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4E4CD">
      <w:pPr>
        <w:spacing w:line="91" w:lineRule="auto"/>
        <w:rPr>
          <w:rFonts w:hint="eastAsia" w:ascii="仿宋" w:hAnsi="仿宋" w:eastAsia="仿宋" w:cs="仿宋"/>
          <w:sz w:val="2"/>
        </w:rPr>
      </w:pPr>
    </w:p>
    <w:tbl>
      <w:tblPr>
        <w:tblStyle w:val="24"/>
        <w:tblW w:w="1999"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1999"/>
      </w:tblGrid>
      <w:tr w14:paraId="3BF22E3A">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672" w:hRule="atLeast"/>
        </w:trPr>
        <w:tc>
          <w:tcPr>
            <w:tcW w:w="1999" w:type="dxa"/>
            <w:vAlign w:val="top"/>
          </w:tcPr>
          <w:p w14:paraId="60C146C0">
            <w:pPr>
              <w:spacing w:before="210" w:line="219" w:lineRule="auto"/>
              <w:ind w:left="25"/>
              <w:jc w:val="center"/>
              <w:rPr>
                <w:rFonts w:hint="eastAsia" w:ascii="仿宋" w:hAnsi="仿宋" w:eastAsia="仿宋" w:cs="仿宋"/>
                <w:sz w:val="30"/>
                <w:szCs w:val="30"/>
              </w:rPr>
            </w:pPr>
            <w:r>
              <w:rPr>
                <w:rFonts w:hint="eastAsia" w:ascii="仿宋" w:hAnsi="仿宋" w:eastAsia="仿宋" w:cs="仿宋"/>
                <w:b/>
                <w:bCs/>
                <w:spacing w:val="5"/>
                <w:sz w:val="30"/>
                <w:szCs w:val="30"/>
              </w:rPr>
              <w:t>政府采购项目</w:t>
            </w:r>
          </w:p>
        </w:tc>
      </w:tr>
    </w:tbl>
    <w:p w14:paraId="4515786C">
      <w:pPr>
        <w:pStyle w:val="6"/>
        <w:spacing w:line="424" w:lineRule="auto"/>
        <w:rPr>
          <w:rFonts w:hint="eastAsia" w:ascii="仿宋" w:hAnsi="仿宋" w:eastAsia="仿宋" w:cs="仿宋"/>
        </w:rPr>
      </w:pPr>
    </w:p>
    <w:p w14:paraId="769FCBFA">
      <w:pPr>
        <w:spacing w:before="139" w:line="360" w:lineRule="auto"/>
        <w:ind w:left="236"/>
        <w:jc w:val="center"/>
        <w:outlineLvl w:val="0"/>
        <w:rPr>
          <w:rFonts w:hint="eastAsia" w:ascii="仿宋" w:hAnsi="仿宋" w:eastAsia="仿宋" w:cs="仿宋"/>
          <w:sz w:val="43"/>
          <w:szCs w:val="43"/>
          <w:lang w:eastAsia="zh-CN"/>
        </w:rPr>
      </w:pPr>
      <w:bookmarkStart w:id="0" w:name="_Toc14145"/>
      <w:r>
        <w:rPr>
          <w:rFonts w:hint="eastAsia" w:ascii="仿宋" w:hAnsi="仿宋" w:eastAsia="仿宋" w:cs="仿宋"/>
          <w:b/>
          <w:bCs/>
          <w:spacing w:val="5"/>
          <w:sz w:val="43"/>
          <w:szCs w:val="43"/>
          <w:lang w:eastAsia="zh-CN"/>
        </w:rPr>
        <w:t>西安绕城高速（六村堡立交-河池寨立交）段景观提升工程结算审核</w:t>
      </w:r>
      <w:bookmarkEnd w:id="0"/>
    </w:p>
    <w:p w14:paraId="09EE04AE">
      <w:pPr>
        <w:pStyle w:val="6"/>
        <w:spacing w:line="265" w:lineRule="auto"/>
        <w:rPr>
          <w:rFonts w:hint="eastAsia" w:ascii="仿宋" w:hAnsi="仿宋" w:eastAsia="仿宋" w:cs="仿宋"/>
        </w:rPr>
      </w:pPr>
    </w:p>
    <w:p w14:paraId="160A9B9A">
      <w:pPr>
        <w:pStyle w:val="6"/>
        <w:spacing w:line="265" w:lineRule="auto"/>
        <w:rPr>
          <w:rFonts w:hint="eastAsia" w:ascii="仿宋" w:hAnsi="仿宋" w:eastAsia="仿宋" w:cs="仿宋"/>
        </w:rPr>
      </w:pPr>
    </w:p>
    <w:p w14:paraId="415E5656">
      <w:pPr>
        <w:pStyle w:val="6"/>
        <w:spacing w:line="266" w:lineRule="auto"/>
        <w:rPr>
          <w:rFonts w:hint="eastAsia" w:ascii="仿宋" w:hAnsi="仿宋" w:eastAsia="仿宋" w:cs="仿宋"/>
        </w:rPr>
      </w:pPr>
    </w:p>
    <w:p w14:paraId="3FCDBA6A">
      <w:pPr>
        <w:pStyle w:val="6"/>
        <w:spacing w:line="266" w:lineRule="auto"/>
        <w:rPr>
          <w:rFonts w:hint="eastAsia" w:ascii="仿宋" w:hAnsi="仿宋" w:eastAsia="仿宋" w:cs="仿宋"/>
        </w:rPr>
      </w:pPr>
    </w:p>
    <w:p w14:paraId="66274BA2">
      <w:pPr>
        <w:spacing w:before="231" w:line="222" w:lineRule="auto"/>
        <w:ind w:left="1964"/>
        <w:outlineLvl w:val="0"/>
        <w:rPr>
          <w:rFonts w:hint="eastAsia" w:ascii="仿宋" w:hAnsi="仿宋" w:eastAsia="仿宋" w:cs="仿宋"/>
          <w:sz w:val="71"/>
          <w:szCs w:val="71"/>
        </w:rPr>
      </w:pPr>
      <w:bookmarkStart w:id="1" w:name="_Toc30031"/>
      <w:r>
        <w:rPr>
          <w:rFonts w:hint="eastAsia" w:ascii="仿宋" w:hAnsi="仿宋" w:eastAsia="仿宋" w:cs="仿宋"/>
          <w:b/>
          <w:bCs/>
          <w:spacing w:val="-18"/>
          <w:sz w:val="71"/>
          <w:szCs w:val="71"/>
        </w:rPr>
        <w:t>竞争性磋商文件</w:t>
      </w:r>
      <w:bookmarkEnd w:id="1"/>
    </w:p>
    <w:p w14:paraId="233579BF">
      <w:pPr>
        <w:pStyle w:val="6"/>
        <w:spacing w:line="347" w:lineRule="auto"/>
        <w:rPr>
          <w:rFonts w:hint="eastAsia" w:ascii="仿宋" w:hAnsi="仿宋" w:eastAsia="仿宋" w:cs="仿宋"/>
        </w:rPr>
      </w:pPr>
    </w:p>
    <w:p w14:paraId="3C1F3B18">
      <w:pPr>
        <w:pStyle w:val="6"/>
        <w:spacing w:line="348" w:lineRule="auto"/>
        <w:rPr>
          <w:rFonts w:hint="eastAsia" w:ascii="仿宋" w:hAnsi="仿宋" w:eastAsia="仿宋" w:cs="仿宋"/>
        </w:rPr>
      </w:pPr>
    </w:p>
    <w:p w14:paraId="2FCC84E4">
      <w:pPr>
        <w:spacing w:before="101" w:line="225" w:lineRule="auto"/>
        <w:ind w:left="2605"/>
        <w:rPr>
          <w:rFonts w:hint="eastAsia" w:ascii="仿宋" w:hAnsi="仿宋" w:eastAsia="仿宋" w:cs="仿宋"/>
          <w:sz w:val="31"/>
          <w:szCs w:val="31"/>
        </w:rPr>
      </w:pPr>
      <w:r>
        <w:rPr>
          <w:rFonts w:hint="eastAsia" w:ascii="仿宋" w:hAnsi="仿宋" w:eastAsia="仿宋" w:cs="仿宋"/>
          <w:b/>
          <w:bCs/>
          <w:spacing w:val="4"/>
          <w:sz w:val="31"/>
          <w:szCs w:val="31"/>
        </w:rPr>
        <w:t>项目编号：2025-HXCT-027</w:t>
      </w:r>
    </w:p>
    <w:p w14:paraId="5E4E7FF1">
      <w:pPr>
        <w:pStyle w:val="6"/>
        <w:spacing w:line="308" w:lineRule="auto"/>
        <w:rPr>
          <w:rFonts w:hint="eastAsia" w:ascii="仿宋" w:hAnsi="仿宋" w:eastAsia="仿宋" w:cs="仿宋"/>
        </w:rPr>
      </w:pPr>
      <w:r>
        <w:rPr>
          <w:rFonts w:hint="eastAsia" w:ascii="仿宋" w:hAnsi="仿宋" w:eastAsia="仿宋" w:cs="仿宋"/>
          <w:b/>
          <w:bCs/>
          <w:color w:val="auto"/>
          <w:sz w:val="20"/>
          <w:szCs w:val="22"/>
          <w:highlight w:val="none"/>
        </w:rPr>
        <w:drawing>
          <wp:anchor distT="0" distB="0" distL="114300" distR="114300" simplePos="0" relativeHeight="251662336" behindDoc="0" locked="0" layoutInCell="1" allowOverlap="1">
            <wp:simplePos x="0" y="0"/>
            <wp:positionH relativeFrom="column">
              <wp:posOffset>1048385</wp:posOffset>
            </wp:positionH>
            <wp:positionV relativeFrom="paragraph">
              <wp:posOffset>69215</wp:posOffset>
            </wp:positionV>
            <wp:extent cx="3420110" cy="2616200"/>
            <wp:effectExtent l="0" t="0" r="0" b="0"/>
            <wp:wrapSquare wrapText="bothSides"/>
            <wp:docPr id="72" name="图片 2" descr="QQ图片20150511152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2" descr="QQ图片20150511152541"/>
                    <pic:cNvPicPr>
                      <a:picLocks noChangeAspect="1"/>
                    </pic:cNvPicPr>
                  </pic:nvPicPr>
                  <pic:blipFill>
                    <a:blip r:embed="rId35"/>
                    <a:stretch>
                      <a:fillRect/>
                    </a:stretch>
                  </pic:blipFill>
                  <pic:spPr>
                    <a:xfrm>
                      <a:off x="0" y="0"/>
                      <a:ext cx="3420110" cy="2616200"/>
                    </a:xfrm>
                    <a:prstGeom prst="rect">
                      <a:avLst/>
                    </a:prstGeom>
                    <a:noFill/>
                    <a:ln>
                      <a:noFill/>
                    </a:ln>
                  </pic:spPr>
                </pic:pic>
              </a:graphicData>
            </a:graphic>
          </wp:anchor>
        </w:drawing>
      </w:r>
    </w:p>
    <w:p w14:paraId="10C64B87">
      <w:pPr>
        <w:pStyle w:val="6"/>
        <w:spacing w:line="309" w:lineRule="auto"/>
        <w:rPr>
          <w:rFonts w:hint="eastAsia" w:ascii="仿宋" w:hAnsi="仿宋" w:eastAsia="仿宋" w:cs="仿宋"/>
        </w:rPr>
      </w:pPr>
    </w:p>
    <w:p w14:paraId="7AA770FF">
      <w:pPr>
        <w:pStyle w:val="6"/>
        <w:spacing w:line="309" w:lineRule="auto"/>
        <w:rPr>
          <w:rFonts w:hint="eastAsia" w:ascii="仿宋" w:hAnsi="仿宋" w:eastAsia="仿宋" w:cs="仿宋"/>
        </w:rPr>
      </w:pPr>
    </w:p>
    <w:p w14:paraId="5971E93D">
      <w:pPr>
        <w:spacing w:line="3723" w:lineRule="exact"/>
        <w:ind w:firstLine="2578"/>
        <w:rPr>
          <w:rFonts w:hint="eastAsia" w:ascii="仿宋" w:hAnsi="仿宋" w:eastAsia="仿宋" w:cs="仿宋"/>
        </w:rPr>
      </w:pPr>
    </w:p>
    <w:p w14:paraId="6D4023CF">
      <w:pPr>
        <w:pStyle w:val="6"/>
        <w:spacing w:line="248" w:lineRule="auto"/>
        <w:rPr>
          <w:rFonts w:hint="eastAsia" w:ascii="仿宋" w:hAnsi="仿宋" w:eastAsia="仿宋" w:cs="仿宋"/>
        </w:rPr>
      </w:pPr>
    </w:p>
    <w:p w14:paraId="3C7862F6">
      <w:pPr>
        <w:pStyle w:val="6"/>
        <w:spacing w:line="248" w:lineRule="auto"/>
        <w:rPr>
          <w:rFonts w:hint="eastAsia" w:ascii="仿宋" w:hAnsi="仿宋" w:eastAsia="仿宋" w:cs="仿宋"/>
        </w:rPr>
      </w:pPr>
    </w:p>
    <w:p w14:paraId="402E3267">
      <w:pPr>
        <w:pStyle w:val="6"/>
        <w:spacing w:line="249" w:lineRule="auto"/>
        <w:rPr>
          <w:rFonts w:hint="eastAsia" w:ascii="仿宋" w:hAnsi="仿宋" w:eastAsia="仿宋" w:cs="仿宋"/>
        </w:rPr>
      </w:pPr>
    </w:p>
    <w:p w14:paraId="3D678877">
      <w:pPr>
        <w:pStyle w:val="6"/>
        <w:spacing w:line="249" w:lineRule="auto"/>
        <w:rPr>
          <w:rFonts w:hint="eastAsia" w:ascii="仿宋" w:hAnsi="仿宋" w:eastAsia="仿宋" w:cs="仿宋"/>
        </w:rPr>
      </w:pPr>
    </w:p>
    <w:p w14:paraId="158D8FD1">
      <w:pPr>
        <w:spacing w:before="101" w:line="224" w:lineRule="auto"/>
        <w:jc w:val="right"/>
        <w:outlineLvl w:val="0"/>
        <w:rPr>
          <w:rFonts w:hint="eastAsia" w:ascii="仿宋" w:hAnsi="仿宋" w:eastAsia="仿宋" w:cs="仿宋"/>
          <w:sz w:val="30"/>
          <w:szCs w:val="30"/>
        </w:rPr>
      </w:pPr>
      <w:bookmarkStart w:id="2" w:name="_Toc969"/>
      <w:r>
        <w:rPr>
          <w:rFonts w:hint="eastAsia" w:ascii="仿宋" w:hAnsi="仿宋" w:eastAsia="仿宋" w:cs="仿宋"/>
          <w:b/>
          <w:bCs/>
          <w:spacing w:val="15"/>
          <w:sz w:val="31"/>
          <w:szCs w:val="31"/>
        </w:rPr>
        <w:t>采</w:t>
      </w:r>
      <w:r>
        <w:rPr>
          <w:rFonts w:hint="eastAsia" w:ascii="仿宋" w:hAnsi="仿宋" w:eastAsia="仿宋" w:cs="仿宋"/>
          <w:spacing w:val="14"/>
          <w:sz w:val="31"/>
          <w:szCs w:val="31"/>
        </w:rPr>
        <w:t xml:space="preserve">   </w:t>
      </w:r>
      <w:r>
        <w:rPr>
          <w:rFonts w:hint="eastAsia" w:ascii="仿宋" w:hAnsi="仿宋" w:eastAsia="仿宋" w:cs="仿宋"/>
          <w:b/>
          <w:bCs/>
          <w:spacing w:val="15"/>
          <w:sz w:val="31"/>
          <w:szCs w:val="31"/>
        </w:rPr>
        <w:t>购</w:t>
      </w:r>
      <w:r>
        <w:rPr>
          <w:rFonts w:hint="eastAsia" w:ascii="仿宋" w:hAnsi="仿宋" w:eastAsia="仿宋" w:cs="仿宋"/>
          <w:spacing w:val="15"/>
          <w:sz w:val="31"/>
          <w:szCs w:val="31"/>
        </w:rPr>
        <w:t xml:space="preserve">   </w:t>
      </w:r>
      <w:r>
        <w:rPr>
          <w:rFonts w:hint="eastAsia" w:ascii="仿宋" w:hAnsi="仿宋" w:eastAsia="仿宋" w:cs="仿宋"/>
          <w:b/>
          <w:bCs/>
          <w:spacing w:val="15"/>
          <w:sz w:val="31"/>
          <w:szCs w:val="31"/>
        </w:rPr>
        <w:t>人：</w:t>
      </w:r>
      <w:r>
        <w:rPr>
          <w:rFonts w:hint="eastAsia" w:ascii="仿宋" w:hAnsi="仿宋" w:eastAsia="仿宋" w:cs="仿宋"/>
          <w:b/>
          <w:bCs/>
          <w:spacing w:val="15"/>
          <w:sz w:val="30"/>
          <w:szCs w:val="30"/>
        </w:rPr>
        <w:t>陕西省西咸新区沣东新城财政金融部</w:t>
      </w:r>
      <w:bookmarkEnd w:id="2"/>
    </w:p>
    <w:p w14:paraId="528D1973">
      <w:pPr>
        <w:spacing w:before="248" w:line="224" w:lineRule="auto"/>
        <w:ind w:left="1290"/>
        <w:rPr>
          <w:rFonts w:hint="eastAsia" w:ascii="仿宋" w:hAnsi="仿宋" w:eastAsia="仿宋" w:cs="仿宋"/>
          <w:sz w:val="31"/>
          <w:szCs w:val="31"/>
          <w:lang w:eastAsia="zh-CN"/>
        </w:rPr>
      </w:pPr>
      <w:r>
        <w:rPr>
          <w:rFonts w:hint="eastAsia" w:ascii="仿宋" w:hAnsi="仿宋" w:eastAsia="仿宋" w:cs="仿宋"/>
          <w:b/>
          <w:bCs/>
          <w:spacing w:val="7"/>
          <w:sz w:val="31"/>
          <w:szCs w:val="31"/>
        </w:rPr>
        <w:t>采购代理机构：</w:t>
      </w:r>
      <w:r>
        <w:rPr>
          <w:rFonts w:hint="eastAsia" w:ascii="仿宋" w:hAnsi="仿宋" w:eastAsia="仿宋" w:cs="仿宋"/>
          <w:b/>
          <w:bCs/>
          <w:spacing w:val="7"/>
          <w:sz w:val="31"/>
          <w:szCs w:val="31"/>
          <w:lang w:eastAsia="zh-CN"/>
        </w:rPr>
        <w:t>华夏城投项目管理有限公司</w:t>
      </w:r>
    </w:p>
    <w:p w14:paraId="3756431E">
      <w:pPr>
        <w:spacing w:before="247" w:line="225" w:lineRule="auto"/>
        <w:ind w:left="3332"/>
        <w:rPr>
          <w:rFonts w:hint="eastAsia" w:ascii="仿宋" w:hAnsi="仿宋" w:eastAsia="仿宋" w:cs="仿宋"/>
          <w:sz w:val="31"/>
          <w:szCs w:val="31"/>
        </w:rPr>
      </w:pPr>
      <w:r>
        <w:rPr>
          <w:rFonts w:hint="eastAsia" w:ascii="仿宋" w:hAnsi="仿宋" w:eastAsia="仿宋" w:cs="仿宋"/>
          <w:b/>
          <w:bCs/>
          <w:spacing w:val="5"/>
          <w:sz w:val="31"/>
          <w:szCs w:val="31"/>
        </w:rPr>
        <w:t>二零二五年</w:t>
      </w:r>
      <w:r>
        <w:rPr>
          <w:rFonts w:hint="eastAsia" w:ascii="仿宋" w:hAnsi="仿宋" w:eastAsia="仿宋" w:cs="仿宋"/>
          <w:b/>
          <w:bCs/>
          <w:spacing w:val="5"/>
          <w:sz w:val="31"/>
          <w:szCs w:val="31"/>
          <w:lang w:val="en-US" w:eastAsia="zh-CN"/>
        </w:rPr>
        <w:t>五</w:t>
      </w:r>
      <w:r>
        <w:rPr>
          <w:rFonts w:hint="eastAsia" w:ascii="仿宋" w:hAnsi="仿宋" w:eastAsia="仿宋" w:cs="仿宋"/>
          <w:b/>
          <w:bCs/>
          <w:spacing w:val="5"/>
          <w:sz w:val="31"/>
          <w:szCs w:val="31"/>
        </w:rPr>
        <w:t>月</w:t>
      </w:r>
    </w:p>
    <w:p w14:paraId="06E1F015">
      <w:pPr>
        <w:spacing w:line="225" w:lineRule="auto"/>
        <w:rPr>
          <w:rFonts w:hint="eastAsia" w:ascii="仿宋" w:hAnsi="仿宋" w:eastAsia="仿宋" w:cs="仿宋"/>
          <w:sz w:val="31"/>
          <w:szCs w:val="31"/>
        </w:rPr>
      </w:pPr>
    </w:p>
    <w:p w14:paraId="0C5A6652">
      <w:pPr>
        <w:pStyle w:val="7"/>
        <w:jc w:val="center"/>
        <w:rPr>
          <w:rFonts w:hint="eastAsia" w:ascii="仿宋" w:hAnsi="仿宋" w:eastAsia="仿宋" w:cs="仿宋"/>
          <w:b/>
          <w:bCs/>
          <w:sz w:val="32"/>
          <w:szCs w:val="32"/>
        </w:rPr>
      </w:pPr>
      <w:r>
        <w:rPr>
          <w:rFonts w:hint="eastAsia" w:ascii="仿宋" w:hAnsi="仿宋" w:eastAsia="仿宋" w:cs="仿宋"/>
          <w:b/>
          <w:bCs/>
          <w:sz w:val="32"/>
          <w:szCs w:val="32"/>
        </w:rPr>
        <w:t>特别提示</w:t>
      </w:r>
    </w:p>
    <w:p w14:paraId="76182686">
      <w:pPr>
        <w:pStyle w:val="7"/>
        <w:jc w:val="center"/>
        <w:rPr>
          <w:rFonts w:hint="eastAsia" w:ascii="仿宋" w:hAnsi="仿宋" w:eastAsia="仿宋" w:cs="仿宋"/>
          <w:b/>
          <w:bCs/>
          <w:sz w:val="22"/>
          <w:szCs w:val="22"/>
        </w:rPr>
      </w:pPr>
    </w:p>
    <w:p w14:paraId="49A73825">
      <w:pPr>
        <w:pStyle w:val="7"/>
        <w:rPr>
          <w:rFonts w:hint="eastAsia" w:ascii="仿宋" w:hAnsi="仿宋" w:eastAsia="仿宋" w:cs="仿宋"/>
          <w:sz w:val="22"/>
          <w:szCs w:val="22"/>
        </w:rPr>
      </w:pPr>
      <w:r>
        <w:rPr>
          <w:rFonts w:hint="eastAsia" w:ascii="仿宋" w:hAnsi="仿宋" w:eastAsia="仿宋" w:cs="仿宋"/>
          <w:sz w:val="22"/>
          <w:szCs w:val="22"/>
        </w:rPr>
        <w:t>各供应商，在此我们特别提醒您注意以下事项：</w:t>
      </w:r>
    </w:p>
    <w:p w14:paraId="7457C8D5">
      <w:pPr>
        <w:pStyle w:val="7"/>
        <w:numPr>
          <w:ilvl w:val="0"/>
          <w:numId w:val="0"/>
        </w:numPr>
        <w:rPr>
          <w:rFonts w:hint="eastAsia" w:ascii="仿宋" w:hAnsi="仿宋" w:eastAsia="仿宋" w:cs="仿宋"/>
          <w:sz w:val="22"/>
          <w:szCs w:val="22"/>
        </w:rPr>
      </w:pPr>
      <w:r>
        <w:rPr>
          <w:rFonts w:hint="eastAsia" w:ascii="仿宋" w:hAnsi="仿宋" w:eastAsia="仿宋" w:cs="仿宋"/>
          <w:snapToGrid w:val="0"/>
          <w:color w:val="000000"/>
          <w:kern w:val="0"/>
          <w:sz w:val="22"/>
          <w:szCs w:val="22"/>
          <w:lang w:val="en-US" w:eastAsia="en-US" w:bidi="ar-SA"/>
        </w:rPr>
        <w:t>一、</w:t>
      </w:r>
      <w:r>
        <w:rPr>
          <w:rFonts w:hint="eastAsia" w:ascii="仿宋" w:hAnsi="仿宋" w:eastAsia="仿宋" w:cs="仿宋"/>
          <w:sz w:val="22"/>
          <w:szCs w:val="22"/>
        </w:rPr>
        <w:t>有关竞争性磋商响应文件：</w:t>
      </w:r>
    </w:p>
    <w:p w14:paraId="225AC1C8">
      <w:pPr>
        <w:pStyle w:val="7"/>
        <w:numPr>
          <w:ilvl w:val="0"/>
          <w:numId w:val="0"/>
        </w:numPr>
        <w:ind w:firstLine="440" w:firstLineChars="200"/>
        <w:rPr>
          <w:rFonts w:hint="eastAsia" w:ascii="仿宋" w:hAnsi="仿宋" w:eastAsia="仿宋" w:cs="仿宋"/>
          <w:sz w:val="22"/>
          <w:szCs w:val="22"/>
        </w:rPr>
      </w:pPr>
      <w:r>
        <w:rPr>
          <w:rFonts w:hint="eastAsia" w:ascii="仿宋" w:hAnsi="仿宋" w:eastAsia="仿宋" w:cs="仿宋"/>
          <w:sz w:val="22"/>
          <w:szCs w:val="22"/>
        </w:rPr>
        <w:t>1、请仔细阅读竞争性磋商文件并正确理解竞争性磋商文件中各项具体要求。如对竞争性磋商文件有疑问，请在竞争性磋商文件规定的时间内以书面形式提出，逾期将被拒绝受理。2、请严格按照竞争性磋商文件载明的竞争性磋商响应文件的格式要求编制竞争性磋商响应文件。3、请仔细核对竞争性磋商响应文件是否已按照竞争性磋商文件的要求签字、签章，实质性条款是否满足竞争性磋商文件要求，竞争性磋商响应文件中所附资格证明等资料是否齐全、有效且是否满足竞争性磋商文件要求。提示：竞争性磋商响应文件若不满足以上条件将有被否决的风险。</w:t>
      </w:r>
    </w:p>
    <w:p w14:paraId="01F902DB">
      <w:pPr>
        <w:pStyle w:val="7"/>
        <w:numPr>
          <w:ilvl w:val="0"/>
          <w:numId w:val="0"/>
        </w:numPr>
        <w:rPr>
          <w:rFonts w:hint="eastAsia" w:ascii="仿宋" w:hAnsi="仿宋" w:eastAsia="仿宋" w:cs="仿宋"/>
          <w:sz w:val="22"/>
          <w:szCs w:val="22"/>
        </w:rPr>
      </w:pPr>
      <w:r>
        <w:rPr>
          <w:rFonts w:hint="eastAsia" w:ascii="仿宋" w:hAnsi="仿宋" w:eastAsia="仿宋" w:cs="仿宋"/>
          <w:sz w:val="22"/>
          <w:szCs w:val="22"/>
        </w:rPr>
        <w:t>二、有关磋商：</w:t>
      </w:r>
    </w:p>
    <w:p w14:paraId="457FD56A">
      <w:pPr>
        <w:pStyle w:val="7"/>
        <w:numPr>
          <w:ilvl w:val="0"/>
          <w:numId w:val="0"/>
        </w:numPr>
        <w:ind w:firstLine="440" w:firstLineChars="200"/>
        <w:rPr>
          <w:rFonts w:hint="eastAsia" w:ascii="仿宋" w:hAnsi="仿宋" w:eastAsia="仿宋" w:cs="仿宋"/>
          <w:sz w:val="22"/>
          <w:szCs w:val="22"/>
        </w:rPr>
      </w:pPr>
      <w:r>
        <w:rPr>
          <w:rFonts w:hint="eastAsia" w:ascii="仿宋" w:hAnsi="仿宋" w:eastAsia="仿宋" w:cs="仿宋"/>
          <w:sz w:val="22"/>
          <w:szCs w:val="22"/>
        </w:rPr>
        <w:t>1、本项目采用电子化投标及远程不见面开启方式。供应商须使用数字认证证书（CA 锁）对电子响应文件进行签章、加密、递交及开启时解密等相关招投标事宜。开标前，供应商需登录网络开标大厅。开启时，按照工作人员要求进行远程解密，如因供应商自身原因造成无法在规定时间内解密响应文件的，按无效响应对待。2、制作电子响应文件。供应商须在“全国公共资源交易中心平台（陕西省）（http://www.sxggzyjy.cn/）”的“服务指南”栏目“下载专区”中，免费下载“陕西省公共资源交易平台政府采购电子标书制作工具”，并升级至最新版本，使用该客户端制作扩展名为“.SXSTF”的电子响应文件。”3、递交电子响应文件。登录全国公共资源交易平台（陕西省˙西咸新区），选择“电子交易平台—陕西政府采购交易系统—企业端”进行登录，登录后选择“交易乙方”身份进入，进入菜单“采购业务—我的项目——项目流程——上传响应文件”，上传加密的电子响应文件。上传成功后，电子化平台将予以记录。4、供应商需在开启前最少一个小时登录全国公共资源交易平台（陕西省˙西咸新区）-电子交易平台-西咸新区公共资源交易平台不见面开标系统自行调试，并按照工作人员要求进行响应文件解密，远程观看开启直播。5、评审过程中，磋商小组要求供应商提交多轮（最后）磋商报价时，供应商须登录全国公共资源交易平台（陕西省˙西咸新区）在交易系统中提交多轮（最后）报价，并用数字认证证书（CA锁）西咸新区 2025 年教育系统公开招聘项目 竞争性磋商文件签章。</w:t>
      </w:r>
    </w:p>
    <w:p w14:paraId="4818FC4B">
      <w:pPr>
        <w:pStyle w:val="7"/>
        <w:numPr>
          <w:ilvl w:val="0"/>
          <w:numId w:val="0"/>
        </w:numPr>
        <w:rPr>
          <w:rFonts w:hint="eastAsia" w:ascii="仿宋" w:hAnsi="仿宋" w:eastAsia="仿宋" w:cs="仿宋"/>
          <w:sz w:val="22"/>
          <w:szCs w:val="22"/>
        </w:rPr>
      </w:pPr>
      <w:r>
        <w:rPr>
          <w:rFonts w:hint="eastAsia" w:ascii="仿宋" w:hAnsi="仿宋" w:eastAsia="仿宋" w:cs="仿宋"/>
          <w:sz w:val="22"/>
          <w:szCs w:val="22"/>
        </w:rPr>
        <w:t>三、关于弃标的说明按照《西安市财政局关于促进政府采购公平竞争优化营商环境的通知》（市财函〔2021)431号）规定：供应商登记免费领取竞争性磋商文件的，如不参与项目磋商，应在递交竞争性磋商响应文件截止时间前一日以书面形式告知采购代理机构。否则，采购代理机构可以向财政部门反映情况并提供相应的佐证。供应商一年内累计出现三次该情形，将被监管部门记录为失信行为。</w:t>
      </w:r>
    </w:p>
    <w:p w14:paraId="17F5C08C">
      <w:pPr>
        <w:pStyle w:val="7"/>
        <w:numPr>
          <w:ilvl w:val="0"/>
          <w:numId w:val="0"/>
        </w:numPr>
        <w:rPr>
          <w:rFonts w:hint="eastAsia" w:ascii="仿宋" w:hAnsi="仿宋" w:eastAsia="仿宋" w:cs="仿宋"/>
          <w:sz w:val="22"/>
          <w:szCs w:val="22"/>
        </w:rPr>
      </w:pPr>
      <w:r>
        <w:rPr>
          <w:rFonts w:hint="eastAsia" w:ascii="仿宋" w:hAnsi="仿宋" w:eastAsia="仿宋" w:cs="仿宋"/>
          <w:sz w:val="22"/>
          <w:szCs w:val="22"/>
        </w:rPr>
        <w:t>四、关于供应商注册登记提醒：根据陕西省财政厅关于政府采购供应商注册登记有关事项的通知，如所投本项目的供应商未在陕西省政府采购网（http://www.ccgp-shaanxi.gov.cn/）注册登记加入陕西省政府采购供应商库的，应按要求及时办理注册登记，并接受财政部门监督管理。</w:t>
      </w:r>
    </w:p>
    <w:p w14:paraId="717FA47F">
      <w:pPr>
        <w:pStyle w:val="7"/>
        <w:numPr>
          <w:ilvl w:val="0"/>
          <w:numId w:val="0"/>
        </w:numPr>
        <w:rPr>
          <w:rFonts w:hint="eastAsia" w:ascii="仿宋" w:hAnsi="仿宋" w:eastAsia="仿宋" w:cs="仿宋"/>
          <w:sz w:val="22"/>
          <w:szCs w:val="22"/>
        </w:rPr>
      </w:pPr>
      <w:r>
        <w:rPr>
          <w:rFonts w:hint="eastAsia" w:ascii="仿宋" w:hAnsi="仿宋" w:eastAsia="仿宋" w:cs="仿宋"/>
          <w:sz w:val="22"/>
          <w:szCs w:val="22"/>
        </w:rPr>
        <w:t>五、关于线上操作流程：</w:t>
      </w:r>
    </w:p>
    <w:p w14:paraId="582261B6">
      <w:pPr>
        <w:pStyle w:val="7"/>
        <w:numPr>
          <w:ilvl w:val="0"/>
          <w:numId w:val="0"/>
        </w:numPr>
        <w:ind w:firstLine="440" w:firstLineChars="200"/>
        <w:rPr>
          <w:rFonts w:hint="eastAsia" w:ascii="仿宋" w:hAnsi="仿宋" w:eastAsia="仿宋" w:cs="仿宋"/>
          <w:sz w:val="22"/>
          <w:szCs w:val="22"/>
        </w:rPr>
      </w:pPr>
      <w:r>
        <w:rPr>
          <w:rFonts w:hint="eastAsia" w:ascii="仿宋" w:hAnsi="仿宋" w:eastAsia="仿宋" w:cs="仿宋"/>
          <w:sz w:val="22"/>
          <w:szCs w:val="22"/>
        </w:rPr>
        <w:t>1、办理 CA 锁。(类别：政府采购项目，咨询电话:400-636-9888 029-88661241 029-86510073转 80211）；2、网上报名。在陕西省西咸新区公共资源交易中心平台（http://xxxq.sxggzyjy.cn/）报名；3、下载竞争性磋商文件。供应商在报名确认后登陆陕西省西咸新区公共资源交易中心平台（http://xxxq.sxggzyjy.cn/）下载竞争性磋商文件；4、下载编标工具，编辑竞争性磋商响应文件，并在规定时限之前上传竞争性磋商响应文件。5、供应商如需申请电子保函、投标贷、成交贷业务，可通过 CA 锁登录西咸新区公共资源交易系统或直接通过西咸新区公共资源交易中心http://xxxq.sxggzyjy.cn/wblj/009001/jyxtlogin.html 登录金融服务平台进行，具体操作详见相关操作规程。</w:t>
      </w:r>
    </w:p>
    <w:p w14:paraId="5BDA1F45">
      <w:pPr>
        <w:pStyle w:val="7"/>
        <w:numPr>
          <w:ilvl w:val="0"/>
          <w:numId w:val="0"/>
        </w:numPr>
        <w:ind w:firstLine="442" w:firstLineChars="200"/>
        <w:rPr>
          <w:rFonts w:hint="eastAsia" w:ascii="仿宋" w:hAnsi="仿宋" w:eastAsia="仿宋" w:cs="仿宋"/>
          <w:b/>
          <w:bCs/>
          <w:sz w:val="22"/>
          <w:szCs w:val="22"/>
        </w:rPr>
      </w:pPr>
      <w:r>
        <w:rPr>
          <w:rFonts w:hint="eastAsia" w:ascii="仿宋" w:hAnsi="仿宋" w:eastAsia="仿宋" w:cs="仿宋"/>
          <w:b/>
          <w:bCs/>
          <w:sz w:val="22"/>
          <w:szCs w:val="22"/>
        </w:rPr>
        <w:t>请各供应商仔细阅读上述提示。如需帮助，请您与我们的工作人员联系，我们将非常高兴地为您服务。</w:t>
      </w:r>
    </w:p>
    <w:p w14:paraId="31518048">
      <w:pPr>
        <w:pStyle w:val="7"/>
        <w:rPr>
          <w:rFonts w:hint="eastAsia" w:ascii="仿宋" w:hAnsi="仿宋" w:eastAsia="仿宋" w:cs="仿宋"/>
          <w:sz w:val="31"/>
          <w:szCs w:val="31"/>
        </w:rPr>
      </w:pPr>
    </w:p>
    <w:p w14:paraId="03BBC76E">
      <w:pPr>
        <w:pStyle w:val="7"/>
        <w:rPr>
          <w:rFonts w:hint="eastAsia" w:ascii="仿宋" w:hAnsi="仿宋" w:eastAsia="仿宋" w:cs="仿宋"/>
          <w:sz w:val="31"/>
          <w:szCs w:val="31"/>
        </w:rPr>
        <w:sectPr>
          <w:pgSz w:w="11906" w:h="16839"/>
          <w:pgMar w:top="1134" w:right="1631" w:bottom="1134" w:left="1559" w:header="850" w:footer="850" w:gutter="0"/>
          <w:pgBorders>
            <w:top w:val="none" w:sz="0" w:space="0"/>
            <w:left w:val="none" w:sz="0" w:space="0"/>
            <w:bottom w:val="none" w:sz="0" w:space="0"/>
            <w:right w:val="none" w:sz="0" w:space="0"/>
          </w:pgBorders>
          <w:cols w:space="720" w:num="1"/>
        </w:sectPr>
      </w:pPr>
    </w:p>
    <w:sdt>
      <w:sdtPr>
        <w:rPr>
          <w:rFonts w:hint="eastAsia" w:ascii="仿宋" w:hAnsi="仿宋" w:eastAsia="仿宋" w:cs="仿宋"/>
          <w:snapToGrid w:val="0"/>
          <w:color w:val="000000"/>
          <w:kern w:val="0"/>
          <w:sz w:val="21"/>
          <w:szCs w:val="21"/>
          <w:lang w:val="en-US" w:eastAsia="en-US" w:bidi="ar-SA"/>
        </w:rPr>
        <w:id w:val="147462548"/>
        <w15:color w:val="DBDBDB"/>
        <w:docPartObj>
          <w:docPartGallery w:val="Table of Contents"/>
          <w:docPartUnique/>
        </w:docPartObj>
      </w:sdtPr>
      <w:sdtEndPr>
        <w:rPr>
          <w:rFonts w:hint="eastAsia" w:ascii="仿宋" w:hAnsi="仿宋" w:eastAsia="仿宋" w:cs="仿宋"/>
          <w:snapToGrid w:val="0"/>
          <w:color w:val="000000"/>
          <w:kern w:val="0"/>
          <w:sz w:val="21"/>
          <w:szCs w:val="28"/>
          <w:lang w:val="en-US" w:eastAsia="en-US" w:bidi="ar-SA"/>
        </w:rPr>
      </w:sdtEndPr>
      <w:sdtContent>
        <w:p w14:paraId="030B994E">
          <w:pPr>
            <w:spacing w:before="0" w:beforeLines="0" w:after="0" w:afterLines="0" w:line="240" w:lineRule="auto"/>
            <w:ind w:left="0" w:leftChars="0" w:right="0" w:rightChars="0" w:firstLine="0" w:firstLineChars="0"/>
            <w:jc w:val="center"/>
            <w:rPr>
              <w:rFonts w:hint="eastAsia" w:ascii="仿宋" w:hAnsi="仿宋" w:eastAsia="仿宋" w:cs="仿宋"/>
              <w:sz w:val="28"/>
              <w:szCs w:val="28"/>
            </w:rPr>
          </w:pPr>
          <w:r>
            <w:rPr>
              <w:rFonts w:hint="eastAsia" w:ascii="仿宋" w:hAnsi="仿宋" w:eastAsia="仿宋" w:cs="仿宋"/>
              <w:sz w:val="28"/>
              <w:szCs w:val="28"/>
            </w:rPr>
            <w:t>目录</w:t>
          </w:r>
        </w:p>
        <w:p w14:paraId="1E22500C">
          <w:pPr>
            <w:pStyle w:val="7"/>
            <w:rPr>
              <w:rFonts w:hint="eastAsia" w:ascii="仿宋" w:hAnsi="仿宋" w:eastAsia="仿宋" w:cs="仿宋"/>
            </w:rPr>
          </w:pPr>
        </w:p>
        <w:p w14:paraId="7C250653">
          <w:pPr>
            <w:pStyle w:val="26"/>
            <w:tabs>
              <w:tab w:val="right" w:leader="dot" w:pos="9066"/>
            </w:tabs>
            <w:rPr>
              <w:rFonts w:hint="eastAsia" w:ascii="仿宋" w:hAnsi="仿宋" w:eastAsia="仿宋" w:cs="仿宋"/>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TOC \o "1-3" \h \u </w:instrText>
          </w:r>
          <w:r>
            <w:rPr>
              <w:rFonts w:hint="eastAsia" w:ascii="仿宋" w:hAnsi="仿宋" w:eastAsia="仿宋" w:cs="仿宋"/>
              <w:sz w:val="28"/>
              <w:szCs w:val="28"/>
            </w:rPr>
            <w:fldChar w:fldCharType="separate"/>
          </w:r>
        </w:p>
        <w:p w14:paraId="18F43137">
          <w:pPr>
            <w:pStyle w:val="26"/>
            <w:tabs>
              <w:tab w:val="right" w:leader="dot" w:pos="9066"/>
            </w:tabs>
            <w:rPr>
              <w:rFonts w:hint="eastAsia" w:ascii="仿宋" w:hAnsi="仿宋" w:eastAsia="仿宋" w:cs="仿宋"/>
            </w:rPr>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_Toc4379 </w:instrText>
          </w:r>
          <w:r>
            <w:rPr>
              <w:rFonts w:hint="eastAsia" w:ascii="仿宋" w:hAnsi="仿宋" w:eastAsia="仿宋" w:cs="仿宋"/>
              <w:szCs w:val="28"/>
            </w:rPr>
            <w:fldChar w:fldCharType="separate"/>
          </w:r>
          <w:r>
            <w:rPr>
              <w:rFonts w:hint="eastAsia" w:ascii="仿宋" w:hAnsi="仿宋" w:eastAsia="仿宋" w:cs="仿宋"/>
              <w:bCs/>
              <w:spacing w:val="6"/>
              <w:szCs w:val="35"/>
            </w:rPr>
            <w:t>第一章</w:t>
          </w:r>
          <w:r>
            <w:rPr>
              <w:rFonts w:hint="eastAsia" w:ascii="仿宋" w:hAnsi="仿宋" w:eastAsia="仿宋" w:cs="仿宋"/>
              <w:spacing w:val="6"/>
              <w:szCs w:val="35"/>
            </w:rPr>
            <w:t xml:space="preserve"> </w:t>
          </w:r>
          <w:r>
            <w:rPr>
              <w:rFonts w:hint="eastAsia" w:ascii="仿宋" w:hAnsi="仿宋" w:eastAsia="仿宋" w:cs="仿宋"/>
              <w:bCs/>
              <w:spacing w:val="6"/>
              <w:szCs w:val="35"/>
            </w:rPr>
            <w:t>竞争性磋商公告</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_Toc4379 \h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szCs w:val="28"/>
            </w:rPr>
            <w:fldChar w:fldCharType="end"/>
          </w:r>
        </w:p>
        <w:p w14:paraId="2B5B53D7">
          <w:pPr>
            <w:pStyle w:val="28"/>
            <w:tabs>
              <w:tab w:val="right" w:leader="dot" w:pos="9066"/>
            </w:tabs>
            <w:rPr>
              <w:rFonts w:hint="eastAsia" w:ascii="仿宋" w:hAnsi="仿宋" w:eastAsia="仿宋" w:cs="仿宋"/>
            </w:rPr>
          </w:pPr>
        </w:p>
        <w:p w14:paraId="1758728C">
          <w:pPr>
            <w:pStyle w:val="26"/>
            <w:tabs>
              <w:tab w:val="right" w:leader="dot" w:pos="9066"/>
            </w:tabs>
            <w:rPr>
              <w:rFonts w:hint="eastAsia" w:ascii="仿宋" w:hAnsi="仿宋" w:eastAsia="仿宋" w:cs="仿宋"/>
            </w:rPr>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_Toc26355 </w:instrText>
          </w:r>
          <w:r>
            <w:rPr>
              <w:rFonts w:hint="eastAsia" w:ascii="仿宋" w:hAnsi="仿宋" w:eastAsia="仿宋" w:cs="仿宋"/>
              <w:szCs w:val="28"/>
            </w:rPr>
            <w:fldChar w:fldCharType="separate"/>
          </w:r>
          <w:r>
            <w:rPr>
              <w:rFonts w:hint="eastAsia" w:ascii="仿宋" w:hAnsi="仿宋" w:eastAsia="仿宋" w:cs="仿宋"/>
              <w:bCs/>
              <w:spacing w:val="6"/>
              <w:szCs w:val="31"/>
            </w:rPr>
            <w:t>第二章</w:t>
          </w:r>
          <w:r>
            <w:rPr>
              <w:rFonts w:hint="eastAsia" w:ascii="仿宋" w:hAnsi="仿宋" w:eastAsia="仿宋" w:cs="仿宋"/>
              <w:spacing w:val="6"/>
              <w:szCs w:val="31"/>
            </w:rPr>
            <w:t xml:space="preserve"> </w:t>
          </w:r>
          <w:r>
            <w:rPr>
              <w:rFonts w:hint="eastAsia" w:ascii="仿宋" w:hAnsi="仿宋" w:eastAsia="仿宋" w:cs="仿宋"/>
              <w:bCs/>
              <w:spacing w:val="6"/>
              <w:szCs w:val="31"/>
            </w:rPr>
            <w:t>磋商须知及前附表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_Toc26355 \h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r>
            <w:rPr>
              <w:rFonts w:hint="eastAsia" w:ascii="仿宋" w:hAnsi="仿宋" w:eastAsia="仿宋" w:cs="仿宋"/>
              <w:szCs w:val="28"/>
            </w:rPr>
            <w:fldChar w:fldCharType="end"/>
          </w:r>
        </w:p>
        <w:p w14:paraId="49B79DCF">
          <w:pPr>
            <w:pStyle w:val="26"/>
            <w:tabs>
              <w:tab w:val="right" w:leader="dot" w:pos="9066"/>
            </w:tabs>
            <w:rPr>
              <w:rFonts w:hint="eastAsia" w:ascii="仿宋" w:hAnsi="仿宋" w:eastAsia="仿宋" w:cs="仿宋"/>
            </w:rPr>
          </w:pPr>
        </w:p>
        <w:p w14:paraId="46850492">
          <w:pPr>
            <w:pStyle w:val="26"/>
            <w:tabs>
              <w:tab w:val="right" w:leader="dot" w:pos="9066"/>
            </w:tabs>
            <w:rPr>
              <w:rFonts w:hint="eastAsia" w:ascii="仿宋" w:hAnsi="仿宋" w:eastAsia="仿宋" w:cs="仿宋"/>
            </w:rPr>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_Toc4973 </w:instrText>
          </w:r>
          <w:r>
            <w:rPr>
              <w:rFonts w:hint="eastAsia" w:ascii="仿宋" w:hAnsi="仿宋" w:eastAsia="仿宋" w:cs="仿宋"/>
              <w:szCs w:val="28"/>
            </w:rPr>
            <w:fldChar w:fldCharType="separate"/>
          </w:r>
          <w:r>
            <w:rPr>
              <w:rFonts w:hint="eastAsia" w:ascii="仿宋" w:hAnsi="仿宋" w:eastAsia="仿宋" w:cs="仿宋"/>
              <w:bCs/>
              <w:spacing w:val="5"/>
              <w:szCs w:val="35"/>
            </w:rPr>
            <w:t>第三章</w:t>
          </w:r>
          <w:r>
            <w:rPr>
              <w:rFonts w:hint="eastAsia" w:ascii="仿宋" w:hAnsi="仿宋" w:eastAsia="仿宋" w:cs="仿宋"/>
              <w:spacing w:val="5"/>
              <w:szCs w:val="35"/>
            </w:rPr>
            <w:t xml:space="preserve"> </w:t>
          </w:r>
          <w:r>
            <w:rPr>
              <w:rFonts w:hint="eastAsia" w:ascii="仿宋" w:hAnsi="仿宋" w:eastAsia="仿宋" w:cs="仿宋"/>
              <w:bCs/>
              <w:spacing w:val="5"/>
              <w:szCs w:val="35"/>
            </w:rPr>
            <w:t>合同格式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_Toc4973 \h </w:instrText>
          </w:r>
          <w:r>
            <w:rPr>
              <w:rFonts w:hint="eastAsia" w:ascii="仿宋" w:hAnsi="仿宋" w:eastAsia="仿宋" w:cs="仿宋"/>
            </w:rPr>
            <w:fldChar w:fldCharType="separate"/>
          </w:r>
          <w:r>
            <w:rPr>
              <w:rFonts w:hint="eastAsia" w:ascii="仿宋" w:hAnsi="仿宋" w:eastAsia="仿宋" w:cs="仿宋"/>
            </w:rPr>
            <w:t>10</w:t>
          </w:r>
          <w:r>
            <w:rPr>
              <w:rFonts w:hint="eastAsia" w:ascii="仿宋" w:hAnsi="仿宋" w:eastAsia="仿宋" w:cs="仿宋"/>
            </w:rPr>
            <w:fldChar w:fldCharType="end"/>
          </w:r>
          <w:r>
            <w:rPr>
              <w:rFonts w:hint="eastAsia" w:ascii="仿宋" w:hAnsi="仿宋" w:eastAsia="仿宋" w:cs="仿宋"/>
              <w:szCs w:val="28"/>
            </w:rPr>
            <w:fldChar w:fldCharType="end"/>
          </w:r>
        </w:p>
        <w:p w14:paraId="5925AA27">
          <w:pPr>
            <w:pStyle w:val="28"/>
            <w:tabs>
              <w:tab w:val="right" w:leader="dot" w:pos="9066"/>
            </w:tabs>
            <w:rPr>
              <w:rFonts w:hint="eastAsia" w:ascii="仿宋" w:hAnsi="仿宋" w:eastAsia="仿宋" w:cs="仿宋"/>
            </w:rPr>
          </w:pPr>
        </w:p>
        <w:p w14:paraId="7EA4E07E">
          <w:pPr>
            <w:pStyle w:val="26"/>
            <w:tabs>
              <w:tab w:val="right" w:leader="dot" w:pos="9066"/>
            </w:tabs>
            <w:rPr>
              <w:rFonts w:hint="eastAsia" w:ascii="仿宋" w:hAnsi="仿宋" w:eastAsia="仿宋" w:cs="仿宋"/>
            </w:rPr>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_Toc32142 </w:instrText>
          </w:r>
          <w:r>
            <w:rPr>
              <w:rFonts w:hint="eastAsia" w:ascii="仿宋" w:hAnsi="仿宋" w:eastAsia="仿宋" w:cs="仿宋"/>
              <w:szCs w:val="28"/>
            </w:rPr>
            <w:fldChar w:fldCharType="separate"/>
          </w:r>
          <w:r>
            <w:rPr>
              <w:rFonts w:hint="eastAsia" w:ascii="仿宋" w:hAnsi="仿宋" w:eastAsia="仿宋" w:cs="仿宋"/>
              <w:bCs/>
              <w:spacing w:val="5"/>
              <w:szCs w:val="35"/>
            </w:rPr>
            <w:t>第四章</w:t>
          </w:r>
          <w:r>
            <w:rPr>
              <w:rFonts w:hint="eastAsia" w:ascii="仿宋" w:hAnsi="仿宋" w:eastAsia="仿宋" w:cs="仿宋"/>
              <w:spacing w:val="5"/>
              <w:szCs w:val="35"/>
            </w:rPr>
            <w:t xml:space="preserve"> </w:t>
          </w:r>
          <w:r>
            <w:rPr>
              <w:rFonts w:hint="eastAsia" w:ascii="仿宋" w:hAnsi="仿宋" w:eastAsia="仿宋" w:cs="仿宋"/>
              <w:bCs/>
              <w:spacing w:val="5"/>
              <w:szCs w:val="35"/>
            </w:rPr>
            <w:t>采购需求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_Toc32142 \h </w:instrText>
          </w:r>
          <w:r>
            <w:rPr>
              <w:rFonts w:hint="eastAsia" w:ascii="仿宋" w:hAnsi="仿宋" w:eastAsia="仿宋" w:cs="仿宋"/>
            </w:rPr>
            <w:fldChar w:fldCharType="separate"/>
          </w:r>
          <w:r>
            <w:rPr>
              <w:rFonts w:hint="eastAsia" w:ascii="仿宋" w:hAnsi="仿宋" w:eastAsia="仿宋" w:cs="仿宋"/>
            </w:rPr>
            <w:t>27</w:t>
          </w:r>
          <w:r>
            <w:rPr>
              <w:rFonts w:hint="eastAsia" w:ascii="仿宋" w:hAnsi="仿宋" w:eastAsia="仿宋" w:cs="仿宋"/>
            </w:rPr>
            <w:fldChar w:fldCharType="end"/>
          </w:r>
          <w:r>
            <w:rPr>
              <w:rFonts w:hint="eastAsia" w:ascii="仿宋" w:hAnsi="仿宋" w:eastAsia="仿宋" w:cs="仿宋"/>
              <w:szCs w:val="28"/>
            </w:rPr>
            <w:fldChar w:fldCharType="end"/>
          </w:r>
        </w:p>
        <w:p w14:paraId="1F51BE22">
          <w:pPr>
            <w:pStyle w:val="28"/>
            <w:tabs>
              <w:tab w:val="right" w:leader="dot" w:pos="9066"/>
            </w:tabs>
            <w:rPr>
              <w:rFonts w:hint="eastAsia" w:ascii="仿宋" w:hAnsi="仿宋" w:eastAsia="仿宋" w:cs="仿宋"/>
            </w:rPr>
          </w:pPr>
        </w:p>
        <w:p w14:paraId="1E752CB3">
          <w:pPr>
            <w:pStyle w:val="26"/>
            <w:tabs>
              <w:tab w:val="right" w:leader="dot" w:pos="9066"/>
            </w:tabs>
            <w:rPr>
              <w:rFonts w:hint="eastAsia" w:ascii="仿宋" w:hAnsi="仿宋" w:eastAsia="仿宋" w:cs="仿宋"/>
            </w:rPr>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_Toc24034 </w:instrText>
          </w:r>
          <w:r>
            <w:rPr>
              <w:rFonts w:hint="eastAsia" w:ascii="仿宋" w:hAnsi="仿宋" w:eastAsia="仿宋" w:cs="仿宋"/>
              <w:szCs w:val="28"/>
            </w:rPr>
            <w:fldChar w:fldCharType="separate"/>
          </w:r>
          <w:r>
            <w:rPr>
              <w:rFonts w:hint="eastAsia" w:ascii="仿宋" w:hAnsi="仿宋" w:eastAsia="仿宋" w:cs="仿宋"/>
              <w:bCs/>
              <w:spacing w:val="5"/>
              <w:szCs w:val="35"/>
            </w:rPr>
            <w:t>第五章</w:t>
          </w:r>
          <w:r>
            <w:rPr>
              <w:rFonts w:hint="eastAsia" w:ascii="仿宋" w:hAnsi="仿宋" w:eastAsia="仿宋" w:cs="仿宋"/>
              <w:spacing w:val="5"/>
              <w:szCs w:val="35"/>
            </w:rPr>
            <w:t xml:space="preserve"> </w:t>
          </w:r>
          <w:r>
            <w:rPr>
              <w:rFonts w:hint="eastAsia" w:ascii="仿宋" w:hAnsi="仿宋" w:eastAsia="仿宋" w:cs="仿宋"/>
              <w:bCs/>
              <w:spacing w:val="5"/>
              <w:szCs w:val="35"/>
            </w:rPr>
            <w:t>评审方法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_Toc24034 \h </w:instrText>
          </w:r>
          <w:r>
            <w:rPr>
              <w:rFonts w:hint="eastAsia" w:ascii="仿宋" w:hAnsi="仿宋" w:eastAsia="仿宋" w:cs="仿宋"/>
            </w:rPr>
            <w:fldChar w:fldCharType="separate"/>
          </w:r>
          <w:r>
            <w:rPr>
              <w:rFonts w:hint="eastAsia" w:ascii="仿宋" w:hAnsi="仿宋" w:eastAsia="仿宋" w:cs="仿宋"/>
            </w:rPr>
            <w:t>28</w:t>
          </w:r>
          <w:r>
            <w:rPr>
              <w:rFonts w:hint="eastAsia" w:ascii="仿宋" w:hAnsi="仿宋" w:eastAsia="仿宋" w:cs="仿宋"/>
            </w:rPr>
            <w:fldChar w:fldCharType="end"/>
          </w:r>
          <w:r>
            <w:rPr>
              <w:rFonts w:hint="eastAsia" w:ascii="仿宋" w:hAnsi="仿宋" w:eastAsia="仿宋" w:cs="仿宋"/>
              <w:szCs w:val="28"/>
            </w:rPr>
            <w:fldChar w:fldCharType="end"/>
          </w:r>
        </w:p>
        <w:p w14:paraId="6E8A590F">
          <w:pPr>
            <w:pStyle w:val="27"/>
            <w:tabs>
              <w:tab w:val="right" w:leader="dot" w:pos="9066"/>
            </w:tabs>
            <w:rPr>
              <w:rFonts w:hint="eastAsia" w:ascii="仿宋" w:hAnsi="仿宋" w:eastAsia="仿宋" w:cs="仿宋"/>
            </w:rPr>
          </w:pPr>
        </w:p>
        <w:p w14:paraId="6A30E47C">
          <w:pPr>
            <w:pStyle w:val="26"/>
            <w:tabs>
              <w:tab w:val="right" w:leader="dot" w:pos="9066"/>
            </w:tabs>
            <w:rPr>
              <w:rFonts w:hint="eastAsia" w:ascii="仿宋" w:hAnsi="仿宋" w:eastAsia="仿宋" w:cs="仿宋"/>
            </w:rPr>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_Toc11096 </w:instrText>
          </w:r>
          <w:r>
            <w:rPr>
              <w:rFonts w:hint="eastAsia" w:ascii="仿宋" w:hAnsi="仿宋" w:eastAsia="仿宋" w:cs="仿宋"/>
              <w:szCs w:val="28"/>
            </w:rPr>
            <w:fldChar w:fldCharType="separate"/>
          </w:r>
          <w:r>
            <w:rPr>
              <w:rFonts w:hint="eastAsia" w:ascii="仿宋" w:hAnsi="仿宋" w:eastAsia="仿宋" w:cs="仿宋"/>
              <w:bCs/>
              <w:spacing w:val="6"/>
              <w:szCs w:val="35"/>
            </w:rPr>
            <w:t>第六章</w:t>
          </w:r>
          <w:r>
            <w:rPr>
              <w:rFonts w:hint="eastAsia" w:ascii="仿宋" w:hAnsi="仿宋" w:eastAsia="仿宋" w:cs="仿宋"/>
              <w:spacing w:val="6"/>
              <w:szCs w:val="35"/>
            </w:rPr>
            <w:t xml:space="preserve"> </w:t>
          </w:r>
          <w:r>
            <w:rPr>
              <w:rFonts w:hint="eastAsia" w:ascii="仿宋" w:hAnsi="仿宋" w:eastAsia="仿宋" w:cs="仿宋"/>
              <w:bCs/>
              <w:spacing w:val="6"/>
              <w:szCs w:val="35"/>
            </w:rPr>
            <w:t>磋商响应文件格式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_Toc11096 \h </w:instrText>
          </w:r>
          <w:r>
            <w:rPr>
              <w:rFonts w:hint="eastAsia" w:ascii="仿宋" w:hAnsi="仿宋" w:eastAsia="仿宋" w:cs="仿宋"/>
            </w:rPr>
            <w:fldChar w:fldCharType="separate"/>
          </w:r>
          <w:r>
            <w:rPr>
              <w:rFonts w:hint="eastAsia" w:ascii="仿宋" w:hAnsi="仿宋" w:eastAsia="仿宋" w:cs="仿宋"/>
            </w:rPr>
            <w:t>36</w:t>
          </w:r>
          <w:r>
            <w:rPr>
              <w:rFonts w:hint="eastAsia" w:ascii="仿宋" w:hAnsi="仿宋" w:eastAsia="仿宋" w:cs="仿宋"/>
            </w:rPr>
            <w:fldChar w:fldCharType="end"/>
          </w:r>
          <w:r>
            <w:rPr>
              <w:rFonts w:hint="eastAsia" w:ascii="仿宋" w:hAnsi="仿宋" w:eastAsia="仿宋" w:cs="仿宋"/>
              <w:szCs w:val="28"/>
            </w:rPr>
            <w:fldChar w:fldCharType="end"/>
          </w:r>
        </w:p>
        <w:p w14:paraId="7FDA4477">
          <w:pPr>
            <w:pStyle w:val="26"/>
            <w:tabs>
              <w:tab w:val="right" w:leader="dot" w:pos="9066"/>
            </w:tabs>
            <w:rPr>
              <w:rFonts w:hint="eastAsia" w:ascii="仿宋" w:hAnsi="仿宋" w:eastAsia="仿宋" w:cs="仿宋"/>
            </w:rPr>
          </w:pPr>
        </w:p>
        <w:p w14:paraId="58C6BDFC">
          <w:pPr>
            <w:spacing w:line="219" w:lineRule="auto"/>
            <w:rPr>
              <w:rFonts w:hint="eastAsia" w:ascii="仿宋" w:hAnsi="仿宋" w:eastAsia="仿宋" w:cs="仿宋"/>
              <w:snapToGrid w:val="0"/>
              <w:color w:val="000000"/>
              <w:kern w:val="0"/>
              <w:sz w:val="21"/>
              <w:szCs w:val="28"/>
              <w:lang w:val="en-US" w:eastAsia="en-US" w:bidi="ar-SA"/>
            </w:rPr>
          </w:pPr>
          <w:r>
            <w:rPr>
              <w:rFonts w:hint="eastAsia" w:ascii="仿宋" w:hAnsi="仿宋" w:eastAsia="仿宋" w:cs="仿宋"/>
              <w:szCs w:val="28"/>
            </w:rPr>
            <w:fldChar w:fldCharType="end"/>
          </w:r>
        </w:p>
      </w:sdtContent>
    </w:sdt>
    <w:p w14:paraId="60F3B1A3">
      <w:pPr>
        <w:spacing w:line="219" w:lineRule="auto"/>
        <w:rPr>
          <w:rFonts w:hint="eastAsia" w:ascii="仿宋" w:hAnsi="仿宋" w:eastAsia="仿宋" w:cs="仿宋"/>
          <w:snapToGrid w:val="0"/>
          <w:color w:val="000000"/>
          <w:kern w:val="0"/>
          <w:sz w:val="21"/>
          <w:szCs w:val="28"/>
          <w:lang w:val="en-US" w:eastAsia="en-US" w:bidi="ar-SA"/>
        </w:rPr>
        <w:sectPr>
          <w:pgSz w:w="11906" w:h="16839"/>
          <w:pgMar w:top="1431" w:right="1414" w:bottom="1127" w:left="1426" w:header="850" w:footer="850" w:gutter="0"/>
          <w:pgBorders>
            <w:top w:val="none" w:sz="0" w:space="0"/>
            <w:left w:val="none" w:sz="0" w:space="0"/>
            <w:bottom w:val="none" w:sz="0" w:space="0"/>
            <w:right w:val="none" w:sz="0" w:space="0"/>
          </w:pgBorders>
          <w:cols w:space="720" w:num="1"/>
        </w:sectPr>
      </w:pPr>
    </w:p>
    <w:p w14:paraId="00C65E9C">
      <w:pPr>
        <w:spacing w:before="114" w:line="223" w:lineRule="auto"/>
        <w:ind w:left="3085"/>
        <w:outlineLvl w:val="0"/>
        <w:rPr>
          <w:rFonts w:hint="eastAsia" w:ascii="仿宋" w:hAnsi="仿宋" w:eastAsia="仿宋" w:cs="仿宋"/>
          <w:sz w:val="35"/>
          <w:szCs w:val="35"/>
        </w:rPr>
      </w:pPr>
      <w:bookmarkStart w:id="3" w:name="_Toc4379"/>
      <w:r>
        <w:rPr>
          <w:rFonts w:hint="eastAsia" w:ascii="仿宋" w:hAnsi="仿宋" w:eastAsia="仿宋" w:cs="仿宋"/>
          <w:b/>
          <w:bCs/>
          <w:spacing w:val="6"/>
          <w:sz w:val="35"/>
          <w:szCs w:val="35"/>
        </w:rPr>
        <w:t>第一章</w:t>
      </w:r>
      <w:r>
        <w:rPr>
          <w:rFonts w:hint="eastAsia" w:ascii="仿宋" w:hAnsi="仿宋" w:eastAsia="仿宋" w:cs="仿宋"/>
          <w:spacing w:val="6"/>
          <w:sz w:val="35"/>
          <w:szCs w:val="35"/>
        </w:rPr>
        <w:t xml:space="preserve"> </w:t>
      </w:r>
      <w:r>
        <w:rPr>
          <w:rFonts w:hint="eastAsia" w:ascii="仿宋" w:hAnsi="仿宋" w:eastAsia="仿宋" w:cs="仿宋"/>
          <w:b/>
          <w:bCs/>
          <w:spacing w:val="6"/>
          <w:sz w:val="35"/>
          <w:szCs w:val="35"/>
        </w:rPr>
        <w:t>竞争性磋商公告</w:t>
      </w:r>
      <w:bookmarkEnd w:id="3"/>
    </w:p>
    <w:p w14:paraId="3494B4DC">
      <w:pPr>
        <w:spacing w:line="223" w:lineRule="exact"/>
        <w:rPr>
          <w:rFonts w:hint="eastAsia" w:ascii="仿宋" w:hAnsi="仿宋" w:eastAsia="仿宋" w:cs="仿宋"/>
        </w:rPr>
      </w:pPr>
    </w:p>
    <w:tbl>
      <w:tblPr>
        <w:tblStyle w:val="24"/>
        <w:tblW w:w="9012" w:type="dxa"/>
        <w:tblInd w:w="129"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012"/>
      </w:tblGrid>
      <w:tr w14:paraId="37D590A5">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62" w:hRule="atLeast"/>
        </w:trPr>
        <w:tc>
          <w:tcPr>
            <w:tcW w:w="9012" w:type="dxa"/>
            <w:vAlign w:val="top"/>
          </w:tcPr>
          <w:p w14:paraId="076430AD">
            <w:pPr>
              <w:pStyle w:val="25"/>
              <w:spacing w:before="306" w:line="240" w:lineRule="auto"/>
              <w:ind w:left="118"/>
              <w:outlineLvl w:val="0"/>
              <w:rPr>
                <w:rFonts w:hint="eastAsia" w:ascii="仿宋" w:hAnsi="仿宋" w:eastAsia="仿宋" w:cs="仿宋"/>
              </w:rPr>
            </w:pPr>
            <w:bookmarkStart w:id="4" w:name="_Toc18129"/>
            <w:r>
              <w:rPr>
                <w:rFonts w:hint="eastAsia" w:ascii="仿宋" w:hAnsi="仿宋" w:eastAsia="仿宋" w:cs="仿宋"/>
                <w:b/>
                <w:bCs/>
                <w:spacing w:val="5"/>
              </w:rPr>
              <w:t>项目概况</w:t>
            </w:r>
            <w:bookmarkEnd w:id="4"/>
          </w:p>
          <w:p w14:paraId="64598BAC">
            <w:pPr>
              <w:pStyle w:val="25"/>
              <w:spacing w:before="213" w:line="360" w:lineRule="auto"/>
              <w:ind w:firstLine="436" w:firstLineChars="200"/>
              <w:outlineLvl w:val="0"/>
              <w:rPr>
                <w:rFonts w:hint="eastAsia" w:ascii="仿宋" w:hAnsi="仿宋" w:eastAsia="仿宋" w:cs="仿宋"/>
              </w:rPr>
            </w:pPr>
            <w:bookmarkStart w:id="5" w:name="_Toc13530"/>
            <w:r>
              <w:rPr>
                <w:rFonts w:hint="eastAsia" w:ascii="仿宋" w:hAnsi="仿宋" w:eastAsia="仿宋" w:cs="仿宋"/>
                <w:color w:val="auto"/>
                <w:spacing w:val="9"/>
                <w:lang w:eastAsia="zh-CN"/>
              </w:rPr>
              <w:t>西安绕城高速（六村堡立交-河池寨立交）段景观提升工程结算审核</w:t>
            </w:r>
            <w:r>
              <w:rPr>
                <w:rFonts w:hint="eastAsia" w:ascii="仿宋" w:hAnsi="仿宋" w:eastAsia="仿宋" w:cs="仿宋"/>
                <w:color w:val="auto"/>
                <w:spacing w:val="9"/>
              </w:rPr>
              <w:t>的潜在供应商应在全国公共</w:t>
            </w:r>
            <w:r>
              <w:rPr>
                <w:rFonts w:hint="eastAsia" w:ascii="仿宋" w:hAnsi="仿宋" w:eastAsia="仿宋" w:cs="仿宋"/>
                <w:color w:val="auto"/>
                <w:spacing w:val="8"/>
              </w:rPr>
              <w:t>资源交易平台（陕西</w:t>
            </w:r>
            <w:bookmarkEnd w:id="5"/>
            <w:r>
              <w:rPr>
                <w:rFonts w:hint="eastAsia" w:ascii="仿宋" w:hAnsi="仿宋" w:eastAsia="仿宋" w:cs="仿宋"/>
                <w:color w:val="auto"/>
                <w:spacing w:val="4"/>
              </w:rPr>
              <w:t>省</w:t>
            </w:r>
            <w:r>
              <w:rPr>
                <w:rFonts w:hint="eastAsia" w:ascii="仿宋" w:hAnsi="仿宋" w:eastAsia="仿宋" w:cs="仿宋"/>
                <w:color w:val="auto"/>
                <w:spacing w:val="-17"/>
              </w:rPr>
              <w:t xml:space="preserve"> </w:t>
            </w:r>
            <w:r>
              <w:rPr>
                <w:rFonts w:hint="eastAsia" w:ascii="仿宋" w:hAnsi="仿宋" w:eastAsia="仿宋" w:cs="仿宋"/>
                <w:color w:val="auto"/>
                <w:spacing w:val="4"/>
              </w:rPr>
              <w:t>·西咸新区</w:t>
            </w:r>
            <w:r>
              <w:rPr>
                <w:rFonts w:hint="eastAsia" w:ascii="仿宋" w:hAnsi="仿宋" w:eastAsia="仿宋" w:cs="仿宋"/>
                <w:color w:val="auto"/>
                <w:spacing w:val="-5"/>
              </w:rPr>
              <w:t>）</w:t>
            </w:r>
            <w:r>
              <w:rPr>
                <w:rFonts w:hint="eastAsia" w:ascii="仿宋" w:hAnsi="仿宋" w:eastAsia="仿宋" w:cs="仿宋"/>
                <w:color w:val="auto"/>
                <w:spacing w:val="-5"/>
                <w:highlight w:val="none"/>
              </w:rPr>
              <w:t>（</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"http://xxxq.sxggzyjy.cn/）获取采购文件，并于2023年"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http</w:t>
            </w:r>
            <w:r>
              <w:rPr>
                <w:rFonts w:hint="eastAsia" w:ascii="仿宋" w:hAnsi="仿宋" w:eastAsia="仿宋" w:cs="仿宋"/>
                <w:color w:val="auto"/>
                <w:spacing w:val="4"/>
                <w:highlight w:val="none"/>
              </w:rPr>
              <w:t>://</w:t>
            </w:r>
            <w:r>
              <w:rPr>
                <w:rFonts w:hint="eastAsia" w:ascii="仿宋" w:hAnsi="仿宋" w:eastAsia="仿宋" w:cs="仿宋"/>
                <w:color w:val="auto"/>
                <w:highlight w:val="none"/>
              </w:rPr>
              <w:t>xxxq</w:t>
            </w:r>
            <w:r>
              <w:rPr>
                <w:rFonts w:hint="eastAsia" w:ascii="仿宋" w:hAnsi="仿宋" w:eastAsia="仿宋" w:cs="仿宋"/>
                <w:color w:val="auto"/>
                <w:spacing w:val="4"/>
                <w:highlight w:val="none"/>
              </w:rPr>
              <w:t>.</w:t>
            </w:r>
            <w:r>
              <w:rPr>
                <w:rFonts w:hint="eastAsia" w:ascii="仿宋" w:hAnsi="仿宋" w:eastAsia="仿宋" w:cs="仿宋"/>
                <w:color w:val="auto"/>
                <w:highlight w:val="none"/>
              </w:rPr>
              <w:t>sxggzyjy</w:t>
            </w:r>
            <w:r>
              <w:rPr>
                <w:rFonts w:hint="eastAsia" w:ascii="仿宋" w:hAnsi="仿宋" w:eastAsia="仿宋" w:cs="仿宋"/>
                <w:color w:val="auto"/>
                <w:spacing w:val="4"/>
                <w:highlight w:val="none"/>
              </w:rPr>
              <w:t>.</w:t>
            </w:r>
            <w:r>
              <w:rPr>
                <w:rFonts w:hint="eastAsia" w:ascii="仿宋" w:hAnsi="仿宋" w:eastAsia="仿宋" w:cs="仿宋"/>
                <w:color w:val="auto"/>
                <w:highlight w:val="none"/>
              </w:rPr>
              <w:t>cn</w:t>
            </w:r>
            <w:r>
              <w:rPr>
                <w:rFonts w:hint="eastAsia" w:ascii="仿宋" w:hAnsi="仿宋" w:eastAsia="仿宋" w:cs="仿宋"/>
                <w:color w:val="auto"/>
                <w:spacing w:val="4"/>
                <w:highlight w:val="none"/>
              </w:rPr>
              <w:t>/）获取采购文件，并于</w:t>
            </w:r>
            <w:r>
              <w:rPr>
                <w:rFonts w:hint="eastAsia" w:ascii="仿宋" w:hAnsi="仿宋" w:eastAsia="仿宋" w:cs="仿宋"/>
                <w:color w:val="auto"/>
                <w:spacing w:val="-37"/>
                <w:highlight w:val="none"/>
              </w:rPr>
              <w:t xml:space="preserve"> </w:t>
            </w:r>
            <w:r>
              <w:rPr>
                <w:rFonts w:hint="eastAsia" w:ascii="仿宋" w:hAnsi="仿宋" w:eastAsia="仿宋" w:cs="仿宋"/>
                <w:color w:val="auto"/>
                <w:spacing w:val="4"/>
                <w:highlight w:val="none"/>
              </w:rPr>
              <w:t>2</w:t>
            </w:r>
            <w:r>
              <w:rPr>
                <w:rFonts w:hint="eastAsia" w:ascii="仿宋" w:hAnsi="仿宋" w:eastAsia="仿宋" w:cs="仿宋"/>
                <w:color w:val="auto"/>
                <w:spacing w:val="3"/>
                <w:highlight w:val="none"/>
              </w:rPr>
              <w:t>025</w:t>
            </w:r>
            <w:r>
              <w:rPr>
                <w:rFonts w:hint="eastAsia" w:ascii="仿宋" w:hAnsi="仿宋" w:eastAsia="仿宋" w:cs="仿宋"/>
                <w:color w:val="auto"/>
                <w:spacing w:val="-39"/>
                <w:highlight w:val="none"/>
              </w:rPr>
              <w:t xml:space="preserve"> </w:t>
            </w:r>
            <w:r>
              <w:rPr>
                <w:rFonts w:hint="eastAsia" w:ascii="仿宋" w:hAnsi="仿宋" w:eastAsia="仿宋" w:cs="仿宋"/>
                <w:color w:val="auto"/>
                <w:spacing w:val="3"/>
                <w:highlight w:val="none"/>
              </w:rPr>
              <w:t>年</w:t>
            </w:r>
            <w:r>
              <w:rPr>
                <w:rFonts w:hint="eastAsia" w:ascii="仿宋" w:hAnsi="仿宋" w:eastAsia="仿宋" w:cs="仿宋"/>
                <w:color w:val="auto"/>
                <w:spacing w:val="3"/>
                <w:highlight w:val="none"/>
              </w:rPr>
              <w:fldChar w:fldCharType="end"/>
            </w:r>
            <w:r>
              <w:rPr>
                <w:rFonts w:hint="eastAsia" w:ascii="仿宋" w:hAnsi="仿宋" w:eastAsia="仿宋" w:cs="仿宋"/>
                <w:color w:val="auto"/>
                <w:spacing w:val="3"/>
                <w:highlight w:val="none"/>
              </w:rPr>
              <w:t>0</w:t>
            </w:r>
            <w:r>
              <w:rPr>
                <w:rFonts w:hint="eastAsia" w:ascii="仿宋" w:hAnsi="仿宋" w:eastAsia="仿宋" w:cs="仿宋"/>
                <w:color w:val="auto"/>
                <w:spacing w:val="3"/>
                <w:highlight w:val="none"/>
                <w:lang w:val="en-US" w:eastAsia="zh-CN"/>
              </w:rPr>
              <w:t>6</w:t>
            </w:r>
            <w:r>
              <w:rPr>
                <w:rFonts w:hint="eastAsia" w:ascii="仿宋" w:hAnsi="仿宋" w:eastAsia="仿宋" w:cs="仿宋"/>
                <w:color w:val="auto"/>
                <w:spacing w:val="3"/>
                <w:highlight w:val="none"/>
              </w:rPr>
              <w:t>月</w:t>
            </w:r>
            <w:r>
              <w:rPr>
                <w:rFonts w:hint="eastAsia" w:ascii="仿宋" w:hAnsi="仿宋" w:eastAsia="仿宋" w:cs="仿宋"/>
                <w:color w:val="auto"/>
                <w:spacing w:val="3"/>
                <w:highlight w:val="none"/>
                <w:lang w:val="en-US" w:eastAsia="zh-CN"/>
              </w:rPr>
              <w:t>10</w:t>
            </w:r>
            <w:r>
              <w:rPr>
                <w:rFonts w:hint="eastAsia" w:ascii="仿宋" w:hAnsi="仿宋" w:eastAsia="仿宋" w:cs="仿宋"/>
                <w:color w:val="auto"/>
                <w:spacing w:val="3"/>
                <w:highlight w:val="none"/>
              </w:rPr>
              <w:t>日</w:t>
            </w:r>
            <w:r>
              <w:rPr>
                <w:rFonts w:hint="eastAsia" w:ascii="仿宋" w:hAnsi="仿宋" w:eastAsia="仿宋" w:cs="仿宋"/>
                <w:color w:val="auto"/>
                <w:spacing w:val="-37"/>
                <w:highlight w:val="none"/>
              </w:rPr>
              <w:t xml:space="preserve"> </w:t>
            </w:r>
            <w:r>
              <w:rPr>
                <w:rFonts w:hint="eastAsia" w:ascii="仿宋" w:hAnsi="仿宋" w:eastAsia="仿宋" w:cs="仿宋"/>
                <w:color w:val="auto"/>
                <w:spacing w:val="-37"/>
                <w:highlight w:val="none"/>
                <w:lang w:val="en-US" w:eastAsia="zh-CN"/>
              </w:rPr>
              <w:t>10</w:t>
            </w:r>
            <w:r>
              <w:rPr>
                <w:rFonts w:hint="eastAsia" w:ascii="仿宋" w:hAnsi="仿宋" w:eastAsia="仿宋" w:cs="仿宋"/>
                <w:color w:val="auto"/>
                <w:spacing w:val="-28"/>
                <w:highlight w:val="none"/>
              </w:rPr>
              <w:t xml:space="preserve"> </w:t>
            </w:r>
            <w:r>
              <w:rPr>
                <w:rFonts w:hint="eastAsia" w:ascii="仿宋" w:hAnsi="仿宋" w:eastAsia="仿宋" w:cs="仿宋"/>
                <w:color w:val="auto"/>
                <w:spacing w:val="3"/>
                <w:highlight w:val="none"/>
              </w:rPr>
              <w:t>时</w:t>
            </w:r>
            <w:r>
              <w:rPr>
                <w:rFonts w:hint="eastAsia" w:ascii="仿宋" w:hAnsi="仿宋" w:eastAsia="仿宋" w:cs="仿宋"/>
                <w:color w:val="auto"/>
                <w:spacing w:val="-35"/>
                <w:highlight w:val="none"/>
              </w:rPr>
              <w:t xml:space="preserve"> </w:t>
            </w:r>
            <w:r>
              <w:rPr>
                <w:rFonts w:hint="eastAsia" w:ascii="仿宋" w:hAnsi="仿宋" w:eastAsia="仿宋" w:cs="仿宋"/>
                <w:color w:val="auto"/>
                <w:spacing w:val="-35"/>
                <w:highlight w:val="none"/>
                <w:lang w:val="en-US" w:eastAsia="zh-CN"/>
              </w:rPr>
              <w:t>0</w:t>
            </w:r>
            <w:r>
              <w:rPr>
                <w:rFonts w:hint="eastAsia" w:ascii="仿宋" w:hAnsi="仿宋" w:eastAsia="仿宋" w:cs="仿宋"/>
                <w:color w:val="auto"/>
                <w:spacing w:val="3"/>
                <w:highlight w:val="none"/>
              </w:rPr>
              <w:t>0</w:t>
            </w:r>
            <w:r>
              <w:rPr>
                <w:rFonts w:hint="eastAsia" w:ascii="仿宋" w:hAnsi="仿宋" w:eastAsia="仿宋" w:cs="仿宋"/>
                <w:color w:val="auto"/>
                <w:highlight w:val="none"/>
              </w:rPr>
              <w:t xml:space="preserve"> </w:t>
            </w:r>
            <w:r>
              <w:rPr>
                <w:rFonts w:hint="eastAsia" w:ascii="仿宋" w:hAnsi="仿宋" w:eastAsia="仿宋" w:cs="仿宋"/>
                <w:color w:val="auto"/>
                <w:spacing w:val="8"/>
                <w:highlight w:val="none"/>
              </w:rPr>
              <w:t>分（北京时间）前提交响应文件。</w:t>
            </w:r>
          </w:p>
        </w:tc>
      </w:tr>
    </w:tbl>
    <w:p w14:paraId="6C51C240">
      <w:pPr>
        <w:spacing w:before="189" w:line="360" w:lineRule="auto"/>
        <w:outlineLvl w:val="1"/>
        <w:rPr>
          <w:rFonts w:hint="eastAsia" w:ascii="仿宋" w:hAnsi="仿宋" w:eastAsia="仿宋" w:cs="仿宋"/>
          <w:sz w:val="20"/>
          <w:szCs w:val="20"/>
        </w:rPr>
      </w:pPr>
      <w:bookmarkStart w:id="6" w:name="_Toc1199"/>
      <w:r>
        <w:rPr>
          <w:rFonts w:hint="eastAsia" w:ascii="仿宋" w:hAnsi="仿宋" w:eastAsia="仿宋" w:cs="仿宋"/>
          <w:b/>
          <w:bCs/>
          <w:spacing w:val="7"/>
          <w:sz w:val="20"/>
          <w:szCs w:val="20"/>
        </w:rPr>
        <w:t>一、项目基本情况</w:t>
      </w:r>
      <w:bookmarkEnd w:id="6"/>
    </w:p>
    <w:p w14:paraId="1B77D574">
      <w:pPr>
        <w:spacing w:line="360" w:lineRule="auto"/>
        <w:ind w:firstLine="428" w:firstLineChars="200"/>
        <w:rPr>
          <w:rFonts w:hint="eastAsia" w:ascii="仿宋" w:hAnsi="仿宋" w:eastAsia="仿宋" w:cs="仿宋"/>
          <w:spacing w:val="9"/>
          <w:sz w:val="20"/>
          <w:szCs w:val="20"/>
        </w:rPr>
      </w:pPr>
      <w:r>
        <w:rPr>
          <w:rFonts w:hint="eastAsia" w:ascii="仿宋" w:hAnsi="仿宋" w:eastAsia="仿宋" w:cs="仿宋"/>
          <w:spacing w:val="7"/>
          <w:sz w:val="20"/>
          <w:szCs w:val="20"/>
        </w:rPr>
        <w:t>项</w:t>
      </w:r>
      <w:r>
        <w:rPr>
          <w:rFonts w:hint="eastAsia" w:ascii="仿宋" w:hAnsi="仿宋" w:eastAsia="仿宋" w:cs="仿宋"/>
          <w:spacing w:val="9"/>
          <w:sz w:val="20"/>
          <w:szCs w:val="20"/>
        </w:rPr>
        <w:t>目编号：2025-HXCT-027</w:t>
      </w:r>
    </w:p>
    <w:p w14:paraId="49E8AFEA">
      <w:pPr>
        <w:spacing w:line="360" w:lineRule="auto"/>
        <w:ind w:firstLine="436" w:firstLineChars="200"/>
        <w:rPr>
          <w:rFonts w:hint="eastAsia" w:ascii="仿宋" w:hAnsi="仿宋" w:eastAsia="仿宋" w:cs="仿宋"/>
          <w:spacing w:val="9"/>
          <w:sz w:val="20"/>
          <w:szCs w:val="20"/>
          <w:lang w:eastAsia="zh-CN"/>
        </w:rPr>
      </w:pPr>
      <w:r>
        <w:rPr>
          <w:rFonts w:hint="eastAsia" w:ascii="仿宋" w:hAnsi="仿宋" w:eastAsia="仿宋" w:cs="仿宋"/>
          <w:spacing w:val="9"/>
          <w:sz w:val="20"/>
          <w:szCs w:val="20"/>
        </w:rPr>
        <w:t>项目名称：</w:t>
      </w:r>
      <w:r>
        <w:rPr>
          <w:rFonts w:hint="eastAsia" w:ascii="仿宋" w:hAnsi="仿宋" w:eastAsia="仿宋" w:cs="仿宋"/>
          <w:spacing w:val="9"/>
          <w:sz w:val="20"/>
          <w:szCs w:val="20"/>
          <w:lang w:eastAsia="zh-CN"/>
        </w:rPr>
        <w:t>西安绕城高速（六村堡立交-河池寨立交）段景观提升工程结算审核</w:t>
      </w:r>
    </w:p>
    <w:p w14:paraId="167BB8F4">
      <w:pPr>
        <w:spacing w:line="360" w:lineRule="auto"/>
        <w:ind w:firstLine="436" w:firstLineChars="200"/>
        <w:rPr>
          <w:rFonts w:hint="eastAsia" w:ascii="仿宋" w:hAnsi="仿宋" w:eastAsia="仿宋" w:cs="仿宋"/>
          <w:spacing w:val="9"/>
          <w:sz w:val="20"/>
          <w:szCs w:val="20"/>
        </w:rPr>
      </w:pPr>
      <w:r>
        <w:rPr>
          <w:rFonts w:hint="eastAsia" w:ascii="仿宋" w:hAnsi="仿宋" w:eastAsia="仿宋" w:cs="仿宋"/>
          <w:spacing w:val="9"/>
          <w:sz w:val="20"/>
          <w:szCs w:val="20"/>
        </w:rPr>
        <w:t>采购方式：竞争性磋商</w:t>
      </w:r>
    </w:p>
    <w:p w14:paraId="4655501E">
      <w:pPr>
        <w:spacing w:line="360" w:lineRule="auto"/>
        <w:ind w:firstLine="436" w:firstLineChars="200"/>
        <w:rPr>
          <w:rFonts w:hint="eastAsia" w:ascii="仿宋" w:hAnsi="仿宋" w:eastAsia="仿宋" w:cs="仿宋"/>
          <w:spacing w:val="9"/>
          <w:sz w:val="20"/>
          <w:szCs w:val="20"/>
        </w:rPr>
      </w:pPr>
      <w:r>
        <w:rPr>
          <w:rFonts w:hint="eastAsia" w:ascii="仿宋" w:hAnsi="仿宋" w:eastAsia="仿宋" w:cs="仿宋"/>
          <w:spacing w:val="9"/>
          <w:sz w:val="20"/>
          <w:szCs w:val="20"/>
        </w:rPr>
        <w:t>预算金额：</w:t>
      </w:r>
      <w:r>
        <w:rPr>
          <w:rFonts w:hint="eastAsia" w:ascii="仿宋" w:hAnsi="仿宋" w:eastAsia="仿宋" w:cs="仿宋"/>
          <w:spacing w:val="9"/>
          <w:sz w:val="20"/>
          <w:szCs w:val="20"/>
          <w:lang w:eastAsia="zh-CN"/>
        </w:rPr>
        <w:t>924000.00</w:t>
      </w:r>
      <w:r>
        <w:rPr>
          <w:rFonts w:hint="eastAsia" w:ascii="仿宋" w:hAnsi="仿宋" w:eastAsia="仿宋" w:cs="仿宋"/>
          <w:spacing w:val="9"/>
          <w:sz w:val="20"/>
          <w:szCs w:val="20"/>
        </w:rPr>
        <w:t xml:space="preserve"> 元</w:t>
      </w:r>
    </w:p>
    <w:p w14:paraId="533EA247">
      <w:pPr>
        <w:spacing w:line="360" w:lineRule="auto"/>
        <w:ind w:firstLine="436" w:firstLineChars="200"/>
        <w:rPr>
          <w:rFonts w:hint="eastAsia" w:ascii="仿宋" w:hAnsi="仿宋" w:eastAsia="仿宋" w:cs="仿宋"/>
          <w:spacing w:val="9"/>
          <w:sz w:val="20"/>
          <w:szCs w:val="20"/>
        </w:rPr>
      </w:pPr>
      <w:r>
        <w:rPr>
          <w:rFonts w:hint="eastAsia" w:ascii="仿宋" w:hAnsi="仿宋" w:eastAsia="仿宋" w:cs="仿宋"/>
          <w:spacing w:val="9"/>
          <w:sz w:val="20"/>
          <w:szCs w:val="20"/>
        </w:rPr>
        <w:t>采购需求：</w:t>
      </w:r>
    </w:p>
    <w:p w14:paraId="67FA9E6C">
      <w:pPr>
        <w:spacing w:line="360" w:lineRule="auto"/>
        <w:ind w:firstLine="436" w:firstLineChars="200"/>
        <w:rPr>
          <w:rFonts w:hint="eastAsia" w:ascii="仿宋" w:hAnsi="仿宋" w:eastAsia="仿宋" w:cs="仿宋"/>
          <w:spacing w:val="9"/>
          <w:sz w:val="20"/>
          <w:szCs w:val="20"/>
        </w:rPr>
      </w:pPr>
      <w:r>
        <w:rPr>
          <w:rFonts w:hint="eastAsia" w:ascii="仿宋" w:hAnsi="仿宋" w:eastAsia="仿宋" w:cs="仿宋"/>
          <w:spacing w:val="9"/>
          <w:sz w:val="20"/>
          <w:szCs w:val="20"/>
        </w:rPr>
        <w:t>合同包 1（</w:t>
      </w:r>
      <w:r>
        <w:rPr>
          <w:rFonts w:hint="eastAsia" w:ascii="仿宋" w:hAnsi="仿宋" w:eastAsia="仿宋" w:cs="仿宋"/>
          <w:spacing w:val="9"/>
          <w:sz w:val="20"/>
          <w:szCs w:val="20"/>
          <w:lang w:eastAsia="zh-CN"/>
        </w:rPr>
        <w:t>西安绕城高速（六村堡立交-河池寨立交）段景观提升工程结算审核</w:t>
      </w:r>
      <w:r>
        <w:rPr>
          <w:rFonts w:hint="eastAsia" w:ascii="仿宋" w:hAnsi="仿宋" w:eastAsia="仿宋" w:cs="仿宋"/>
          <w:spacing w:val="9"/>
          <w:sz w:val="20"/>
          <w:szCs w:val="20"/>
        </w:rPr>
        <w:t>）</w:t>
      </w:r>
    </w:p>
    <w:p w14:paraId="28695751">
      <w:pPr>
        <w:spacing w:line="360" w:lineRule="auto"/>
        <w:ind w:firstLine="436" w:firstLineChars="200"/>
        <w:rPr>
          <w:rFonts w:hint="eastAsia" w:ascii="仿宋" w:hAnsi="仿宋" w:eastAsia="仿宋" w:cs="仿宋"/>
          <w:spacing w:val="9"/>
          <w:sz w:val="20"/>
          <w:szCs w:val="20"/>
        </w:rPr>
      </w:pPr>
      <w:r>
        <w:rPr>
          <w:rFonts w:hint="eastAsia" w:ascii="仿宋" w:hAnsi="仿宋" w:eastAsia="仿宋" w:cs="仿宋"/>
          <w:spacing w:val="9"/>
          <w:sz w:val="20"/>
          <w:szCs w:val="20"/>
        </w:rPr>
        <w:t>合同包预算金额：</w:t>
      </w:r>
      <w:r>
        <w:rPr>
          <w:rFonts w:hint="eastAsia" w:ascii="仿宋" w:hAnsi="仿宋" w:eastAsia="仿宋" w:cs="仿宋"/>
          <w:spacing w:val="9"/>
          <w:sz w:val="20"/>
          <w:szCs w:val="20"/>
          <w:lang w:eastAsia="zh-CN"/>
        </w:rPr>
        <w:t>924000.00</w:t>
      </w:r>
      <w:r>
        <w:rPr>
          <w:rFonts w:hint="eastAsia" w:ascii="仿宋" w:hAnsi="仿宋" w:eastAsia="仿宋" w:cs="仿宋"/>
          <w:spacing w:val="9"/>
          <w:sz w:val="20"/>
          <w:szCs w:val="20"/>
        </w:rPr>
        <w:t>元</w:t>
      </w:r>
    </w:p>
    <w:p w14:paraId="61DE93E9">
      <w:pPr>
        <w:spacing w:line="360" w:lineRule="auto"/>
        <w:ind w:firstLine="436" w:firstLineChars="200"/>
        <w:rPr>
          <w:rFonts w:hint="eastAsia" w:ascii="仿宋" w:hAnsi="仿宋" w:eastAsia="仿宋" w:cs="仿宋"/>
        </w:rPr>
      </w:pPr>
      <w:r>
        <w:rPr>
          <w:rFonts w:hint="eastAsia" w:ascii="仿宋" w:hAnsi="仿宋" w:eastAsia="仿宋" w:cs="仿宋"/>
          <w:spacing w:val="9"/>
          <w:sz w:val="20"/>
          <w:szCs w:val="20"/>
        </w:rPr>
        <w:t>合同包最高限价：</w:t>
      </w:r>
      <w:r>
        <w:rPr>
          <w:rFonts w:hint="eastAsia" w:ascii="仿宋" w:hAnsi="仿宋" w:eastAsia="仿宋" w:cs="仿宋"/>
          <w:spacing w:val="9"/>
          <w:sz w:val="20"/>
          <w:szCs w:val="20"/>
          <w:lang w:eastAsia="zh-CN"/>
        </w:rPr>
        <w:t>924000.00</w:t>
      </w:r>
      <w:r>
        <w:rPr>
          <w:rFonts w:hint="eastAsia" w:ascii="仿宋" w:hAnsi="仿宋" w:eastAsia="仿宋" w:cs="仿宋"/>
          <w:spacing w:val="9"/>
          <w:sz w:val="20"/>
          <w:szCs w:val="20"/>
        </w:rPr>
        <w:t>元</w:t>
      </w:r>
    </w:p>
    <w:tbl>
      <w:tblPr>
        <w:tblStyle w:val="24"/>
        <w:tblW w:w="935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7"/>
        <w:gridCol w:w="1179"/>
        <w:gridCol w:w="1406"/>
        <w:gridCol w:w="1082"/>
        <w:gridCol w:w="1631"/>
        <w:gridCol w:w="1524"/>
        <w:gridCol w:w="1529"/>
      </w:tblGrid>
      <w:tr w14:paraId="0FEBE2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1" w:hRule="atLeast"/>
        </w:trPr>
        <w:tc>
          <w:tcPr>
            <w:tcW w:w="1007" w:type="dxa"/>
            <w:vAlign w:val="top"/>
          </w:tcPr>
          <w:p w14:paraId="5A647FB8">
            <w:pPr>
              <w:spacing w:line="240" w:lineRule="auto"/>
              <w:rPr>
                <w:rFonts w:hint="eastAsia" w:ascii="仿宋" w:hAnsi="仿宋" w:eastAsia="仿宋" w:cs="仿宋"/>
                <w:sz w:val="21"/>
              </w:rPr>
            </w:pPr>
          </w:p>
          <w:p w14:paraId="5CE573A6">
            <w:pPr>
              <w:spacing w:line="240" w:lineRule="auto"/>
              <w:rPr>
                <w:rFonts w:hint="eastAsia" w:ascii="仿宋" w:hAnsi="仿宋" w:eastAsia="仿宋" w:cs="仿宋"/>
                <w:sz w:val="21"/>
              </w:rPr>
            </w:pPr>
          </w:p>
          <w:p w14:paraId="3024A4D0">
            <w:pPr>
              <w:pStyle w:val="25"/>
              <w:spacing w:before="65" w:line="240" w:lineRule="auto"/>
              <w:ind w:left="208"/>
              <w:outlineLvl w:val="0"/>
              <w:rPr>
                <w:rFonts w:hint="eastAsia" w:ascii="仿宋" w:hAnsi="仿宋" w:eastAsia="仿宋" w:cs="仿宋"/>
              </w:rPr>
            </w:pPr>
            <w:bookmarkStart w:id="7" w:name="_Toc12563"/>
            <w:r>
              <w:rPr>
                <w:rFonts w:hint="eastAsia" w:ascii="仿宋" w:hAnsi="仿宋" w:eastAsia="仿宋" w:cs="仿宋"/>
                <w:b/>
                <w:bCs/>
                <w:spacing w:val="-1"/>
              </w:rPr>
              <w:t>品目号</w:t>
            </w:r>
            <w:bookmarkEnd w:id="7"/>
          </w:p>
        </w:tc>
        <w:tc>
          <w:tcPr>
            <w:tcW w:w="1179" w:type="dxa"/>
            <w:vAlign w:val="top"/>
          </w:tcPr>
          <w:p w14:paraId="46C4BD66">
            <w:pPr>
              <w:spacing w:line="240" w:lineRule="auto"/>
              <w:rPr>
                <w:rFonts w:hint="eastAsia" w:ascii="仿宋" w:hAnsi="仿宋" w:eastAsia="仿宋" w:cs="仿宋"/>
                <w:sz w:val="21"/>
              </w:rPr>
            </w:pPr>
          </w:p>
          <w:p w14:paraId="3E066F88">
            <w:pPr>
              <w:spacing w:line="240" w:lineRule="auto"/>
              <w:rPr>
                <w:rFonts w:hint="eastAsia" w:ascii="仿宋" w:hAnsi="仿宋" w:eastAsia="仿宋" w:cs="仿宋"/>
                <w:sz w:val="21"/>
              </w:rPr>
            </w:pPr>
          </w:p>
          <w:p w14:paraId="4F72C1AA">
            <w:pPr>
              <w:pStyle w:val="25"/>
              <w:spacing w:before="65" w:line="240" w:lineRule="auto"/>
              <w:ind w:left="188"/>
              <w:outlineLvl w:val="0"/>
              <w:rPr>
                <w:rFonts w:hint="eastAsia" w:ascii="仿宋" w:hAnsi="仿宋" w:eastAsia="仿宋" w:cs="仿宋"/>
              </w:rPr>
            </w:pPr>
            <w:bookmarkStart w:id="8" w:name="_Toc23339"/>
            <w:r>
              <w:rPr>
                <w:rFonts w:hint="eastAsia" w:ascii="仿宋" w:hAnsi="仿宋" w:eastAsia="仿宋" w:cs="仿宋"/>
                <w:b/>
                <w:bCs/>
                <w:spacing w:val="2"/>
              </w:rPr>
              <w:t>品目名称</w:t>
            </w:r>
            <w:bookmarkEnd w:id="8"/>
          </w:p>
        </w:tc>
        <w:tc>
          <w:tcPr>
            <w:tcW w:w="1406" w:type="dxa"/>
            <w:vAlign w:val="top"/>
          </w:tcPr>
          <w:p w14:paraId="7CD24DB6">
            <w:pPr>
              <w:spacing w:line="240" w:lineRule="auto"/>
              <w:rPr>
                <w:rFonts w:hint="eastAsia" w:ascii="仿宋" w:hAnsi="仿宋" w:eastAsia="仿宋" w:cs="仿宋"/>
                <w:sz w:val="21"/>
              </w:rPr>
            </w:pPr>
          </w:p>
          <w:p w14:paraId="1A82C0CC">
            <w:pPr>
              <w:spacing w:line="240" w:lineRule="auto"/>
              <w:rPr>
                <w:rFonts w:hint="eastAsia" w:ascii="仿宋" w:hAnsi="仿宋" w:eastAsia="仿宋" w:cs="仿宋"/>
                <w:sz w:val="21"/>
              </w:rPr>
            </w:pPr>
          </w:p>
          <w:p w14:paraId="6ECD7633">
            <w:pPr>
              <w:pStyle w:val="25"/>
              <w:spacing w:before="65" w:line="240" w:lineRule="auto"/>
              <w:ind w:left="284"/>
              <w:outlineLvl w:val="0"/>
              <w:rPr>
                <w:rFonts w:hint="eastAsia" w:ascii="仿宋" w:hAnsi="仿宋" w:eastAsia="仿宋" w:cs="仿宋"/>
              </w:rPr>
            </w:pPr>
            <w:bookmarkStart w:id="9" w:name="_Toc1607"/>
            <w:r>
              <w:rPr>
                <w:rFonts w:hint="eastAsia" w:ascii="仿宋" w:hAnsi="仿宋" w:eastAsia="仿宋" w:cs="仿宋"/>
                <w:b/>
                <w:bCs/>
                <w:spacing w:val="6"/>
              </w:rPr>
              <w:t>采购标的</w:t>
            </w:r>
            <w:bookmarkEnd w:id="9"/>
          </w:p>
        </w:tc>
        <w:tc>
          <w:tcPr>
            <w:tcW w:w="1082" w:type="dxa"/>
            <w:vAlign w:val="top"/>
          </w:tcPr>
          <w:p w14:paraId="47F43B43">
            <w:pPr>
              <w:spacing w:line="240" w:lineRule="auto"/>
              <w:rPr>
                <w:rFonts w:hint="eastAsia" w:ascii="仿宋" w:hAnsi="仿宋" w:eastAsia="仿宋" w:cs="仿宋"/>
                <w:sz w:val="21"/>
              </w:rPr>
            </w:pPr>
          </w:p>
          <w:p w14:paraId="1101E330">
            <w:pPr>
              <w:pStyle w:val="25"/>
              <w:spacing w:before="65" w:line="240" w:lineRule="auto"/>
              <w:ind w:left="338"/>
              <w:outlineLvl w:val="0"/>
              <w:rPr>
                <w:rFonts w:hint="eastAsia" w:ascii="仿宋" w:hAnsi="仿宋" w:eastAsia="仿宋" w:cs="仿宋"/>
              </w:rPr>
            </w:pPr>
            <w:bookmarkStart w:id="10" w:name="_Toc9015"/>
            <w:r>
              <w:rPr>
                <w:rFonts w:hint="eastAsia" w:ascii="仿宋" w:hAnsi="仿宋" w:eastAsia="仿宋" w:cs="仿宋"/>
                <w:b/>
                <w:bCs/>
                <w:spacing w:val="3"/>
              </w:rPr>
              <w:t>数量</w:t>
            </w:r>
            <w:bookmarkEnd w:id="10"/>
          </w:p>
          <w:p w14:paraId="3143BEF5">
            <w:pPr>
              <w:pStyle w:val="25"/>
              <w:spacing w:before="214" w:line="240" w:lineRule="auto"/>
              <w:ind w:left="135"/>
              <w:outlineLvl w:val="0"/>
              <w:rPr>
                <w:rFonts w:hint="eastAsia" w:ascii="仿宋" w:hAnsi="仿宋" w:eastAsia="仿宋" w:cs="仿宋"/>
              </w:rPr>
            </w:pPr>
            <w:bookmarkStart w:id="11" w:name="_Toc25161"/>
            <w:r>
              <w:rPr>
                <w:rFonts w:hint="eastAsia" w:ascii="仿宋" w:hAnsi="仿宋" w:eastAsia="仿宋" w:cs="仿宋"/>
                <w:b/>
                <w:bCs/>
                <w:spacing w:val="1"/>
              </w:rPr>
              <w:t>（单位）</w:t>
            </w:r>
            <w:bookmarkEnd w:id="11"/>
          </w:p>
        </w:tc>
        <w:tc>
          <w:tcPr>
            <w:tcW w:w="1631" w:type="dxa"/>
            <w:vAlign w:val="top"/>
          </w:tcPr>
          <w:p w14:paraId="6E3D6113">
            <w:pPr>
              <w:spacing w:line="240" w:lineRule="auto"/>
              <w:rPr>
                <w:rFonts w:hint="eastAsia" w:ascii="仿宋" w:hAnsi="仿宋" w:eastAsia="仿宋" w:cs="仿宋"/>
                <w:sz w:val="21"/>
              </w:rPr>
            </w:pPr>
          </w:p>
          <w:p w14:paraId="0AADB3ED">
            <w:pPr>
              <w:pStyle w:val="25"/>
              <w:spacing w:before="65" w:line="240" w:lineRule="auto"/>
              <w:ind w:left="503" w:right="106" w:hanging="389"/>
              <w:outlineLvl w:val="0"/>
              <w:rPr>
                <w:rFonts w:hint="eastAsia" w:ascii="仿宋" w:hAnsi="仿宋" w:eastAsia="仿宋" w:cs="仿宋"/>
              </w:rPr>
            </w:pPr>
            <w:bookmarkStart w:id="12" w:name="_Toc20827"/>
            <w:r>
              <w:rPr>
                <w:rFonts w:hint="eastAsia" w:ascii="仿宋" w:hAnsi="仿宋" w:eastAsia="仿宋" w:cs="仿宋"/>
                <w:b/>
                <w:bCs/>
                <w:spacing w:val="-2"/>
              </w:rPr>
              <w:t>技术规格、参数</w:t>
            </w:r>
            <w:r>
              <w:rPr>
                <w:rFonts w:hint="eastAsia" w:ascii="仿宋" w:hAnsi="仿宋" w:eastAsia="仿宋" w:cs="仿宋"/>
                <w:spacing w:val="3"/>
              </w:rPr>
              <w:t xml:space="preserve"> </w:t>
            </w:r>
            <w:r>
              <w:rPr>
                <w:rFonts w:hint="eastAsia" w:ascii="仿宋" w:hAnsi="仿宋" w:eastAsia="仿宋" w:cs="仿宋"/>
                <w:b/>
                <w:bCs/>
                <w:spacing w:val="5"/>
              </w:rPr>
              <w:t>及要求</w:t>
            </w:r>
            <w:bookmarkEnd w:id="12"/>
          </w:p>
        </w:tc>
        <w:tc>
          <w:tcPr>
            <w:tcW w:w="1524" w:type="dxa"/>
            <w:vAlign w:val="top"/>
          </w:tcPr>
          <w:p w14:paraId="302B148B">
            <w:pPr>
              <w:spacing w:line="240" w:lineRule="auto"/>
              <w:rPr>
                <w:rFonts w:hint="eastAsia" w:ascii="仿宋" w:hAnsi="仿宋" w:eastAsia="仿宋" w:cs="仿宋"/>
                <w:sz w:val="21"/>
              </w:rPr>
            </w:pPr>
          </w:p>
          <w:p w14:paraId="356AB349">
            <w:pPr>
              <w:spacing w:line="240" w:lineRule="auto"/>
              <w:rPr>
                <w:rFonts w:hint="eastAsia" w:ascii="仿宋" w:hAnsi="仿宋" w:eastAsia="仿宋" w:cs="仿宋"/>
                <w:sz w:val="21"/>
              </w:rPr>
            </w:pPr>
          </w:p>
          <w:p w14:paraId="30572DA4">
            <w:pPr>
              <w:pStyle w:val="25"/>
              <w:spacing w:before="65" w:line="240" w:lineRule="auto"/>
              <w:ind w:right="12"/>
              <w:jc w:val="right"/>
              <w:outlineLvl w:val="0"/>
              <w:rPr>
                <w:rFonts w:hint="eastAsia" w:ascii="仿宋" w:hAnsi="仿宋" w:eastAsia="仿宋" w:cs="仿宋"/>
              </w:rPr>
            </w:pPr>
            <w:bookmarkStart w:id="13" w:name="_Toc30078"/>
            <w:r>
              <w:rPr>
                <w:rFonts w:hint="eastAsia" w:ascii="仿宋" w:hAnsi="仿宋" w:eastAsia="仿宋" w:cs="仿宋"/>
                <w:b/>
                <w:bCs/>
                <w:spacing w:val="-6"/>
              </w:rPr>
              <w:t>品目预算（元）</w:t>
            </w:r>
            <w:bookmarkEnd w:id="13"/>
          </w:p>
        </w:tc>
        <w:tc>
          <w:tcPr>
            <w:tcW w:w="1529" w:type="dxa"/>
            <w:vAlign w:val="top"/>
          </w:tcPr>
          <w:p w14:paraId="425C278B">
            <w:pPr>
              <w:spacing w:line="240" w:lineRule="auto"/>
              <w:rPr>
                <w:rFonts w:hint="eastAsia" w:ascii="仿宋" w:hAnsi="仿宋" w:eastAsia="仿宋" w:cs="仿宋"/>
                <w:sz w:val="21"/>
              </w:rPr>
            </w:pPr>
          </w:p>
          <w:p w14:paraId="29AFAD50">
            <w:pPr>
              <w:spacing w:line="240" w:lineRule="auto"/>
              <w:rPr>
                <w:rFonts w:hint="eastAsia" w:ascii="仿宋" w:hAnsi="仿宋" w:eastAsia="仿宋" w:cs="仿宋"/>
                <w:sz w:val="21"/>
              </w:rPr>
            </w:pPr>
          </w:p>
          <w:p w14:paraId="7DC650C7">
            <w:pPr>
              <w:pStyle w:val="25"/>
              <w:spacing w:before="65" w:line="240" w:lineRule="auto"/>
              <w:ind w:right="14"/>
              <w:jc w:val="right"/>
              <w:outlineLvl w:val="0"/>
              <w:rPr>
                <w:rFonts w:hint="eastAsia" w:ascii="仿宋" w:hAnsi="仿宋" w:eastAsia="仿宋" w:cs="仿宋"/>
              </w:rPr>
            </w:pPr>
            <w:bookmarkStart w:id="14" w:name="_Toc4732"/>
            <w:r>
              <w:rPr>
                <w:rFonts w:hint="eastAsia" w:ascii="仿宋" w:hAnsi="仿宋" w:eastAsia="仿宋" w:cs="仿宋"/>
                <w:b/>
                <w:bCs/>
                <w:spacing w:val="-4"/>
              </w:rPr>
              <w:t>最高限价（元）</w:t>
            </w:r>
            <w:bookmarkEnd w:id="14"/>
          </w:p>
        </w:tc>
      </w:tr>
      <w:tr w14:paraId="603D5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6" w:hRule="atLeast"/>
        </w:trPr>
        <w:tc>
          <w:tcPr>
            <w:tcW w:w="1007" w:type="dxa"/>
            <w:vAlign w:val="top"/>
          </w:tcPr>
          <w:p w14:paraId="5F03F0CA">
            <w:pPr>
              <w:spacing w:line="240" w:lineRule="auto"/>
              <w:rPr>
                <w:rFonts w:hint="eastAsia" w:ascii="仿宋" w:hAnsi="仿宋" w:eastAsia="仿宋" w:cs="仿宋"/>
                <w:sz w:val="21"/>
              </w:rPr>
            </w:pPr>
          </w:p>
          <w:p w14:paraId="18CAE7FA">
            <w:pPr>
              <w:pStyle w:val="25"/>
              <w:spacing w:before="78" w:line="240" w:lineRule="auto"/>
              <w:ind w:left="347"/>
              <w:rPr>
                <w:rFonts w:hint="eastAsia" w:ascii="仿宋" w:hAnsi="仿宋" w:eastAsia="仿宋" w:cs="仿宋"/>
                <w:sz w:val="24"/>
                <w:szCs w:val="24"/>
              </w:rPr>
            </w:pPr>
            <w:r>
              <w:rPr>
                <w:rFonts w:hint="eastAsia" w:ascii="仿宋" w:hAnsi="仿宋" w:eastAsia="仿宋" w:cs="仿宋"/>
                <w:spacing w:val="-10"/>
                <w:sz w:val="24"/>
                <w:szCs w:val="24"/>
              </w:rPr>
              <w:t>1-1</w:t>
            </w:r>
          </w:p>
        </w:tc>
        <w:tc>
          <w:tcPr>
            <w:tcW w:w="1179" w:type="dxa"/>
            <w:vAlign w:val="top"/>
          </w:tcPr>
          <w:p w14:paraId="4D81F5FA">
            <w:pPr>
              <w:pStyle w:val="25"/>
              <w:spacing w:before="275" w:line="240" w:lineRule="auto"/>
              <w:ind w:left="172"/>
              <w:rPr>
                <w:rFonts w:hint="eastAsia" w:ascii="仿宋" w:hAnsi="仿宋" w:eastAsia="仿宋" w:cs="仿宋"/>
              </w:rPr>
            </w:pPr>
            <w:r>
              <w:rPr>
                <w:rFonts w:hint="eastAsia" w:ascii="仿宋" w:hAnsi="仿宋" w:eastAsia="仿宋" w:cs="仿宋"/>
                <w:spacing w:val="7"/>
              </w:rPr>
              <w:t>评审咨询</w:t>
            </w:r>
          </w:p>
          <w:p w14:paraId="44BC2D22">
            <w:pPr>
              <w:pStyle w:val="25"/>
              <w:spacing w:before="160" w:line="240" w:lineRule="auto"/>
              <w:ind w:left="384"/>
              <w:rPr>
                <w:rFonts w:hint="eastAsia" w:ascii="仿宋" w:hAnsi="仿宋" w:eastAsia="仿宋" w:cs="仿宋"/>
              </w:rPr>
            </w:pPr>
            <w:r>
              <w:rPr>
                <w:rFonts w:hint="eastAsia" w:ascii="仿宋" w:hAnsi="仿宋" w:eastAsia="仿宋" w:cs="仿宋"/>
                <w:spacing w:val="4"/>
              </w:rPr>
              <w:t>服务</w:t>
            </w:r>
          </w:p>
        </w:tc>
        <w:tc>
          <w:tcPr>
            <w:tcW w:w="1406" w:type="dxa"/>
            <w:vAlign w:val="top"/>
          </w:tcPr>
          <w:p w14:paraId="5B1A5206">
            <w:pPr>
              <w:spacing w:line="240" w:lineRule="auto"/>
              <w:rPr>
                <w:rFonts w:hint="eastAsia" w:ascii="仿宋" w:hAnsi="仿宋" w:eastAsia="仿宋" w:cs="仿宋"/>
                <w:sz w:val="21"/>
              </w:rPr>
            </w:pPr>
          </w:p>
          <w:p w14:paraId="73FCFB8F">
            <w:pPr>
              <w:pStyle w:val="25"/>
              <w:spacing w:before="65" w:line="240" w:lineRule="auto"/>
              <w:ind w:left="293"/>
              <w:rPr>
                <w:rFonts w:hint="eastAsia" w:ascii="仿宋" w:hAnsi="仿宋" w:eastAsia="仿宋" w:cs="仿宋"/>
              </w:rPr>
            </w:pPr>
            <w:r>
              <w:rPr>
                <w:rFonts w:hint="eastAsia" w:ascii="仿宋" w:hAnsi="仿宋" w:eastAsia="仿宋" w:cs="仿宋"/>
                <w:spacing w:val="6"/>
              </w:rPr>
              <w:t>结算审核</w:t>
            </w:r>
          </w:p>
        </w:tc>
        <w:tc>
          <w:tcPr>
            <w:tcW w:w="1082" w:type="dxa"/>
            <w:vAlign w:val="top"/>
          </w:tcPr>
          <w:p w14:paraId="4E5BEA63">
            <w:pPr>
              <w:spacing w:line="240" w:lineRule="auto"/>
              <w:rPr>
                <w:rFonts w:hint="eastAsia" w:ascii="仿宋" w:hAnsi="仿宋" w:eastAsia="仿宋" w:cs="仿宋"/>
                <w:sz w:val="21"/>
              </w:rPr>
            </w:pPr>
          </w:p>
          <w:p w14:paraId="5517F0B8">
            <w:pPr>
              <w:pStyle w:val="25"/>
              <w:spacing w:before="65" w:line="240" w:lineRule="auto"/>
              <w:ind w:left="299"/>
              <w:rPr>
                <w:rFonts w:hint="eastAsia" w:ascii="仿宋" w:hAnsi="仿宋" w:eastAsia="仿宋" w:cs="仿宋"/>
              </w:rPr>
            </w:pPr>
            <w:r>
              <w:rPr>
                <w:rFonts w:hint="eastAsia" w:ascii="仿宋" w:hAnsi="仿宋" w:eastAsia="仿宋" w:cs="仿宋"/>
              </w:rPr>
              <w:t>1(项)</w:t>
            </w:r>
          </w:p>
        </w:tc>
        <w:tc>
          <w:tcPr>
            <w:tcW w:w="1631" w:type="dxa"/>
            <w:vAlign w:val="top"/>
          </w:tcPr>
          <w:p w14:paraId="012DA9C5">
            <w:pPr>
              <w:spacing w:line="240" w:lineRule="auto"/>
              <w:rPr>
                <w:rFonts w:hint="eastAsia" w:ascii="仿宋" w:hAnsi="仿宋" w:eastAsia="仿宋" w:cs="仿宋"/>
                <w:sz w:val="21"/>
              </w:rPr>
            </w:pPr>
          </w:p>
          <w:p w14:paraId="04F5C5FF">
            <w:pPr>
              <w:pStyle w:val="25"/>
              <w:spacing w:before="65" w:line="240" w:lineRule="auto"/>
              <w:ind w:left="195"/>
              <w:rPr>
                <w:rFonts w:hint="eastAsia" w:ascii="仿宋" w:hAnsi="仿宋" w:eastAsia="仿宋" w:cs="仿宋"/>
              </w:rPr>
            </w:pPr>
            <w:r>
              <w:rPr>
                <w:rFonts w:hint="eastAsia" w:ascii="仿宋" w:hAnsi="仿宋" w:eastAsia="仿宋" w:cs="仿宋"/>
                <w:spacing w:val="7"/>
              </w:rPr>
              <w:t>详见采购文件</w:t>
            </w:r>
          </w:p>
        </w:tc>
        <w:tc>
          <w:tcPr>
            <w:tcW w:w="1524" w:type="dxa"/>
            <w:vAlign w:val="top"/>
          </w:tcPr>
          <w:p w14:paraId="72416CA9">
            <w:pPr>
              <w:spacing w:line="240" w:lineRule="auto"/>
              <w:rPr>
                <w:rFonts w:hint="eastAsia" w:ascii="仿宋" w:hAnsi="仿宋" w:eastAsia="仿宋" w:cs="仿宋"/>
                <w:sz w:val="21"/>
              </w:rPr>
            </w:pPr>
          </w:p>
          <w:p w14:paraId="3644B49A">
            <w:pPr>
              <w:spacing w:line="240" w:lineRule="auto"/>
              <w:rPr>
                <w:rFonts w:hint="eastAsia" w:ascii="仿宋" w:hAnsi="仿宋" w:eastAsia="仿宋" w:cs="仿宋"/>
                <w:sz w:val="21"/>
              </w:rPr>
            </w:pPr>
          </w:p>
          <w:p w14:paraId="5FC0B6B7">
            <w:pPr>
              <w:pStyle w:val="25"/>
              <w:spacing w:before="65" w:line="240" w:lineRule="auto"/>
              <w:ind w:left="137"/>
              <w:outlineLvl w:val="0"/>
              <w:rPr>
                <w:rFonts w:hint="eastAsia" w:ascii="仿宋" w:hAnsi="仿宋" w:eastAsia="仿宋" w:cs="仿宋"/>
              </w:rPr>
            </w:pPr>
            <w:bookmarkStart w:id="15" w:name="_Toc18177"/>
            <w:r>
              <w:rPr>
                <w:rFonts w:hint="eastAsia" w:ascii="仿宋" w:hAnsi="仿宋" w:eastAsia="仿宋" w:cs="仿宋"/>
                <w:spacing w:val="3"/>
                <w:lang w:eastAsia="zh-CN"/>
              </w:rPr>
              <w:t>924000.00</w:t>
            </w:r>
            <w:r>
              <w:rPr>
                <w:rFonts w:hint="eastAsia" w:ascii="仿宋" w:hAnsi="仿宋" w:eastAsia="仿宋" w:cs="仿宋"/>
                <w:spacing w:val="22"/>
              </w:rPr>
              <w:t xml:space="preserve"> </w:t>
            </w:r>
            <w:r>
              <w:rPr>
                <w:rFonts w:hint="eastAsia" w:ascii="仿宋" w:hAnsi="仿宋" w:eastAsia="仿宋" w:cs="仿宋"/>
                <w:spacing w:val="3"/>
              </w:rPr>
              <w:t>元</w:t>
            </w:r>
            <w:bookmarkEnd w:id="15"/>
          </w:p>
        </w:tc>
        <w:tc>
          <w:tcPr>
            <w:tcW w:w="1529" w:type="dxa"/>
            <w:vAlign w:val="top"/>
          </w:tcPr>
          <w:p w14:paraId="42356176">
            <w:pPr>
              <w:spacing w:line="240" w:lineRule="auto"/>
              <w:rPr>
                <w:rFonts w:hint="eastAsia" w:ascii="仿宋" w:hAnsi="仿宋" w:eastAsia="仿宋" w:cs="仿宋"/>
                <w:sz w:val="21"/>
              </w:rPr>
            </w:pPr>
          </w:p>
          <w:p w14:paraId="23EB8859">
            <w:pPr>
              <w:spacing w:line="240" w:lineRule="auto"/>
              <w:rPr>
                <w:rFonts w:hint="eastAsia" w:ascii="仿宋" w:hAnsi="仿宋" w:eastAsia="仿宋" w:cs="仿宋"/>
                <w:sz w:val="21"/>
              </w:rPr>
            </w:pPr>
          </w:p>
          <w:p w14:paraId="58CABD1E">
            <w:pPr>
              <w:pStyle w:val="25"/>
              <w:spacing w:before="65" w:line="240" w:lineRule="auto"/>
              <w:ind w:left="137"/>
              <w:outlineLvl w:val="0"/>
              <w:rPr>
                <w:rFonts w:hint="eastAsia" w:ascii="仿宋" w:hAnsi="仿宋" w:eastAsia="仿宋" w:cs="仿宋"/>
              </w:rPr>
            </w:pPr>
            <w:bookmarkStart w:id="16" w:name="_Toc20457"/>
            <w:r>
              <w:rPr>
                <w:rFonts w:hint="eastAsia" w:ascii="仿宋" w:hAnsi="仿宋" w:eastAsia="仿宋" w:cs="仿宋"/>
                <w:spacing w:val="3"/>
                <w:lang w:eastAsia="zh-CN"/>
              </w:rPr>
              <w:t>924000.00</w:t>
            </w:r>
            <w:r>
              <w:rPr>
                <w:rFonts w:hint="eastAsia" w:ascii="仿宋" w:hAnsi="仿宋" w:eastAsia="仿宋" w:cs="仿宋"/>
                <w:spacing w:val="22"/>
              </w:rPr>
              <w:t xml:space="preserve"> </w:t>
            </w:r>
            <w:r>
              <w:rPr>
                <w:rFonts w:hint="eastAsia" w:ascii="仿宋" w:hAnsi="仿宋" w:eastAsia="仿宋" w:cs="仿宋"/>
                <w:spacing w:val="3"/>
              </w:rPr>
              <w:t>元</w:t>
            </w:r>
            <w:bookmarkEnd w:id="16"/>
          </w:p>
        </w:tc>
      </w:tr>
    </w:tbl>
    <w:p w14:paraId="7422D182">
      <w:pPr>
        <w:spacing w:line="360" w:lineRule="auto"/>
        <w:ind w:left="0" w:firstLine="432" w:firstLineChars="200"/>
        <w:rPr>
          <w:rFonts w:hint="eastAsia" w:ascii="仿宋" w:hAnsi="仿宋" w:eastAsia="仿宋" w:cs="仿宋"/>
          <w:sz w:val="20"/>
          <w:szCs w:val="20"/>
        </w:rPr>
      </w:pPr>
      <w:r>
        <w:rPr>
          <w:rFonts w:hint="eastAsia" w:ascii="仿宋" w:hAnsi="仿宋" w:eastAsia="仿宋" w:cs="仿宋"/>
          <w:spacing w:val="8"/>
          <w:sz w:val="20"/>
          <w:szCs w:val="20"/>
        </w:rPr>
        <w:t>本合同包不接受联合体响应。</w:t>
      </w:r>
    </w:p>
    <w:p w14:paraId="1869DBD1">
      <w:pPr>
        <w:spacing w:line="360" w:lineRule="auto"/>
        <w:ind w:left="0" w:firstLine="424" w:firstLineChars="200"/>
        <w:rPr>
          <w:rFonts w:hint="eastAsia" w:ascii="仿宋" w:hAnsi="仿宋" w:eastAsia="仿宋" w:cs="仿宋"/>
          <w:sz w:val="20"/>
          <w:szCs w:val="20"/>
        </w:rPr>
      </w:pPr>
      <w:r>
        <w:rPr>
          <w:rFonts w:hint="eastAsia" w:ascii="仿宋" w:hAnsi="仿宋" w:eastAsia="仿宋" w:cs="仿宋"/>
          <w:spacing w:val="6"/>
          <w:sz w:val="20"/>
          <w:szCs w:val="20"/>
        </w:rPr>
        <w:t>合同履行期限：</w:t>
      </w:r>
      <w:r>
        <w:rPr>
          <w:rFonts w:hint="eastAsia" w:ascii="仿宋" w:hAnsi="仿宋" w:eastAsia="仿宋" w:cs="仿宋"/>
          <w:spacing w:val="-42"/>
          <w:sz w:val="20"/>
          <w:szCs w:val="20"/>
        </w:rPr>
        <w:t xml:space="preserve"> </w:t>
      </w:r>
      <w:r>
        <w:rPr>
          <w:rFonts w:hint="eastAsia" w:ascii="仿宋" w:hAnsi="仿宋" w:eastAsia="仿宋" w:cs="仿宋"/>
          <w:spacing w:val="6"/>
          <w:sz w:val="20"/>
          <w:szCs w:val="20"/>
        </w:rPr>
        <w:t>自资料接收齐全至项目完成。</w:t>
      </w:r>
    </w:p>
    <w:p w14:paraId="6DD0EDD1">
      <w:pPr>
        <w:spacing w:line="360" w:lineRule="auto"/>
        <w:ind w:left="0"/>
        <w:outlineLvl w:val="1"/>
        <w:rPr>
          <w:rFonts w:hint="eastAsia" w:ascii="仿宋" w:hAnsi="仿宋" w:eastAsia="仿宋" w:cs="仿宋"/>
          <w:sz w:val="20"/>
          <w:szCs w:val="20"/>
        </w:rPr>
      </w:pPr>
      <w:bookmarkStart w:id="17" w:name="_Toc9979"/>
      <w:r>
        <w:rPr>
          <w:rFonts w:hint="eastAsia" w:ascii="仿宋" w:hAnsi="仿宋" w:eastAsia="仿宋" w:cs="仿宋"/>
          <w:b/>
          <w:bCs/>
          <w:spacing w:val="2"/>
          <w:sz w:val="20"/>
          <w:szCs w:val="20"/>
        </w:rPr>
        <w:t>二、</w:t>
      </w:r>
      <w:r>
        <w:rPr>
          <w:rFonts w:hint="eastAsia" w:ascii="仿宋" w:hAnsi="仿宋" w:eastAsia="仿宋" w:cs="仿宋"/>
          <w:spacing w:val="-51"/>
          <w:sz w:val="20"/>
          <w:szCs w:val="20"/>
        </w:rPr>
        <w:t xml:space="preserve"> </w:t>
      </w:r>
      <w:r>
        <w:rPr>
          <w:rFonts w:hint="eastAsia" w:ascii="仿宋" w:hAnsi="仿宋" w:eastAsia="仿宋" w:cs="仿宋"/>
          <w:b/>
          <w:bCs/>
          <w:spacing w:val="2"/>
          <w:sz w:val="20"/>
          <w:szCs w:val="20"/>
        </w:rPr>
        <w:t>申请人的资格要求：</w:t>
      </w:r>
      <w:bookmarkEnd w:id="17"/>
    </w:p>
    <w:p w14:paraId="011EB500">
      <w:pPr>
        <w:spacing w:line="360" w:lineRule="auto"/>
        <w:ind w:right="0"/>
        <w:rPr>
          <w:rFonts w:hint="eastAsia" w:ascii="仿宋" w:hAnsi="仿宋" w:eastAsia="仿宋" w:cs="仿宋"/>
          <w:spacing w:val="8"/>
          <w:sz w:val="20"/>
          <w:szCs w:val="20"/>
        </w:rPr>
      </w:pPr>
      <w:r>
        <w:rPr>
          <w:rFonts w:hint="eastAsia" w:ascii="仿宋" w:hAnsi="仿宋" w:eastAsia="仿宋" w:cs="仿宋"/>
          <w:spacing w:val="8"/>
          <w:sz w:val="20"/>
          <w:szCs w:val="20"/>
        </w:rPr>
        <w:t>1.满足《中华人民共和国政府采购法》第二十二条规定；</w:t>
      </w:r>
    </w:p>
    <w:p w14:paraId="0E23543E">
      <w:pPr>
        <w:spacing w:line="360" w:lineRule="auto"/>
        <w:ind w:right="0"/>
        <w:rPr>
          <w:rFonts w:hint="eastAsia" w:ascii="仿宋" w:hAnsi="仿宋" w:eastAsia="仿宋" w:cs="仿宋"/>
          <w:spacing w:val="8"/>
          <w:sz w:val="20"/>
          <w:szCs w:val="20"/>
        </w:rPr>
      </w:pPr>
      <w:r>
        <w:rPr>
          <w:rFonts w:hint="eastAsia" w:ascii="仿宋" w:hAnsi="仿宋" w:eastAsia="仿宋" w:cs="仿宋"/>
          <w:spacing w:val="8"/>
          <w:sz w:val="20"/>
          <w:szCs w:val="20"/>
        </w:rPr>
        <w:t>2.落实政府采购政策需满足的资格要求：</w:t>
      </w:r>
    </w:p>
    <w:p w14:paraId="0085A9D5">
      <w:pPr>
        <w:spacing w:line="360" w:lineRule="auto"/>
        <w:ind w:right="0" w:firstLine="432" w:firstLineChars="200"/>
        <w:rPr>
          <w:rFonts w:hint="eastAsia" w:ascii="仿宋" w:hAnsi="仿宋" w:eastAsia="仿宋" w:cs="仿宋"/>
          <w:snapToGrid w:val="0"/>
          <w:color w:val="000000"/>
          <w:spacing w:val="10"/>
          <w:kern w:val="0"/>
          <w:sz w:val="20"/>
          <w:szCs w:val="20"/>
          <w:lang w:val="en-US" w:eastAsia="en-US" w:bidi="ar-SA"/>
        </w:rPr>
      </w:pPr>
      <w:r>
        <w:rPr>
          <w:rFonts w:hint="eastAsia" w:ascii="仿宋" w:hAnsi="仿宋" w:eastAsia="仿宋" w:cs="仿宋"/>
          <w:spacing w:val="8"/>
          <w:sz w:val="20"/>
          <w:szCs w:val="20"/>
        </w:rPr>
        <w:t>合同包1(</w:t>
      </w:r>
      <w:r>
        <w:rPr>
          <w:rFonts w:hint="eastAsia" w:ascii="仿宋" w:hAnsi="仿宋" w:eastAsia="仿宋" w:cs="仿宋"/>
          <w:spacing w:val="9"/>
          <w:sz w:val="20"/>
          <w:szCs w:val="20"/>
          <w:lang w:eastAsia="zh-CN"/>
        </w:rPr>
        <w:t>西安绕城高速（六村堡立交-河池寨立交）段景观提升工程结算审</w:t>
      </w:r>
      <w:r>
        <w:rPr>
          <w:rFonts w:hint="eastAsia" w:ascii="仿宋" w:hAnsi="仿宋" w:eastAsia="仿宋" w:cs="仿宋"/>
          <w:spacing w:val="8"/>
          <w:sz w:val="20"/>
          <w:szCs w:val="20"/>
        </w:rPr>
        <w:t xml:space="preserve">)落实政府采购政策需满足的资格要求如下：依据《中华人民共和国政府采购法》和《中华人民共和国政府采购法实施条例》的有关规定，落实政府采购政策，包含但不限于以下政策： </w:t>
      </w:r>
      <w:r>
        <w:rPr>
          <w:rFonts w:hint="eastAsia" w:ascii="仿宋" w:hAnsi="仿宋" w:eastAsia="仿宋" w:cs="仿宋"/>
          <w:snapToGrid w:val="0"/>
          <w:color w:val="000000"/>
          <w:spacing w:val="10"/>
          <w:kern w:val="0"/>
          <w:sz w:val="20"/>
          <w:szCs w:val="20"/>
          <w:lang w:val="en-US" w:eastAsia="en-US" w:bidi="ar-SA"/>
        </w:rPr>
        <w:t>本项目专门面向中小企业采购，仅限中小微企业参与，供应商应填写中小企业声明函并对真实性负责。（残疾人福利性单位及监狱企业视同为小型、微型企业）。</w:t>
      </w:r>
    </w:p>
    <w:p w14:paraId="0C8DE9F2">
      <w:pPr>
        <w:numPr>
          <w:ilvl w:val="0"/>
          <w:numId w:val="0"/>
        </w:numPr>
        <w:spacing w:line="360" w:lineRule="auto"/>
        <w:ind w:left="0" w:right="0" w:firstLine="0"/>
        <w:rPr>
          <w:rFonts w:hint="eastAsia" w:ascii="仿宋" w:hAnsi="仿宋" w:eastAsia="仿宋" w:cs="仿宋"/>
          <w:spacing w:val="10"/>
          <w:sz w:val="20"/>
          <w:szCs w:val="20"/>
        </w:rPr>
      </w:pPr>
      <w:r>
        <w:rPr>
          <w:rFonts w:hint="eastAsia" w:ascii="仿宋" w:hAnsi="仿宋" w:eastAsia="仿宋" w:cs="仿宋"/>
          <w:snapToGrid w:val="0"/>
          <w:color w:val="000000"/>
          <w:spacing w:val="10"/>
          <w:kern w:val="0"/>
          <w:sz w:val="20"/>
          <w:szCs w:val="20"/>
          <w:lang w:val="en-US" w:eastAsia="en-US" w:bidi="ar-SA"/>
        </w:rPr>
        <w:t>3.</w:t>
      </w:r>
      <w:r>
        <w:rPr>
          <w:rFonts w:hint="eastAsia" w:ascii="仿宋" w:hAnsi="仿宋" w:eastAsia="仿宋" w:cs="仿宋"/>
          <w:spacing w:val="10"/>
          <w:sz w:val="20"/>
          <w:szCs w:val="20"/>
        </w:rPr>
        <w:t>本项目的特定资格要求：</w:t>
      </w:r>
    </w:p>
    <w:p w14:paraId="5A1E905F">
      <w:pPr>
        <w:numPr>
          <w:ilvl w:val="0"/>
          <w:numId w:val="0"/>
        </w:numPr>
        <w:spacing w:line="360" w:lineRule="auto"/>
        <w:ind w:left="0" w:right="0" w:firstLine="0"/>
        <w:rPr>
          <w:rFonts w:hint="eastAsia" w:ascii="仿宋" w:hAnsi="仿宋" w:eastAsia="仿宋" w:cs="仿宋"/>
          <w:spacing w:val="10"/>
          <w:sz w:val="20"/>
          <w:szCs w:val="20"/>
          <w:lang w:eastAsia="zh-CN"/>
        </w:rPr>
      </w:pPr>
      <w:r>
        <w:rPr>
          <w:rFonts w:hint="eastAsia" w:ascii="仿宋" w:hAnsi="仿宋" w:eastAsia="仿宋" w:cs="仿宋"/>
          <w:spacing w:val="10"/>
          <w:sz w:val="20"/>
          <w:szCs w:val="20"/>
          <w:lang w:eastAsia="zh-CN"/>
        </w:rPr>
        <w:t>（</w:t>
      </w:r>
      <w:r>
        <w:rPr>
          <w:rFonts w:hint="eastAsia" w:ascii="仿宋" w:hAnsi="仿宋" w:eastAsia="仿宋" w:cs="仿宋"/>
          <w:spacing w:val="10"/>
          <w:sz w:val="20"/>
          <w:szCs w:val="20"/>
          <w:lang w:val="en-US" w:eastAsia="zh-CN"/>
        </w:rPr>
        <w:t>1</w:t>
      </w:r>
      <w:r>
        <w:rPr>
          <w:rFonts w:hint="eastAsia" w:ascii="仿宋" w:hAnsi="仿宋" w:eastAsia="仿宋" w:cs="仿宋"/>
          <w:spacing w:val="10"/>
          <w:sz w:val="20"/>
          <w:szCs w:val="20"/>
          <w:lang w:eastAsia="zh-CN"/>
        </w:rPr>
        <w:t>）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p w14:paraId="6B97DF8E">
      <w:pPr>
        <w:numPr>
          <w:ilvl w:val="0"/>
          <w:numId w:val="0"/>
        </w:numPr>
        <w:spacing w:line="360" w:lineRule="auto"/>
        <w:ind w:left="0" w:right="0" w:firstLine="0"/>
        <w:rPr>
          <w:rFonts w:hint="eastAsia" w:ascii="仿宋" w:hAnsi="仿宋" w:eastAsia="仿宋" w:cs="仿宋"/>
          <w:sz w:val="20"/>
          <w:szCs w:val="20"/>
        </w:rPr>
      </w:pPr>
      <w:r>
        <w:rPr>
          <w:rFonts w:hint="eastAsia" w:ascii="仿宋" w:hAnsi="仿宋" w:eastAsia="仿宋" w:cs="仿宋"/>
          <w:spacing w:val="10"/>
          <w:sz w:val="20"/>
          <w:szCs w:val="20"/>
          <w:lang w:eastAsia="zh-CN"/>
        </w:rPr>
        <w:t>（</w:t>
      </w:r>
      <w:r>
        <w:rPr>
          <w:rFonts w:hint="eastAsia" w:ascii="仿宋" w:hAnsi="仿宋" w:eastAsia="仿宋" w:cs="仿宋"/>
          <w:spacing w:val="10"/>
          <w:sz w:val="20"/>
          <w:szCs w:val="20"/>
          <w:lang w:val="en-US" w:eastAsia="zh-CN"/>
        </w:rPr>
        <w:t>2</w:t>
      </w:r>
      <w:r>
        <w:rPr>
          <w:rFonts w:hint="eastAsia" w:ascii="仿宋" w:hAnsi="仿宋" w:eastAsia="仿宋" w:cs="仿宋"/>
          <w:spacing w:val="10"/>
          <w:sz w:val="20"/>
          <w:szCs w:val="20"/>
          <w:lang w:eastAsia="zh-CN"/>
        </w:rPr>
        <w:t>）</w:t>
      </w:r>
      <w:r>
        <w:rPr>
          <w:rFonts w:hint="eastAsia" w:ascii="仿宋" w:hAnsi="仿宋" w:eastAsia="仿宋" w:cs="仿宋"/>
          <w:spacing w:val="10"/>
          <w:sz w:val="20"/>
          <w:szCs w:val="20"/>
        </w:rPr>
        <w:t>拟派项目负责人须具备国家一级注册造价工程师资格，并在</w:t>
      </w:r>
      <w:r>
        <w:rPr>
          <w:rFonts w:hint="eastAsia" w:ascii="仿宋" w:hAnsi="仿宋" w:eastAsia="仿宋" w:cs="仿宋"/>
          <w:spacing w:val="9"/>
          <w:sz w:val="20"/>
          <w:szCs w:val="20"/>
        </w:rPr>
        <w:t>本单</w:t>
      </w:r>
      <w:r>
        <w:rPr>
          <w:rFonts w:hint="eastAsia" w:ascii="仿宋" w:hAnsi="仿宋" w:eastAsia="仿宋" w:cs="仿宋"/>
          <w:spacing w:val="5"/>
          <w:sz w:val="20"/>
          <w:szCs w:val="20"/>
        </w:rPr>
        <w:t>位注册。</w:t>
      </w:r>
    </w:p>
    <w:p w14:paraId="08C347FF">
      <w:pPr>
        <w:spacing w:line="360" w:lineRule="auto"/>
        <w:ind w:left="0" w:right="0" w:firstLine="0"/>
        <w:outlineLvl w:val="1"/>
        <w:rPr>
          <w:rFonts w:hint="eastAsia" w:ascii="仿宋" w:hAnsi="仿宋" w:eastAsia="仿宋" w:cs="仿宋"/>
          <w:sz w:val="20"/>
          <w:szCs w:val="20"/>
        </w:rPr>
      </w:pPr>
      <w:bookmarkStart w:id="18" w:name="_Toc23769"/>
      <w:r>
        <w:rPr>
          <w:rFonts w:hint="eastAsia" w:ascii="仿宋" w:hAnsi="仿宋" w:eastAsia="仿宋" w:cs="仿宋"/>
          <w:b/>
          <w:bCs/>
          <w:spacing w:val="7"/>
          <w:sz w:val="20"/>
          <w:szCs w:val="20"/>
        </w:rPr>
        <w:t>三、获取采购文件</w:t>
      </w:r>
      <w:bookmarkEnd w:id="18"/>
    </w:p>
    <w:p w14:paraId="37EEEFE9">
      <w:pPr>
        <w:spacing w:line="360" w:lineRule="auto"/>
        <w:ind w:left="0" w:right="0" w:firstLine="400" w:firstLineChars="200"/>
        <w:rPr>
          <w:rFonts w:hint="eastAsia" w:ascii="仿宋" w:hAnsi="仿宋" w:eastAsia="仿宋" w:cs="仿宋"/>
          <w:sz w:val="20"/>
          <w:szCs w:val="20"/>
          <w:lang w:eastAsia="zh-CN"/>
        </w:rPr>
      </w:pPr>
      <w:r>
        <w:rPr>
          <w:rFonts w:hint="eastAsia" w:ascii="仿宋" w:hAnsi="仿宋" w:eastAsia="仿宋" w:cs="仿宋"/>
          <w:sz w:val="20"/>
          <w:szCs w:val="20"/>
        </w:rPr>
        <w:t>时间：</w:t>
      </w:r>
      <w:r>
        <w:rPr>
          <w:rFonts w:hint="eastAsia" w:ascii="仿宋" w:hAnsi="仿宋" w:eastAsia="仿宋" w:cs="仿宋"/>
          <w:color w:val="auto"/>
          <w:sz w:val="20"/>
          <w:szCs w:val="20"/>
        </w:rPr>
        <w:t>2025</w:t>
      </w:r>
      <w:r>
        <w:rPr>
          <w:rFonts w:hint="eastAsia" w:ascii="仿宋" w:hAnsi="仿宋" w:eastAsia="仿宋" w:cs="仿宋"/>
          <w:color w:val="auto"/>
          <w:spacing w:val="-32"/>
          <w:sz w:val="20"/>
          <w:szCs w:val="20"/>
        </w:rPr>
        <w:t xml:space="preserve"> </w:t>
      </w:r>
      <w:r>
        <w:rPr>
          <w:rFonts w:hint="eastAsia" w:ascii="仿宋" w:hAnsi="仿宋" w:eastAsia="仿宋" w:cs="仿宋"/>
          <w:color w:val="auto"/>
          <w:sz w:val="20"/>
          <w:szCs w:val="20"/>
        </w:rPr>
        <w:t>年</w:t>
      </w:r>
      <w:r>
        <w:rPr>
          <w:rFonts w:hint="eastAsia" w:ascii="仿宋" w:hAnsi="仿宋" w:eastAsia="仿宋" w:cs="仿宋"/>
          <w:color w:val="auto"/>
          <w:spacing w:val="-38"/>
          <w:sz w:val="20"/>
          <w:szCs w:val="20"/>
        </w:rPr>
        <w:t xml:space="preserve"> </w:t>
      </w:r>
      <w:r>
        <w:rPr>
          <w:rFonts w:hint="eastAsia" w:ascii="仿宋" w:hAnsi="仿宋" w:eastAsia="仿宋" w:cs="仿宋"/>
          <w:color w:val="auto"/>
          <w:sz w:val="20"/>
          <w:szCs w:val="20"/>
        </w:rPr>
        <w:t>0</w:t>
      </w:r>
      <w:r>
        <w:rPr>
          <w:rFonts w:hint="eastAsia" w:ascii="仿宋" w:hAnsi="仿宋" w:eastAsia="仿宋" w:cs="仿宋"/>
          <w:color w:val="auto"/>
          <w:sz w:val="20"/>
          <w:szCs w:val="20"/>
          <w:lang w:val="en-US" w:eastAsia="zh-CN"/>
        </w:rPr>
        <w:t>6</w:t>
      </w:r>
      <w:r>
        <w:rPr>
          <w:rFonts w:hint="eastAsia" w:ascii="仿宋" w:hAnsi="仿宋" w:eastAsia="仿宋" w:cs="仿宋"/>
          <w:color w:val="auto"/>
          <w:sz w:val="20"/>
          <w:szCs w:val="20"/>
        </w:rPr>
        <w:t>月</w:t>
      </w:r>
      <w:r>
        <w:rPr>
          <w:rFonts w:hint="eastAsia" w:ascii="仿宋" w:hAnsi="仿宋" w:eastAsia="仿宋" w:cs="仿宋"/>
          <w:color w:val="auto"/>
          <w:spacing w:val="-37"/>
          <w:sz w:val="20"/>
          <w:szCs w:val="20"/>
          <w:lang w:val="en-US" w:eastAsia="zh-CN"/>
        </w:rPr>
        <w:t>26</w:t>
      </w:r>
      <w:r>
        <w:rPr>
          <w:rFonts w:hint="eastAsia" w:ascii="仿宋" w:hAnsi="仿宋" w:eastAsia="仿宋" w:cs="仿宋"/>
          <w:color w:val="auto"/>
          <w:sz w:val="20"/>
          <w:szCs w:val="20"/>
        </w:rPr>
        <w:t>日至</w:t>
      </w:r>
      <w:r>
        <w:rPr>
          <w:rFonts w:hint="eastAsia" w:ascii="仿宋" w:hAnsi="仿宋" w:eastAsia="仿宋" w:cs="仿宋"/>
          <w:color w:val="auto"/>
          <w:spacing w:val="-37"/>
          <w:sz w:val="20"/>
          <w:szCs w:val="20"/>
        </w:rPr>
        <w:t xml:space="preserve"> </w:t>
      </w:r>
      <w:r>
        <w:rPr>
          <w:rFonts w:hint="eastAsia" w:ascii="仿宋" w:hAnsi="仿宋" w:eastAsia="仿宋" w:cs="仿宋"/>
          <w:color w:val="auto"/>
          <w:sz w:val="20"/>
          <w:szCs w:val="20"/>
        </w:rPr>
        <w:t>2025</w:t>
      </w:r>
      <w:r>
        <w:rPr>
          <w:rFonts w:hint="eastAsia" w:ascii="仿宋" w:hAnsi="仿宋" w:eastAsia="仿宋" w:cs="仿宋"/>
          <w:color w:val="auto"/>
          <w:spacing w:val="-39"/>
          <w:sz w:val="20"/>
          <w:szCs w:val="20"/>
        </w:rPr>
        <w:t xml:space="preserve"> </w:t>
      </w:r>
      <w:r>
        <w:rPr>
          <w:rFonts w:hint="eastAsia" w:ascii="仿宋" w:hAnsi="仿宋" w:eastAsia="仿宋" w:cs="仿宋"/>
          <w:color w:val="auto"/>
          <w:sz w:val="20"/>
          <w:szCs w:val="20"/>
        </w:rPr>
        <w:t>年</w:t>
      </w:r>
      <w:r>
        <w:rPr>
          <w:rFonts w:hint="eastAsia" w:ascii="仿宋" w:hAnsi="仿宋" w:eastAsia="仿宋" w:cs="仿宋"/>
          <w:color w:val="auto"/>
          <w:spacing w:val="-36"/>
          <w:sz w:val="20"/>
          <w:szCs w:val="20"/>
        </w:rPr>
        <w:t xml:space="preserve"> </w:t>
      </w:r>
      <w:r>
        <w:rPr>
          <w:rFonts w:hint="eastAsia" w:ascii="仿宋" w:hAnsi="仿宋" w:eastAsia="仿宋" w:cs="仿宋"/>
          <w:color w:val="auto"/>
          <w:sz w:val="20"/>
          <w:szCs w:val="20"/>
        </w:rPr>
        <w:t>0</w:t>
      </w:r>
      <w:r>
        <w:rPr>
          <w:rFonts w:hint="eastAsia" w:ascii="仿宋" w:hAnsi="仿宋" w:eastAsia="仿宋" w:cs="仿宋"/>
          <w:color w:val="auto"/>
          <w:sz w:val="20"/>
          <w:szCs w:val="20"/>
          <w:lang w:val="en-US" w:eastAsia="zh-CN"/>
        </w:rPr>
        <w:t>5</w:t>
      </w:r>
      <w:r>
        <w:rPr>
          <w:rFonts w:hint="eastAsia" w:ascii="仿宋" w:hAnsi="仿宋" w:eastAsia="仿宋" w:cs="仿宋"/>
          <w:color w:val="auto"/>
          <w:sz w:val="20"/>
          <w:szCs w:val="20"/>
        </w:rPr>
        <w:t>月</w:t>
      </w:r>
      <w:r>
        <w:rPr>
          <w:rFonts w:hint="eastAsia" w:ascii="仿宋" w:hAnsi="仿宋" w:eastAsia="仿宋" w:cs="仿宋"/>
          <w:color w:val="auto"/>
          <w:spacing w:val="-38"/>
          <w:sz w:val="20"/>
          <w:szCs w:val="20"/>
          <w:lang w:val="en-US" w:eastAsia="zh-CN"/>
        </w:rPr>
        <w:t>30</w:t>
      </w:r>
      <w:r>
        <w:rPr>
          <w:rFonts w:hint="eastAsia" w:ascii="仿宋" w:hAnsi="仿宋" w:eastAsia="仿宋" w:cs="仿宋"/>
          <w:color w:val="auto"/>
          <w:sz w:val="20"/>
          <w:szCs w:val="20"/>
        </w:rPr>
        <w:t>日</w:t>
      </w:r>
      <w:r>
        <w:rPr>
          <w:rFonts w:hint="eastAsia" w:ascii="仿宋" w:hAnsi="仿宋" w:eastAsia="仿宋" w:cs="仿宋"/>
          <w:sz w:val="20"/>
          <w:szCs w:val="20"/>
        </w:rPr>
        <w:t>，每天上午</w:t>
      </w:r>
      <w:r>
        <w:rPr>
          <w:rFonts w:hint="eastAsia" w:ascii="仿宋" w:hAnsi="仿宋" w:eastAsia="仿宋" w:cs="仿宋"/>
          <w:spacing w:val="-35"/>
          <w:sz w:val="20"/>
          <w:szCs w:val="20"/>
        </w:rPr>
        <w:t xml:space="preserve"> </w:t>
      </w:r>
      <w:r>
        <w:rPr>
          <w:rFonts w:hint="eastAsia" w:ascii="仿宋" w:hAnsi="仿宋" w:eastAsia="仿宋" w:cs="仿宋"/>
          <w:sz w:val="20"/>
          <w:szCs w:val="20"/>
        </w:rPr>
        <w:t>00：00：00 至</w:t>
      </w:r>
      <w:r>
        <w:rPr>
          <w:rFonts w:hint="eastAsia" w:ascii="仿宋" w:hAnsi="仿宋" w:eastAsia="仿宋" w:cs="仿宋"/>
          <w:spacing w:val="32"/>
          <w:sz w:val="20"/>
          <w:szCs w:val="20"/>
        </w:rPr>
        <w:t xml:space="preserve"> </w:t>
      </w:r>
      <w:r>
        <w:rPr>
          <w:rFonts w:hint="eastAsia" w:ascii="仿宋" w:hAnsi="仿宋" w:eastAsia="仿宋" w:cs="仿宋"/>
          <w:sz w:val="20"/>
          <w:szCs w:val="20"/>
        </w:rPr>
        <w:t>12：00：00</w:t>
      </w:r>
      <w:r>
        <w:rPr>
          <w:rFonts w:hint="eastAsia" w:ascii="仿宋" w:hAnsi="仿宋" w:eastAsia="仿宋" w:cs="仿宋"/>
          <w:spacing w:val="29"/>
          <w:sz w:val="20"/>
          <w:szCs w:val="20"/>
        </w:rPr>
        <w:t xml:space="preserve"> </w:t>
      </w:r>
      <w:r>
        <w:rPr>
          <w:rFonts w:hint="eastAsia" w:ascii="仿宋" w:hAnsi="仿宋" w:eastAsia="仿宋" w:cs="仿宋"/>
          <w:sz w:val="20"/>
          <w:szCs w:val="20"/>
        </w:rPr>
        <w:t>，下</w:t>
      </w:r>
      <w:r>
        <w:rPr>
          <w:rFonts w:hint="eastAsia" w:ascii="仿宋" w:hAnsi="仿宋" w:eastAsia="仿宋" w:cs="仿宋"/>
          <w:spacing w:val="7"/>
          <w:sz w:val="20"/>
          <w:szCs w:val="20"/>
        </w:rPr>
        <w:t>午 12：00：00 至 23：59：59（北京时间,法定节假日除外）</w:t>
      </w:r>
      <w:r>
        <w:rPr>
          <w:rFonts w:hint="eastAsia" w:ascii="仿宋" w:hAnsi="仿宋" w:eastAsia="仿宋" w:cs="仿宋"/>
          <w:spacing w:val="7"/>
          <w:sz w:val="20"/>
          <w:szCs w:val="20"/>
          <w:lang w:eastAsia="zh-CN"/>
        </w:rPr>
        <w:t>。</w:t>
      </w:r>
    </w:p>
    <w:p w14:paraId="63709295">
      <w:pPr>
        <w:spacing w:line="360" w:lineRule="auto"/>
        <w:ind w:left="0" w:right="0" w:firstLine="444" w:firstLineChars="200"/>
        <w:rPr>
          <w:rFonts w:hint="eastAsia" w:ascii="仿宋" w:hAnsi="仿宋" w:eastAsia="仿宋" w:cs="仿宋"/>
          <w:sz w:val="20"/>
          <w:szCs w:val="20"/>
          <w:lang w:eastAsia="zh-CN"/>
        </w:rPr>
      </w:pPr>
      <w:r>
        <w:rPr>
          <w:rFonts w:hint="eastAsia" w:ascii="仿宋" w:hAnsi="仿宋" w:eastAsia="仿宋" w:cs="仿宋"/>
          <w:spacing w:val="11"/>
          <w:sz w:val="20"/>
          <w:szCs w:val="20"/>
        </w:rPr>
        <w:t>地点：登录陕西省西咸新区公共资源交易中心平台（http://xxxq.sxggzyjy.cn/）项目确认后下载</w:t>
      </w:r>
      <w:r>
        <w:rPr>
          <w:rFonts w:hint="eastAsia" w:ascii="仿宋" w:hAnsi="仿宋" w:eastAsia="仿宋" w:cs="仿宋"/>
          <w:spacing w:val="11"/>
          <w:sz w:val="20"/>
          <w:szCs w:val="20"/>
          <w:lang w:eastAsia="zh-CN"/>
        </w:rPr>
        <w:t>。</w:t>
      </w:r>
    </w:p>
    <w:p w14:paraId="55C5CF51">
      <w:pPr>
        <w:spacing w:line="360" w:lineRule="auto"/>
        <w:ind w:left="0" w:right="0" w:firstLine="432" w:firstLineChars="200"/>
        <w:rPr>
          <w:rFonts w:hint="eastAsia" w:ascii="仿宋" w:hAnsi="仿宋" w:eastAsia="仿宋" w:cs="仿宋"/>
          <w:sz w:val="20"/>
          <w:szCs w:val="20"/>
        </w:rPr>
      </w:pPr>
      <w:r>
        <w:rPr>
          <w:rFonts w:hint="eastAsia" w:ascii="仿宋" w:hAnsi="仿宋" w:eastAsia="仿宋" w:cs="仿宋"/>
          <w:spacing w:val="8"/>
          <w:sz w:val="20"/>
          <w:szCs w:val="20"/>
        </w:rPr>
        <w:t>方式：在线获取</w:t>
      </w:r>
    </w:p>
    <w:p w14:paraId="5D26CD83">
      <w:pPr>
        <w:spacing w:line="360" w:lineRule="auto"/>
        <w:ind w:left="0" w:right="0" w:firstLine="432" w:firstLineChars="200"/>
        <w:rPr>
          <w:rFonts w:hint="eastAsia" w:ascii="仿宋" w:hAnsi="仿宋" w:eastAsia="仿宋" w:cs="仿宋"/>
          <w:sz w:val="20"/>
          <w:szCs w:val="20"/>
        </w:rPr>
      </w:pPr>
      <w:r>
        <w:rPr>
          <w:rFonts w:hint="eastAsia" w:ascii="仿宋" w:hAnsi="仿宋" w:eastAsia="仿宋" w:cs="仿宋"/>
          <w:spacing w:val="8"/>
          <w:sz w:val="20"/>
          <w:szCs w:val="20"/>
        </w:rPr>
        <w:t>售价：免费获取</w:t>
      </w:r>
    </w:p>
    <w:p w14:paraId="56595E2F">
      <w:pPr>
        <w:spacing w:line="360" w:lineRule="auto"/>
        <w:ind w:left="0" w:right="0" w:firstLine="0"/>
        <w:outlineLvl w:val="1"/>
        <w:rPr>
          <w:rFonts w:hint="eastAsia" w:ascii="仿宋" w:hAnsi="仿宋" w:eastAsia="仿宋" w:cs="仿宋"/>
          <w:sz w:val="20"/>
          <w:szCs w:val="20"/>
        </w:rPr>
      </w:pPr>
      <w:bookmarkStart w:id="19" w:name="_Toc6323"/>
      <w:r>
        <w:rPr>
          <w:rFonts w:hint="eastAsia" w:ascii="仿宋" w:hAnsi="仿宋" w:eastAsia="仿宋" w:cs="仿宋"/>
          <w:b/>
          <w:bCs/>
          <w:spacing w:val="5"/>
          <w:sz w:val="20"/>
          <w:szCs w:val="20"/>
        </w:rPr>
        <w:t>四、响应文件提交</w:t>
      </w:r>
      <w:bookmarkEnd w:id="19"/>
    </w:p>
    <w:p w14:paraId="461CC6E9">
      <w:pPr>
        <w:spacing w:line="360" w:lineRule="auto"/>
        <w:ind w:left="0" w:right="0" w:firstLine="404" w:firstLineChars="200"/>
        <w:rPr>
          <w:rFonts w:hint="eastAsia" w:ascii="仿宋" w:hAnsi="仿宋" w:eastAsia="仿宋" w:cs="仿宋"/>
          <w:sz w:val="20"/>
          <w:szCs w:val="20"/>
        </w:rPr>
      </w:pPr>
      <w:r>
        <w:rPr>
          <w:rFonts w:hint="eastAsia" w:ascii="仿宋" w:hAnsi="仿宋" w:eastAsia="仿宋" w:cs="仿宋"/>
          <w:spacing w:val="1"/>
          <w:sz w:val="20"/>
          <w:szCs w:val="20"/>
        </w:rPr>
        <w:t>截止时间：</w:t>
      </w:r>
      <w:r>
        <w:rPr>
          <w:rFonts w:hint="eastAsia" w:ascii="仿宋" w:hAnsi="仿宋" w:eastAsia="仿宋" w:cs="仿宋"/>
          <w:color w:val="auto"/>
          <w:spacing w:val="1"/>
          <w:sz w:val="20"/>
          <w:szCs w:val="20"/>
        </w:rPr>
        <w:t>2025</w:t>
      </w:r>
      <w:r>
        <w:rPr>
          <w:rFonts w:hint="eastAsia" w:ascii="仿宋" w:hAnsi="仿宋" w:eastAsia="仿宋" w:cs="仿宋"/>
          <w:color w:val="auto"/>
          <w:spacing w:val="-29"/>
          <w:sz w:val="20"/>
          <w:szCs w:val="20"/>
        </w:rPr>
        <w:t xml:space="preserve"> </w:t>
      </w:r>
      <w:r>
        <w:rPr>
          <w:rFonts w:hint="eastAsia" w:ascii="仿宋" w:hAnsi="仿宋" w:eastAsia="仿宋" w:cs="仿宋"/>
          <w:color w:val="auto"/>
          <w:spacing w:val="1"/>
          <w:sz w:val="20"/>
          <w:szCs w:val="20"/>
        </w:rPr>
        <w:t>年</w:t>
      </w:r>
      <w:r>
        <w:rPr>
          <w:rFonts w:hint="eastAsia" w:ascii="仿宋" w:hAnsi="仿宋" w:eastAsia="仿宋" w:cs="仿宋"/>
          <w:color w:val="auto"/>
          <w:spacing w:val="-38"/>
          <w:sz w:val="20"/>
          <w:szCs w:val="20"/>
        </w:rPr>
        <w:t xml:space="preserve"> </w:t>
      </w:r>
      <w:r>
        <w:rPr>
          <w:rFonts w:hint="eastAsia" w:ascii="仿宋" w:hAnsi="仿宋" w:eastAsia="仿宋" w:cs="仿宋"/>
          <w:color w:val="auto"/>
          <w:spacing w:val="-38"/>
          <w:sz w:val="20"/>
          <w:szCs w:val="20"/>
          <w:lang w:val="en-US" w:eastAsia="zh-CN"/>
        </w:rPr>
        <w:t xml:space="preserve">0 6 </w:t>
      </w:r>
      <w:r>
        <w:rPr>
          <w:rFonts w:hint="eastAsia" w:ascii="仿宋" w:hAnsi="仿宋" w:eastAsia="仿宋" w:cs="仿宋"/>
          <w:color w:val="auto"/>
          <w:spacing w:val="1"/>
          <w:sz w:val="20"/>
          <w:szCs w:val="20"/>
        </w:rPr>
        <w:t>月</w:t>
      </w:r>
      <w:r>
        <w:rPr>
          <w:rFonts w:hint="eastAsia" w:ascii="仿宋" w:hAnsi="仿宋" w:eastAsia="仿宋" w:cs="仿宋"/>
          <w:color w:val="auto"/>
          <w:spacing w:val="1"/>
          <w:sz w:val="20"/>
          <w:szCs w:val="20"/>
          <w:lang w:val="en-US" w:eastAsia="zh-CN"/>
        </w:rPr>
        <w:t>09</w:t>
      </w:r>
      <w:r>
        <w:rPr>
          <w:rFonts w:hint="eastAsia" w:ascii="仿宋" w:hAnsi="仿宋" w:eastAsia="仿宋" w:cs="仿宋"/>
          <w:color w:val="auto"/>
          <w:spacing w:val="1"/>
          <w:sz w:val="20"/>
          <w:szCs w:val="20"/>
        </w:rPr>
        <w:t>日</w:t>
      </w:r>
      <w:r>
        <w:rPr>
          <w:rFonts w:hint="eastAsia" w:ascii="仿宋" w:hAnsi="仿宋" w:eastAsia="仿宋" w:cs="仿宋"/>
          <w:color w:val="auto"/>
          <w:spacing w:val="-35"/>
          <w:sz w:val="20"/>
          <w:szCs w:val="20"/>
        </w:rPr>
        <w:t xml:space="preserve"> </w:t>
      </w:r>
      <w:r>
        <w:rPr>
          <w:rFonts w:hint="eastAsia" w:ascii="仿宋" w:hAnsi="仿宋" w:eastAsia="仿宋" w:cs="仿宋"/>
          <w:color w:val="auto"/>
          <w:spacing w:val="-35"/>
          <w:sz w:val="20"/>
          <w:szCs w:val="20"/>
          <w:lang w:val="en-US" w:eastAsia="zh-CN"/>
        </w:rPr>
        <w:t xml:space="preserve">14 </w:t>
      </w:r>
      <w:r>
        <w:rPr>
          <w:rFonts w:hint="eastAsia" w:ascii="仿宋" w:hAnsi="仿宋" w:eastAsia="仿宋" w:cs="仿宋"/>
          <w:color w:val="auto"/>
          <w:spacing w:val="1"/>
          <w:sz w:val="20"/>
          <w:szCs w:val="20"/>
        </w:rPr>
        <w:t>时</w:t>
      </w:r>
      <w:r>
        <w:rPr>
          <w:rFonts w:hint="eastAsia" w:ascii="仿宋" w:hAnsi="仿宋" w:eastAsia="仿宋" w:cs="仿宋"/>
          <w:color w:val="auto"/>
          <w:spacing w:val="-33"/>
          <w:sz w:val="20"/>
          <w:szCs w:val="20"/>
        </w:rPr>
        <w:t xml:space="preserve"> </w:t>
      </w:r>
      <w:r>
        <w:rPr>
          <w:rFonts w:hint="eastAsia" w:ascii="仿宋" w:hAnsi="仿宋" w:eastAsia="仿宋" w:cs="仿宋"/>
          <w:color w:val="auto"/>
          <w:spacing w:val="-33"/>
          <w:sz w:val="20"/>
          <w:szCs w:val="20"/>
          <w:lang w:val="en-US" w:eastAsia="zh-CN"/>
        </w:rPr>
        <w:t>0</w:t>
      </w:r>
      <w:r>
        <w:rPr>
          <w:rFonts w:hint="eastAsia" w:ascii="仿宋" w:hAnsi="仿宋" w:eastAsia="仿宋" w:cs="仿宋"/>
          <w:color w:val="auto"/>
          <w:spacing w:val="1"/>
          <w:sz w:val="20"/>
          <w:szCs w:val="20"/>
        </w:rPr>
        <w:t>0</w:t>
      </w:r>
      <w:r>
        <w:rPr>
          <w:rFonts w:hint="eastAsia" w:ascii="仿宋" w:hAnsi="仿宋" w:eastAsia="仿宋" w:cs="仿宋"/>
          <w:spacing w:val="-37"/>
          <w:sz w:val="20"/>
          <w:szCs w:val="20"/>
        </w:rPr>
        <w:t xml:space="preserve"> </w:t>
      </w:r>
      <w:r>
        <w:rPr>
          <w:rFonts w:hint="eastAsia" w:ascii="仿宋" w:hAnsi="仿宋" w:eastAsia="仿宋" w:cs="仿宋"/>
          <w:spacing w:val="1"/>
          <w:sz w:val="20"/>
          <w:szCs w:val="20"/>
        </w:rPr>
        <w:t>分</w:t>
      </w:r>
      <w:r>
        <w:rPr>
          <w:rFonts w:hint="eastAsia" w:ascii="仿宋" w:hAnsi="仿宋" w:eastAsia="仿宋" w:cs="仿宋"/>
          <w:spacing w:val="-38"/>
          <w:sz w:val="20"/>
          <w:szCs w:val="20"/>
        </w:rPr>
        <w:t xml:space="preserve"> </w:t>
      </w:r>
      <w:r>
        <w:rPr>
          <w:rFonts w:hint="eastAsia" w:ascii="仿宋" w:hAnsi="仿宋" w:eastAsia="仿宋" w:cs="仿宋"/>
          <w:spacing w:val="1"/>
          <w:sz w:val="20"/>
          <w:szCs w:val="20"/>
        </w:rPr>
        <w:t>00</w:t>
      </w:r>
      <w:r>
        <w:rPr>
          <w:rFonts w:hint="eastAsia" w:ascii="仿宋" w:hAnsi="仿宋" w:eastAsia="仿宋" w:cs="仿宋"/>
          <w:spacing w:val="-39"/>
          <w:sz w:val="20"/>
          <w:szCs w:val="20"/>
        </w:rPr>
        <w:t xml:space="preserve"> </w:t>
      </w:r>
      <w:r>
        <w:rPr>
          <w:rFonts w:hint="eastAsia" w:ascii="仿宋" w:hAnsi="仿宋" w:eastAsia="仿宋" w:cs="仿宋"/>
          <w:spacing w:val="1"/>
          <w:sz w:val="20"/>
          <w:szCs w:val="20"/>
        </w:rPr>
        <w:t>秒（北京时间）</w:t>
      </w:r>
    </w:p>
    <w:p w14:paraId="4BACAD5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60" w:lineRule="auto"/>
        <w:ind w:left="0" w:right="0"/>
        <w:jc w:val="left"/>
        <w:rPr>
          <w:rFonts w:hint="eastAsia" w:ascii="仿宋" w:hAnsi="仿宋" w:eastAsia="仿宋" w:cs="仿宋"/>
          <w:sz w:val="20"/>
          <w:szCs w:val="20"/>
        </w:rPr>
      </w:pPr>
      <w:r>
        <w:rPr>
          <w:rFonts w:hint="eastAsia" w:ascii="仿宋" w:hAnsi="仿宋" w:eastAsia="仿宋" w:cs="仿宋"/>
          <w:spacing w:val="7"/>
          <w:sz w:val="20"/>
          <w:szCs w:val="20"/>
        </w:rPr>
        <w:t>地点：</w:t>
      </w:r>
      <w:r>
        <w:rPr>
          <w:rFonts w:hint="eastAsia" w:ascii="仿宋" w:hAnsi="仿宋" w:eastAsia="仿宋" w:cs="仿宋"/>
          <w:color w:val="auto"/>
          <w:spacing w:val="7"/>
          <w:sz w:val="20"/>
          <w:szCs w:val="20"/>
        </w:rPr>
        <w:t>西咸新区公共资源交易中心开标</w:t>
      </w:r>
      <w:r>
        <w:rPr>
          <w:rFonts w:hint="eastAsia" w:ascii="仿宋" w:hAnsi="仿宋" w:eastAsia="仿宋" w:cs="仿宋"/>
          <w:color w:val="auto"/>
          <w:spacing w:val="7"/>
          <w:sz w:val="20"/>
          <w:szCs w:val="20"/>
          <w:lang w:val="en-US" w:eastAsia="zh-CN"/>
        </w:rPr>
        <w:t>室01，全国公共资源交易平台（陕西省·西咸新区）（</w:t>
      </w:r>
      <w:r>
        <w:rPr>
          <w:rFonts w:hint="eastAsia" w:ascii="仿宋" w:hAnsi="仿宋" w:eastAsia="仿宋" w:cs="仿宋"/>
          <w:color w:val="auto"/>
          <w:spacing w:val="7"/>
          <w:sz w:val="20"/>
          <w:szCs w:val="20"/>
          <w:lang w:val="en-US" w:eastAsia="zh-CN"/>
        </w:rPr>
        <w:fldChar w:fldCharType="begin"/>
      </w:r>
      <w:r>
        <w:rPr>
          <w:rFonts w:hint="eastAsia" w:ascii="仿宋" w:hAnsi="仿宋" w:eastAsia="仿宋" w:cs="仿宋"/>
          <w:color w:val="auto"/>
          <w:spacing w:val="7"/>
          <w:sz w:val="20"/>
          <w:szCs w:val="20"/>
          <w:lang w:val="en-US" w:eastAsia="zh-CN"/>
        </w:rPr>
        <w:instrText xml:space="preserve"> HYPERLINK "http://ggzyjy.xixianxinqu.gov.cn/" </w:instrText>
      </w:r>
      <w:r>
        <w:rPr>
          <w:rFonts w:hint="eastAsia" w:ascii="仿宋" w:hAnsi="仿宋" w:eastAsia="仿宋" w:cs="仿宋"/>
          <w:color w:val="auto"/>
          <w:spacing w:val="7"/>
          <w:sz w:val="20"/>
          <w:szCs w:val="20"/>
          <w:lang w:val="en-US" w:eastAsia="zh-CN"/>
        </w:rPr>
        <w:fldChar w:fldCharType="separate"/>
      </w:r>
      <w:r>
        <w:rPr>
          <w:rFonts w:hint="eastAsia" w:ascii="仿宋" w:hAnsi="仿宋" w:eastAsia="仿宋" w:cs="仿宋"/>
          <w:color w:val="auto"/>
          <w:spacing w:val="7"/>
          <w:sz w:val="20"/>
          <w:szCs w:val="20"/>
          <w:lang w:val="en-US" w:eastAsia="zh-CN"/>
        </w:rPr>
        <w:t>http://ggzyjy.xixianxinqu.gov.cn/</w:t>
      </w:r>
      <w:r>
        <w:rPr>
          <w:rFonts w:hint="eastAsia" w:ascii="仿宋" w:hAnsi="仿宋" w:eastAsia="仿宋" w:cs="仿宋"/>
          <w:color w:val="auto"/>
          <w:spacing w:val="7"/>
          <w:sz w:val="20"/>
          <w:szCs w:val="20"/>
          <w:lang w:val="en-US" w:eastAsia="zh-CN"/>
        </w:rPr>
        <w:fldChar w:fldCharType="end"/>
      </w:r>
      <w:r>
        <w:rPr>
          <w:rFonts w:hint="eastAsia" w:ascii="仿宋" w:hAnsi="仿宋" w:eastAsia="仿宋" w:cs="仿宋"/>
          <w:color w:val="auto"/>
          <w:spacing w:val="7"/>
          <w:sz w:val="20"/>
          <w:szCs w:val="20"/>
          <w:lang w:val="en-US" w:eastAsia="zh-CN"/>
        </w:rPr>
        <w:t>）</w:t>
      </w:r>
      <w:r>
        <w:rPr>
          <w:rFonts w:hint="eastAsia" w:ascii="仿宋" w:hAnsi="仿宋" w:eastAsia="仿宋" w:cs="仿宋"/>
          <w:color w:val="auto"/>
          <w:spacing w:val="7"/>
          <w:sz w:val="20"/>
          <w:szCs w:val="20"/>
        </w:rPr>
        <w:t>。</w:t>
      </w:r>
    </w:p>
    <w:p w14:paraId="13264166">
      <w:pPr>
        <w:spacing w:line="360" w:lineRule="auto"/>
        <w:ind w:left="0" w:right="0" w:firstLine="0"/>
        <w:outlineLvl w:val="1"/>
        <w:rPr>
          <w:rFonts w:hint="eastAsia" w:ascii="仿宋" w:hAnsi="仿宋" w:eastAsia="仿宋" w:cs="仿宋"/>
          <w:sz w:val="20"/>
          <w:szCs w:val="20"/>
        </w:rPr>
      </w:pPr>
      <w:bookmarkStart w:id="20" w:name="_Toc24759"/>
      <w:r>
        <w:rPr>
          <w:rFonts w:hint="eastAsia" w:ascii="仿宋" w:hAnsi="仿宋" w:eastAsia="仿宋" w:cs="仿宋"/>
          <w:b/>
          <w:bCs/>
          <w:spacing w:val="5"/>
          <w:sz w:val="20"/>
          <w:szCs w:val="20"/>
        </w:rPr>
        <w:t>五、开启</w:t>
      </w:r>
      <w:bookmarkEnd w:id="20"/>
    </w:p>
    <w:p w14:paraId="6F3F929C">
      <w:pPr>
        <w:spacing w:line="360" w:lineRule="auto"/>
        <w:ind w:left="0" w:right="0" w:firstLine="400" w:firstLineChars="200"/>
        <w:rPr>
          <w:rFonts w:hint="eastAsia" w:ascii="仿宋" w:hAnsi="仿宋" w:eastAsia="仿宋" w:cs="仿宋"/>
          <w:sz w:val="20"/>
          <w:szCs w:val="20"/>
        </w:rPr>
      </w:pPr>
      <w:r>
        <w:rPr>
          <w:rFonts w:hint="eastAsia" w:ascii="仿宋" w:hAnsi="仿宋" w:eastAsia="仿宋" w:cs="仿宋"/>
          <w:sz w:val="20"/>
          <w:szCs w:val="20"/>
        </w:rPr>
        <w:t>时间：</w:t>
      </w:r>
      <w:r>
        <w:rPr>
          <w:rFonts w:hint="eastAsia" w:ascii="仿宋" w:hAnsi="仿宋" w:eastAsia="仿宋" w:cs="仿宋"/>
          <w:color w:val="auto"/>
          <w:sz w:val="20"/>
          <w:szCs w:val="20"/>
        </w:rPr>
        <w:t>2025</w:t>
      </w:r>
      <w:r>
        <w:rPr>
          <w:rFonts w:hint="eastAsia" w:ascii="仿宋" w:hAnsi="仿宋" w:eastAsia="仿宋" w:cs="仿宋"/>
          <w:color w:val="auto"/>
          <w:spacing w:val="-28"/>
          <w:sz w:val="20"/>
          <w:szCs w:val="20"/>
        </w:rPr>
        <w:t xml:space="preserve"> </w:t>
      </w:r>
      <w:r>
        <w:rPr>
          <w:rFonts w:hint="eastAsia" w:ascii="仿宋" w:hAnsi="仿宋" w:eastAsia="仿宋" w:cs="仿宋"/>
          <w:color w:val="auto"/>
          <w:sz w:val="20"/>
          <w:szCs w:val="20"/>
        </w:rPr>
        <w:t>年</w:t>
      </w:r>
      <w:r>
        <w:rPr>
          <w:rFonts w:hint="eastAsia" w:ascii="仿宋" w:hAnsi="仿宋" w:eastAsia="仿宋" w:cs="仿宋"/>
          <w:color w:val="auto"/>
          <w:spacing w:val="-37"/>
          <w:sz w:val="20"/>
          <w:szCs w:val="20"/>
        </w:rPr>
        <w:t xml:space="preserve"> </w:t>
      </w:r>
      <w:r>
        <w:rPr>
          <w:rFonts w:hint="eastAsia" w:ascii="仿宋" w:hAnsi="仿宋" w:eastAsia="仿宋" w:cs="仿宋"/>
          <w:color w:val="auto"/>
          <w:sz w:val="20"/>
          <w:szCs w:val="20"/>
        </w:rPr>
        <w:t>0</w:t>
      </w:r>
      <w:r>
        <w:rPr>
          <w:rFonts w:hint="eastAsia" w:ascii="仿宋" w:hAnsi="仿宋" w:eastAsia="仿宋" w:cs="仿宋"/>
          <w:color w:val="auto"/>
          <w:sz w:val="20"/>
          <w:szCs w:val="20"/>
          <w:lang w:val="en-US" w:eastAsia="zh-CN"/>
        </w:rPr>
        <w:t>6</w:t>
      </w:r>
      <w:r>
        <w:rPr>
          <w:rFonts w:hint="eastAsia" w:ascii="仿宋" w:hAnsi="仿宋" w:eastAsia="仿宋" w:cs="仿宋"/>
          <w:color w:val="auto"/>
          <w:sz w:val="20"/>
          <w:szCs w:val="20"/>
        </w:rPr>
        <w:t>月</w:t>
      </w:r>
      <w:r>
        <w:rPr>
          <w:rFonts w:hint="eastAsia" w:ascii="仿宋" w:hAnsi="仿宋" w:eastAsia="仿宋" w:cs="仿宋"/>
          <w:color w:val="auto"/>
          <w:sz w:val="20"/>
          <w:szCs w:val="20"/>
          <w:lang w:val="en-US" w:eastAsia="zh-CN"/>
        </w:rPr>
        <w:t>09</w:t>
      </w:r>
      <w:r>
        <w:rPr>
          <w:rFonts w:hint="eastAsia" w:ascii="仿宋" w:hAnsi="仿宋" w:eastAsia="仿宋" w:cs="仿宋"/>
          <w:color w:val="auto"/>
          <w:sz w:val="20"/>
          <w:szCs w:val="20"/>
        </w:rPr>
        <w:t>日</w:t>
      </w:r>
      <w:r>
        <w:rPr>
          <w:rFonts w:hint="eastAsia" w:ascii="仿宋" w:hAnsi="仿宋" w:eastAsia="仿宋" w:cs="仿宋"/>
          <w:color w:val="auto"/>
          <w:spacing w:val="-35"/>
          <w:sz w:val="20"/>
          <w:szCs w:val="20"/>
        </w:rPr>
        <w:t xml:space="preserve"> </w:t>
      </w:r>
      <w:r>
        <w:rPr>
          <w:rFonts w:hint="eastAsia" w:ascii="仿宋" w:hAnsi="仿宋" w:eastAsia="仿宋" w:cs="仿宋"/>
          <w:color w:val="auto"/>
          <w:spacing w:val="-35"/>
          <w:sz w:val="20"/>
          <w:szCs w:val="20"/>
          <w:lang w:val="en-US" w:eastAsia="zh-CN"/>
        </w:rPr>
        <w:t xml:space="preserve">14 </w:t>
      </w:r>
      <w:r>
        <w:rPr>
          <w:rFonts w:hint="eastAsia" w:ascii="仿宋" w:hAnsi="仿宋" w:eastAsia="仿宋" w:cs="仿宋"/>
          <w:sz w:val="20"/>
          <w:szCs w:val="20"/>
        </w:rPr>
        <w:t>时</w:t>
      </w:r>
      <w:r>
        <w:rPr>
          <w:rFonts w:hint="eastAsia" w:ascii="仿宋" w:hAnsi="仿宋" w:eastAsia="仿宋" w:cs="仿宋"/>
          <w:spacing w:val="-32"/>
          <w:sz w:val="20"/>
          <w:szCs w:val="20"/>
        </w:rPr>
        <w:t xml:space="preserve"> </w:t>
      </w:r>
      <w:r>
        <w:rPr>
          <w:rFonts w:hint="eastAsia" w:ascii="仿宋" w:hAnsi="仿宋" w:eastAsia="仿宋" w:cs="仿宋"/>
          <w:spacing w:val="-32"/>
          <w:sz w:val="20"/>
          <w:szCs w:val="20"/>
          <w:lang w:val="en-US" w:eastAsia="zh-CN"/>
        </w:rPr>
        <w:t>0</w:t>
      </w:r>
      <w:r>
        <w:rPr>
          <w:rFonts w:hint="eastAsia" w:ascii="仿宋" w:hAnsi="仿宋" w:eastAsia="仿宋" w:cs="仿宋"/>
          <w:sz w:val="20"/>
          <w:szCs w:val="20"/>
        </w:rPr>
        <w:t>0</w:t>
      </w:r>
      <w:r>
        <w:rPr>
          <w:rFonts w:hint="eastAsia" w:ascii="仿宋" w:hAnsi="仿宋" w:eastAsia="仿宋" w:cs="仿宋"/>
          <w:spacing w:val="-38"/>
          <w:sz w:val="20"/>
          <w:szCs w:val="20"/>
        </w:rPr>
        <w:t xml:space="preserve"> </w:t>
      </w:r>
      <w:r>
        <w:rPr>
          <w:rFonts w:hint="eastAsia" w:ascii="仿宋" w:hAnsi="仿宋" w:eastAsia="仿宋" w:cs="仿宋"/>
          <w:sz w:val="20"/>
          <w:szCs w:val="20"/>
        </w:rPr>
        <w:t>分</w:t>
      </w:r>
      <w:r>
        <w:rPr>
          <w:rFonts w:hint="eastAsia" w:ascii="仿宋" w:hAnsi="仿宋" w:eastAsia="仿宋" w:cs="仿宋"/>
          <w:spacing w:val="-38"/>
          <w:sz w:val="20"/>
          <w:szCs w:val="20"/>
        </w:rPr>
        <w:t xml:space="preserve"> </w:t>
      </w:r>
      <w:r>
        <w:rPr>
          <w:rFonts w:hint="eastAsia" w:ascii="仿宋" w:hAnsi="仿宋" w:eastAsia="仿宋" w:cs="仿宋"/>
          <w:sz w:val="20"/>
          <w:szCs w:val="20"/>
        </w:rPr>
        <w:t>00</w:t>
      </w:r>
      <w:r>
        <w:rPr>
          <w:rFonts w:hint="eastAsia" w:ascii="仿宋" w:hAnsi="仿宋" w:eastAsia="仿宋" w:cs="仿宋"/>
          <w:spacing w:val="-39"/>
          <w:sz w:val="20"/>
          <w:szCs w:val="20"/>
        </w:rPr>
        <w:t xml:space="preserve"> </w:t>
      </w:r>
      <w:r>
        <w:rPr>
          <w:rFonts w:hint="eastAsia" w:ascii="仿宋" w:hAnsi="仿宋" w:eastAsia="仿宋" w:cs="仿宋"/>
          <w:sz w:val="20"/>
          <w:szCs w:val="20"/>
        </w:rPr>
        <w:t>秒（北京时间）</w:t>
      </w:r>
    </w:p>
    <w:p w14:paraId="58A4EE7D">
      <w:pPr>
        <w:spacing w:line="360" w:lineRule="auto"/>
        <w:ind w:left="0" w:right="0" w:firstLine="428" w:firstLineChars="200"/>
        <w:rPr>
          <w:rFonts w:hint="eastAsia" w:ascii="仿宋" w:hAnsi="仿宋" w:eastAsia="仿宋" w:cs="仿宋"/>
          <w:color w:val="auto"/>
          <w:sz w:val="20"/>
          <w:szCs w:val="20"/>
        </w:rPr>
      </w:pPr>
      <w:r>
        <w:rPr>
          <w:rFonts w:hint="eastAsia" w:ascii="仿宋" w:hAnsi="仿宋" w:eastAsia="仿宋" w:cs="仿宋"/>
          <w:spacing w:val="7"/>
          <w:sz w:val="20"/>
          <w:szCs w:val="20"/>
        </w:rPr>
        <w:t>地点：</w:t>
      </w:r>
      <w:r>
        <w:rPr>
          <w:rFonts w:hint="eastAsia" w:ascii="仿宋" w:hAnsi="仿宋" w:eastAsia="仿宋" w:cs="仿宋"/>
          <w:color w:val="auto"/>
          <w:spacing w:val="7"/>
          <w:sz w:val="20"/>
          <w:szCs w:val="20"/>
        </w:rPr>
        <w:t>西咸新区公共资源交易中心开标</w:t>
      </w:r>
      <w:r>
        <w:rPr>
          <w:rFonts w:hint="eastAsia" w:ascii="仿宋" w:hAnsi="仿宋" w:eastAsia="仿宋" w:cs="仿宋"/>
          <w:color w:val="auto"/>
          <w:spacing w:val="7"/>
          <w:sz w:val="20"/>
          <w:szCs w:val="20"/>
          <w:highlight w:val="none"/>
        </w:rPr>
        <w:t>室</w:t>
      </w:r>
      <w:r>
        <w:rPr>
          <w:rFonts w:hint="eastAsia" w:ascii="仿宋" w:hAnsi="仿宋" w:eastAsia="仿宋" w:cs="仿宋"/>
          <w:color w:val="auto"/>
          <w:spacing w:val="-15"/>
          <w:sz w:val="20"/>
          <w:szCs w:val="20"/>
          <w:highlight w:val="none"/>
          <w:lang w:val="en-US" w:eastAsia="zh-CN"/>
        </w:rPr>
        <w:t>01</w:t>
      </w:r>
      <w:r>
        <w:rPr>
          <w:rFonts w:hint="eastAsia" w:ascii="仿宋" w:hAnsi="仿宋" w:eastAsia="仿宋" w:cs="仿宋"/>
          <w:color w:val="auto"/>
          <w:spacing w:val="7"/>
          <w:sz w:val="20"/>
          <w:szCs w:val="20"/>
          <w:lang w:val="en-US" w:eastAsia="zh-CN"/>
        </w:rPr>
        <w:t>，全国公共资源交易平台（陕西省·西咸新区）（</w:t>
      </w:r>
      <w:r>
        <w:rPr>
          <w:rFonts w:hint="eastAsia" w:ascii="仿宋" w:hAnsi="仿宋" w:eastAsia="仿宋" w:cs="仿宋"/>
          <w:color w:val="auto"/>
          <w:spacing w:val="7"/>
          <w:sz w:val="20"/>
          <w:szCs w:val="20"/>
          <w:lang w:val="en-US" w:eastAsia="zh-CN"/>
        </w:rPr>
        <w:fldChar w:fldCharType="begin"/>
      </w:r>
      <w:r>
        <w:rPr>
          <w:rFonts w:hint="eastAsia" w:ascii="仿宋" w:hAnsi="仿宋" w:eastAsia="仿宋" w:cs="仿宋"/>
          <w:color w:val="auto"/>
          <w:spacing w:val="7"/>
          <w:sz w:val="20"/>
          <w:szCs w:val="20"/>
          <w:lang w:val="en-US" w:eastAsia="zh-CN"/>
        </w:rPr>
        <w:instrText xml:space="preserve"> HYPERLINK "http://ggzyjy.xixianxinqu.gov.cn/" </w:instrText>
      </w:r>
      <w:r>
        <w:rPr>
          <w:rFonts w:hint="eastAsia" w:ascii="仿宋" w:hAnsi="仿宋" w:eastAsia="仿宋" w:cs="仿宋"/>
          <w:color w:val="auto"/>
          <w:spacing w:val="7"/>
          <w:sz w:val="20"/>
          <w:szCs w:val="20"/>
          <w:lang w:val="en-US" w:eastAsia="zh-CN"/>
        </w:rPr>
        <w:fldChar w:fldCharType="separate"/>
      </w:r>
      <w:r>
        <w:rPr>
          <w:rFonts w:hint="eastAsia" w:ascii="仿宋" w:hAnsi="仿宋" w:eastAsia="仿宋" w:cs="仿宋"/>
          <w:color w:val="auto"/>
          <w:spacing w:val="7"/>
          <w:sz w:val="20"/>
          <w:szCs w:val="20"/>
          <w:lang w:val="en-US" w:eastAsia="zh-CN"/>
        </w:rPr>
        <w:t>http://ggzyjy.xixianxinqu.gov.cn/</w:t>
      </w:r>
      <w:r>
        <w:rPr>
          <w:rFonts w:hint="eastAsia" w:ascii="仿宋" w:hAnsi="仿宋" w:eastAsia="仿宋" w:cs="仿宋"/>
          <w:color w:val="auto"/>
          <w:spacing w:val="7"/>
          <w:sz w:val="20"/>
          <w:szCs w:val="20"/>
          <w:lang w:val="en-US" w:eastAsia="zh-CN"/>
        </w:rPr>
        <w:fldChar w:fldCharType="end"/>
      </w:r>
      <w:r>
        <w:rPr>
          <w:rFonts w:hint="eastAsia" w:ascii="仿宋" w:hAnsi="仿宋" w:eastAsia="仿宋" w:cs="仿宋"/>
          <w:color w:val="auto"/>
          <w:spacing w:val="7"/>
          <w:sz w:val="20"/>
          <w:szCs w:val="20"/>
          <w:lang w:val="en-US" w:eastAsia="zh-CN"/>
        </w:rPr>
        <w:t>）</w:t>
      </w:r>
      <w:r>
        <w:rPr>
          <w:rFonts w:hint="eastAsia" w:ascii="仿宋" w:hAnsi="仿宋" w:eastAsia="仿宋" w:cs="仿宋"/>
          <w:color w:val="auto"/>
          <w:spacing w:val="7"/>
          <w:sz w:val="20"/>
          <w:szCs w:val="20"/>
        </w:rPr>
        <w:t>。</w:t>
      </w:r>
    </w:p>
    <w:p w14:paraId="69B86C6D">
      <w:pPr>
        <w:spacing w:line="360" w:lineRule="auto"/>
        <w:ind w:left="0" w:right="0" w:firstLine="0"/>
        <w:outlineLvl w:val="1"/>
        <w:rPr>
          <w:rFonts w:hint="eastAsia" w:ascii="仿宋" w:hAnsi="仿宋" w:eastAsia="仿宋" w:cs="仿宋"/>
          <w:sz w:val="20"/>
          <w:szCs w:val="20"/>
        </w:rPr>
      </w:pPr>
      <w:bookmarkStart w:id="21" w:name="_Toc6688"/>
      <w:r>
        <w:rPr>
          <w:rFonts w:hint="eastAsia" w:ascii="仿宋" w:hAnsi="仿宋" w:eastAsia="仿宋" w:cs="仿宋"/>
          <w:b/>
          <w:bCs/>
          <w:spacing w:val="6"/>
          <w:sz w:val="20"/>
          <w:szCs w:val="20"/>
        </w:rPr>
        <w:t>六、公告期限</w:t>
      </w:r>
      <w:bookmarkEnd w:id="21"/>
    </w:p>
    <w:p w14:paraId="103FA96E">
      <w:pPr>
        <w:spacing w:line="360" w:lineRule="auto"/>
        <w:ind w:left="0" w:right="0" w:firstLine="0"/>
        <w:rPr>
          <w:rFonts w:hint="eastAsia" w:ascii="仿宋" w:hAnsi="仿宋" w:eastAsia="仿宋" w:cs="仿宋"/>
          <w:sz w:val="20"/>
          <w:szCs w:val="20"/>
        </w:rPr>
      </w:pPr>
      <w:r>
        <w:rPr>
          <w:rFonts w:hint="eastAsia" w:ascii="仿宋" w:hAnsi="仿宋" w:eastAsia="仿宋" w:cs="仿宋"/>
          <w:spacing w:val="4"/>
          <w:sz w:val="20"/>
          <w:szCs w:val="20"/>
        </w:rPr>
        <w:t>自本公告发布之日起</w:t>
      </w:r>
      <w:r>
        <w:rPr>
          <w:rFonts w:hint="eastAsia" w:ascii="仿宋" w:hAnsi="仿宋" w:eastAsia="仿宋" w:cs="仿宋"/>
          <w:spacing w:val="-28"/>
          <w:sz w:val="20"/>
          <w:szCs w:val="20"/>
        </w:rPr>
        <w:t xml:space="preserve"> </w:t>
      </w:r>
      <w:r>
        <w:rPr>
          <w:rFonts w:hint="eastAsia" w:ascii="仿宋" w:hAnsi="仿宋" w:eastAsia="仿宋" w:cs="仿宋"/>
          <w:spacing w:val="4"/>
          <w:sz w:val="20"/>
          <w:szCs w:val="20"/>
        </w:rPr>
        <w:t>3</w:t>
      </w:r>
      <w:r>
        <w:rPr>
          <w:rFonts w:hint="eastAsia" w:ascii="仿宋" w:hAnsi="仿宋" w:eastAsia="仿宋" w:cs="仿宋"/>
          <w:spacing w:val="-38"/>
          <w:sz w:val="20"/>
          <w:szCs w:val="20"/>
        </w:rPr>
        <w:t xml:space="preserve"> </w:t>
      </w:r>
      <w:r>
        <w:rPr>
          <w:rFonts w:hint="eastAsia" w:ascii="仿宋" w:hAnsi="仿宋" w:eastAsia="仿宋" w:cs="仿宋"/>
          <w:spacing w:val="4"/>
          <w:sz w:val="20"/>
          <w:szCs w:val="20"/>
        </w:rPr>
        <w:t>个工作日。</w:t>
      </w:r>
    </w:p>
    <w:p w14:paraId="7D56649B">
      <w:pPr>
        <w:spacing w:line="360" w:lineRule="auto"/>
        <w:ind w:left="0" w:right="0" w:firstLine="0"/>
        <w:outlineLvl w:val="1"/>
        <w:rPr>
          <w:rFonts w:hint="eastAsia" w:ascii="仿宋" w:hAnsi="仿宋" w:eastAsia="仿宋" w:cs="仿宋"/>
          <w:sz w:val="20"/>
          <w:szCs w:val="20"/>
        </w:rPr>
      </w:pPr>
      <w:bookmarkStart w:id="22" w:name="_Toc27891"/>
      <w:r>
        <w:rPr>
          <w:rFonts w:hint="eastAsia" w:ascii="仿宋" w:hAnsi="仿宋" w:eastAsia="仿宋" w:cs="仿宋"/>
          <w:b/>
          <w:bCs/>
          <w:spacing w:val="7"/>
          <w:sz w:val="20"/>
          <w:szCs w:val="20"/>
        </w:rPr>
        <w:t>七、其他补充事宜</w:t>
      </w:r>
      <w:bookmarkEnd w:id="22"/>
    </w:p>
    <w:p w14:paraId="52533340">
      <w:pPr>
        <w:spacing w:line="360" w:lineRule="auto"/>
        <w:ind w:left="0" w:right="0" w:firstLine="0"/>
        <w:rPr>
          <w:rFonts w:hint="eastAsia" w:ascii="仿宋" w:hAnsi="仿宋" w:eastAsia="仿宋" w:cs="仿宋"/>
          <w:spacing w:val="2"/>
          <w:sz w:val="20"/>
          <w:szCs w:val="20"/>
          <w:lang w:val="en-US" w:eastAsia="zh-CN"/>
        </w:rPr>
      </w:pPr>
      <w:r>
        <w:rPr>
          <w:rFonts w:hint="eastAsia" w:ascii="仿宋" w:hAnsi="仿宋" w:eastAsia="仿宋" w:cs="仿宋"/>
          <w:spacing w:val="10"/>
          <w:sz w:val="20"/>
          <w:szCs w:val="20"/>
        </w:rPr>
        <w:t>1、采购文件获取及注意事项</w:t>
      </w:r>
      <w:r>
        <w:rPr>
          <w:rFonts w:hint="eastAsia" w:ascii="仿宋" w:hAnsi="仿宋" w:eastAsia="仿宋" w:cs="仿宋"/>
          <w:spacing w:val="3"/>
          <w:sz w:val="20"/>
          <w:szCs w:val="20"/>
        </w:rPr>
        <w:t>：（</w:t>
      </w:r>
      <w:r>
        <w:rPr>
          <w:rFonts w:hint="eastAsia" w:ascii="仿宋" w:hAnsi="仿宋" w:eastAsia="仿宋" w:cs="仿宋"/>
          <w:spacing w:val="10"/>
          <w:sz w:val="20"/>
          <w:szCs w:val="20"/>
        </w:rPr>
        <w:t>1）本项目采用网上报名，供应商须于磋商文件发售时间内</w:t>
      </w:r>
      <w:r>
        <w:rPr>
          <w:rFonts w:hint="eastAsia" w:ascii="仿宋" w:hAnsi="仿宋" w:eastAsia="仿宋" w:cs="仿宋"/>
          <w:spacing w:val="1"/>
          <w:sz w:val="20"/>
          <w:szCs w:val="20"/>
        </w:rPr>
        <w:t xml:space="preserve"> </w:t>
      </w:r>
      <w:r>
        <w:rPr>
          <w:rFonts w:hint="eastAsia" w:ascii="仿宋" w:hAnsi="仿宋" w:eastAsia="仿宋" w:cs="仿宋"/>
          <w:spacing w:val="10"/>
          <w:sz w:val="20"/>
          <w:szCs w:val="20"/>
        </w:rPr>
        <w:t>在全国公共资源交易平台（陕西省·西咸新区</w:t>
      </w:r>
      <w:r>
        <w:rPr>
          <w:rFonts w:hint="eastAsia" w:ascii="仿宋" w:hAnsi="仿宋" w:eastAsia="仿宋" w:cs="仿宋"/>
          <w:spacing w:val="-9"/>
          <w:sz w:val="20"/>
          <w:szCs w:val="20"/>
        </w:rPr>
        <w:t>）（</w:t>
      </w:r>
      <w:r>
        <w:rPr>
          <w:rFonts w:hint="eastAsia" w:ascii="仿宋" w:hAnsi="仿宋" w:eastAsia="仿宋" w:cs="仿宋"/>
        </w:rPr>
        <w:fldChar w:fldCharType="begin"/>
      </w:r>
      <w:r>
        <w:rPr>
          <w:rFonts w:hint="eastAsia" w:ascii="仿宋" w:hAnsi="仿宋" w:eastAsia="仿宋" w:cs="仿宋"/>
        </w:rPr>
        <w:instrText xml:space="preserve"> HYPERLINK "http://www.sxggzyjy.cn/" </w:instrText>
      </w:r>
      <w:r>
        <w:rPr>
          <w:rFonts w:hint="eastAsia" w:ascii="仿宋" w:hAnsi="仿宋" w:eastAsia="仿宋" w:cs="仿宋"/>
        </w:rPr>
        <w:fldChar w:fldCharType="separate"/>
      </w:r>
      <w:r>
        <w:rPr>
          <w:rFonts w:hint="eastAsia" w:ascii="仿宋" w:hAnsi="仿宋" w:eastAsia="仿宋" w:cs="仿宋"/>
          <w:sz w:val="20"/>
          <w:szCs w:val="20"/>
        </w:rPr>
        <w:t>http</w:t>
      </w:r>
      <w:r>
        <w:rPr>
          <w:rFonts w:hint="eastAsia" w:ascii="仿宋" w:hAnsi="仿宋" w:eastAsia="仿宋" w:cs="仿宋"/>
          <w:spacing w:val="10"/>
          <w:sz w:val="20"/>
          <w:szCs w:val="20"/>
        </w:rPr>
        <w:t>://</w:t>
      </w:r>
      <w:r>
        <w:rPr>
          <w:rFonts w:hint="eastAsia" w:ascii="仿宋" w:hAnsi="仿宋" w:eastAsia="仿宋" w:cs="仿宋"/>
          <w:sz w:val="20"/>
          <w:szCs w:val="20"/>
        </w:rPr>
        <w:t>www</w:t>
      </w:r>
      <w:r>
        <w:rPr>
          <w:rFonts w:hint="eastAsia" w:ascii="仿宋" w:hAnsi="仿宋" w:eastAsia="仿宋" w:cs="仿宋"/>
          <w:spacing w:val="10"/>
          <w:sz w:val="20"/>
          <w:szCs w:val="20"/>
        </w:rPr>
        <w:t>.</w:t>
      </w:r>
      <w:r>
        <w:rPr>
          <w:rFonts w:hint="eastAsia" w:ascii="仿宋" w:hAnsi="仿宋" w:eastAsia="仿宋" w:cs="仿宋"/>
          <w:sz w:val="20"/>
          <w:szCs w:val="20"/>
        </w:rPr>
        <w:t>sxggzyjy</w:t>
      </w:r>
      <w:r>
        <w:rPr>
          <w:rFonts w:hint="eastAsia" w:ascii="仿宋" w:hAnsi="仿宋" w:eastAsia="仿宋" w:cs="仿宋"/>
          <w:spacing w:val="10"/>
          <w:sz w:val="20"/>
          <w:szCs w:val="20"/>
        </w:rPr>
        <w:t>.</w:t>
      </w:r>
      <w:r>
        <w:rPr>
          <w:rFonts w:hint="eastAsia" w:ascii="仿宋" w:hAnsi="仿宋" w:eastAsia="仿宋" w:cs="仿宋"/>
          <w:sz w:val="20"/>
          <w:szCs w:val="20"/>
        </w:rPr>
        <w:t>cn</w:t>
      </w:r>
      <w:r>
        <w:rPr>
          <w:rFonts w:hint="eastAsia" w:ascii="仿宋" w:hAnsi="仿宋" w:eastAsia="仿宋" w:cs="仿宋"/>
          <w:spacing w:val="10"/>
          <w:sz w:val="20"/>
          <w:szCs w:val="20"/>
        </w:rPr>
        <w:t>/</w:t>
      </w:r>
      <w:r>
        <w:rPr>
          <w:rFonts w:hint="eastAsia" w:ascii="仿宋" w:hAnsi="仿宋" w:eastAsia="仿宋" w:cs="仿宋"/>
          <w:spacing w:val="10"/>
          <w:sz w:val="20"/>
          <w:szCs w:val="20"/>
        </w:rPr>
        <w:fldChar w:fldCharType="end"/>
      </w:r>
      <w:r>
        <w:rPr>
          <w:rFonts w:hint="eastAsia" w:ascii="仿宋" w:hAnsi="仿宋" w:eastAsia="仿宋" w:cs="仿宋"/>
          <w:spacing w:val="10"/>
          <w:sz w:val="20"/>
          <w:szCs w:val="20"/>
        </w:rPr>
        <w:t>）下载磋商文件。在</w:t>
      </w:r>
      <w:r>
        <w:rPr>
          <w:rFonts w:hint="eastAsia" w:ascii="仿宋" w:hAnsi="仿宋" w:eastAsia="仿宋" w:cs="仿宋"/>
          <w:spacing w:val="6"/>
          <w:sz w:val="20"/>
          <w:szCs w:val="20"/>
        </w:rPr>
        <w:t>主页选择“</w:t>
      </w:r>
      <w:r>
        <w:rPr>
          <w:rFonts w:hint="eastAsia" w:ascii="仿宋" w:hAnsi="仿宋" w:eastAsia="仿宋" w:cs="仿宋"/>
          <w:spacing w:val="-55"/>
          <w:sz w:val="20"/>
          <w:szCs w:val="20"/>
        </w:rPr>
        <w:t xml:space="preserve"> </w:t>
      </w:r>
      <w:r>
        <w:rPr>
          <w:rFonts w:hint="eastAsia" w:ascii="仿宋" w:hAnsi="仿宋" w:eastAsia="仿宋" w:cs="仿宋"/>
          <w:spacing w:val="6"/>
          <w:sz w:val="20"/>
          <w:szCs w:val="20"/>
        </w:rPr>
        <w:t>电子交易平台—陕西政府采购交易系统—陕西省公共资源交易平台-主体单位</w:t>
      </w:r>
      <w:r>
        <w:rPr>
          <w:rFonts w:hint="eastAsia" w:ascii="仿宋" w:hAnsi="仿宋" w:eastAsia="仿宋" w:cs="仿宋"/>
          <w:spacing w:val="-70"/>
          <w:sz w:val="20"/>
          <w:szCs w:val="20"/>
        </w:rPr>
        <w:t xml:space="preserve"> </w:t>
      </w:r>
      <w:r>
        <w:rPr>
          <w:rFonts w:hint="eastAsia" w:ascii="仿宋" w:hAnsi="仿宋" w:eastAsia="仿宋" w:cs="仿宋"/>
          <w:spacing w:val="6"/>
          <w:sz w:val="20"/>
          <w:szCs w:val="20"/>
        </w:rPr>
        <w:t>”进行登</w:t>
      </w:r>
      <w:r>
        <w:rPr>
          <w:rFonts w:hint="eastAsia" w:ascii="仿宋" w:hAnsi="仿宋" w:eastAsia="仿宋" w:cs="仿宋"/>
          <w:spacing w:val="10"/>
          <w:sz w:val="20"/>
          <w:szCs w:val="20"/>
        </w:rPr>
        <w:t>录，登录后选择“交易乙方</w:t>
      </w:r>
      <w:r>
        <w:rPr>
          <w:rFonts w:hint="eastAsia" w:ascii="仿宋" w:hAnsi="仿宋" w:eastAsia="仿宋" w:cs="仿宋"/>
          <w:spacing w:val="-67"/>
          <w:sz w:val="20"/>
          <w:szCs w:val="20"/>
        </w:rPr>
        <w:t xml:space="preserve"> </w:t>
      </w:r>
      <w:r>
        <w:rPr>
          <w:rFonts w:hint="eastAsia" w:ascii="仿宋" w:hAnsi="仿宋" w:eastAsia="仿宋" w:cs="仿宋"/>
          <w:spacing w:val="10"/>
          <w:sz w:val="20"/>
          <w:szCs w:val="20"/>
        </w:rPr>
        <w:t>”身份进入投标人界面</w:t>
      </w:r>
      <w:r>
        <w:rPr>
          <w:rFonts w:hint="eastAsia" w:ascii="仿宋" w:hAnsi="仿宋" w:eastAsia="仿宋" w:cs="仿宋"/>
          <w:spacing w:val="9"/>
          <w:sz w:val="20"/>
          <w:szCs w:val="20"/>
        </w:rPr>
        <w:t>进行确认。电子文件逾期下载通道将关闭，未</w:t>
      </w:r>
      <w:r>
        <w:rPr>
          <w:rFonts w:hint="eastAsia" w:ascii="仿宋" w:hAnsi="仿宋" w:eastAsia="仿宋" w:cs="仿宋"/>
          <w:spacing w:val="8"/>
          <w:sz w:val="20"/>
          <w:szCs w:val="20"/>
        </w:rPr>
        <w:t>及时下载磋商文件将会影响后续投标活动。（2）请供应商按照陕西省财</w:t>
      </w:r>
      <w:r>
        <w:rPr>
          <w:rFonts w:hint="eastAsia" w:ascii="仿宋" w:hAnsi="仿宋" w:eastAsia="仿宋" w:cs="仿宋"/>
          <w:spacing w:val="7"/>
          <w:sz w:val="20"/>
          <w:szCs w:val="20"/>
        </w:rPr>
        <w:t>政厅关于政府采购供应商</w:t>
      </w:r>
      <w:r>
        <w:rPr>
          <w:rFonts w:hint="eastAsia" w:ascii="仿宋" w:hAnsi="仿宋" w:eastAsia="仿宋" w:cs="仿宋"/>
          <w:sz w:val="20"/>
          <w:szCs w:val="20"/>
        </w:rPr>
        <w:t xml:space="preserve"> </w:t>
      </w:r>
      <w:r>
        <w:rPr>
          <w:rFonts w:hint="eastAsia" w:ascii="仿宋" w:hAnsi="仿宋" w:eastAsia="仿宋" w:cs="仿宋"/>
          <w:spacing w:val="14"/>
          <w:sz w:val="20"/>
          <w:szCs w:val="20"/>
        </w:rPr>
        <w:t>注册登记有关事项的通知中的要求，通过陕西省政府采购</w:t>
      </w:r>
      <w:r>
        <w:rPr>
          <w:rFonts w:hint="eastAsia" w:ascii="仿宋" w:hAnsi="仿宋" w:eastAsia="仿宋" w:cs="仿宋"/>
          <w:spacing w:val="-39"/>
          <w:sz w:val="20"/>
          <w:szCs w:val="20"/>
        </w:rPr>
        <w:t xml:space="preserve"> </w:t>
      </w:r>
      <w:r>
        <w:rPr>
          <w:rFonts w:hint="eastAsia" w:ascii="仿宋" w:hAnsi="仿宋" w:eastAsia="仿宋" w:cs="仿宋"/>
        </w:rPr>
        <w:fldChar w:fldCharType="begin"/>
      </w:r>
      <w:r>
        <w:rPr>
          <w:rFonts w:hint="eastAsia" w:ascii="仿宋" w:hAnsi="仿宋" w:eastAsia="仿宋" w:cs="仿宋"/>
        </w:rPr>
        <w:instrText xml:space="preserve"> HYPERLINK "http://www.ccgp-shaanxi.gov.cn/" </w:instrText>
      </w:r>
      <w:r>
        <w:rPr>
          <w:rFonts w:hint="eastAsia" w:ascii="仿宋" w:hAnsi="仿宋" w:eastAsia="仿宋" w:cs="仿宋"/>
        </w:rPr>
        <w:fldChar w:fldCharType="separate"/>
      </w:r>
      <w:r>
        <w:rPr>
          <w:rFonts w:hint="eastAsia" w:ascii="仿宋" w:hAnsi="仿宋" w:eastAsia="仿宋" w:cs="仿宋"/>
          <w:sz w:val="20"/>
          <w:szCs w:val="20"/>
        </w:rPr>
        <w:t>http</w:t>
      </w:r>
      <w:r>
        <w:rPr>
          <w:rFonts w:hint="eastAsia" w:ascii="仿宋" w:hAnsi="仿宋" w:eastAsia="仿宋" w:cs="仿宋"/>
          <w:spacing w:val="14"/>
          <w:sz w:val="20"/>
          <w:szCs w:val="20"/>
        </w:rPr>
        <w:t>://</w:t>
      </w:r>
      <w:r>
        <w:rPr>
          <w:rFonts w:hint="eastAsia" w:ascii="仿宋" w:hAnsi="仿宋" w:eastAsia="仿宋" w:cs="仿宋"/>
          <w:sz w:val="20"/>
          <w:szCs w:val="20"/>
        </w:rPr>
        <w:t>www</w:t>
      </w:r>
      <w:r>
        <w:rPr>
          <w:rFonts w:hint="eastAsia" w:ascii="仿宋" w:hAnsi="仿宋" w:eastAsia="仿宋" w:cs="仿宋"/>
          <w:spacing w:val="14"/>
          <w:sz w:val="20"/>
          <w:szCs w:val="20"/>
        </w:rPr>
        <w:t>.</w:t>
      </w:r>
      <w:r>
        <w:rPr>
          <w:rFonts w:hint="eastAsia" w:ascii="仿宋" w:hAnsi="仿宋" w:eastAsia="仿宋" w:cs="仿宋"/>
          <w:sz w:val="20"/>
          <w:szCs w:val="20"/>
        </w:rPr>
        <w:t>ccgp</w:t>
      </w:r>
      <w:r>
        <w:rPr>
          <w:rFonts w:hint="eastAsia" w:ascii="仿宋" w:hAnsi="仿宋" w:eastAsia="仿宋" w:cs="仿宋"/>
          <w:spacing w:val="14"/>
          <w:sz w:val="20"/>
          <w:szCs w:val="20"/>
        </w:rPr>
        <w:t>-</w:t>
      </w:r>
      <w:r>
        <w:rPr>
          <w:rFonts w:hint="eastAsia" w:ascii="仿宋" w:hAnsi="仿宋" w:eastAsia="仿宋" w:cs="仿宋"/>
          <w:sz w:val="20"/>
          <w:szCs w:val="20"/>
        </w:rPr>
        <w:t>shaanxi</w:t>
      </w:r>
      <w:r>
        <w:rPr>
          <w:rFonts w:hint="eastAsia" w:ascii="仿宋" w:hAnsi="仿宋" w:eastAsia="仿宋" w:cs="仿宋"/>
          <w:spacing w:val="13"/>
          <w:sz w:val="20"/>
          <w:szCs w:val="20"/>
        </w:rPr>
        <w:t>.</w:t>
      </w:r>
      <w:r>
        <w:rPr>
          <w:rFonts w:hint="eastAsia" w:ascii="仿宋" w:hAnsi="仿宋" w:eastAsia="仿宋" w:cs="仿宋"/>
          <w:sz w:val="20"/>
          <w:szCs w:val="20"/>
        </w:rPr>
        <w:t>gov</w:t>
      </w:r>
      <w:r>
        <w:rPr>
          <w:rFonts w:hint="eastAsia" w:ascii="仿宋" w:hAnsi="仿宋" w:eastAsia="仿宋" w:cs="仿宋"/>
          <w:spacing w:val="13"/>
          <w:sz w:val="20"/>
          <w:szCs w:val="20"/>
        </w:rPr>
        <w:t>.</w:t>
      </w:r>
      <w:r>
        <w:rPr>
          <w:rFonts w:hint="eastAsia" w:ascii="仿宋" w:hAnsi="仿宋" w:eastAsia="仿宋" w:cs="仿宋"/>
          <w:sz w:val="20"/>
          <w:szCs w:val="20"/>
        </w:rPr>
        <w:t>cn</w:t>
      </w:r>
      <w:r>
        <w:rPr>
          <w:rFonts w:hint="eastAsia" w:ascii="仿宋" w:hAnsi="仿宋" w:eastAsia="仿宋" w:cs="仿宋"/>
          <w:spacing w:val="13"/>
          <w:sz w:val="20"/>
          <w:szCs w:val="20"/>
        </w:rPr>
        <w:t>/</w:t>
      </w:r>
      <w:r>
        <w:rPr>
          <w:rFonts w:hint="eastAsia" w:ascii="仿宋" w:hAnsi="仿宋" w:eastAsia="仿宋" w:cs="仿宋"/>
          <w:spacing w:val="13"/>
          <w:sz w:val="20"/>
          <w:szCs w:val="20"/>
        </w:rPr>
        <w:fldChar w:fldCharType="end"/>
      </w:r>
      <w:r>
        <w:rPr>
          <w:rFonts w:hint="eastAsia" w:ascii="仿宋" w:hAnsi="仿宋" w:eastAsia="仿宋" w:cs="仿宋"/>
          <w:spacing w:val="13"/>
          <w:sz w:val="20"/>
          <w:szCs w:val="20"/>
        </w:rPr>
        <w:t>注</w:t>
      </w:r>
      <w:r>
        <w:rPr>
          <w:rFonts w:hint="eastAsia" w:ascii="仿宋" w:hAnsi="仿宋" w:eastAsia="仿宋" w:cs="仿宋"/>
          <w:spacing w:val="10"/>
          <w:sz w:val="20"/>
          <w:szCs w:val="20"/>
        </w:rPr>
        <w:t>册登记加入陕西省政府采购供应商库。（3）办理</w:t>
      </w:r>
      <w:r>
        <w:rPr>
          <w:rFonts w:hint="eastAsia" w:ascii="仿宋" w:hAnsi="仿宋" w:eastAsia="仿宋" w:cs="仿宋"/>
          <w:spacing w:val="-39"/>
          <w:sz w:val="20"/>
          <w:szCs w:val="20"/>
        </w:rPr>
        <w:t xml:space="preserve"> </w:t>
      </w:r>
      <w:r>
        <w:rPr>
          <w:rFonts w:hint="eastAsia" w:ascii="仿宋" w:hAnsi="仿宋" w:eastAsia="仿宋" w:cs="仿宋"/>
          <w:sz w:val="20"/>
          <w:szCs w:val="20"/>
        </w:rPr>
        <w:t>CA</w:t>
      </w:r>
      <w:r>
        <w:rPr>
          <w:rFonts w:hint="eastAsia" w:ascii="仿宋" w:hAnsi="仿宋" w:eastAsia="仿宋" w:cs="仿宋"/>
          <w:spacing w:val="-38"/>
          <w:sz w:val="20"/>
          <w:szCs w:val="20"/>
        </w:rPr>
        <w:t xml:space="preserve"> </w:t>
      </w:r>
      <w:r>
        <w:rPr>
          <w:rFonts w:hint="eastAsia" w:ascii="仿宋" w:hAnsi="仿宋" w:eastAsia="仿宋" w:cs="仿宋"/>
          <w:spacing w:val="10"/>
          <w:sz w:val="20"/>
          <w:szCs w:val="20"/>
        </w:rPr>
        <w:t>锁方式：供应商初次使用交易平台，需前往</w:t>
      </w:r>
      <w:r>
        <w:rPr>
          <w:rFonts w:hint="eastAsia" w:ascii="仿宋" w:hAnsi="仿宋" w:eastAsia="仿宋" w:cs="仿宋"/>
          <w:sz w:val="20"/>
          <w:szCs w:val="20"/>
        </w:rPr>
        <w:t xml:space="preserve"> </w:t>
      </w:r>
      <w:r>
        <w:rPr>
          <w:rFonts w:hint="eastAsia" w:ascii="仿宋" w:hAnsi="仿宋" w:eastAsia="仿宋" w:cs="仿宋"/>
          <w:spacing w:val="10"/>
          <w:sz w:val="20"/>
          <w:szCs w:val="20"/>
        </w:rPr>
        <w:t xml:space="preserve">陕西省数字证书认证中心股份有限公司办理 </w:t>
      </w:r>
      <w:r>
        <w:rPr>
          <w:rFonts w:hint="eastAsia" w:ascii="仿宋" w:hAnsi="仿宋" w:eastAsia="仿宋" w:cs="仿宋"/>
          <w:sz w:val="20"/>
          <w:szCs w:val="20"/>
        </w:rPr>
        <w:t>CA</w:t>
      </w:r>
      <w:r>
        <w:rPr>
          <w:rFonts w:hint="eastAsia" w:ascii="仿宋" w:hAnsi="仿宋" w:eastAsia="仿宋" w:cs="仿宋"/>
          <w:spacing w:val="10"/>
          <w:sz w:val="20"/>
          <w:szCs w:val="20"/>
        </w:rPr>
        <w:t xml:space="preserve"> 锁，办理地址及咨询电话如下：西安市高新三路</w:t>
      </w:r>
      <w:r>
        <w:rPr>
          <w:rFonts w:hint="eastAsia" w:ascii="仿宋" w:hAnsi="仿宋" w:eastAsia="仿宋" w:cs="仿宋"/>
          <w:spacing w:val="5"/>
          <w:sz w:val="20"/>
          <w:szCs w:val="20"/>
        </w:rPr>
        <w:t>九号信息港大厦一层</w:t>
      </w:r>
      <w:r>
        <w:rPr>
          <w:rFonts w:hint="eastAsia" w:ascii="仿宋" w:hAnsi="仿宋" w:eastAsia="仿宋" w:cs="仿宋"/>
          <w:spacing w:val="29"/>
          <w:sz w:val="20"/>
          <w:szCs w:val="20"/>
        </w:rPr>
        <w:t xml:space="preserve"> </w:t>
      </w:r>
      <w:r>
        <w:rPr>
          <w:rFonts w:hint="eastAsia" w:ascii="仿宋" w:hAnsi="仿宋" w:eastAsia="仿宋" w:cs="仿宋"/>
          <w:spacing w:val="5"/>
          <w:sz w:val="20"/>
          <w:szCs w:val="20"/>
        </w:rPr>
        <w:t>101</w:t>
      </w:r>
      <w:r>
        <w:rPr>
          <w:rFonts w:hint="eastAsia" w:ascii="仿宋" w:hAnsi="仿宋" w:eastAsia="仿宋" w:cs="仿宋"/>
          <w:spacing w:val="-37"/>
          <w:sz w:val="20"/>
          <w:szCs w:val="20"/>
        </w:rPr>
        <w:t xml:space="preserve"> </w:t>
      </w:r>
      <w:r>
        <w:rPr>
          <w:rFonts w:hint="eastAsia" w:ascii="仿宋" w:hAnsi="仿宋" w:eastAsia="仿宋" w:cs="仿宋"/>
          <w:spacing w:val="5"/>
          <w:sz w:val="20"/>
          <w:szCs w:val="20"/>
        </w:rPr>
        <w:t>室，咨询电话：4006369888 ；西安市长安北路</w:t>
      </w:r>
      <w:r>
        <w:rPr>
          <w:rFonts w:hint="eastAsia" w:ascii="仿宋" w:hAnsi="仿宋" w:eastAsia="仿宋" w:cs="仿宋"/>
          <w:spacing w:val="-21"/>
          <w:sz w:val="20"/>
          <w:szCs w:val="20"/>
        </w:rPr>
        <w:t xml:space="preserve"> </w:t>
      </w:r>
      <w:r>
        <w:rPr>
          <w:rFonts w:hint="eastAsia" w:ascii="仿宋" w:hAnsi="仿宋" w:eastAsia="仿宋" w:cs="仿宋"/>
          <w:spacing w:val="5"/>
          <w:sz w:val="20"/>
          <w:szCs w:val="20"/>
        </w:rPr>
        <w:t>1</w:t>
      </w:r>
      <w:r>
        <w:rPr>
          <w:rFonts w:hint="eastAsia" w:ascii="仿宋" w:hAnsi="仿宋" w:eastAsia="仿宋" w:cs="仿宋"/>
          <w:spacing w:val="4"/>
          <w:sz w:val="20"/>
          <w:szCs w:val="20"/>
        </w:rPr>
        <w:t>4</w:t>
      </w:r>
      <w:r>
        <w:rPr>
          <w:rFonts w:hint="eastAsia" w:ascii="仿宋" w:hAnsi="仿宋" w:eastAsia="仿宋" w:cs="仿宋"/>
          <w:spacing w:val="-35"/>
          <w:sz w:val="20"/>
          <w:szCs w:val="20"/>
        </w:rPr>
        <w:t xml:space="preserve"> </w:t>
      </w:r>
      <w:r>
        <w:rPr>
          <w:rFonts w:hint="eastAsia" w:ascii="仿宋" w:hAnsi="仿宋" w:eastAsia="仿宋" w:cs="仿宋"/>
          <w:spacing w:val="4"/>
          <w:sz w:val="20"/>
          <w:szCs w:val="20"/>
        </w:rPr>
        <w:t>号省体育公寓</w:t>
      </w:r>
      <w:r>
        <w:rPr>
          <w:rFonts w:hint="eastAsia" w:ascii="仿宋" w:hAnsi="仿宋" w:eastAsia="仿宋" w:cs="仿宋"/>
          <w:spacing w:val="-42"/>
          <w:sz w:val="20"/>
          <w:szCs w:val="20"/>
        </w:rPr>
        <w:t xml:space="preserve"> </w:t>
      </w:r>
      <w:r>
        <w:rPr>
          <w:rFonts w:hint="eastAsia" w:ascii="仿宋" w:hAnsi="仿宋" w:eastAsia="仿宋" w:cs="仿宋"/>
          <w:spacing w:val="4"/>
          <w:sz w:val="20"/>
          <w:szCs w:val="20"/>
        </w:rPr>
        <w:t>B 座一</w:t>
      </w:r>
      <w:r>
        <w:rPr>
          <w:rFonts w:hint="eastAsia" w:ascii="仿宋" w:hAnsi="仿宋" w:eastAsia="仿宋" w:cs="仿宋"/>
          <w:spacing w:val="8"/>
          <w:sz w:val="20"/>
          <w:szCs w:val="20"/>
        </w:rPr>
        <w:t>楼，咨询电话：029-88661241</w:t>
      </w:r>
      <w:r>
        <w:rPr>
          <w:rFonts w:hint="eastAsia" w:ascii="仿宋" w:hAnsi="仿宋" w:eastAsia="仿宋" w:cs="仿宋"/>
          <w:spacing w:val="43"/>
          <w:sz w:val="20"/>
          <w:szCs w:val="20"/>
        </w:rPr>
        <w:t xml:space="preserve"> </w:t>
      </w:r>
      <w:r>
        <w:rPr>
          <w:rFonts w:hint="eastAsia" w:ascii="仿宋" w:hAnsi="仿宋" w:eastAsia="仿宋" w:cs="仿宋"/>
          <w:spacing w:val="8"/>
          <w:sz w:val="20"/>
          <w:szCs w:val="20"/>
        </w:rPr>
        <w:t>；西安市公共资源交易中心：西安市文景北路</w:t>
      </w:r>
      <w:r>
        <w:rPr>
          <w:rFonts w:hint="eastAsia" w:ascii="仿宋" w:hAnsi="仿宋" w:eastAsia="仿宋" w:cs="仿宋"/>
          <w:spacing w:val="-21"/>
          <w:sz w:val="20"/>
          <w:szCs w:val="20"/>
        </w:rPr>
        <w:t xml:space="preserve"> </w:t>
      </w:r>
      <w:r>
        <w:rPr>
          <w:rFonts w:hint="eastAsia" w:ascii="仿宋" w:hAnsi="仿宋" w:eastAsia="仿宋" w:cs="仿宋"/>
          <w:spacing w:val="8"/>
          <w:sz w:val="20"/>
          <w:szCs w:val="20"/>
        </w:rPr>
        <w:t>16</w:t>
      </w:r>
      <w:r>
        <w:rPr>
          <w:rFonts w:hint="eastAsia" w:ascii="仿宋" w:hAnsi="仿宋" w:eastAsia="仿宋" w:cs="仿宋"/>
          <w:spacing w:val="-33"/>
          <w:sz w:val="20"/>
          <w:szCs w:val="20"/>
        </w:rPr>
        <w:t xml:space="preserve"> </w:t>
      </w:r>
      <w:r>
        <w:rPr>
          <w:rFonts w:hint="eastAsia" w:ascii="仿宋" w:hAnsi="仿宋" w:eastAsia="仿宋" w:cs="仿宋"/>
          <w:spacing w:val="8"/>
          <w:sz w:val="20"/>
          <w:szCs w:val="20"/>
        </w:rPr>
        <w:t>号白桦林国际</w:t>
      </w:r>
      <w:r>
        <w:rPr>
          <w:rFonts w:hint="eastAsia" w:ascii="仿宋" w:hAnsi="仿宋" w:eastAsia="仿宋" w:cs="仿宋"/>
          <w:spacing w:val="-41"/>
          <w:sz w:val="20"/>
          <w:szCs w:val="20"/>
        </w:rPr>
        <w:t xml:space="preserve"> </w:t>
      </w:r>
      <w:r>
        <w:rPr>
          <w:rFonts w:hint="eastAsia" w:ascii="仿宋" w:hAnsi="仿宋" w:eastAsia="仿宋" w:cs="仿宋"/>
          <w:spacing w:val="8"/>
          <w:sz w:val="20"/>
          <w:szCs w:val="20"/>
        </w:rPr>
        <w:t>B</w:t>
      </w:r>
      <w:r>
        <w:rPr>
          <w:rFonts w:hint="eastAsia" w:ascii="仿宋" w:hAnsi="仿宋" w:eastAsia="仿宋" w:cs="仿宋"/>
          <w:sz w:val="20"/>
          <w:szCs w:val="20"/>
        </w:rPr>
        <w:t xml:space="preserve"> </w:t>
      </w:r>
      <w:r>
        <w:rPr>
          <w:rFonts w:hint="eastAsia" w:ascii="仿宋" w:hAnsi="仿宋" w:eastAsia="仿宋" w:cs="仿宋"/>
          <w:spacing w:val="3"/>
          <w:sz w:val="20"/>
          <w:szCs w:val="20"/>
        </w:rPr>
        <w:t>座</w:t>
      </w:r>
      <w:r>
        <w:rPr>
          <w:rFonts w:hint="eastAsia" w:ascii="仿宋" w:hAnsi="仿宋" w:eastAsia="仿宋" w:cs="仿宋"/>
          <w:spacing w:val="-37"/>
          <w:sz w:val="20"/>
          <w:szCs w:val="20"/>
        </w:rPr>
        <w:t xml:space="preserve"> </w:t>
      </w:r>
      <w:r>
        <w:rPr>
          <w:rFonts w:hint="eastAsia" w:ascii="仿宋" w:hAnsi="仿宋" w:eastAsia="仿宋" w:cs="仿宋"/>
          <w:spacing w:val="3"/>
          <w:sz w:val="20"/>
          <w:szCs w:val="20"/>
        </w:rPr>
        <w:t>2</w:t>
      </w:r>
      <w:r>
        <w:rPr>
          <w:rFonts w:hint="eastAsia" w:ascii="仿宋" w:hAnsi="仿宋" w:eastAsia="仿宋" w:cs="仿宋"/>
          <w:spacing w:val="-38"/>
          <w:sz w:val="20"/>
          <w:szCs w:val="20"/>
        </w:rPr>
        <w:t xml:space="preserve"> </w:t>
      </w:r>
      <w:r>
        <w:rPr>
          <w:rFonts w:hint="eastAsia" w:ascii="仿宋" w:hAnsi="仿宋" w:eastAsia="仿宋" w:cs="仿宋"/>
          <w:spacing w:val="3"/>
          <w:sz w:val="20"/>
          <w:szCs w:val="20"/>
        </w:rPr>
        <w:t>楼最右</w:t>
      </w:r>
      <w:r>
        <w:rPr>
          <w:rFonts w:hint="eastAsia" w:ascii="仿宋" w:hAnsi="仿宋" w:eastAsia="仿宋" w:cs="仿宋"/>
          <w:spacing w:val="-24"/>
          <w:sz w:val="20"/>
          <w:szCs w:val="20"/>
        </w:rPr>
        <w:t xml:space="preserve"> </w:t>
      </w:r>
      <w:r>
        <w:rPr>
          <w:rFonts w:hint="eastAsia" w:ascii="仿宋" w:hAnsi="仿宋" w:eastAsia="仿宋" w:cs="仿宋"/>
          <w:spacing w:val="3"/>
          <w:sz w:val="20"/>
          <w:szCs w:val="20"/>
        </w:rPr>
        <w:t>12</w:t>
      </w:r>
      <w:r>
        <w:rPr>
          <w:rFonts w:hint="eastAsia" w:ascii="仿宋" w:hAnsi="仿宋" w:eastAsia="仿宋" w:cs="仿宋"/>
          <w:spacing w:val="-36"/>
          <w:sz w:val="20"/>
          <w:szCs w:val="20"/>
        </w:rPr>
        <w:t xml:space="preserve"> </w:t>
      </w:r>
      <w:r>
        <w:rPr>
          <w:rFonts w:hint="eastAsia" w:ascii="仿宋" w:hAnsi="仿宋" w:eastAsia="仿宋" w:cs="仿宋"/>
          <w:spacing w:val="3"/>
          <w:sz w:val="20"/>
          <w:szCs w:val="20"/>
        </w:rPr>
        <w:t>号窗口，</w:t>
      </w:r>
      <w:r>
        <w:rPr>
          <w:rFonts w:hint="eastAsia" w:ascii="仿宋" w:hAnsi="仿宋" w:eastAsia="仿宋" w:cs="仿宋"/>
          <w:spacing w:val="-58"/>
          <w:sz w:val="20"/>
          <w:szCs w:val="20"/>
        </w:rPr>
        <w:t xml:space="preserve"> </w:t>
      </w:r>
      <w:r>
        <w:rPr>
          <w:rFonts w:hint="eastAsia" w:ascii="仿宋" w:hAnsi="仿宋" w:eastAsia="仿宋" w:cs="仿宋"/>
          <w:spacing w:val="3"/>
          <w:sz w:val="20"/>
          <w:szCs w:val="20"/>
        </w:rPr>
        <w:t>电话：029-86510073</w:t>
      </w:r>
      <w:r>
        <w:rPr>
          <w:rFonts w:hint="eastAsia" w:ascii="仿宋" w:hAnsi="仿宋" w:eastAsia="仿宋" w:cs="仿宋"/>
          <w:spacing w:val="-40"/>
          <w:sz w:val="20"/>
          <w:szCs w:val="20"/>
        </w:rPr>
        <w:t xml:space="preserve"> </w:t>
      </w:r>
      <w:r>
        <w:rPr>
          <w:rFonts w:hint="eastAsia" w:ascii="仿宋" w:hAnsi="仿宋" w:eastAsia="仿宋" w:cs="仿宋"/>
          <w:spacing w:val="3"/>
          <w:sz w:val="20"/>
          <w:szCs w:val="20"/>
        </w:rPr>
        <w:t>转</w:t>
      </w:r>
      <w:r>
        <w:rPr>
          <w:rFonts w:hint="eastAsia" w:ascii="仿宋" w:hAnsi="仿宋" w:eastAsia="仿宋" w:cs="仿宋"/>
          <w:spacing w:val="-38"/>
          <w:sz w:val="20"/>
          <w:szCs w:val="20"/>
        </w:rPr>
        <w:t xml:space="preserve"> </w:t>
      </w:r>
      <w:r>
        <w:rPr>
          <w:rFonts w:hint="eastAsia" w:ascii="仿宋" w:hAnsi="仿宋" w:eastAsia="仿宋" w:cs="仿宋"/>
          <w:spacing w:val="2"/>
          <w:sz w:val="20"/>
          <w:szCs w:val="20"/>
        </w:rPr>
        <w:t>80211。</w:t>
      </w:r>
      <w:r>
        <w:rPr>
          <w:rFonts w:hint="eastAsia" w:ascii="仿宋" w:hAnsi="仿宋" w:eastAsia="仿宋" w:cs="仿宋"/>
          <w:spacing w:val="2"/>
          <w:sz w:val="20"/>
          <w:szCs w:val="20"/>
          <w:lang w:eastAsia="zh-CN"/>
        </w:rPr>
        <w:t>（</w:t>
      </w:r>
      <w:r>
        <w:rPr>
          <w:rFonts w:hint="eastAsia" w:ascii="仿宋" w:hAnsi="仿宋" w:eastAsia="仿宋" w:cs="仿宋"/>
          <w:spacing w:val="2"/>
          <w:sz w:val="20"/>
          <w:szCs w:val="20"/>
          <w:lang w:val="en-US" w:eastAsia="zh-CN"/>
        </w:rPr>
        <w:t>4</w:t>
      </w:r>
      <w:r>
        <w:rPr>
          <w:rFonts w:hint="eastAsia" w:ascii="仿宋" w:hAnsi="仿宋" w:eastAsia="仿宋" w:cs="仿宋"/>
          <w:spacing w:val="2"/>
          <w:sz w:val="20"/>
          <w:szCs w:val="20"/>
          <w:lang w:eastAsia="zh-CN"/>
        </w:rPr>
        <w:t>）</w:t>
      </w:r>
      <w:r>
        <w:rPr>
          <w:rFonts w:hint="eastAsia" w:ascii="仿宋" w:hAnsi="仿宋" w:eastAsia="仿宋" w:cs="仿宋"/>
          <w:spacing w:val="2"/>
          <w:sz w:val="20"/>
          <w:szCs w:val="20"/>
          <w:lang w:val="en-US" w:eastAsia="zh-CN"/>
        </w:rPr>
        <w:t>本项目采用“交易中心线下开标”方式，投标文件纸质版递交至</w:t>
      </w:r>
      <w:r>
        <w:rPr>
          <w:rFonts w:hint="eastAsia" w:ascii="仿宋" w:hAnsi="仿宋" w:eastAsia="仿宋" w:cs="仿宋"/>
          <w:color w:val="auto"/>
          <w:spacing w:val="7"/>
          <w:sz w:val="20"/>
          <w:szCs w:val="20"/>
        </w:rPr>
        <w:t>西咸新区公共资源交易中心开标</w:t>
      </w:r>
      <w:r>
        <w:rPr>
          <w:rFonts w:hint="eastAsia" w:ascii="仿宋" w:hAnsi="仿宋" w:eastAsia="仿宋" w:cs="仿宋"/>
          <w:color w:val="auto"/>
          <w:spacing w:val="7"/>
          <w:sz w:val="20"/>
          <w:szCs w:val="20"/>
          <w:lang w:val="en-US" w:eastAsia="zh-CN"/>
        </w:rPr>
        <w:t>室01</w:t>
      </w:r>
      <w:r>
        <w:rPr>
          <w:rFonts w:hint="eastAsia" w:ascii="仿宋" w:hAnsi="仿宋" w:eastAsia="仿宋" w:cs="仿宋"/>
          <w:spacing w:val="2"/>
          <w:sz w:val="20"/>
          <w:szCs w:val="20"/>
          <w:lang w:val="en-US" w:eastAsia="zh-CN"/>
        </w:rPr>
        <w:t>。因投标人自身原因导致无法完成投标的，由投标人自行承担后果。</w:t>
      </w:r>
    </w:p>
    <w:p w14:paraId="3CFA7A4A">
      <w:pPr>
        <w:spacing w:line="360" w:lineRule="auto"/>
        <w:ind w:left="0" w:right="0" w:firstLine="0"/>
        <w:rPr>
          <w:rFonts w:hint="eastAsia" w:ascii="仿宋" w:hAnsi="仿宋" w:eastAsia="仿宋" w:cs="仿宋"/>
          <w:spacing w:val="9"/>
          <w:sz w:val="20"/>
          <w:szCs w:val="20"/>
          <w:lang w:val="en-US" w:eastAsia="zh-CN"/>
        </w:rPr>
      </w:pPr>
      <w:r>
        <w:rPr>
          <w:rFonts w:hint="eastAsia" w:ascii="仿宋" w:hAnsi="仿宋" w:eastAsia="仿宋" w:cs="仿宋"/>
          <w:spacing w:val="2"/>
          <w:sz w:val="20"/>
          <w:szCs w:val="20"/>
          <w:lang w:val="en-US" w:eastAsia="zh-CN"/>
        </w:rPr>
        <w:t>2.本项目采购活动执行下列政府采购政策（具体办法详见磋商文件）：（1）《节能产品政府采购实施意见》（财库[2004]185 号）；（2）《环境标志产品政府采购实施的意见》（财库[2006]90 号）；（3） 国务院办公厅《关于建立政府强制采购节能产品制度的通知》（国办发[2007]51 号）；（4）财政部、司法部《关于政府采购支持监狱企业发展有关问题的通知》（财库〔2014〕68号）；</w:t>
      </w:r>
      <w:r>
        <w:rPr>
          <w:rFonts w:hint="eastAsia" w:ascii="仿宋" w:hAnsi="仿宋" w:eastAsia="仿宋" w:cs="仿宋"/>
          <w:spacing w:val="9"/>
          <w:sz w:val="20"/>
          <w:szCs w:val="20"/>
          <w:lang w:eastAsia="zh-CN"/>
        </w:rPr>
        <w:t>（5）三部门联合发布《关于促进残疾人就业政府</w:t>
      </w:r>
      <w:r>
        <w:rPr>
          <w:rFonts w:hint="eastAsia" w:ascii="仿宋" w:hAnsi="仿宋" w:eastAsia="仿宋" w:cs="仿宋"/>
          <w:spacing w:val="8"/>
          <w:sz w:val="20"/>
          <w:szCs w:val="20"/>
        </w:rPr>
        <w:t>采购政策的通知》（财库〔2017〕141 号）；（6）陕西省财政厅《关于印发陕西省中小企业政府采购信用融资办法》（陕财办采〔2018〕23号）；（7）财政部、发展改革委、生态环境部、市场监管总局《关于调整优化节能产品、环境标志产品政府采购执行机制的通知》（财库〔2019〕9号）；（8）《政府采购促进中小企业发展管理办法》的通知（财库[2020]46号）；（9）《陕西省财政厅关于落实政府采购支持中小企业政策有关事项的通知》（陕</w:t>
      </w:r>
      <w:r>
        <w:rPr>
          <w:rFonts w:hint="eastAsia" w:ascii="仿宋" w:hAnsi="仿宋" w:eastAsia="仿宋" w:cs="仿宋"/>
          <w:spacing w:val="5"/>
          <w:sz w:val="20"/>
          <w:szCs w:val="20"/>
        </w:rPr>
        <w:t>财办采函〔2022〕10</w:t>
      </w:r>
      <w:r>
        <w:rPr>
          <w:rFonts w:hint="eastAsia" w:ascii="仿宋" w:hAnsi="仿宋" w:eastAsia="仿宋" w:cs="仿宋"/>
          <w:spacing w:val="-35"/>
          <w:sz w:val="20"/>
          <w:szCs w:val="20"/>
        </w:rPr>
        <w:t xml:space="preserve"> </w:t>
      </w:r>
      <w:r>
        <w:rPr>
          <w:rFonts w:hint="eastAsia" w:ascii="仿宋" w:hAnsi="仿宋" w:eastAsia="仿宋" w:cs="仿宋"/>
          <w:spacing w:val="5"/>
          <w:sz w:val="20"/>
          <w:szCs w:val="20"/>
        </w:rPr>
        <w:t>号</w:t>
      </w:r>
      <w:r>
        <w:rPr>
          <w:rFonts w:hint="eastAsia" w:ascii="仿宋" w:hAnsi="仿宋" w:eastAsia="仿宋" w:cs="仿宋"/>
          <w:spacing w:val="-28"/>
          <w:sz w:val="20"/>
          <w:szCs w:val="20"/>
        </w:rPr>
        <w:t>）</w:t>
      </w:r>
      <w:r>
        <w:rPr>
          <w:rFonts w:hint="eastAsia" w:ascii="仿宋" w:hAnsi="仿宋" w:eastAsia="仿宋" w:cs="仿宋"/>
          <w:spacing w:val="-28"/>
          <w:sz w:val="20"/>
          <w:szCs w:val="20"/>
          <w:lang w:eastAsia="zh-CN"/>
        </w:rPr>
        <w:t>；</w:t>
      </w:r>
      <w:r>
        <w:rPr>
          <w:rFonts w:hint="eastAsia" w:ascii="仿宋" w:hAnsi="仿宋" w:eastAsia="仿宋" w:cs="仿宋"/>
          <w:spacing w:val="-28"/>
          <w:sz w:val="20"/>
          <w:szCs w:val="20"/>
        </w:rPr>
        <w:t>（</w:t>
      </w:r>
      <w:r>
        <w:rPr>
          <w:rFonts w:hint="eastAsia" w:ascii="仿宋" w:hAnsi="仿宋" w:eastAsia="仿宋" w:cs="仿宋"/>
          <w:spacing w:val="5"/>
          <w:sz w:val="20"/>
          <w:szCs w:val="20"/>
        </w:rPr>
        <w:t>10）《陕</w:t>
      </w:r>
      <w:r>
        <w:rPr>
          <w:rFonts w:hint="eastAsia" w:ascii="仿宋" w:hAnsi="仿宋" w:eastAsia="仿宋" w:cs="仿宋"/>
          <w:spacing w:val="8"/>
          <w:sz w:val="20"/>
          <w:szCs w:val="20"/>
        </w:rPr>
        <w:t>西省财政厅关于进一步加大政府采购支持中小企业力度的通知》（陕财办采〔2022]5</w:t>
      </w:r>
      <w:r>
        <w:rPr>
          <w:rFonts w:hint="eastAsia" w:ascii="仿宋" w:hAnsi="仿宋" w:eastAsia="仿宋" w:cs="仿宋"/>
          <w:spacing w:val="-33"/>
          <w:sz w:val="20"/>
          <w:szCs w:val="20"/>
        </w:rPr>
        <w:t xml:space="preserve"> </w:t>
      </w:r>
      <w:r>
        <w:rPr>
          <w:rFonts w:hint="eastAsia" w:ascii="仿宋" w:hAnsi="仿宋" w:eastAsia="仿宋" w:cs="仿宋"/>
          <w:spacing w:val="8"/>
          <w:sz w:val="20"/>
          <w:szCs w:val="20"/>
        </w:rPr>
        <w:t>号)</w:t>
      </w:r>
      <w:r>
        <w:rPr>
          <w:rFonts w:hint="eastAsia" w:ascii="仿宋" w:hAnsi="仿宋" w:eastAsia="仿宋" w:cs="仿宋"/>
          <w:spacing w:val="-4"/>
          <w:sz w:val="20"/>
          <w:szCs w:val="20"/>
        </w:rPr>
        <w:t>；（</w:t>
      </w:r>
      <w:r>
        <w:rPr>
          <w:rFonts w:hint="eastAsia" w:ascii="仿宋" w:hAnsi="仿宋" w:eastAsia="仿宋" w:cs="仿宋"/>
          <w:spacing w:val="8"/>
          <w:sz w:val="20"/>
          <w:szCs w:val="20"/>
        </w:rPr>
        <w:t>11）</w:t>
      </w:r>
      <w:r>
        <w:rPr>
          <w:rFonts w:hint="eastAsia" w:ascii="仿宋" w:hAnsi="仿宋" w:eastAsia="仿宋" w:cs="仿宋"/>
          <w:spacing w:val="15"/>
          <w:sz w:val="20"/>
          <w:szCs w:val="20"/>
        </w:rPr>
        <w:t>财政部农业农村部国家乡村振兴局《关于运用政府采购政策支持乡村产业</w:t>
      </w:r>
      <w:r>
        <w:rPr>
          <w:rFonts w:hint="eastAsia" w:ascii="仿宋" w:hAnsi="仿宋" w:eastAsia="仿宋" w:cs="仿宋"/>
          <w:spacing w:val="14"/>
          <w:sz w:val="20"/>
          <w:szCs w:val="20"/>
        </w:rPr>
        <w:t>振兴的通知》（财库</w:t>
      </w:r>
      <w:r>
        <w:rPr>
          <w:rFonts w:hint="eastAsia" w:ascii="仿宋" w:hAnsi="仿宋" w:eastAsia="仿宋" w:cs="仿宋"/>
          <w:spacing w:val="6"/>
          <w:sz w:val="20"/>
          <w:szCs w:val="20"/>
        </w:rPr>
        <w:t>〔2021〕19 号</w:t>
      </w:r>
      <w:r>
        <w:rPr>
          <w:rFonts w:hint="eastAsia" w:ascii="仿宋" w:hAnsi="仿宋" w:eastAsia="仿宋" w:cs="仿宋"/>
          <w:spacing w:val="-43"/>
          <w:sz w:val="20"/>
          <w:szCs w:val="20"/>
        </w:rPr>
        <w:t>）；（</w:t>
      </w:r>
      <w:r>
        <w:rPr>
          <w:rFonts w:hint="eastAsia" w:ascii="仿宋" w:hAnsi="仿宋" w:eastAsia="仿宋" w:cs="仿宋"/>
          <w:spacing w:val="6"/>
          <w:sz w:val="20"/>
          <w:szCs w:val="20"/>
        </w:rPr>
        <w:t>12）《财政部农业农村部国家乡村振兴局中华全国供销合作总</w:t>
      </w:r>
      <w:r>
        <w:rPr>
          <w:rFonts w:hint="eastAsia" w:ascii="仿宋" w:hAnsi="仿宋" w:eastAsia="仿宋" w:cs="仿宋"/>
          <w:spacing w:val="5"/>
          <w:sz w:val="20"/>
          <w:szCs w:val="20"/>
        </w:rPr>
        <w:t>社关于印发〈关</w:t>
      </w:r>
      <w:r>
        <w:rPr>
          <w:rFonts w:hint="eastAsia" w:ascii="仿宋" w:hAnsi="仿宋" w:eastAsia="仿宋" w:cs="仿宋"/>
          <w:spacing w:val="7"/>
          <w:sz w:val="20"/>
          <w:szCs w:val="20"/>
        </w:rPr>
        <w:t>于深入开展政府采购脱贫地区农副产品工作推进乡村产业振兴的实施意见〉的通知》财库〔2021〕</w:t>
      </w:r>
      <w:r>
        <w:rPr>
          <w:rFonts w:hint="eastAsia" w:ascii="仿宋" w:hAnsi="仿宋" w:eastAsia="仿宋" w:cs="仿宋"/>
          <w:spacing w:val="10"/>
          <w:sz w:val="20"/>
          <w:szCs w:val="20"/>
        </w:rPr>
        <w:t>20</w:t>
      </w:r>
      <w:r>
        <w:rPr>
          <w:rFonts w:hint="eastAsia" w:ascii="仿宋" w:hAnsi="仿宋" w:eastAsia="仿宋" w:cs="仿宋"/>
          <w:spacing w:val="-35"/>
          <w:sz w:val="20"/>
          <w:szCs w:val="20"/>
        </w:rPr>
        <w:t xml:space="preserve"> </w:t>
      </w:r>
      <w:r>
        <w:rPr>
          <w:rFonts w:hint="eastAsia" w:ascii="仿宋" w:hAnsi="仿宋" w:eastAsia="仿宋" w:cs="仿宋"/>
          <w:spacing w:val="10"/>
          <w:sz w:val="20"/>
          <w:szCs w:val="20"/>
        </w:rPr>
        <w:t>号</w:t>
      </w:r>
      <w:r>
        <w:rPr>
          <w:rFonts w:hint="eastAsia" w:ascii="仿宋" w:hAnsi="仿宋" w:eastAsia="仿宋" w:cs="仿宋"/>
          <w:spacing w:val="-18"/>
          <w:sz w:val="20"/>
          <w:szCs w:val="20"/>
        </w:rPr>
        <w:t>；（</w:t>
      </w:r>
      <w:r>
        <w:rPr>
          <w:rFonts w:hint="eastAsia" w:ascii="仿宋" w:hAnsi="仿宋" w:eastAsia="仿宋" w:cs="仿宋"/>
          <w:spacing w:val="10"/>
          <w:sz w:val="20"/>
          <w:szCs w:val="20"/>
        </w:rPr>
        <w:t>13）陕西省财政厅《关于进一步加强政府绿色采购有关问题</w:t>
      </w:r>
      <w:r>
        <w:rPr>
          <w:rFonts w:hint="eastAsia" w:ascii="仿宋" w:hAnsi="仿宋" w:eastAsia="仿宋" w:cs="仿宋"/>
          <w:spacing w:val="9"/>
          <w:sz w:val="20"/>
          <w:szCs w:val="20"/>
        </w:rPr>
        <w:t>的通知》陕财办采〔2021〕</w:t>
      </w:r>
      <w:r>
        <w:rPr>
          <w:rFonts w:hint="eastAsia" w:ascii="仿宋" w:hAnsi="仿宋" w:eastAsia="仿宋" w:cs="仿宋"/>
          <w:spacing w:val="4"/>
          <w:sz w:val="20"/>
          <w:szCs w:val="20"/>
        </w:rPr>
        <w:t>29 号</w:t>
      </w:r>
      <w:r>
        <w:rPr>
          <w:rFonts w:hint="eastAsia" w:ascii="仿宋" w:hAnsi="仿宋" w:eastAsia="仿宋" w:cs="仿宋"/>
          <w:spacing w:val="-48"/>
          <w:w w:val="89"/>
          <w:sz w:val="20"/>
          <w:szCs w:val="20"/>
        </w:rPr>
        <w:t>；（</w:t>
      </w:r>
      <w:r>
        <w:rPr>
          <w:rFonts w:hint="eastAsia" w:ascii="仿宋" w:hAnsi="仿宋" w:eastAsia="仿宋" w:cs="仿宋"/>
          <w:spacing w:val="4"/>
          <w:sz w:val="20"/>
          <w:szCs w:val="20"/>
        </w:rPr>
        <w:t>14）财政部《关于进一步加大政</w:t>
      </w:r>
      <w:r>
        <w:rPr>
          <w:rFonts w:hint="eastAsia" w:ascii="仿宋" w:hAnsi="仿宋" w:eastAsia="仿宋" w:cs="仿宋"/>
          <w:spacing w:val="3"/>
          <w:sz w:val="20"/>
          <w:szCs w:val="20"/>
        </w:rPr>
        <w:t>府采购支持中小企业力度的通知》（财库〔2022〕19号</w:t>
      </w:r>
      <w:r>
        <w:rPr>
          <w:rFonts w:hint="eastAsia" w:ascii="仿宋" w:hAnsi="仿宋" w:eastAsia="仿宋" w:cs="仿宋"/>
          <w:spacing w:val="-48"/>
          <w:w w:val="89"/>
          <w:sz w:val="20"/>
          <w:szCs w:val="20"/>
        </w:rPr>
        <w:t>）；</w:t>
      </w:r>
      <w:r>
        <w:rPr>
          <w:rFonts w:hint="eastAsia" w:ascii="仿宋" w:hAnsi="仿宋" w:eastAsia="仿宋" w:cs="仿宋"/>
          <w:spacing w:val="6"/>
          <w:sz w:val="20"/>
          <w:szCs w:val="20"/>
        </w:rPr>
        <w:t xml:space="preserve"> </w:t>
      </w:r>
      <w:r>
        <w:rPr>
          <w:rFonts w:hint="eastAsia" w:ascii="仿宋" w:hAnsi="仿宋" w:eastAsia="仿宋" w:cs="仿宋"/>
          <w:spacing w:val="-2"/>
          <w:sz w:val="20"/>
          <w:szCs w:val="20"/>
        </w:rPr>
        <w:t>（15）陕西省财政厅《关于加快推进我省中小企业政府采购信用融资工作的通知》（陕财办采〔2020〕</w:t>
      </w:r>
      <w:r>
        <w:rPr>
          <w:rFonts w:hint="eastAsia" w:ascii="仿宋" w:hAnsi="仿宋" w:eastAsia="仿宋" w:cs="仿宋"/>
          <w:spacing w:val="15"/>
          <w:sz w:val="20"/>
          <w:szCs w:val="20"/>
        </w:rPr>
        <w:t xml:space="preserve"> </w:t>
      </w:r>
      <w:r>
        <w:rPr>
          <w:rFonts w:hint="eastAsia" w:ascii="仿宋" w:hAnsi="仿宋" w:eastAsia="仿宋" w:cs="仿宋"/>
          <w:spacing w:val="9"/>
          <w:sz w:val="20"/>
          <w:szCs w:val="20"/>
        </w:rPr>
        <w:t>15 号</w:t>
      </w:r>
      <w:r>
        <w:rPr>
          <w:rFonts w:hint="eastAsia" w:ascii="仿宋" w:hAnsi="仿宋" w:eastAsia="仿宋" w:cs="仿宋"/>
          <w:spacing w:val="-15"/>
          <w:sz w:val="20"/>
          <w:szCs w:val="20"/>
        </w:rPr>
        <w:t>）；（</w:t>
      </w:r>
      <w:r>
        <w:rPr>
          <w:rFonts w:hint="eastAsia" w:ascii="仿宋" w:hAnsi="仿宋" w:eastAsia="仿宋" w:cs="仿宋"/>
          <w:spacing w:val="9"/>
          <w:sz w:val="20"/>
          <w:szCs w:val="20"/>
        </w:rPr>
        <w:t>16）陕西省西咸新区财政局陕西省西咸新区工业和信息化局关于贯彻落实《政府采购</w:t>
      </w:r>
      <w:r>
        <w:rPr>
          <w:rFonts w:hint="eastAsia" w:ascii="仿宋" w:hAnsi="仿宋" w:eastAsia="仿宋" w:cs="仿宋"/>
          <w:sz w:val="20"/>
          <w:szCs w:val="20"/>
        </w:rPr>
        <w:t xml:space="preserve">  </w:t>
      </w:r>
      <w:r>
        <w:rPr>
          <w:rFonts w:hint="eastAsia" w:ascii="仿宋" w:hAnsi="仿宋" w:eastAsia="仿宋" w:cs="仿宋"/>
          <w:spacing w:val="10"/>
          <w:sz w:val="20"/>
          <w:szCs w:val="20"/>
        </w:rPr>
        <w:t>促进中小企业发展管理办法》</w:t>
      </w:r>
      <w:r>
        <w:rPr>
          <w:rFonts w:hint="eastAsia" w:ascii="仿宋" w:hAnsi="仿宋" w:eastAsia="仿宋" w:cs="仿宋"/>
          <w:spacing w:val="-57"/>
          <w:sz w:val="20"/>
          <w:szCs w:val="20"/>
        </w:rPr>
        <w:t xml:space="preserve"> </w:t>
      </w:r>
      <w:r>
        <w:rPr>
          <w:rFonts w:hint="eastAsia" w:ascii="仿宋" w:hAnsi="仿宋" w:eastAsia="仿宋" w:cs="仿宋"/>
          <w:spacing w:val="10"/>
          <w:sz w:val="20"/>
          <w:szCs w:val="20"/>
        </w:rPr>
        <w:t>的通知（陕西咸财发〔2021〕159</w:t>
      </w:r>
      <w:r>
        <w:rPr>
          <w:rFonts w:hint="eastAsia" w:ascii="仿宋" w:hAnsi="仿宋" w:eastAsia="仿宋" w:cs="仿宋"/>
          <w:spacing w:val="-33"/>
          <w:sz w:val="20"/>
          <w:szCs w:val="20"/>
        </w:rPr>
        <w:t xml:space="preserve"> </w:t>
      </w:r>
      <w:r>
        <w:rPr>
          <w:rFonts w:hint="eastAsia" w:ascii="仿宋" w:hAnsi="仿宋" w:eastAsia="仿宋" w:cs="仿宋"/>
          <w:spacing w:val="9"/>
          <w:sz w:val="20"/>
          <w:szCs w:val="20"/>
        </w:rPr>
        <w:t>号</w:t>
      </w:r>
      <w:r>
        <w:rPr>
          <w:rFonts w:hint="eastAsia" w:ascii="仿宋" w:hAnsi="仿宋" w:eastAsia="仿宋" w:cs="仿宋"/>
          <w:spacing w:val="-13"/>
          <w:sz w:val="20"/>
          <w:szCs w:val="20"/>
        </w:rPr>
        <w:t>）</w:t>
      </w:r>
      <w:r>
        <w:rPr>
          <w:rFonts w:hint="eastAsia" w:ascii="仿宋" w:hAnsi="仿宋" w:eastAsia="仿宋" w:cs="仿宋"/>
          <w:spacing w:val="-58"/>
          <w:sz w:val="20"/>
          <w:szCs w:val="20"/>
        </w:rPr>
        <w:t xml:space="preserve"> </w:t>
      </w:r>
      <w:r>
        <w:rPr>
          <w:rFonts w:hint="eastAsia" w:ascii="仿宋" w:hAnsi="仿宋" w:eastAsia="仿宋" w:cs="仿宋"/>
          <w:spacing w:val="-13"/>
          <w:sz w:val="20"/>
          <w:szCs w:val="20"/>
        </w:rPr>
        <w:t>；（</w:t>
      </w:r>
      <w:r>
        <w:rPr>
          <w:rFonts w:hint="eastAsia" w:ascii="仿宋" w:hAnsi="仿宋" w:eastAsia="仿宋" w:cs="仿宋"/>
          <w:spacing w:val="9"/>
          <w:sz w:val="20"/>
          <w:szCs w:val="20"/>
        </w:rPr>
        <w:t>17）陕西省西咸新区财</w:t>
      </w:r>
      <w:r>
        <w:rPr>
          <w:rFonts w:hint="eastAsia" w:ascii="仿宋" w:hAnsi="仿宋" w:eastAsia="仿宋" w:cs="仿宋"/>
          <w:sz w:val="20"/>
          <w:szCs w:val="20"/>
        </w:rPr>
        <w:t xml:space="preserve">  </w:t>
      </w:r>
      <w:r>
        <w:rPr>
          <w:rFonts w:hint="eastAsia" w:ascii="仿宋" w:hAnsi="仿宋" w:eastAsia="仿宋" w:cs="仿宋"/>
          <w:spacing w:val="12"/>
          <w:sz w:val="20"/>
          <w:szCs w:val="20"/>
        </w:rPr>
        <w:t>政金融局关于全面推行政府采购供应商基本资格条件承诺制的通知（陕西咸财金发〔2</w:t>
      </w:r>
      <w:r>
        <w:rPr>
          <w:rFonts w:hint="eastAsia" w:ascii="仿宋" w:hAnsi="仿宋" w:eastAsia="仿宋" w:cs="仿宋"/>
          <w:spacing w:val="11"/>
          <w:sz w:val="20"/>
          <w:szCs w:val="20"/>
        </w:rPr>
        <w:t>023〕119</w:t>
      </w:r>
      <w:r>
        <w:rPr>
          <w:rFonts w:hint="eastAsia" w:ascii="仿宋" w:hAnsi="仿宋" w:eastAsia="仿宋" w:cs="仿宋"/>
          <w:spacing w:val="10"/>
          <w:sz w:val="20"/>
          <w:szCs w:val="20"/>
        </w:rPr>
        <w:t>号</w:t>
      </w:r>
      <w:r>
        <w:rPr>
          <w:rFonts w:hint="eastAsia" w:ascii="仿宋" w:hAnsi="仿宋" w:eastAsia="仿宋" w:cs="仿宋"/>
          <w:sz w:val="20"/>
          <w:szCs w:val="20"/>
        </w:rPr>
        <w:t>）；（</w:t>
      </w:r>
      <w:r>
        <w:rPr>
          <w:rFonts w:hint="eastAsia" w:ascii="仿宋" w:hAnsi="仿宋" w:eastAsia="仿宋" w:cs="仿宋"/>
          <w:spacing w:val="10"/>
          <w:sz w:val="20"/>
          <w:szCs w:val="20"/>
          <w:lang w:val="en-US" w:eastAsia="zh-CN"/>
        </w:rPr>
        <w:t>18</w:t>
      </w:r>
      <w:r>
        <w:rPr>
          <w:rFonts w:hint="eastAsia" w:ascii="仿宋" w:hAnsi="仿宋" w:eastAsia="仿宋" w:cs="仿宋"/>
          <w:spacing w:val="10"/>
          <w:sz w:val="20"/>
          <w:szCs w:val="20"/>
        </w:rPr>
        <w:t>）需落实的其他政府采购相关政策等详见采购文件</w:t>
      </w:r>
      <w:r>
        <w:rPr>
          <w:rFonts w:hint="eastAsia" w:ascii="仿宋" w:hAnsi="仿宋" w:eastAsia="仿宋" w:cs="仿宋"/>
          <w:spacing w:val="10"/>
          <w:sz w:val="20"/>
          <w:szCs w:val="20"/>
          <w:lang w:eastAsia="zh-CN"/>
        </w:rPr>
        <w:t>。</w:t>
      </w:r>
      <w:r>
        <w:rPr>
          <w:rFonts w:hint="eastAsia" w:ascii="仿宋" w:hAnsi="仿宋" w:eastAsia="仿宋" w:cs="仿宋"/>
          <w:spacing w:val="10"/>
          <w:sz w:val="20"/>
          <w:szCs w:val="20"/>
        </w:rPr>
        <w:t>如有最新颁布的政府采购政策，按最新的文件执行。</w:t>
      </w:r>
    </w:p>
    <w:p w14:paraId="3C038575">
      <w:pPr>
        <w:spacing w:line="360" w:lineRule="auto"/>
        <w:ind w:left="0" w:right="0" w:firstLine="0"/>
        <w:rPr>
          <w:rFonts w:hint="eastAsia" w:ascii="仿宋" w:hAnsi="仿宋" w:eastAsia="仿宋" w:cs="仿宋"/>
          <w:sz w:val="20"/>
          <w:szCs w:val="20"/>
        </w:rPr>
      </w:pPr>
      <w:r>
        <w:rPr>
          <w:rFonts w:hint="eastAsia" w:ascii="仿宋" w:hAnsi="仿宋" w:eastAsia="仿宋" w:cs="仿宋"/>
          <w:spacing w:val="9"/>
          <w:sz w:val="20"/>
          <w:szCs w:val="20"/>
          <w:lang w:val="en-US" w:eastAsia="zh-CN"/>
        </w:rPr>
        <w:t>3</w:t>
      </w:r>
      <w:r>
        <w:rPr>
          <w:rFonts w:hint="eastAsia" w:ascii="仿宋" w:hAnsi="仿宋" w:eastAsia="仿宋" w:cs="仿宋"/>
          <w:spacing w:val="9"/>
          <w:sz w:val="20"/>
          <w:szCs w:val="20"/>
        </w:rPr>
        <w:t>.</w:t>
      </w:r>
      <w:r>
        <w:rPr>
          <w:rFonts w:hint="eastAsia" w:ascii="仿宋" w:hAnsi="仿宋" w:eastAsia="仿宋" w:cs="仿宋"/>
          <w:spacing w:val="6"/>
          <w:sz w:val="20"/>
          <w:szCs w:val="20"/>
        </w:rPr>
        <w:t>根据《国务院关于开展营商环境创新试点工作的意见》(国发〔2021〕24</w:t>
      </w:r>
      <w:r>
        <w:rPr>
          <w:rFonts w:hint="eastAsia" w:ascii="仿宋" w:hAnsi="仿宋" w:eastAsia="仿宋" w:cs="仿宋"/>
          <w:spacing w:val="-22"/>
          <w:sz w:val="20"/>
          <w:szCs w:val="20"/>
        </w:rPr>
        <w:t xml:space="preserve"> </w:t>
      </w:r>
      <w:r>
        <w:rPr>
          <w:rFonts w:hint="eastAsia" w:ascii="仿宋" w:hAnsi="仿宋" w:eastAsia="仿宋" w:cs="仿宋"/>
          <w:spacing w:val="6"/>
          <w:sz w:val="20"/>
          <w:szCs w:val="20"/>
        </w:rPr>
        <w:t>号)，简化对政府</w:t>
      </w:r>
      <w:r>
        <w:rPr>
          <w:rFonts w:hint="eastAsia" w:ascii="仿宋" w:hAnsi="仿宋" w:eastAsia="仿宋" w:cs="仿宋"/>
          <w:spacing w:val="10"/>
          <w:sz w:val="20"/>
          <w:szCs w:val="20"/>
        </w:rPr>
        <w:t>采购供应商资格条件等的形式审查，不再要求供应商提供相关财务状况、缴纳税收和社会保障资金等证明材料，降低政府采购供应商交易成本。根据陕西省西咸新区财政金融局文件《关于全面</w:t>
      </w:r>
      <w:r>
        <w:rPr>
          <w:rFonts w:hint="eastAsia" w:ascii="仿宋" w:hAnsi="仿宋" w:eastAsia="仿宋" w:cs="仿宋"/>
          <w:spacing w:val="6"/>
          <w:sz w:val="20"/>
          <w:szCs w:val="20"/>
        </w:rPr>
        <w:t xml:space="preserve">  </w:t>
      </w:r>
      <w:r>
        <w:rPr>
          <w:rFonts w:hint="eastAsia" w:ascii="仿宋" w:hAnsi="仿宋" w:eastAsia="仿宋" w:cs="仿宋"/>
          <w:spacing w:val="10"/>
          <w:sz w:val="20"/>
          <w:szCs w:val="20"/>
        </w:rPr>
        <w:t>推行政府采购供应商基本资格条件承诺制的通知》</w:t>
      </w:r>
      <w:r>
        <w:rPr>
          <w:rFonts w:hint="eastAsia" w:ascii="仿宋" w:hAnsi="仿宋" w:eastAsia="仿宋" w:cs="仿宋"/>
          <w:spacing w:val="-79"/>
          <w:sz w:val="20"/>
          <w:szCs w:val="20"/>
        </w:rPr>
        <w:t xml:space="preserve"> </w:t>
      </w:r>
      <w:r>
        <w:rPr>
          <w:rFonts w:hint="eastAsia" w:ascii="仿宋" w:hAnsi="仿宋" w:eastAsia="仿宋" w:cs="仿宋"/>
          <w:spacing w:val="10"/>
          <w:sz w:val="20"/>
          <w:szCs w:val="20"/>
        </w:rPr>
        <w:t>（</w:t>
      </w:r>
      <w:r>
        <w:rPr>
          <w:rFonts w:hint="eastAsia" w:ascii="仿宋" w:hAnsi="仿宋" w:eastAsia="仿宋" w:cs="仿宋"/>
          <w:spacing w:val="9"/>
          <w:sz w:val="20"/>
          <w:szCs w:val="20"/>
        </w:rPr>
        <w:t>陕西咸财金发〔2023〕119</w:t>
      </w:r>
      <w:r>
        <w:rPr>
          <w:rFonts w:hint="eastAsia" w:ascii="仿宋" w:hAnsi="仿宋" w:eastAsia="仿宋" w:cs="仿宋"/>
          <w:spacing w:val="-33"/>
          <w:sz w:val="20"/>
          <w:szCs w:val="20"/>
        </w:rPr>
        <w:t xml:space="preserve"> </w:t>
      </w:r>
      <w:r>
        <w:rPr>
          <w:rFonts w:hint="eastAsia" w:ascii="仿宋" w:hAnsi="仿宋" w:eastAsia="仿宋" w:cs="仿宋"/>
          <w:spacing w:val="9"/>
          <w:sz w:val="20"/>
          <w:szCs w:val="20"/>
        </w:rPr>
        <w:t>号</w:t>
      </w:r>
      <w:r>
        <w:rPr>
          <w:rFonts w:hint="eastAsia" w:ascii="仿宋" w:hAnsi="仿宋" w:eastAsia="仿宋" w:cs="仿宋"/>
          <w:spacing w:val="-3"/>
          <w:sz w:val="20"/>
          <w:szCs w:val="20"/>
        </w:rPr>
        <w:t>）</w:t>
      </w:r>
      <w:r>
        <w:rPr>
          <w:rFonts w:hint="eastAsia" w:ascii="仿宋" w:hAnsi="仿宋" w:eastAsia="仿宋" w:cs="仿宋"/>
          <w:spacing w:val="-59"/>
          <w:sz w:val="20"/>
          <w:szCs w:val="20"/>
        </w:rPr>
        <w:t xml:space="preserve"> </w:t>
      </w:r>
      <w:r>
        <w:rPr>
          <w:rFonts w:hint="eastAsia" w:ascii="仿宋" w:hAnsi="仿宋" w:eastAsia="仿宋" w:cs="仿宋"/>
          <w:spacing w:val="-3"/>
          <w:sz w:val="20"/>
          <w:szCs w:val="20"/>
        </w:rPr>
        <w:t>，</w:t>
      </w:r>
      <w:r>
        <w:rPr>
          <w:rFonts w:hint="eastAsia" w:ascii="仿宋" w:hAnsi="仿宋" w:eastAsia="仿宋" w:cs="仿宋"/>
          <w:spacing w:val="9"/>
          <w:sz w:val="20"/>
          <w:szCs w:val="20"/>
        </w:rPr>
        <w:t>供应商在</w:t>
      </w:r>
      <w:r>
        <w:rPr>
          <w:rFonts w:hint="eastAsia" w:ascii="仿宋" w:hAnsi="仿宋" w:eastAsia="仿宋" w:cs="仿宋"/>
          <w:sz w:val="20"/>
          <w:szCs w:val="20"/>
        </w:rPr>
        <w:t xml:space="preserve">  </w:t>
      </w:r>
      <w:r>
        <w:rPr>
          <w:rFonts w:hint="eastAsia" w:ascii="仿宋" w:hAnsi="仿宋" w:eastAsia="仿宋" w:cs="仿宋"/>
          <w:spacing w:val="8"/>
          <w:sz w:val="20"/>
          <w:szCs w:val="20"/>
        </w:rPr>
        <w:t>参与政府采购项目投标时，可对《中华人民</w:t>
      </w:r>
      <w:r>
        <w:rPr>
          <w:rFonts w:hint="eastAsia" w:ascii="仿宋" w:hAnsi="仿宋" w:eastAsia="仿宋" w:cs="仿宋"/>
          <w:spacing w:val="7"/>
          <w:sz w:val="20"/>
          <w:szCs w:val="20"/>
        </w:rPr>
        <w:t>共和国政府采购法实施条例》第十七条第一款第（二）</w:t>
      </w:r>
      <w:r>
        <w:rPr>
          <w:rFonts w:hint="eastAsia" w:ascii="仿宋" w:hAnsi="仿宋" w:eastAsia="仿宋" w:cs="仿宋"/>
          <w:spacing w:val="10"/>
          <w:sz w:val="20"/>
          <w:szCs w:val="20"/>
        </w:rPr>
        <w:t>项、第（三）项、第（四）项所要求提供的相关材料进行简化。本项目供应商只需以书面形式提</w:t>
      </w:r>
      <w:r>
        <w:rPr>
          <w:rFonts w:hint="eastAsia" w:ascii="仿宋" w:hAnsi="仿宋" w:eastAsia="仿宋" w:cs="仿宋"/>
          <w:spacing w:val="8"/>
          <w:sz w:val="20"/>
          <w:szCs w:val="20"/>
        </w:rPr>
        <w:t>供规定格式的《基本资格条件承诺函》。</w:t>
      </w:r>
    </w:p>
    <w:p w14:paraId="6E2C8D02">
      <w:pPr>
        <w:spacing w:line="360" w:lineRule="auto"/>
        <w:ind w:left="0" w:right="0" w:firstLine="0"/>
        <w:outlineLvl w:val="1"/>
        <w:rPr>
          <w:rFonts w:hint="eastAsia" w:ascii="仿宋" w:hAnsi="仿宋" w:eastAsia="仿宋" w:cs="仿宋"/>
          <w:sz w:val="20"/>
          <w:szCs w:val="20"/>
        </w:rPr>
      </w:pPr>
      <w:bookmarkStart w:id="23" w:name="_Toc7427"/>
      <w:r>
        <w:rPr>
          <w:rFonts w:hint="eastAsia" w:ascii="仿宋" w:hAnsi="仿宋" w:eastAsia="仿宋" w:cs="仿宋"/>
          <w:b/>
          <w:bCs/>
          <w:spacing w:val="7"/>
          <w:sz w:val="20"/>
          <w:szCs w:val="20"/>
        </w:rPr>
        <w:t>八、凡是本次采购提出询问，请按以下方式联系。</w:t>
      </w:r>
      <w:bookmarkEnd w:id="23"/>
    </w:p>
    <w:p w14:paraId="363CA393">
      <w:pPr>
        <w:spacing w:line="360" w:lineRule="auto"/>
        <w:ind w:left="0" w:right="0" w:firstLine="0"/>
        <w:outlineLvl w:val="2"/>
        <w:rPr>
          <w:rFonts w:hint="eastAsia" w:ascii="仿宋" w:hAnsi="仿宋" w:eastAsia="仿宋" w:cs="仿宋"/>
          <w:sz w:val="20"/>
          <w:szCs w:val="20"/>
        </w:rPr>
      </w:pPr>
      <w:bookmarkStart w:id="24" w:name="_Toc25132"/>
      <w:r>
        <w:rPr>
          <w:rFonts w:hint="eastAsia" w:ascii="仿宋" w:hAnsi="仿宋" w:eastAsia="仿宋" w:cs="仿宋"/>
          <w:b/>
          <w:bCs/>
          <w:spacing w:val="3"/>
          <w:sz w:val="20"/>
          <w:szCs w:val="20"/>
        </w:rPr>
        <w:t>1、采购人信息：</w:t>
      </w:r>
      <w:bookmarkEnd w:id="24"/>
    </w:p>
    <w:p w14:paraId="32D46AD3">
      <w:pPr>
        <w:spacing w:line="360" w:lineRule="auto"/>
        <w:ind w:left="0" w:right="0" w:firstLine="0"/>
        <w:rPr>
          <w:rFonts w:hint="eastAsia" w:ascii="仿宋" w:hAnsi="仿宋" w:eastAsia="仿宋" w:cs="仿宋"/>
          <w:sz w:val="20"/>
          <w:szCs w:val="20"/>
          <w:highlight w:val="none"/>
        </w:rPr>
      </w:pPr>
      <w:r>
        <w:rPr>
          <w:rFonts w:hint="eastAsia" w:ascii="仿宋" w:hAnsi="仿宋" w:eastAsia="仿宋" w:cs="仿宋"/>
          <w:spacing w:val="9"/>
          <w:sz w:val="20"/>
          <w:szCs w:val="20"/>
          <w:highlight w:val="none"/>
        </w:rPr>
        <w:t>名称：陕西省西咸新区沣东新城财政金融部</w:t>
      </w:r>
    </w:p>
    <w:p w14:paraId="7CDE2F52">
      <w:pPr>
        <w:spacing w:line="360" w:lineRule="auto"/>
        <w:ind w:left="0" w:right="0" w:firstLine="0"/>
        <w:rPr>
          <w:rFonts w:hint="eastAsia" w:ascii="仿宋" w:hAnsi="仿宋" w:eastAsia="仿宋" w:cs="仿宋"/>
          <w:sz w:val="20"/>
          <w:szCs w:val="20"/>
          <w:highlight w:val="none"/>
        </w:rPr>
      </w:pPr>
      <w:r>
        <w:rPr>
          <w:rFonts w:hint="eastAsia" w:ascii="仿宋" w:hAnsi="仿宋" w:eastAsia="仿宋" w:cs="仿宋"/>
          <w:spacing w:val="9"/>
          <w:sz w:val="20"/>
          <w:szCs w:val="20"/>
          <w:highlight w:val="none"/>
        </w:rPr>
        <w:t>地址：西安市长安区沣东大道沣东城市广场</w:t>
      </w:r>
    </w:p>
    <w:p w14:paraId="69FB4D7C">
      <w:pPr>
        <w:spacing w:line="360" w:lineRule="auto"/>
        <w:ind w:left="0" w:right="0" w:firstLine="0"/>
        <w:rPr>
          <w:rFonts w:hint="eastAsia" w:ascii="仿宋" w:hAnsi="仿宋" w:eastAsia="仿宋" w:cs="仿宋"/>
          <w:sz w:val="20"/>
          <w:szCs w:val="20"/>
          <w:highlight w:val="none"/>
        </w:rPr>
      </w:pPr>
      <w:r>
        <w:rPr>
          <w:rFonts w:hint="eastAsia" w:ascii="仿宋" w:hAnsi="仿宋" w:eastAsia="仿宋" w:cs="仿宋"/>
          <w:spacing w:val="5"/>
          <w:sz w:val="20"/>
          <w:szCs w:val="20"/>
          <w:highlight w:val="none"/>
        </w:rPr>
        <w:t>联系方式：029-89307120</w:t>
      </w:r>
    </w:p>
    <w:p w14:paraId="494D027E">
      <w:pPr>
        <w:spacing w:line="360" w:lineRule="auto"/>
        <w:ind w:left="0" w:right="0" w:firstLine="0"/>
        <w:outlineLvl w:val="2"/>
        <w:rPr>
          <w:rFonts w:hint="eastAsia" w:ascii="仿宋" w:hAnsi="仿宋" w:eastAsia="仿宋" w:cs="仿宋"/>
          <w:sz w:val="20"/>
          <w:szCs w:val="20"/>
          <w:highlight w:val="none"/>
        </w:rPr>
      </w:pPr>
      <w:bookmarkStart w:id="25" w:name="_Toc26064"/>
      <w:r>
        <w:rPr>
          <w:rFonts w:hint="eastAsia" w:ascii="仿宋" w:hAnsi="仿宋" w:eastAsia="仿宋" w:cs="仿宋"/>
          <w:b/>
          <w:bCs/>
          <w:spacing w:val="6"/>
          <w:sz w:val="20"/>
          <w:szCs w:val="20"/>
          <w:highlight w:val="none"/>
        </w:rPr>
        <w:t>2.采购代理机构信息</w:t>
      </w:r>
      <w:bookmarkEnd w:id="25"/>
    </w:p>
    <w:p w14:paraId="29A01EE1">
      <w:pPr>
        <w:spacing w:line="360" w:lineRule="auto"/>
        <w:ind w:left="0" w:right="0" w:firstLine="0"/>
        <w:rPr>
          <w:rFonts w:hint="eastAsia" w:ascii="仿宋" w:hAnsi="仿宋" w:eastAsia="仿宋" w:cs="仿宋"/>
          <w:sz w:val="20"/>
          <w:szCs w:val="20"/>
          <w:highlight w:val="none"/>
          <w:lang w:eastAsia="zh-CN"/>
        </w:rPr>
      </w:pPr>
      <w:r>
        <w:rPr>
          <w:rFonts w:hint="eastAsia" w:ascii="仿宋" w:hAnsi="仿宋" w:eastAsia="仿宋" w:cs="仿宋"/>
          <w:spacing w:val="9"/>
          <w:sz w:val="20"/>
          <w:szCs w:val="20"/>
          <w:highlight w:val="none"/>
        </w:rPr>
        <w:t>名称：</w:t>
      </w:r>
      <w:r>
        <w:rPr>
          <w:rFonts w:hint="eastAsia" w:ascii="仿宋" w:hAnsi="仿宋" w:eastAsia="仿宋" w:cs="仿宋"/>
          <w:spacing w:val="9"/>
          <w:sz w:val="20"/>
          <w:szCs w:val="20"/>
          <w:highlight w:val="none"/>
          <w:lang w:eastAsia="zh-CN"/>
        </w:rPr>
        <w:t>华夏城投项目管理有限公司</w:t>
      </w:r>
    </w:p>
    <w:p w14:paraId="0030740B">
      <w:pPr>
        <w:spacing w:line="360" w:lineRule="auto"/>
        <w:ind w:left="0" w:right="0" w:firstLine="0"/>
        <w:rPr>
          <w:rFonts w:hint="eastAsia" w:ascii="仿宋" w:hAnsi="仿宋" w:eastAsia="仿宋" w:cs="仿宋"/>
          <w:sz w:val="20"/>
          <w:szCs w:val="20"/>
          <w:highlight w:val="none"/>
        </w:rPr>
      </w:pPr>
      <w:r>
        <w:rPr>
          <w:rFonts w:hint="eastAsia" w:ascii="仿宋" w:hAnsi="仿宋" w:eastAsia="仿宋" w:cs="仿宋"/>
          <w:spacing w:val="9"/>
          <w:sz w:val="20"/>
          <w:szCs w:val="20"/>
          <w:highlight w:val="none"/>
        </w:rPr>
        <w:t>地址：西安经济技术开发区凤城七路长和国际D座26层</w:t>
      </w:r>
    </w:p>
    <w:p w14:paraId="2F1F0063">
      <w:pPr>
        <w:spacing w:line="360" w:lineRule="auto"/>
        <w:ind w:left="0" w:right="0" w:firstLine="0"/>
        <w:rPr>
          <w:rFonts w:hint="default" w:ascii="仿宋" w:hAnsi="仿宋" w:eastAsia="仿宋" w:cs="仿宋"/>
          <w:sz w:val="20"/>
          <w:szCs w:val="20"/>
          <w:highlight w:val="none"/>
          <w:lang w:val="en-US" w:eastAsia="zh-CN"/>
        </w:rPr>
      </w:pPr>
      <w:r>
        <w:rPr>
          <w:rFonts w:hint="eastAsia" w:ascii="仿宋" w:hAnsi="仿宋" w:eastAsia="仿宋" w:cs="仿宋"/>
          <w:spacing w:val="5"/>
          <w:sz w:val="20"/>
          <w:szCs w:val="20"/>
          <w:highlight w:val="none"/>
        </w:rPr>
        <w:t>联系方式：</w:t>
      </w:r>
      <w:r>
        <w:rPr>
          <w:rFonts w:hint="eastAsia" w:ascii="仿宋" w:hAnsi="仿宋" w:eastAsia="仿宋" w:cs="仿宋"/>
          <w:spacing w:val="8"/>
          <w:sz w:val="20"/>
          <w:szCs w:val="20"/>
          <w:highlight w:val="none"/>
          <w:lang w:val="en-US" w:eastAsia="zh-CN"/>
        </w:rPr>
        <w:t>19567311043</w:t>
      </w:r>
    </w:p>
    <w:p w14:paraId="3CECEAE8">
      <w:pPr>
        <w:spacing w:line="360" w:lineRule="auto"/>
        <w:ind w:left="0" w:right="0" w:firstLine="0"/>
        <w:outlineLvl w:val="2"/>
        <w:rPr>
          <w:rFonts w:hint="eastAsia" w:ascii="仿宋" w:hAnsi="仿宋" w:eastAsia="仿宋" w:cs="仿宋"/>
          <w:sz w:val="20"/>
          <w:szCs w:val="20"/>
          <w:highlight w:val="none"/>
        </w:rPr>
      </w:pPr>
      <w:bookmarkStart w:id="26" w:name="_Toc10233"/>
      <w:r>
        <w:rPr>
          <w:rFonts w:hint="eastAsia" w:ascii="仿宋" w:hAnsi="仿宋" w:eastAsia="仿宋" w:cs="仿宋"/>
          <w:spacing w:val="6"/>
          <w:sz w:val="20"/>
          <w:szCs w:val="20"/>
          <w:highlight w:val="none"/>
        </w:rPr>
        <w:t>3.项目联系方式</w:t>
      </w:r>
      <w:bookmarkEnd w:id="26"/>
    </w:p>
    <w:p w14:paraId="27342D06">
      <w:pPr>
        <w:spacing w:line="360" w:lineRule="auto"/>
        <w:ind w:left="0" w:right="0" w:firstLine="0"/>
        <w:rPr>
          <w:rFonts w:hint="default" w:ascii="仿宋" w:hAnsi="仿宋" w:eastAsia="仿宋" w:cs="仿宋"/>
          <w:sz w:val="20"/>
          <w:szCs w:val="20"/>
          <w:highlight w:val="none"/>
          <w:lang w:val="en-US" w:eastAsia="zh-CN"/>
        </w:rPr>
      </w:pPr>
      <w:r>
        <w:rPr>
          <w:rFonts w:hint="eastAsia" w:ascii="仿宋" w:hAnsi="仿宋" w:eastAsia="仿宋" w:cs="仿宋"/>
          <w:spacing w:val="8"/>
          <w:sz w:val="20"/>
          <w:szCs w:val="20"/>
          <w:highlight w:val="none"/>
        </w:rPr>
        <w:t>项目联系人：</w:t>
      </w:r>
      <w:r>
        <w:rPr>
          <w:rFonts w:hint="eastAsia" w:ascii="仿宋" w:hAnsi="仿宋" w:eastAsia="仿宋" w:cs="仿宋"/>
          <w:spacing w:val="5"/>
          <w:sz w:val="20"/>
          <w:szCs w:val="20"/>
          <w:highlight w:val="none"/>
          <w:lang w:val="en-US" w:eastAsia="zh-CN"/>
        </w:rPr>
        <w:t>薛工</w:t>
      </w:r>
    </w:p>
    <w:p w14:paraId="15757D6E">
      <w:pPr>
        <w:spacing w:line="360" w:lineRule="auto"/>
        <w:ind w:left="0" w:right="0" w:firstLine="0"/>
        <w:rPr>
          <w:rFonts w:hint="eastAsia" w:ascii="仿宋" w:hAnsi="仿宋" w:eastAsia="仿宋" w:cs="仿宋"/>
          <w:sz w:val="20"/>
          <w:szCs w:val="20"/>
          <w:highlight w:val="none"/>
        </w:rPr>
        <w:sectPr>
          <w:footerReference r:id="rId5" w:type="default"/>
          <w:pgSz w:w="11906" w:h="16839"/>
          <w:pgMar w:top="1431" w:right="1785" w:bottom="1156" w:left="1599" w:header="850" w:footer="850" w:gutter="0"/>
          <w:pgBorders>
            <w:top w:val="none" w:sz="0" w:space="0"/>
            <w:left w:val="none" w:sz="0" w:space="0"/>
            <w:bottom w:val="none" w:sz="0" w:space="0"/>
            <w:right w:val="none" w:sz="0" w:space="0"/>
          </w:pgBorders>
          <w:pgNumType w:fmt="decimal" w:start="1"/>
          <w:cols w:space="720" w:num="1"/>
        </w:sectPr>
      </w:pPr>
      <w:r>
        <w:rPr>
          <w:rFonts w:hint="eastAsia" w:ascii="仿宋" w:hAnsi="仿宋" w:eastAsia="仿宋" w:cs="仿宋"/>
          <w:spacing w:val="3"/>
          <w:sz w:val="20"/>
          <w:szCs w:val="20"/>
          <w:highlight w:val="none"/>
        </w:rPr>
        <w:t>电话：</w:t>
      </w:r>
      <w:r>
        <w:rPr>
          <w:rFonts w:hint="eastAsia" w:ascii="仿宋" w:hAnsi="仿宋" w:eastAsia="仿宋" w:cs="仿宋"/>
          <w:spacing w:val="8"/>
          <w:sz w:val="20"/>
          <w:szCs w:val="20"/>
          <w:highlight w:val="none"/>
          <w:lang w:val="en-US" w:eastAsia="zh-CN"/>
        </w:rPr>
        <w:t>19567311043</w:t>
      </w:r>
    </w:p>
    <w:p w14:paraId="13851103">
      <w:pPr>
        <w:spacing w:before="101" w:line="224" w:lineRule="auto"/>
        <w:ind w:left="2630"/>
        <w:outlineLvl w:val="0"/>
        <w:rPr>
          <w:rFonts w:hint="eastAsia" w:ascii="仿宋" w:hAnsi="仿宋" w:eastAsia="仿宋" w:cs="仿宋"/>
          <w:sz w:val="31"/>
          <w:szCs w:val="31"/>
        </w:rPr>
      </w:pPr>
      <w:bookmarkStart w:id="27" w:name="bookmark7"/>
      <w:bookmarkEnd w:id="27"/>
      <w:bookmarkStart w:id="28" w:name="_Toc26355"/>
      <w:r>
        <w:rPr>
          <w:rFonts w:hint="eastAsia" w:ascii="仿宋" w:hAnsi="仿宋" w:eastAsia="仿宋" w:cs="仿宋"/>
          <w:b/>
          <w:bCs/>
          <w:spacing w:val="6"/>
          <w:sz w:val="31"/>
          <w:szCs w:val="31"/>
        </w:rPr>
        <w:t>第二章</w:t>
      </w:r>
      <w:r>
        <w:rPr>
          <w:rFonts w:hint="eastAsia" w:ascii="仿宋" w:hAnsi="仿宋" w:eastAsia="仿宋" w:cs="仿宋"/>
          <w:spacing w:val="6"/>
          <w:sz w:val="31"/>
          <w:szCs w:val="31"/>
        </w:rPr>
        <w:t xml:space="preserve"> </w:t>
      </w:r>
      <w:r>
        <w:rPr>
          <w:rFonts w:hint="eastAsia" w:ascii="仿宋" w:hAnsi="仿宋" w:eastAsia="仿宋" w:cs="仿宋"/>
          <w:b/>
          <w:bCs/>
          <w:spacing w:val="6"/>
          <w:sz w:val="31"/>
          <w:szCs w:val="31"/>
        </w:rPr>
        <w:t>磋商须知及前附表</w:t>
      </w:r>
      <w:bookmarkEnd w:id="28"/>
    </w:p>
    <w:p w14:paraId="0453DC34">
      <w:pPr>
        <w:spacing w:before="245" w:line="224" w:lineRule="auto"/>
        <w:ind w:left="3349"/>
        <w:outlineLvl w:val="1"/>
        <w:rPr>
          <w:rFonts w:hint="eastAsia" w:ascii="仿宋" w:hAnsi="仿宋" w:eastAsia="仿宋" w:cs="仿宋"/>
          <w:sz w:val="31"/>
          <w:szCs w:val="31"/>
        </w:rPr>
      </w:pPr>
      <w:bookmarkStart w:id="29" w:name="_Toc5010"/>
      <w:r>
        <w:rPr>
          <w:rFonts w:hint="eastAsia" w:ascii="仿宋" w:hAnsi="仿宋" w:eastAsia="仿宋" w:cs="仿宋"/>
          <w:b/>
          <w:bCs/>
          <w:spacing w:val="6"/>
          <w:sz w:val="31"/>
          <w:szCs w:val="31"/>
        </w:rPr>
        <w:t>磋商须知前附表</w:t>
      </w:r>
      <w:bookmarkEnd w:id="29"/>
    </w:p>
    <w:p w14:paraId="2B70B44E">
      <w:pPr>
        <w:spacing w:before="229" w:line="227" w:lineRule="auto"/>
        <w:ind w:left="61"/>
        <w:rPr>
          <w:rFonts w:hint="eastAsia" w:ascii="仿宋" w:hAnsi="仿宋" w:eastAsia="仿宋" w:cs="仿宋"/>
          <w:sz w:val="20"/>
          <w:szCs w:val="20"/>
        </w:rPr>
      </w:pPr>
      <w:r>
        <w:rPr>
          <w:rFonts w:hint="eastAsia" w:ascii="仿宋" w:hAnsi="仿宋" w:eastAsia="仿宋" w:cs="仿宋"/>
          <w:spacing w:val="9"/>
          <w:sz w:val="20"/>
          <w:szCs w:val="20"/>
        </w:rPr>
        <w:t>（本表是对磋商须知的提示、补充和修改，如有矛盾，应以本</w:t>
      </w:r>
      <w:r>
        <w:rPr>
          <w:rFonts w:hint="eastAsia" w:ascii="仿宋" w:hAnsi="仿宋" w:eastAsia="仿宋" w:cs="仿宋"/>
          <w:spacing w:val="8"/>
          <w:sz w:val="20"/>
          <w:szCs w:val="20"/>
        </w:rPr>
        <w:t>表为准。）</w:t>
      </w:r>
    </w:p>
    <w:p w14:paraId="7E3FBB0F">
      <w:pPr>
        <w:spacing w:line="132" w:lineRule="exact"/>
        <w:rPr>
          <w:rFonts w:hint="eastAsia" w:ascii="仿宋" w:hAnsi="仿宋" w:eastAsia="仿宋" w:cs="仿宋"/>
        </w:rPr>
      </w:pPr>
    </w:p>
    <w:tbl>
      <w:tblPr>
        <w:tblStyle w:val="24"/>
        <w:tblW w:w="9068"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2031"/>
        <w:gridCol w:w="6185"/>
      </w:tblGrid>
      <w:tr w14:paraId="5FB31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852" w:type="dxa"/>
            <w:tcBorders>
              <w:top w:val="single" w:color="000000" w:sz="10" w:space="0"/>
              <w:left w:val="single" w:color="000000" w:sz="10" w:space="0"/>
            </w:tcBorders>
            <w:vAlign w:val="top"/>
          </w:tcPr>
          <w:p w14:paraId="10B401FA">
            <w:pPr>
              <w:pStyle w:val="25"/>
              <w:spacing w:before="232" w:line="228" w:lineRule="auto"/>
              <w:ind w:left="102"/>
              <w:rPr>
                <w:rFonts w:hint="eastAsia" w:ascii="仿宋" w:hAnsi="仿宋" w:eastAsia="仿宋" w:cs="仿宋"/>
              </w:rPr>
            </w:pPr>
            <w:r>
              <w:rPr>
                <w:rFonts w:hint="eastAsia" w:ascii="仿宋" w:hAnsi="仿宋" w:eastAsia="仿宋" w:cs="仿宋"/>
                <w:b/>
                <w:bCs/>
                <w:spacing w:val="5"/>
              </w:rPr>
              <w:t>条款号</w:t>
            </w:r>
          </w:p>
        </w:tc>
        <w:tc>
          <w:tcPr>
            <w:tcW w:w="2031" w:type="dxa"/>
            <w:tcBorders>
              <w:top w:val="single" w:color="000000" w:sz="10" w:space="0"/>
            </w:tcBorders>
            <w:vAlign w:val="top"/>
          </w:tcPr>
          <w:p w14:paraId="0E2D08C9">
            <w:pPr>
              <w:pStyle w:val="25"/>
              <w:spacing w:before="232" w:line="228" w:lineRule="auto"/>
              <w:ind w:left="381"/>
              <w:rPr>
                <w:rFonts w:hint="eastAsia" w:ascii="仿宋" w:hAnsi="仿宋" w:eastAsia="仿宋" w:cs="仿宋"/>
              </w:rPr>
            </w:pPr>
            <w:r>
              <w:rPr>
                <w:rFonts w:hint="eastAsia" w:ascii="仿宋" w:hAnsi="仿宋" w:eastAsia="仿宋" w:cs="仿宋"/>
                <w:b/>
                <w:bCs/>
                <w:spacing w:val="6"/>
              </w:rPr>
              <w:t>条款内容提示</w:t>
            </w:r>
          </w:p>
        </w:tc>
        <w:tc>
          <w:tcPr>
            <w:tcW w:w="6185" w:type="dxa"/>
            <w:tcBorders>
              <w:top w:val="single" w:color="000000" w:sz="10" w:space="0"/>
              <w:right w:val="single" w:color="000000" w:sz="10" w:space="0"/>
            </w:tcBorders>
            <w:vAlign w:val="top"/>
          </w:tcPr>
          <w:p w14:paraId="61415428">
            <w:pPr>
              <w:pStyle w:val="25"/>
              <w:spacing w:before="232" w:line="228" w:lineRule="auto"/>
              <w:ind w:left="2672"/>
              <w:rPr>
                <w:rFonts w:hint="eastAsia" w:ascii="仿宋" w:hAnsi="仿宋" w:eastAsia="仿宋" w:cs="仿宋"/>
              </w:rPr>
            </w:pPr>
            <w:r>
              <w:rPr>
                <w:rFonts w:hint="eastAsia" w:ascii="仿宋" w:hAnsi="仿宋" w:eastAsia="仿宋" w:cs="仿宋"/>
                <w:b/>
                <w:bCs/>
                <w:spacing w:val="6"/>
              </w:rPr>
              <w:t>编列内容</w:t>
            </w:r>
          </w:p>
        </w:tc>
      </w:tr>
      <w:tr w14:paraId="0FCB9A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6" w:hRule="atLeast"/>
        </w:trPr>
        <w:tc>
          <w:tcPr>
            <w:tcW w:w="852" w:type="dxa"/>
            <w:tcBorders>
              <w:left w:val="single" w:color="000000" w:sz="10" w:space="0"/>
            </w:tcBorders>
            <w:vAlign w:val="top"/>
          </w:tcPr>
          <w:p w14:paraId="2BC77167">
            <w:pPr>
              <w:spacing w:line="269" w:lineRule="auto"/>
              <w:rPr>
                <w:rFonts w:hint="eastAsia" w:ascii="仿宋" w:hAnsi="仿宋" w:eastAsia="仿宋" w:cs="仿宋"/>
                <w:sz w:val="21"/>
              </w:rPr>
            </w:pPr>
          </w:p>
          <w:p w14:paraId="4520D8E6">
            <w:pPr>
              <w:pStyle w:val="25"/>
              <w:spacing w:before="65" w:line="268" w:lineRule="exact"/>
              <w:ind w:left="274"/>
              <w:rPr>
                <w:rFonts w:hint="eastAsia" w:ascii="仿宋" w:hAnsi="仿宋" w:eastAsia="仿宋" w:cs="仿宋"/>
              </w:rPr>
            </w:pPr>
            <w:r>
              <w:rPr>
                <w:rFonts w:hint="eastAsia" w:ascii="仿宋" w:hAnsi="仿宋" w:eastAsia="仿宋" w:cs="仿宋"/>
                <w:spacing w:val="-3"/>
                <w:position w:val="1"/>
              </w:rPr>
              <w:t>1.1</w:t>
            </w:r>
          </w:p>
        </w:tc>
        <w:tc>
          <w:tcPr>
            <w:tcW w:w="2031" w:type="dxa"/>
            <w:vAlign w:val="top"/>
          </w:tcPr>
          <w:p w14:paraId="6FC61613">
            <w:pPr>
              <w:spacing w:line="269" w:lineRule="auto"/>
              <w:rPr>
                <w:rFonts w:hint="eastAsia" w:ascii="仿宋" w:hAnsi="仿宋" w:eastAsia="仿宋" w:cs="仿宋"/>
                <w:sz w:val="21"/>
              </w:rPr>
            </w:pPr>
          </w:p>
          <w:p w14:paraId="2E84398C">
            <w:pPr>
              <w:pStyle w:val="25"/>
              <w:spacing w:before="65" w:line="227" w:lineRule="auto"/>
              <w:ind w:left="695"/>
              <w:rPr>
                <w:rFonts w:hint="eastAsia" w:ascii="仿宋" w:hAnsi="仿宋" w:eastAsia="仿宋" w:cs="仿宋"/>
              </w:rPr>
            </w:pPr>
            <w:r>
              <w:rPr>
                <w:rFonts w:hint="eastAsia" w:ascii="仿宋" w:hAnsi="仿宋" w:eastAsia="仿宋" w:cs="仿宋"/>
                <w:spacing w:val="7"/>
              </w:rPr>
              <w:t>采购人</w:t>
            </w:r>
          </w:p>
        </w:tc>
        <w:tc>
          <w:tcPr>
            <w:tcW w:w="6185" w:type="dxa"/>
            <w:tcBorders>
              <w:right w:val="single" w:color="000000" w:sz="10" w:space="0"/>
            </w:tcBorders>
            <w:vAlign w:val="top"/>
          </w:tcPr>
          <w:p w14:paraId="51D58753">
            <w:pPr>
              <w:pStyle w:val="25"/>
              <w:spacing w:before="155" w:line="228" w:lineRule="auto"/>
              <w:ind w:left="28"/>
              <w:rPr>
                <w:rFonts w:hint="eastAsia" w:ascii="仿宋" w:hAnsi="仿宋" w:eastAsia="仿宋" w:cs="仿宋"/>
              </w:rPr>
            </w:pPr>
            <w:r>
              <w:rPr>
                <w:rFonts w:hint="eastAsia" w:ascii="仿宋" w:hAnsi="仿宋" w:eastAsia="仿宋" w:cs="仿宋"/>
                <w:spacing w:val="9"/>
              </w:rPr>
              <w:t>名称：陕西省西咸新区沣东新城财政金融部</w:t>
            </w:r>
          </w:p>
          <w:p w14:paraId="249F07E0">
            <w:pPr>
              <w:pStyle w:val="25"/>
              <w:spacing w:before="113" w:line="228" w:lineRule="auto"/>
              <w:ind w:left="26"/>
              <w:rPr>
                <w:rFonts w:hint="eastAsia" w:ascii="仿宋" w:hAnsi="仿宋" w:eastAsia="仿宋" w:cs="仿宋"/>
              </w:rPr>
            </w:pPr>
            <w:r>
              <w:rPr>
                <w:rFonts w:hint="eastAsia" w:ascii="仿宋" w:hAnsi="仿宋" w:eastAsia="仿宋" w:cs="仿宋"/>
                <w:spacing w:val="9"/>
              </w:rPr>
              <w:t>地址：西安市长安区沣东大道沣东城市广场</w:t>
            </w:r>
          </w:p>
        </w:tc>
      </w:tr>
      <w:tr w14:paraId="195187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1" w:hRule="atLeast"/>
        </w:trPr>
        <w:tc>
          <w:tcPr>
            <w:tcW w:w="852" w:type="dxa"/>
            <w:tcBorders>
              <w:left w:val="single" w:color="000000" w:sz="10" w:space="0"/>
            </w:tcBorders>
            <w:vAlign w:val="top"/>
          </w:tcPr>
          <w:p w14:paraId="52021BDD">
            <w:pPr>
              <w:spacing w:line="252" w:lineRule="auto"/>
              <w:rPr>
                <w:rFonts w:hint="eastAsia" w:ascii="仿宋" w:hAnsi="仿宋" w:eastAsia="仿宋" w:cs="仿宋"/>
                <w:sz w:val="21"/>
              </w:rPr>
            </w:pPr>
          </w:p>
          <w:p w14:paraId="6912BC81">
            <w:pPr>
              <w:spacing w:line="252" w:lineRule="auto"/>
              <w:rPr>
                <w:rFonts w:hint="eastAsia" w:ascii="仿宋" w:hAnsi="仿宋" w:eastAsia="仿宋" w:cs="仿宋"/>
                <w:sz w:val="21"/>
              </w:rPr>
            </w:pPr>
          </w:p>
          <w:p w14:paraId="1781410B">
            <w:pPr>
              <w:spacing w:line="253" w:lineRule="auto"/>
              <w:rPr>
                <w:rFonts w:hint="eastAsia" w:ascii="仿宋" w:hAnsi="仿宋" w:eastAsia="仿宋" w:cs="仿宋"/>
                <w:sz w:val="21"/>
              </w:rPr>
            </w:pPr>
          </w:p>
          <w:p w14:paraId="10ADE761">
            <w:pPr>
              <w:pStyle w:val="25"/>
              <w:spacing w:before="65" w:line="268" w:lineRule="exact"/>
              <w:ind w:left="274"/>
              <w:rPr>
                <w:rFonts w:hint="eastAsia" w:ascii="仿宋" w:hAnsi="仿宋" w:eastAsia="仿宋" w:cs="仿宋"/>
              </w:rPr>
            </w:pPr>
            <w:r>
              <w:rPr>
                <w:rFonts w:hint="eastAsia" w:ascii="仿宋" w:hAnsi="仿宋" w:eastAsia="仿宋" w:cs="仿宋"/>
                <w:spacing w:val="-3"/>
                <w:position w:val="1"/>
              </w:rPr>
              <w:t>1.2</w:t>
            </w:r>
          </w:p>
        </w:tc>
        <w:tc>
          <w:tcPr>
            <w:tcW w:w="2031" w:type="dxa"/>
            <w:vAlign w:val="top"/>
          </w:tcPr>
          <w:p w14:paraId="6054D5DA">
            <w:pPr>
              <w:spacing w:line="252" w:lineRule="auto"/>
              <w:rPr>
                <w:rFonts w:hint="eastAsia" w:ascii="仿宋" w:hAnsi="仿宋" w:eastAsia="仿宋" w:cs="仿宋"/>
                <w:sz w:val="21"/>
              </w:rPr>
            </w:pPr>
          </w:p>
          <w:p w14:paraId="7912F8C3">
            <w:pPr>
              <w:spacing w:line="252" w:lineRule="auto"/>
              <w:rPr>
                <w:rFonts w:hint="eastAsia" w:ascii="仿宋" w:hAnsi="仿宋" w:eastAsia="仿宋" w:cs="仿宋"/>
                <w:sz w:val="21"/>
              </w:rPr>
            </w:pPr>
          </w:p>
          <w:p w14:paraId="6B578510">
            <w:pPr>
              <w:spacing w:line="253" w:lineRule="auto"/>
              <w:rPr>
                <w:rFonts w:hint="eastAsia" w:ascii="仿宋" w:hAnsi="仿宋" w:eastAsia="仿宋" w:cs="仿宋"/>
                <w:sz w:val="21"/>
              </w:rPr>
            </w:pPr>
          </w:p>
          <w:p w14:paraId="7DC8484A">
            <w:pPr>
              <w:pStyle w:val="25"/>
              <w:spacing w:before="65" w:line="227" w:lineRule="auto"/>
              <w:ind w:left="381"/>
              <w:rPr>
                <w:rFonts w:hint="eastAsia" w:ascii="仿宋" w:hAnsi="仿宋" w:eastAsia="仿宋" w:cs="仿宋"/>
              </w:rPr>
            </w:pPr>
            <w:r>
              <w:rPr>
                <w:rFonts w:hint="eastAsia" w:ascii="仿宋" w:hAnsi="仿宋" w:eastAsia="仿宋" w:cs="仿宋"/>
                <w:spacing w:val="8"/>
              </w:rPr>
              <w:t>采购代理机构</w:t>
            </w:r>
          </w:p>
        </w:tc>
        <w:tc>
          <w:tcPr>
            <w:tcW w:w="6185" w:type="dxa"/>
            <w:tcBorders>
              <w:right w:val="single" w:color="000000" w:sz="10" w:space="0"/>
            </w:tcBorders>
            <w:vAlign w:val="top"/>
          </w:tcPr>
          <w:p w14:paraId="6A4E2710">
            <w:pPr>
              <w:pStyle w:val="25"/>
              <w:spacing w:before="107" w:line="228" w:lineRule="auto"/>
              <w:ind w:left="28"/>
              <w:rPr>
                <w:rFonts w:hint="eastAsia" w:ascii="仿宋" w:hAnsi="仿宋" w:eastAsia="仿宋" w:cs="仿宋"/>
                <w:lang w:eastAsia="zh-CN"/>
              </w:rPr>
            </w:pPr>
            <w:r>
              <w:rPr>
                <w:rFonts w:hint="eastAsia" w:ascii="仿宋" w:hAnsi="仿宋" w:eastAsia="仿宋" w:cs="仿宋"/>
                <w:spacing w:val="9"/>
              </w:rPr>
              <w:t>名称：</w:t>
            </w:r>
            <w:r>
              <w:rPr>
                <w:rFonts w:hint="eastAsia" w:ascii="仿宋" w:hAnsi="仿宋" w:eastAsia="仿宋" w:cs="仿宋"/>
                <w:spacing w:val="9"/>
                <w:lang w:eastAsia="zh-CN"/>
              </w:rPr>
              <w:t>华夏城投项目管理有限公司</w:t>
            </w:r>
          </w:p>
          <w:p w14:paraId="4A4AC1B0">
            <w:pPr>
              <w:pStyle w:val="25"/>
              <w:spacing w:before="113" w:line="228" w:lineRule="auto"/>
              <w:ind w:left="26"/>
              <w:rPr>
                <w:rFonts w:hint="eastAsia" w:ascii="仿宋" w:hAnsi="仿宋" w:eastAsia="仿宋" w:cs="仿宋"/>
              </w:rPr>
            </w:pPr>
            <w:r>
              <w:rPr>
                <w:rFonts w:hint="eastAsia" w:ascii="仿宋" w:hAnsi="仿宋" w:eastAsia="仿宋" w:cs="仿宋"/>
                <w:spacing w:val="8"/>
              </w:rPr>
              <w:t>地址：西安经济技术开发区凤城七路长和国际D座26层</w:t>
            </w:r>
          </w:p>
          <w:p w14:paraId="4B2155FC">
            <w:pPr>
              <w:pStyle w:val="25"/>
              <w:spacing w:before="113" w:line="230" w:lineRule="auto"/>
              <w:ind w:left="26"/>
              <w:rPr>
                <w:rFonts w:hint="default" w:ascii="仿宋" w:hAnsi="仿宋" w:eastAsia="仿宋" w:cs="仿宋"/>
                <w:lang w:val="en-US" w:eastAsia="zh-CN"/>
              </w:rPr>
            </w:pPr>
            <w:r>
              <w:rPr>
                <w:rFonts w:hint="eastAsia" w:ascii="仿宋" w:hAnsi="仿宋" w:eastAsia="仿宋" w:cs="仿宋"/>
                <w:spacing w:val="8"/>
              </w:rPr>
              <w:t>联系人：</w:t>
            </w:r>
            <w:r>
              <w:rPr>
                <w:rFonts w:hint="eastAsia" w:ascii="仿宋" w:hAnsi="仿宋" w:eastAsia="仿宋" w:cs="仿宋"/>
                <w:spacing w:val="8"/>
                <w:lang w:val="en-US" w:eastAsia="zh-CN"/>
              </w:rPr>
              <w:t>薛工</w:t>
            </w:r>
          </w:p>
          <w:p w14:paraId="162DE939">
            <w:pPr>
              <w:pStyle w:val="25"/>
              <w:spacing w:before="110" w:line="230" w:lineRule="auto"/>
              <w:ind w:left="50"/>
              <w:rPr>
                <w:rFonts w:hint="eastAsia" w:ascii="仿宋" w:hAnsi="仿宋" w:eastAsia="仿宋" w:cs="仿宋"/>
              </w:rPr>
            </w:pPr>
            <w:r>
              <w:rPr>
                <w:rFonts w:hint="eastAsia" w:ascii="仿宋" w:hAnsi="仿宋" w:eastAsia="仿宋" w:cs="仿宋"/>
                <w:spacing w:val="3"/>
              </w:rPr>
              <w:t>电话：</w:t>
            </w:r>
            <w:r>
              <w:rPr>
                <w:rFonts w:hint="eastAsia" w:ascii="仿宋" w:hAnsi="仿宋" w:eastAsia="仿宋" w:cs="仿宋"/>
                <w:spacing w:val="8"/>
                <w:sz w:val="20"/>
                <w:szCs w:val="20"/>
                <w:highlight w:val="none"/>
                <w:lang w:val="en-US" w:eastAsia="zh-CN"/>
              </w:rPr>
              <w:t>19567311043</w:t>
            </w:r>
          </w:p>
          <w:p w14:paraId="1A1F106C">
            <w:pPr>
              <w:pStyle w:val="25"/>
              <w:spacing w:before="110" w:line="223" w:lineRule="auto"/>
              <w:ind w:left="41"/>
              <w:rPr>
                <w:rFonts w:hint="default" w:ascii="仿宋" w:hAnsi="仿宋" w:eastAsia="仿宋" w:cs="仿宋"/>
                <w:lang w:val="en-US" w:eastAsia="zh-CN"/>
              </w:rPr>
            </w:pPr>
            <w:r>
              <w:rPr>
                <w:rFonts w:hint="eastAsia" w:ascii="仿宋" w:hAnsi="仿宋" w:eastAsia="仿宋" w:cs="仿宋"/>
                <w:spacing w:val="6"/>
              </w:rPr>
              <w:t>邮箱：</w:t>
            </w:r>
            <w:r>
              <w:rPr>
                <w:rFonts w:hint="eastAsia" w:ascii="仿宋" w:hAnsi="仿宋" w:eastAsia="仿宋" w:cs="仿宋"/>
                <w:spacing w:val="6"/>
                <w:lang w:val="en-US" w:eastAsia="zh-CN"/>
              </w:rPr>
              <w:t>448247371@qq.com</w:t>
            </w:r>
          </w:p>
        </w:tc>
      </w:tr>
      <w:tr w14:paraId="6B4120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5" w:hRule="atLeast"/>
        </w:trPr>
        <w:tc>
          <w:tcPr>
            <w:tcW w:w="852" w:type="dxa"/>
            <w:vMerge w:val="restart"/>
            <w:tcBorders>
              <w:left w:val="single" w:color="000000" w:sz="10" w:space="0"/>
              <w:bottom w:val="nil"/>
            </w:tcBorders>
            <w:vAlign w:val="top"/>
          </w:tcPr>
          <w:p w14:paraId="502CDFBF">
            <w:pPr>
              <w:spacing w:line="304" w:lineRule="auto"/>
              <w:rPr>
                <w:rFonts w:hint="eastAsia" w:ascii="仿宋" w:hAnsi="仿宋" w:eastAsia="仿宋" w:cs="仿宋"/>
                <w:sz w:val="21"/>
              </w:rPr>
            </w:pPr>
          </w:p>
          <w:p w14:paraId="14674705">
            <w:pPr>
              <w:spacing w:line="304" w:lineRule="auto"/>
              <w:rPr>
                <w:rFonts w:hint="eastAsia" w:ascii="仿宋" w:hAnsi="仿宋" w:eastAsia="仿宋" w:cs="仿宋"/>
                <w:sz w:val="21"/>
              </w:rPr>
            </w:pPr>
          </w:p>
          <w:p w14:paraId="385AF726">
            <w:pPr>
              <w:spacing w:line="305" w:lineRule="auto"/>
              <w:rPr>
                <w:rFonts w:hint="eastAsia" w:ascii="仿宋" w:hAnsi="仿宋" w:eastAsia="仿宋" w:cs="仿宋"/>
                <w:sz w:val="21"/>
              </w:rPr>
            </w:pPr>
          </w:p>
          <w:p w14:paraId="0C8799D9">
            <w:pPr>
              <w:pStyle w:val="25"/>
              <w:spacing w:before="65" w:line="268" w:lineRule="exact"/>
              <w:ind w:left="261"/>
              <w:rPr>
                <w:rFonts w:hint="eastAsia" w:ascii="仿宋" w:hAnsi="仿宋" w:eastAsia="仿宋" w:cs="仿宋"/>
              </w:rPr>
            </w:pPr>
            <w:r>
              <w:rPr>
                <w:rFonts w:hint="eastAsia" w:ascii="仿宋" w:hAnsi="仿宋" w:eastAsia="仿宋" w:cs="仿宋"/>
                <w:spacing w:val="1"/>
                <w:position w:val="1"/>
              </w:rPr>
              <w:t>2.1</w:t>
            </w:r>
          </w:p>
        </w:tc>
        <w:tc>
          <w:tcPr>
            <w:tcW w:w="2031" w:type="dxa"/>
            <w:tcBorders>
              <w:bottom w:val="single" w:color="000000" w:sz="2" w:space="0"/>
            </w:tcBorders>
            <w:vAlign w:val="top"/>
          </w:tcPr>
          <w:p w14:paraId="04B3A307">
            <w:pPr>
              <w:pStyle w:val="25"/>
              <w:spacing w:before="158" w:line="228" w:lineRule="auto"/>
              <w:ind w:left="190"/>
              <w:rPr>
                <w:rFonts w:hint="eastAsia" w:ascii="仿宋" w:hAnsi="仿宋" w:eastAsia="仿宋" w:cs="仿宋"/>
              </w:rPr>
            </w:pPr>
            <w:r>
              <w:rPr>
                <w:rFonts w:hint="eastAsia" w:ascii="仿宋" w:hAnsi="仿宋" w:eastAsia="仿宋" w:cs="仿宋"/>
                <w:spacing w:val="6"/>
              </w:rPr>
              <w:t>中华人民共和国法</w:t>
            </w:r>
          </w:p>
          <w:p w14:paraId="69DB52C7">
            <w:pPr>
              <w:pStyle w:val="25"/>
              <w:spacing w:before="113" w:line="228" w:lineRule="auto"/>
              <w:ind w:left="65"/>
              <w:rPr>
                <w:rFonts w:hint="eastAsia" w:ascii="仿宋" w:hAnsi="仿宋" w:eastAsia="仿宋" w:cs="仿宋"/>
              </w:rPr>
            </w:pPr>
            <w:r>
              <w:rPr>
                <w:rFonts w:hint="eastAsia" w:ascii="仿宋" w:hAnsi="仿宋" w:eastAsia="仿宋" w:cs="仿宋"/>
                <w:spacing w:val="8"/>
              </w:rPr>
              <w:t>律、行政法规规定的</w:t>
            </w:r>
          </w:p>
          <w:p w14:paraId="1475062B">
            <w:pPr>
              <w:pStyle w:val="25"/>
              <w:spacing w:before="113" w:line="228" w:lineRule="auto"/>
              <w:ind w:left="591"/>
              <w:rPr>
                <w:rFonts w:hint="eastAsia" w:ascii="仿宋" w:hAnsi="仿宋" w:eastAsia="仿宋" w:cs="仿宋"/>
              </w:rPr>
            </w:pPr>
            <w:r>
              <w:rPr>
                <w:rFonts w:hint="eastAsia" w:ascii="仿宋" w:hAnsi="仿宋" w:eastAsia="仿宋" w:cs="仿宋"/>
                <w:spacing w:val="7"/>
              </w:rPr>
              <w:t>其他条件</w:t>
            </w:r>
          </w:p>
        </w:tc>
        <w:tc>
          <w:tcPr>
            <w:tcW w:w="6185" w:type="dxa"/>
            <w:tcBorders>
              <w:bottom w:val="single" w:color="000000" w:sz="2" w:space="0"/>
              <w:right w:val="single" w:color="000000" w:sz="10" w:space="0"/>
            </w:tcBorders>
            <w:vAlign w:val="top"/>
          </w:tcPr>
          <w:p w14:paraId="660B707C">
            <w:pPr>
              <w:spacing w:line="451" w:lineRule="auto"/>
              <w:rPr>
                <w:rFonts w:hint="eastAsia" w:ascii="仿宋" w:hAnsi="仿宋" w:eastAsia="仿宋" w:cs="仿宋"/>
                <w:sz w:val="21"/>
              </w:rPr>
            </w:pPr>
          </w:p>
          <w:p w14:paraId="14B194A8">
            <w:pPr>
              <w:pStyle w:val="25"/>
              <w:spacing w:before="65" w:line="228" w:lineRule="auto"/>
              <w:ind w:left="27"/>
              <w:rPr>
                <w:rFonts w:hint="eastAsia" w:ascii="仿宋" w:hAnsi="仿宋" w:eastAsia="仿宋" w:cs="仿宋"/>
              </w:rPr>
            </w:pPr>
            <w:r>
              <w:rPr>
                <w:rFonts w:hint="eastAsia" w:ascii="仿宋" w:hAnsi="仿宋" w:eastAsia="仿宋" w:cs="仿宋"/>
              </w:rPr>
              <w:t>无</w:t>
            </w:r>
          </w:p>
        </w:tc>
      </w:tr>
      <w:tr w14:paraId="14938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5" w:hRule="atLeast"/>
        </w:trPr>
        <w:tc>
          <w:tcPr>
            <w:tcW w:w="852" w:type="dxa"/>
            <w:vMerge w:val="continue"/>
            <w:tcBorders>
              <w:top w:val="nil"/>
              <w:left w:val="single" w:color="000000" w:sz="10" w:space="0"/>
            </w:tcBorders>
            <w:vAlign w:val="top"/>
          </w:tcPr>
          <w:p w14:paraId="652AC33A">
            <w:pPr>
              <w:rPr>
                <w:rFonts w:hint="eastAsia" w:ascii="仿宋" w:hAnsi="仿宋" w:eastAsia="仿宋" w:cs="仿宋"/>
                <w:sz w:val="21"/>
              </w:rPr>
            </w:pPr>
          </w:p>
        </w:tc>
        <w:tc>
          <w:tcPr>
            <w:tcW w:w="2031" w:type="dxa"/>
            <w:tcBorders>
              <w:top w:val="single" w:color="000000" w:sz="2" w:space="0"/>
            </w:tcBorders>
            <w:vAlign w:val="top"/>
          </w:tcPr>
          <w:p w14:paraId="4F3DD7FF">
            <w:pPr>
              <w:spacing w:line="332" w:lineRule="auto"/>
              <w:rPr>
                <w:rFonts w:hint="eastAsia" w:ascii="仿宋" w:hAnsi="仿宋" w:eastAsia="仿宋" w:cs="仿宋"/>
                <w:sz w:val="21"/>
              </w:rPr>
            </w:pPr>
          </w:p>
          <w:p w14:paraId="516D35F5">
            <w:pPr>
              <w:pStyle w:val="25"/>
              <w:spacing w:before="65" w:line="227" w:lineRule="auto"/>
              <w:ind w:left="277"/>
              <w:rPr>
                <w:rFonts w:hint="eastAsia" w:ascii="仿宋" w:hAnsi="仿宋" w:eastAsia="仿宋" w:cs="仿宋"/>
              </w:rPr>
            </w:pPr>
            <w:r>
              <w:rPr>
                <w:rFonts w:hint="eastAsia" w:ascii="仿宋" w:hAnsi="仿宋" w:eastAsia="仿宋" w:cs="仿宋"/>
                <w:spacing w:val="8"/>
              </w:rPr>
              <w:t>本项目特定条件</w:t>
            </w:r>
          </w:p>
        </w:tc>
        <w:tc>
          <w:tcPr>
            <w:tcW w:w="6185" w:type="dxa"/>
            <w:tcBorders>
              <w:top w:val="single" w:color="000000" w:sz="2" w:space="0"/>
              <w:right w:val="single" w:color="000000" w:sz="10" w:space="0"/>
            </w:tcBorders>
            <w:vAlign w:val="top"/>
          </w:tcPr>
          <w:p w14:paraId="5E220B9A">
            <w:pPr>
              <w:pStyle w:val="25"/>
              <w:spacing w:before="219" w:line="321" w:lineRule="auto"/>
              <w:ind w:left="26" w:right="20"/>
              <w:rPr>
                <w:rFonts w:hint="eastAsia" w:ascii="仿宋" w:hAnsi="仿宋" w:eastAsia="仿宋" w:cs="仿宋"/>
              </w:rPr>
            </w:pPr>
            <w:r>
              <w:rPr>
                <w:rFonts w:hint="eastAsia" w:ascii="仿宋" w:hAnsi="仿宋" w:eastAsia="仿宋" w:cs="仿宋"/>
                <w:spacing w:val="11"/>
              </w:rPr>
              <w:t>拟派项目负责人须具备国家一级注册造价工程师资格，并在本单位</w:t>
            </w:r>
            <w:r>
              <w:rPr>
                <w:rFonts w:hint="eastAsia" w:ascii="仿宋" w:hAnsi="仿宋" w:eastAsia="仿宋" w:cs="仿宋"/>
                <w:spacing w:val="1"/>
              </w:rPr>
              <w:t xml:space="preserve"> </w:t>
            </w:r>
            <w:r>
              <w:rPr>
                <w:rFonts w:hint="eastAsia" w:ascii="仿宋" w:hAnsi="仿宋" w:eastAsia="仿宋" w:cs="仿宋"/>
                <w:spacing w:val="3"/>
              </w:rPr>
              <w:t>注册：</w:t>
            </w:r>
          </w:p>
        </w:tc>
      </w:tr>
      <w:tr w14:paraId="5BC7A8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1" w:hRule="atLeast"/>
        </w:trPr>
        <w:tc>
          <w:tcPr>
            <w:tcW w:w="852" w:type="dxa"/>
            <w:tcBorders>
              <w:left w:val="single" w:color="000000" w:sz="10" w:space="0"/>
            </w:tcBorders>
            <w:vAlign w:val="top"/>
          </w:tcPr>
          <w:p w14:paraId="1ECBBA46">
            <w:pPr>
              <w:spacing w:line="294" w:lineRule="auto"/>
              <w:rPr>
                <w:rFonts w:hint="eastAsia" w:ascii="仿宋" w:hAnsi="仿宋" w:eastAsia="仿宋" w:cs="仿宋"/>
                <w:sz w:val="21"/>
              </w:rPr>
            </w:pPr>
          </w:p>
          <w:p w14:paraId="7AAB4545">
            <w:pPr>
              <w:spacing w:line="294" w:lineRule="auto"/>
              <w:rPr>
                <w:rFonts w:hint="eastAsia" w:ascii="仿宋" w:hAnsi="仿宋" w:eastAsia="仿宋" w:cs="仿宋"/>
                <w:sz w:val="21"/>
              </w:rPr>
            </w:pPr>
          </w:p>
          <w:p w14:paraId="69506F6A">
            <w:pPr>
              <w:pStyle w:val="25"/>
              <w:spacing w:before="65" w:line="269" w:lineRule="exact"/>
              <w:ind w:left="368"/>
              <w:rPr>
                <w:rFonts w:hint="eastAsia" w:ascii="仿宋" w:hAnsi="仿宋" w:eastAsia="仿宋" w:cs="仿宋"/>
              </w:rPr>
            </w:pPr>
            <w:r>
              <w:rPr>
                <w:rFonts w:hint="eastAsia" w:ascii="仿宋" w:hAnsi="仿宋" w:eastAsia="仿宋" w:cs="仿宋"/>
                <w:position w:val="1"/>
              </w:rPr>
              <w:t>3</w:t>
            </w:r>
          </w:p>
        </w:tc>
        <w:tc>
          <w:tcPr>
            <w:tcW w:w="2031" w:type="dxa"/>
            <w:vAlign w:val="top"/>
          </w:tcPr>
          <w:p w14:paraId="0FF2A233">
            <w:pPr>
              <w:spacing w:line="410" w:lineRule="auto"/>
              <w:rPr>
                <w:rFonts w:hint="eastAsia" w:ascii="仿宋" w:hAnsi="仿宋" w:eastAsia="仿宋" w:cs="仿宋"/>
                <w:sz w:val="21"/>
              </w:rPr>
            </w:pPr>
          </w:p>
          <w:p w14:paraId="1963752C">
            <w:pPr>
              <w:pStyle w:val="25"/>
              <w:spacing w:before="65" w:line="334" w:lineRule="auto"/>
              <w:ind w:left="804" w:right="283" w:hanging="528"/>
              <w:rPr>
                <w:rFonts w:hint="eastAsia" w:ascii="仿宋" w:hAnsi="仿宋" w:eastAsia="仿宋" w:cs="仿宋"/>
              </w:rPr>
            </w:pPr>
            <w:r>
              <w:rPr>
                <w:rFonts w:hint="eastAsia" w:ascii="仿宋" w:hAnsi="仿宋" w:eastAsia="仿宋" w:cs="仿宋"/>
                <w:spacing w:val="8"/>
              </w:rPr>
              <w:t>供应商信用信息</w:t>
            </w:r>
            <w:r>
              <w:rPr>
                <w:rFonts w:hint="eastAsia" w:ascii="仿宋" w:hAnsi="仿宋" w:eastAsia="仿宋" w:cs="仿宋"/>
                <w:spacing w:val="3"/>
              </w:rPr>
              <w:t xml:space="preserve"> 查询</w:t>
            </w:r>
          </w:p>
        </w:tc>
        <w:tc>
          <w:tcPr>
            <w:tcW w:w="6185" w:type="dxa"/>
            <w:tcBorders>
              <w:right w:val="single" w:color="000000" w:sz="10" w:space="0"/>
            </w:tcBorders>
            <w:vAlign w:val="top"/>
          </w:tcPr>
          <w:p w14:paraId="57F41276">
            <w:pPr>
              <w:pStyle w:val="25"/>
              <w:spacing w:before="117" w:line="303" w:lineRule="auto"/>
              <w:ind w:left="25" w:right="17" w:hanging="10"/>
              <w:jc w:val="both"/>
              <w:rPr>
                <w:rFonts w:hint="eastAsia" w:ascii="仿宋" w:hAnsi="仿宋" w:eastAsia="仿宋" w:cs="仿宋"/>
              </w:rPr>
            </w:pPr>
            <w:r>
              <w:rPr>
                <w:rFonts w:hint="eastAsia" w:ascii="仿宋" w:hAnsi="仿宋" w:eastAsia="仿宋" w:cs="仿宋"/>
                <w:spacing w:val="15"/>
              </w:rPr>
              <w:t>“信用中国”网站（</w:t>
            </w:r>
            <w:r>
              <w:rPr>
                <w:rFonts w:hint="eastAsia" w:ascii="仿宋" w:hAnsi="仿宋" w:eastAsia="仿宋" w:cs="仿宋"/>
              </w:rPr>
              <w:fldChar w:fldCharType="begin"/>
            </w:r>
            <w:r>
              <w:rPr>
                <w:rFonts w:hint="eastAsia" w:ascii="仿宋" w:hAnsi="仿宋" w:eastAsia="仿宋" w:cs="仿宋"/>
              </w:rPr>
              <w:instrText xml:space="preserve"> HYPERLINK "https://www.creditchina.gov.cn" </w:instrText>
            </w:r>
            <w:r>
              <w:rPr>
                <w:rFonts w:hint="eastAsia" w:ascii="仿宋" w:hAnsi="仿宋" w:eastAsia="仿宋" w:cs="仿宋"/>
              </w:rPr>
              <w:fldChar w:fldCharType="separate"/>
            </w:r>
            <w:r>
              <w:rPr>
                <w:rFonts w:hint="eastAsia" w:ascii="仿宋" w:hAnsi="仿宋" w:eastAsia="仿宋" w:cs="仿宋"/>
              </w:rPr>
              <w:t>www</w:t>
            </w:r>
            <w:r>
              <w:rPr>
                <w:rFonts w:hint="eastAsia" w:ascii="仿宋" w:hAnsi="仿宋" w:eastAsia="仿宋" w:cs="仿宋"/>
                <w:spacing w:val="15"/>
              </w:rPr>
              <w:t>.</w:t>
            </w:r>
            <w:r>
              <w:rPr>
                <w:rFonts w:hint="eastAsia" w:ascii="仿宋" w:hAnsi="仿宋" w:eastAsia="仿宋" w:cs="仿宋"/>
              </w:rPr>
              <w:t>creditchina</w:t>
            </w:r>
            <w:r>
              <w:rPr>
                <w:rFonts w:hint="eastAsia" w:ascii="仿宋" w:hAnsi="仿宋" w:eastAsia="仿宋" w:cs="仿宋"/>
                <w:spacing w:val="15"/>
              </w:rPr>
              <w:t>.</w:t>
            </w:r>
            <w:r>
              <w:rPr>
                <w:rFonts w:hint="eastAsia" w:ascii="仿宋" w:hAnsi="仿宋" w:eastAsia="仿宋" w:cs="仿宋"/>
              </w:rPr>
              <w:t>gov</w:t>
            </w:r>
            <w:r>
              <w:rPr>
                <w:rFonts w:hint="eastAsia" w:ascii="仿宋" w:hAnsi="仿宋" w:eastAsia="仿宋" w:cs="仿宋"/>
                <w:spacing w:val="15"/>
              </w:rPr>
              <w:t>.</w:t>
            </w:r>
            <w:r>
              <w:rPr>
                <w:rFonts w:hint="eastAsia" w:ascii="仿宋" w:hAnsi="仿宋" w:eastAsia="仿宋" w:cs="仿宋"/>
              </w:rPr>
              <w:t>cn</w:t>
            </w:r>
            <w:r>
              <w:rPr>
                <w:rFonts w:hint="eastAsia" w:ascii="仿宋" w:hAnsi="仿宋" w:eastAsia="仿宋" w:cs="仿宋"/>
              </w:rPr>
              <w:fldChar w:fldCharType="end"/>
            </w:r>
            <w:r>
              <w:rPr>
                <w:rFonts w:hint="eastAsia" w:ascii="仿宋" w:hAnsi="仿宋" w:eastAsia="仿宋" w:cs="仿宋"/>
                <w:spacing w:val="15"/>
              </w:rPr>
              <w:t xml:space="preserve">）和“中国政府采购 </w:t>
            </w:r>
            <w:r>
              <w:rPr>
                <w:rFonts w:hint="eastAsia" w:ascii="仿宋" w:hAnsi="仿宋" w:eastAsia="仿宋" w:cs="仿宋"/>
                <w:spacing w:val="9"/>
              </w:rPr>
              <w:t>网”（</w:t>
            </w:r>
            <w:r>
              <w:rPr>
                <w:rFonts w:hint="eastAsia" w:ascii="仿宋" w:hAnsi="仿宋" w:eastAsia="仿宋" w:cs="仿宋"/>
              </w:rPr>
              <w:fldChar w:fldCharType="begin"/>
            </w:r>
            <w:r>
              <w:rPr>
                <w:rFonts w:hint="eastAsia" w:ascii="仿宋" w:hAnsi="仿宋" w:eastAsia="仿宋" w:cs="仿宋"/>
              </w:rPr>
              <w:instrText xml:space="preserve"> HYPERLINK "https://www.ccgp.gov.cn" </w:instrText>
            </w:r>
            <w:r>
              <w:rPr>
                <w:rFonts w:hint="eastAsia" w:ascii="仿宋" w:hAnsi="仿宋" w:eastAsia="仿宋" w:cs="仿宋"/>
              </w:rPr>
              <w:fldChar w:fldCharType="separate"/>
            </w:r>
            <w:r>
              <w:rPr>
                <w:rFonts w:hint="eastAsia" w:ascii="仿宋" w:hAnsi="仿宋" w:eastAsia="仿宋" w:cs="仿宋"/>
              </w:rPr>
              <w:t>www</w:t>
            </w:r>
            <w:r>
              <w:rPr>
                <w:rFonts w:hint="eastAsia" w:ascii="仿宋" w:hAnsi="仿宋" w:eastAsia="仿宋" w:cs="仿宋"/>
                <w:spacing w:val="9"/>
              </w:rPr>
              <w:t>.</w:t>
            </w:r>
            <w:r>
              <w:rPr>
                <w:rFonts w:hint="eastAsia" w:ascii="仿宋" w:hAnsi="仿宋" w:eastAsia="仿宋" w:cs="仿宋"/>
              </w:rPr>
              <w:t>ccgp</w:t>
            </w:r>
            <w:r>
              <w:rPr>
                <w:rFonts w:hint="eastAsia" w:ascii="仿宋" w:hAnsi="仿宋" w:eastAsia="仿宋" w:cs="仿宋"/>
                <w:spacing w:val="9"/>
              </w:rPr>
              <w:t>.</w:t>
            </w:r>
            <w:r>
              <w:rPr>
                <w:rFonts w:hint="eastAsia" w:ascii="仿宋" w:hAnsi="仿宋" w:eastAsia="仿宋" w:cs="仿宋"/>
              </w:rPr>
              <w:t>gov</w:t>
            </w:r>
            <w:r>
              <w:rPr>
                <w:rFonts w:hint="eastAsia" w:ascii="仿宋" w:hAnsi="仿宋" w:eastAsia="仿宋" w:cs="仿宋"/>
                <w:spacing w:val="9"/>
              </w:rPr>
              <w:t>.</w:t>
            </w:r>
            <w:r>
              <w:rPr>
                <w:rFonts w:hint="eastAsia" w:ascii="仿宋" w:hAnsi="仿宋" w:eastAsia="仿宋" w:cs="仿宋"/>
              </w:rPr>
              <w:t>cn</w:t>
            </w:r>
            <w:r>
              <w:rPr>
                <w:rFonts w:hint="eastAsia" w:ascii="仿宋" w:hAnsi="仿宋" w:eastAsia="仿宋" w:cs="仿宋"/>
              </w:rPr>
              <w:fldChar w:fldCharType="end"/>
            </w:r>
            <w:r>
              <w:rPr>
                <w:rFonts w:hint="eastAsia" w:ascii="仿宋" w:hAnsi="仿宋" w:eastAsia="仿宋" w:cs="仿宋"/>
                <w:spacing w:val="9"/>
              </w:rPr>
              <w:t>）为供应商信用信息查询渠道，如果</w:t>
            </w:r>
            <w:r>
              <w:rPr>
                <w:rFonts w:hint="eastAsia" w:ascii="仿宋" w:hAnsi="仿宋" w:eastAsia="仿宋" w:cs="仿宋"/>
                <w:spacing w:val="8"/>
              </w:rPr>
              <w:t>供应商</w:t>
            </w:r>
            <w:r>
              <w:rPr>
                <w:rFonts w:hint="eastAsia" w:ascii="仿宋" w:hAnsi="仿宋" w:eastAsia="仿宋" w:cs="仿宋"/>
              </w:rPr>
              <w:t xml:space="preserve"> </w:t>
            </w:r>
            <w:r>
              <w:rPr>
                <w:rFonts w:hint="eastAsia" w:ascii="仿宋" w:hAnsi="仿宋" w:eastAsia="仿宋" w:cs="仿宋"/>
                <w:spacing w:val="11"/>
              </w:rPr>
              <w:t>被查实在磋商截止时间前已列入失信被执行人、重大税收违法失信</w:t>
            </w:r>
            <w:r>
              <w:rPr>
                <w:rFonts w:hint="eastAsia" w:ascii="仿宋" w:hAnsi="仿宋" w:eastAsia="仿宋" w:cs="仿宋"/>
                <w:spacing w:val="1"/>
              </w:rPr>
              <w:t xml:space="preserve"> </w:t>
            </w:r>
            <w:r>
              <w:rPr>
                <w:rFonts w:hint="eastAsia" w:ascii="仿宋" w:hAnsi="仿宋" w:eastAsia="仿宋" w:cs="仿宋"/>
                <w:spacing w:val="9"/>
              </w:rPr>
              <w:t>主体、政府采购严重违法失信行为记录名单，其磋商响应为无效。</w:t>
            </w:r>
          </w:p>
        </w:tc>
      </w:tr>
      <w:tr w14:paraId="10F22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 w:type="dxa"/>
            <w:tcBorders>
              <w:left w:val="single" w:color="000000" w:sz="10" w:space="0"/>
            </w:tcBorders>
            <w:vAlign w:val="center"/>
          </w:tcPr>
          <w:p w14:paraId="31C5C04F">
            <w:pPr>
              <w:pStyle w:val="25"/>
              <w:spacing w:before="65" w:line="269" w:lineRule="exact"/>
              <w:ind w:left="368"/>
              <w:jc w:val="center"/>
              <w:rPr>
                <w:rFonts w:hint="eastAsia" w:ascii="仿宋" w:hAnsi="仿宋" w:eastAsia="仿宋" w:cs="仿宋"/>
                <w:position w:val="1"/>
                <w:lang w:val="en-US" w:eastAsia="zh-CN"/>
              </w:rPr>
            </w:pPr>
            <w:r>
              <w:rPr>
                <w:rFonts w:hint="eastAsia" w:ascii="仿宋" w:hAnsi="仿宋" w:eastAsia="仿宋" w:cs="仿宋"/>
                <w:position w:val="1"/>
                <w:lang w:val="en-US" w:eastAsia="zh-CN"/>
              </w:rPr>
              <w:t>4</w:t>
            </w:r>
          </w:p>
        </w:tc>
        <w:tc>
          <w:tcPr>
            <w:tcW w:w="2031" w:type="dxa"/>
            <w:vAlign w:val="center"/>
          </w:tcPr>
          <w:p w14:paraId="594F05C2">
            <w:pPr>
              <w:pStyle w:val="25"/>
              <w:spacing w:before="65" w:line="334" w:lineRule="auto"/>
              <w:ind w:left="804" w:right="283" w:hanging="528"/>
              <w:jc w:val="center"/>
              <w:rPr>
                <w:rFonts w:hint="eastAsia" w:ascii="仿宋" w:hAnsi="仿宋" w:eastAsia="仿宋" w:cs="仿宋"/>
                <w:spacing w:val="8"/>
                <w:highlight w:val="none"/>
              </w:rPr>
            </w:pPr>
            <w:r>
              <w:rPr>
                <w:rFonts w:hint="eastAsia" w:ascii="仿宋" w:hAnsi="仿宋" w:eastAsia="仿宋" w:cs="仿宋"/>
                <w:spacing w:val="15"/>
                <w:sz w:val="20"/>
                <w:szCs w:val="20"/>
                <w:highlight w:val="none"/>
              </w:rPr>
              <w:t>服务期</w:t>
            </w:r>
          </w:p>
        </w:tc>
        <w:tc>
          <w:tcPr>
            <w:tcW w:w="6185" w:type="dxa"/>
            <w:tcBorders>
              <w:right w:val="single" w:color="000000" w:sz="10" w:space="0"/>
            </w:tcBorders>
            <w:vAlign w:val="center"/>
          </w:tcPr>
          <w:p w14:paraId="3B939500">
            <w:pPr>
              <w:pStyle w:val="25"/>
              <w:spacing w:before="117" w:line="303" w:lineRule="auto"/>
              <w:ind w:left="25" w:right="17" w:hanging="10"/>
              <w:jc w:val="left"/>
              <w:rPr>
                <w:rFonts w:hint="eastAsia" w:ascii="仿宋" w:hAnsi="仿宋" w:eastAsia="仿宋" w:cs="仿宋"/>
                <w:spacing w:val="15"/>
                <w:highlight w:val="none"/>
              </w:rPr>
            </w:pPr>
            <w:r>
              <w:rPr>
                <w:rFonts w:hint="eastAsia" w:ascii="仿宋" w:hAnsi="仿宋" w:eastAsia="仿宋" w:cs="仿宋"/>
                <w:spacing w:val="15"/>
                <w:sz w:val="20"/>
                <w:szCs w:val="20"/>
                <w:highlight w:val="none"/>
              </w:rPr>
              <w:t>资料接收齐全至项目完成。</w:t>
            </w:r>
          </w:p>
        </w:tc>
      </w:tr>
      <w:tr w14:paraId="270CF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3" w:hRule="atLeast"/>
        </w:trPr>
        <w:tc>
          <w:tcPr>
            <w:tcW w:w="852" w:type="dxa"/>
            <w:tcBorders>
              <w:left w:val="single" w:color="000000" w:sz="10" w:space="0"/>
              <w:bottom w:val="single" w:color="000000" w:sz="10" w:space="0"/>
            </w:tcBorders>
            <w:vAlign w:val="top"/>
          </w:tcPr>
          <w:p w14:paraId="3A39521F">
            <w:pPr>
              <w:spacing w:line="263" w:lineRule="auto"/>
              <w:rPr>
                <w:rFonts w:hint="eastAsia" w:ascii="仿宋" w:hAnsi="仿宋" w:eastAsia="仿宋" w:cs="仿宋"/>
                <w:sz w:val="21"/>
              </w:rPr>
            </w:pPr>
          </w:p>
          <w:p w14:paraId="0C41633A">
            <w:pPr>
              <w:spacing w:line="263" w:lineRule="auto"/>
              <w:rPr>
                <w:rFonts w:hint="eastAsia" w:ascii="仿宋" w:hAnsi="仿宋" w:eastAsia="仿宋" w:cs="仿宋"/>
                <w:sz w:val="21"/>
              </w:rPr>
            </w:pPr>
          </w:p>
          <w:p w14:paraId="1CC8F5E2">
            <w:pPr>
              <w:spacing w:line="263" w:lineRule="auto"/>
              <w:rPr>
                <w:rFonts w:hint="eastAsia" w:ascii="仿宋" w:hAnsi="仿宋" w:eastAsia="仿宋" w:cs="仿宋"/>
                <w:sz w:val="21"/>
              </w:rPr>
            </w:pPr>
          </w:p>
          <w:p w14:paraId="6BB67F6A">
            <w:pPr>
              <w:spacing w:line="263" w:lineRule="auto"/>
              <w:rPr>
                <w:rFonts w:hint="eastAsia" w:ascii="仿宋" w:hAnsi="仿宋" w:eastAsia="仿宋" w:cs="仿宋"/>
                <w:sz w:val="21"/>
              </w:rPr>
            </w:pPr>
          </w:p>
          <w:p w14:paraId="42159550">
            <w:pPr>
              <w:spacing w:line="264" w:lineRule="auto"/>
              <w:rPr>
                <w:rFonts w:hint="eastAsia" w:ascii="仿宋" w:hAnsi="仿宋" w:eastAsia="仿宋" w:cs="仿宋"/>
                <w:sz w:val="21"/>
              </w:rPr>
            </w:pPr>
          </w:p>
          <w:p w14:paraId="64A3F7C4">
            <w:pPr>
              <w:spacing w:line="264" w:lineRule="auto"/>
              <w:rPr>
                <w:rFonts w:hint="eastAsia" w:ascii="仿宋" w:hAnsi="仿宋" w:eastAsia="仿宋" w:cs="仿宋"/>
                <w:sz w:val="21"/>
              </w:rPr>
            </w:pPr>
          </w:p>
          <w:p w14:paraId="09EC41EC">
            <w:pPr>
              <w:spacing w:line="264" w:lineRule="auto"/>
              <w:rPr>
                <w:rFonts w:hint="eastAsia" w:ascii="仿宋" w:hAnsi="仿宋" w:eastAsia="仿宋" w:cs="仿宋"/>
                <w:sz w:val="21"/>
              </w:rPr>
            </w:pPr>
          </w:p>
          <w:p w14:paraId="1C0F3643">
            <w:pPr>
              <w:pStyle w:val="25"/>
              <w:spacing w:before="65" w:line="268" w:lineRule="exact"/>
              <w:ind w:left="264"/>
              <w:rPr>
                <w:rFonts w:hint="eastAsia" w:ascii="仿宋" w:hAnsi="仿宋" w:eastAsia="仿宋" w:cs="仿宋"/>
              </w:rPr>
            </w:pPr>
            <w:r>
              <w:rPr>
                <w:rFonts w:hint="eastAsia" w:ascii="仿宋" w:hAnsi="仿宋" w:eastAsia="仿宋" w:cs="仿宋"/>
                <w:position w:val="1"/>
              </w:rPr>
              <w:t>7.2</w:t>
            </w:r>
          </w:p>
        </w:tc>
        <w:tc>
          <w:tcPr>
            <w:tcW w:w="2031" w:type="dxa"/>
            <w:tcBorders>
              <w:bottom w:val="single" w:color="000000" w:sz="10" w:space="0"/>
            </w:tcBorders>
            <w:vAlign w:val="top"/>
          </w:tcPr>
          <w:p w14:paraId="66F89DCD">
            <w:pPr>
              <w:spacing w:line="277" w:lineRule="auto"/>
              <w:rPr>
                <w:rFonts w:hint="eastAsia" w:ascii="仿宋" w:hAnsi="仿宋" w:eastAsia="仿宋" w:cs="仿宋"/>
                <w:sz w:val="21"/>
              </w:rPr>
            </w:pPr>
          </w:p>
          <w:p w14:paraId="54ECE2D7">
            <w:pPr>
              <w:spacing w:line="277" w:lineRule="auto"/>
              <w:rPr>
                <w:rFonts w:hint="eastAsia" w:ascii="仿宋" w:hAnsi="仿宋" w:eastAsia="仿宋" w:cs="仿宋"/>
                <w:sz w:val="21"/>
              </w:rPr>
            </w:pPr>
          </w:p>
          <w:p w14:paraId="3ACD924F">
            <w:pPr>
              <w:spacing w:line="277" w:lineRule="auto"/>
              <w:rPr>
                <w:rFonts w:hint="eastAsia" w:ascii="仿宋" w:hAnsi="仿宋" w:eastAsia="仿宋" w:cs="仿宋"/>
                <w:sz w:val="21"/>
              </w:rPr>
            </w:pPr>
          </w:p>
          <w:p w14:paraId="34DDB76D">
            <w:pPr>
              <w:spacing w:line="278" w:lineRule="auto"/>
              <w:rPr>
                <w:rFonts w:hint="eastAsia" w:ascii="仿宋" w:hAnsi="仿宋" w:eastAsia="仿宋" w:cs="仿宋"/>
                <w:sz w:val="21"/>
              </w:rPr>
            </w:pPr>
          </w:p>
          <w:p w14:paraId="75184F5C">
            <w:pPr>
              <w:spacing w:line="278" w:lineRule="auto"/>
              <w:rPr>
                <w:rFonts w:hint="eastAsia" w:ascii="仿宋" w:hAnsi="仿宋" w:eastAsia="仿宋" w:cs="仿宋"/>
                <w:sz w:val="21"/>
              </w:rPr>
            </w:pPr>
          </w:p>
          <w:p w14:paraId="35DEEFD2">
            <w:pPr>
              <w:spacing w:line="278" w:lineRule="auto"/>
              <w:rPr>
                <w:rFonts w:hint="eastAsia" w:ascii="仿宋" w:hAnsi="仿宋" w:eastAsia="仿宋" w:cs="仿宋"/>
                <w:sz w:val="21"/>
              </w:rPr>
            </w:pPr>
          </w:p>
          <w:p w14:paraId="15765A7D">
            <w:pPr>
              <w:pStyle w:val="25"/>
              <w:spacing w:before="65" w:line="334" w:lineRule="auto"/>
              <w:ind w:left="337" w:right="27" w:hanging="316"/>
              <w:rPr>
                <w:rFonts w:hint="eastAsia" w:ascii="仿宋" w:hAnsi="仿宋" w:eastAsia="仿宋" w:cs="仿宋"/>
              </w:rPr>
            </w:pPr>
            <w:r>
              <w:rPr>
                <w:rFonts w:hint="eastAsia" w:ascii="仿宋" w:hAnsi="仿宋" w:eastAsia="仿宋" w:cs="仿宋"/>
                <w:spacing w:val="19"/>
              </w:rPr>
              <w:t>供应商提出询问和质</w:t>
            </w:r>
            <w:r>
              <w:rPr>
                <w:rFonts w:hint="eastAsia" w:ascii="仿宋" w:hAnsi="仿宋" w:eastAsia="仿宋" w:cs="仿宋"/>
              </w:rPr>
              <w:t xml:space="preserve"> </w:t>
            </w:r>
            <w:r>
              <w:rPr>
                <w:rFonts w:hint="eastAsia" w:ascii="仿宋" w:hAnsi="仿宋" w:eastAsia="仿宋" w:cs="仿宋"/>
                <w:spacing w:val="6"/>
              </w:rPr>
              <w:t>疑的时间</w:t>
            </w:r>
          </w:p>
        </w:tc>
        <w:tc>
          <w:tcPr>
            <w:tcW w:w="6185" w:type="dxa"/>
            <w:tcBorders>
              <w:bottom w:val="single" w:color="000000" w:sz="10" w:space="0"/>
              <w:right w:val="single" w:color="000000" w:sz="10" w:space="0"/>
            </w:tcBorders>
            <w:vAlign w:val="top"/>
          </w:tcPr>
          <w:p w14:paraId="5379ACC5">
            <w:pPr>
              <w:pStyle w:val="25"/>
              <w:spacing w:before="121" w:line="332" w:lineRule="auto"/>
              <w:ind w:left="26" w:right="19"/>
              <w:rPr>
                <w:rFonts w:hint="eastAsia" w:ascii="仿宋" w:hAnsi="仿宋" w:eastAsia="仿宋" w:cs="仿宋"/>
              </w:rPr>
            </w:pPr>
            <w:r>
              <w:rPr>
                <w:rFonts w:hint="eastAsia" w:ascii="仿宋" w:hAnsi="仿宋" w:eastAsia="仿宋" w:cs="仿宋"/>
                <w:spacing w:val="6"/>
              </w:rPr>
              <w:t>供应商提出质疑应符合中华人民共和国财政部令第</w:t>
            </w:r>
            <w:r>
              <w:rPr>
                <w:rFonts w:hint="eastAsia" w:ascii="仿宋" w:hAnsi="仿宋" w:eastAsia="仿宋" w:cs="仿宋"/>
                <w:spacing w:val="-27"/>
              </w:rPr>
              <w:t xml:space="preserve"> </w:t>
            </w:r>
            <w:r>
              <w:rPr>
                <w:rFonts w:hint="eastAsia" w:ascii="仿宋" w:hAnsi="仿宋" w:eastAsia="仿宋" w:cs="仿宋"/>
                <w:spacing w:val="6"/>
              </w:rPr>
              <w:t>94</w:t>
            </w:r>
            <w:r>
              <w:rPr>
                <w:rFonts w:hint="eastAsia" w:ascii="仿宋" w:hAnsi="仿宋" w:eastAsia="仿宋" w:cs="仿宋"/>
                <w:spacing w:val="-33"/>
              </w:rPr>
              <w:t xml:space="preserve"> </w:t>
            </w:r>
            <w:r>
              <w:rPr>
                <w:rFonts w:hint="eastAsia" w:ascii="仿宋" w:hAnsi="仿宋" w:eastAsia="仿宋" w:cs="仿宋"/>
                <w:spacing w:val="6"/>
              </w:rPr>
              <w:t>号《政府采购</w:t>
            </w:r>
            <w:r>
              <w:rPr>
                <w:rFonts w:hint="eastAsia" w:ascii="仿宋" w:hAnsi="仿宋" w:eastAsia="仿宋" w:cs="仿宋"/>
              </w:rPr>
              <w:t xml:space="preserve"> </w:t>
            </w:r>
            <w:r>
              <w:rPr>
                <w:rFonts w:hint="eastAsia" w:ascii="仿宋" w:hAnsi="仿宋" w:eastAsia="仿宋" w:cs="仿宋"/>
                <w:spacing w:val="8"/>
              </w:rPr>
              <w:t>质疑和投诉办法》的规定：</w:t>
            </w:r>
          </w:p>
          <w:p w14:paraId="4C1DE5D0">
            <w:pPr>
              <w:pStyle w:val="25"/>
              <w:spacing w:line="226" w:lineRule="auto"/>
              <w:ind w:left="41"/>
              <w:rPr>
                <w:rFonts w:hint="eastAsia" w:ascii="仿宋" w:hAnsi="仿宋" w:eastAsia="仿宋" w:cs="仿宋"/>
              </w:rPr>
            </w:pPr>
            <w:r>
              <w:rPr>
                <w:rFonts w:hint="eastAsia" w:ascii="仿宋" w:hAnsi="仿宋" w:eastAsia="仿宋" w:cs="仿宋"/>
                <w:spacing w:val="8"/>
              </w:rPr>
              <w:t>1、提出质疑的供应商应当是参与所质疑项目采购活动的供应商。</w:t>
            </w:r>
          </w:p>
          <w:p w14:paraId="6B1A0F7F">
            <w:pPr>
              <w:pStyle w:val="25"/>
              <w:spacing w:before="113" w:line="306" w:lineRule="auto"/>
              <w:ind w:left="25" w:right="17" w:firstLine="3"/>
              <w:rPr>
                <w:rFonts w:hint="eastAsia" w:ascii="仿宋" w:hAnsi="仿宋" w:eastAsia="仿宋" w:cs="仿宋"/>
              </w:rPr>
            </w:pPr>
            <w:r>
              <w:rPr>
                <w:rFonts w:hint="eastAsia" w:ascii="仿宋" w:hAnsi="仿宋" w:eastAsia="仿宋" w:cs="仿宋"/>
                <w:spacing w:val="7"/>
              </w:rPr>
              <w:t>2、供应商认为采购文件、采购过程、中标或者成交结果使自己的权</w:t>
            </w:r>
            <w:r>
              <w:rPr>
                <w:rFonts w:hint="eastAsia" w:ascii="仿宋" w:hAnsi="仿宋" w:eastAsia="仿宋" w:cs="仿宋"/>
                <w:spacing w:val="10"/>
              </w:rPr>
              <w:t xml:space="preserve"> 益受到损害的，可以在知道或者应知其权益受到损害之日起</w:t>
            </w:r>
            <w:r>
              <w:rPr>
                <w:rFonts w:hint="eastAsia" w:ascii="仿宋" w:hAnsi="仿宋" w:eastAsia="仿宋" w:cs="仿宋"/>
                <w:spacing w:val="-31"/>
              </w:rPr>
              <w:t xml:space="preserve"> </w:t>
            </w:r>
            <w:r>
              <w:rPr>
                <w:rFonts w:hint="eastAsia" w:ascii="仿宋" w:hAnsi="仿宋" w:eastAsia="仿宋" w:cs="仿宋"/>
                <w:spacing w:val="10"/>
              </w:rPr>
              <w:t>7</w:t>
            </w:r>
            <w:r>
              <w:rPr>
                <w:rFonts w:hint="eastAsia" w:ascii="仿宋" w:hAnsi="仿宋" w:eastAsia="仿宋" w:cs="仿宋"/>
                <w:spacing w:val="-36"/>
              </w:rPr>
              <w:t xml:space="preserve"> </w:t>
            </w:r>
            <w:r>
              <w:rPr>
                <w:rFonts w:hint="eastAsia" w:ascii="仿宋" w:hAnsi="仿宋" w:eastAsia="仿宋" w:cs="仿宋"/>
                <w:spacing w:val="10"/>
              </w:rPr>
              <w:t>个工</w:t>
            </w:r>
            <w:r>
              <w:rPr>
                <w:rFonts w:hint="eastAsia" w:ascii="仿宋" w:hAnsi="仿宋" w:eastAsia="仿宋" w:cs="仿宋"/>
              </w:rPr>
              <w:t xml:space="preserve"> </w:t>
            </w:r>
            <w:r>
              <w:rPr>
                <w:rFonts w:hint="eastAsia" w:ascii="仿宋" w:hAnsi="仿宋" w:eastAsia="仿宋" w:cs="仿宋"/>
                <w:spacing w:val="10"/>
              </w:rPr>
              <w:t>作日内，</w:t>
            </w:r>
            <w:r>
              <w:rPr>
                <w:rFonts w:hint="eastAsia" w:ascii="仿宋" w:hAnsi="仿宋" w:eastAsia="仿宋" w:cs="仿宋"/>
                <w:spacing w:val="-60"/>
              </w:rPr>
              <w:t xml:space="preserve"> </w:t>
            </w:r>
            <w:r>
              <w:rPr>
                <w:rFonts w:hint="eastAsia" w:ascii="仿宋" w:hAnsi="仿宋" w:eastAsia="仿宋" w:cs="仿宋"/>
                <w:spacing w:val="10"/>
              </w:rPr>
              <w:t>以书面形式向采购人、采购代理机构提出</w:t>
            </w:r>
            <w:r>
              <w:rPr>
                <w:rFonts w:hint="eastAsia" w:ascii="仿宋" w:hAnsi="仿宋" w:eastAsia="仿宋" w:cs="仿宋"/>
                <w:spacing w:val="9"/>
              </w:rPr>
              <w:t>质疑，供应商应</w:t>
            </w:r>
            <w:r>
              <w:rPr>
                <w:rFonts w:hint="eastAsia" w:ascii="仿宋" w:hAnsi="仿宋" w:eastAsia="仿宋" w:cs="仿宋"/>
              </w:rPr>
              <w:t xml:space="preserve"> </w:t>
            </w:r>
            <w:r>
              <w:rPr>
                <w:rFonts w:hint="eastAsia" w:ascii="仿宋" w:hAnsi="仿宋" w:eastAsia="仿宋" w:cs="仿宋"/>
                <w:spacing w:val="9"/>
              </w:rPr>
              <w:t>在法定质疑期内一次性提出针对同一采购程序环节的质疑。</w:t>
            </w:r>
          </w:p>
          <w:p w14:paraId="2E5D289F">
            <w:pPr>
              <w:pStyle w:val="25"/>
              <w:spacing w:before="114" w:line="227" w:lineRule="auto"/>
              <w:ind w:left="26"/>
              <w:rPr>
                <w:rFonts w:hint="eastAsia" w:ascii="仿宋" w:hAnsi="仿宋" w:eastAsia="仿宋" w:cs="仿宋"/>
              </w:rPr>
            </w:pPr>
            <w:r>
              <w:rPr>
                <w:rFonts w:hint="eastAsia" w:ascii="仿宋" w:hAnsi="仿宋" w:eastAsia="仿宋" w:cs="仿宋"/>
                <w:spacing w:val="8"/>
              </w:rPr>
              <w:t>供应商应知其权益受到损害之日，是指：</w:t>
            </w:r>
          </w:p>
          <w:p w14:paraId="4936DAE6">
            <w:pPr>
              <w:pStyle w:val="25"/>
              <w:spacing w:before="115" w:line="279" w:lineRule="auto"/>
              <w:ind w:left="25" w:right="17" w:firstLine="3"/>
              <w:rPr>
                <w:rFonts w:hint="eastAsia" w:ascii="仿宋" w:hAnsi="仿宋" w:eastAsia="仿宋" w:cs="仿宋"/>
              </w:rPr>
            </w:pPr>
            <w:r>
              <w:rPr>
                <w:rFonts w:hint="eastAsia" w:ascii="仿宋" w:hAnsi="仿宋" w:eastAsia="仿宋" w:cs="仿宋"/>
                <w:spacing w:val="12"/>
              </w:rPr>
              <w:t>2.1</w:t>
            </w:r>
            <w:r>
              <w:rPr>
                <w:rFonts w:hint="eastAsia" w:ascii="仿宋" w:hAnsi="仿宋" w:eastAsia="仿宋" w:cs="仿宋"/>
                <w:spacing w:val="-36"/>
              </w:rPr>
              <w:t xml:space="preserve"> </w:t>
            </w:r>
            <w:r>
              <w:rPr>
                <w:rFonts w:hint="eastAsia" w:ascii="仿宋" w:hAnsi="仿宋" w:eastAsia="仿宋" w:cs="仿宋"/>
                <w:spacing w:val="12"/>
              </w:rPr>
              <w:t>对可以质疑的采购文件提出质疑的，为收到采购文件</w:t>
            </w:r>
            <w:r>
              <w:rPr>
                <w:rFonts w:hint="eastAsia" w:ascii="仿宋" w:hAnsi="仿宋" w:eastAsia="仿宋" w:cs="仿宋"/>
                <w:spacing w:val="11"/>
              </w:rPr>
              <w:t>之日或者</w:t>
            </w:r>
            <w:r>
              <w:rPr>
                <w:rFonts w:hint="eastAsia" w:ascii="仿宋" w:hAnsi="仿宋" w:eastAsia="仿宋" w:cs="仿宋"/>
              </w:rPr>
              <w:t xml:space="preserve"> </w:t>
            </w:r>
            <w:r>
              <w:rPr>
                <w:rFonts w:hint="eastAsia" w:ascii="仿宋" w:hAnsi="仿宋" w:eastAsia="仿宋" w:cs="仿宋"/>
                <w:spacing w:val="8"/>
              </w:rPr>
              <w:t>采购文件公告期限届满之日；</w:t>
            </w:r>
          </w:p>
          <w:p w14:paraId="637A920D">
            <w:pPr>
              <w:pStyle w:val="25"/>
              <w:spacing w:before="115" w:line="225" w:lineRule="auto"/>
              <w:ind w:left="28"/>
              <w:rPr>
                <w:rFonts w:hint="eastAsia" w:ascii="仿宋" w:hAnsi="仿宋" w:eastAsia="仿宋" w:cs="仿宋"/>
                <w:spacing w:val="8"/>
              </w:rPr>
            </w:pPr>
            <w:r>
              <w:rPr>
                <w:rFonts w:hint="eastAsia" w:ascii="仿宋" w:hAnsi="仿宋" w:eastAsia="仿宋" w:cs="仿宋"/>
                <w:spacing w:val="8"/>
              </w:rPr>
              <w:t>2.2</w:t>
            </w:r>
            <w:r>
              <w:rPr>
                <w:rFonts w:hint="eastAsia" w:ascii="仿宋" w:hAnsi="仿宋" w:eastAsia="仿宋" w:cs="仿宋"/>
                <w:spacing w:val="-32"/>
              </w:rPr>
              <w:t xml:space="preserve"> </w:t>
            </w:r>
            <w:r>
              <w:rPr>
                <w:rFonts w:hint="eastAsia" w:ascii="仿宋" w:hAnsi="仿宋" w:eastAsia="仿宋" w:cs="仿宋"/>
                <w:spacing w:val="8"/>
              </w:rPr>
              <w:t>对采购过程提出质疑的，为各采购程序环节结束之日；</w:t>
            </w:r>
          </w:p>
          <w:p w14:paraId="5054853E">
            <w:pPr>
              <w:pStyle w:val="25"/>
              <w:spacing w:before="106" w:line="280" w:lineRule="auto"/>
              <w:ind w:left="40" w:right="17" w:hanging="12"/>
              <w:rPr>
                <w:rFonts w:hint="eastAsia" w:ascii="仿宋" w:hAnsi="仿宋" w:eastAsia="仿宋" w:cs="仿宋"/>
                <w:spacing w:val="8"/>
              </w:rPr>
            </w:pPr>
            <w:r>
              <w:rPr>
                <w:rFonts w:hint="eastAsia" w:ascii="仿宋" w:hAnsi="仿宋" w:eastAsia="仿宋" w:cs="仿宋"/>
                <w:spacing w:val="12"/>
              </w:rPr>
              <w:t>2.3</w:t>
            </w:r>
            <w:r>
              <w:rPr>
                <w:rFonts w:hint="eastAsia" w:ascii="仿宋" w:hAnsi="仿宋" w:eastAsia="仿宋" w:cs="仿宋"/>
                <w:spacing w:val="-36"/>
              </w:rPr>
              <w:t xml:space="preserve"> </w:t>
            </w:r>
            <w:r>
              <w:rPr>
                <w:rFonts w:hint="eastAsia" w:ascii="仿宋" w:hAnsi="仿宋" w:eastAsia="仿宋" w:cs="仿宋"/>
                <w:spacing w:val="12"/>
              </w:rPr>
              <w:t>对中标或者成交结果提出质疑的，为中标或者成交结</w:t>
            </w:r>
            <w:r>
              <w:rPr>
                <w:rFonts w:hint="eastAsia" w:ascii="仿宋" w:hAnsi="仿宋" w:eastAsia="仿宋" w:cs="仿宋"/>
                <w:spacing w:val="11"/>
              </w:rPr>
              <w:t>果公告期</w:t>
            </w:r>
            <w:r>
              <w:rPr>
                <w:rFonts w:hint="eastAsia" w:ascii="仿宋" w:hAnsi="仿宋" w:eastAsia="仿宋" w:cs="仿宋"/>
              </w:rPr>
              <w:t xml:space="preserve"> </w:t>
            </w:r>
            <w:r>
              <w:rPr>
                <w:rFonts w:hint="eastAsia" w:ascii="仿宋" w:hAnsi="仿宋" w:eastAsia="仿宋" w:cs="仿宋"/>
                <w:spacing w:val="4"/>
              </w:rPr>
              <w:t>限届满之日。</w:t>
            </w:r>
          </w:p>
        </w:tc>
      </w:tr>
    </w:tbl>
    <w:p w14:paraId="18410282">
      <w:pPr>
        <w:rPr>
          <w:rFonts w:hint="eastAsia" w:ascii="仿宋" w:hAnsi="仿宋" w:eastAsia="仿宋" w:cs="仿宋"/>
        </w:rPr>
        <w:sectPr>
          <w:pgSz w:w="11906" w:h="16839"/>
          <w:pgMar w:top="1431" w:right="1266" w:bottom="1153" w:left="1545" w:header="850" w:footer="850" w:gutter="0"/>
          <w:pgBorders>
            <w:top w:val="none" w:sz="0" w:space="0"/>
            <w:left w:val="none" w:sz="0" w:space="0"/>
            <w:bottom w:val="none" w:sz="0" w:space="0"/>
            <w:right w:val="none" w:sz="0" w:space="0"/>
          </w:pgBorders>
          <w:pgNumType w:fmt="decimal"/>
          <w:cols w:space="720" w:num="1"/>
        </w:sectPr>
      </w:pPr>
    </w:p>
    <w:p w14:paraId="57BAAA16">
      <w:pPr>
        <w:spacing w:before="91"/>
        <w:rPr>
          <w:rFonts w:hint="eastAsia" w:ascii="仿宋" w:hAnsi="仿宋" w:eastAsia="仿宋" w:cs="仿宋"/>
        </w:rPr>
      </w:pPr>
    </w:p>
    <w:tbl>
      <w:tblPr>
        <w:tblStyle w:val="24"/>
        <w:tblW w:w="9068"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2031"/>
        <w:gridCol w:w="6185"/>
      </w:tblGrid>
      <w:tr w14:paraId="082B93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852" w:type="dxa"/>
            <w:tcBorders>
              <w:top w:val="single" w:color="000000" w:sz="10" w:space="0"/>
              <w:left w:val="single" w:color="000000" w:sz="10" w:space="0"/>
            </w:tcBorders>
            <w:vAlign w:val="top"/>
          </w:tcPr>
          <w:p w14:paraId="6205D31A">
            <w:pPr>
              <w:pStyle w:val="25"/>
              <w:spacing w:before="232" w:line="228" w:lineRule="auto"/>
              <w:ind w:left="102"/>
              <w:rPr>
                <w:rFonts w:hint="eastAsia" w:ascii="仿宋" w:hAnsi="仿宋" w:eastAsia="仿宋" w:cs="仿宋"/>
              </w:rPr>
            </w:pPr>
            <w:r>
              <w:rPr>
                <w:rFonts w:hint="eastAsia" w:ascii="仿宋" w:hAnsi="仿宋" w:eastAsia="仿宋" w:cs="仿宋"/>
                <w:b/>
                <w:bCs/>
                <w:spacing w:val="5"/>
              </w:rPr>
              <w:t>条款号</w:t>
            </w:r>
          </w:p>
        </w:tc>
        <w:tc>
          <w:tcPr>
            <w:tcW w:w="2031" w:type="dxa"/>
            <w:tcBorders>
              <w:top w:val="single" w:color="000000" w:sz="10" w:space="0"/>
            </w:tcBorders>
            <w:vAlign w:val="top"/>
          </w:tcPr>
          <w:p w14:paraId="4D9CA0B5">
            <w:pPr>
              <w:pStyle w:val="25"/>
              <w:spacing w:before="232" w:line="228" w:lineRule="auto"/>
              <w:ind w:left="381"/>
              <w:rPr>
                <w:rFonts w:hint="eastAsia" w:ascii="仿宋" w:hAnsi="仿宋" w:eastAsia="仿宋" w:cs="仿宋"/>
              </w:rPr>
            </w:pPr>
            <w:r>
              <w:rPr>
                <w:rFonts w:hint="eastAsia" w:ascii="仿宋" w:hAnsi="仿宋" w:eastAsia="仿宋" w:cs="仿宋"/>
                <w:b/>
                <w:bCs/>
                <w:spacing w:val="6"/>
              </w:rPr>
              <w:t>条款内容提示</w:t>
            </w:r>
          </w:p>
        </w:tc>
        <w:tc>
          <w:tcPr>
            <w:tcW w:w="6185" w:type="dxa"/>
            <w:tcBorders>
              <w:top w:val="single" w:color="000000" w:sz="10" w:space="0"/>
              <w:right w:val="single" w:color="000000" w:sz="10" w:space="0"/>
            </w:tcBorders>
            <w:vAlign w:val="top"/>
          </w:tcPr>
          <w:p w14:paraId="08FB87D0">
            <w:pPr>
              <w:pStyle w:val="25"/>
              <w:spacing w:before="232" w:line="228" w:lineRule="auto"/>
              <w:ind w:left="2672"/>
              <w:rPr>
                <w:rFonts w:hint="eastAsia" w:ascii="仿宋" w:hAnsi="仿宋" w:eastAsia="仿宋" w:cs="仿宋"/>
              </w:rPr>
            </w:pPr>
            <w:r>
              <w:rPr>
                <w:rFonts w:hint="eastAsia" w:ascii="仿宋" w:hAnsi="仿宋" w:eastAsia="仿宋" w:cs="仿宋"/>
                <w:b/>
                <w:bCs/>
                <w:spacing w:val="6"/>
              </w:rPr>
              <w:t>编列内容</w:t>
            </w:r>
          </w:p>
        </w:tc>
      </w:tr>
      <w:tr w14:paraId="348847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1" w:hRule="atLeast"/>
        </w:trPr>
        <w:tc>
          <w:tcPr>
            <w:tcW w:w="852" w:type="dxa"/>
            <w:tcBorders>
              <w:left w:val="single" w:color="000000" w:sz="10" w:space="0"/>
            </w:tcBorders>
            <w:vAlign w:val="top"/>
          </w:tcPr>
          <w:p w14:paraId="000692CE">
            <w:pPr>
              <w:rPr>
                <w:rFonts w:hint="eastAsia" w:ascii="仿宋" w:hAnsi="仿宋" w:eastAsia="仿宋" w:cs="仿宋"/>
                <w:sz w:val="21"/>
              </w:rPr>
            </w:pPr>
          </w:p>
        </w:tc>
        <w:tc>
          <w:tcPr>
            <w:tcW w:w="2031" w:type="dxa"/>
            <w:vAlign w:val="top"/>
          </w:tcPr>
          <w:p w14:paraId="1BDAC764">
            <w:pPr>
              <w:rPr>
                <w:rFonts w:hint="eastAsia" w:ascii="仿宋" w:hAnsi="仿宋" w:eastAsia="仿宋" w:cs="仿宋"/>
                <w:sz w:val="21"/>
              </w:rPr>
            </w:pPr>
          </w:p>
        </w:tc>
        <w:tc>
          <w:tcPr>
            <w:tcW w:w="6185" w:type="dxa"/>
            <w:tcBorders>
              <w:right w:val="single" w:color="000000" w:sz="10" w:space="0"/>
            </w:tcBorders>
            <w:vAlign w:val="top"/>
          </w:tcPr>
          <w:p w14:paraId="4ADE6F70">
            <w:pPr>
              <w:pStyle w:val="25"/>
              <w:spacing w:before="114" w:line="306" w:lineRule="auto"/>
              <w:ind w:left="25" w:right="17" w:firstLine="5"/>
              <w:rPr>
                <w:rFonts w:hint="eastAsia" w:ascii="仿宋" w:hAnsi="仿宋" w:eastAsia="仿宋" w:cs="仿宋"/>
                <w:highlight w:val="none"/>
              </w:rPr>
            </w:pPr>
            <w:r>
              <w:rPr>
                <w:rFonts w:hint="eastAsia" w:ascii="仿宋" w:hAnsi="仿宋" w:eastAsia="仿宋" w:cs="仿宋"/>
                <w:spacing w:val="7"/>
              </w:rPr>
              <w:t>3、质疑接收方式：投供应商以书面形式将质疑函原件和必要的证明</w:t>
            </w:r>
            <w:r>
              <w:rPr>
                <w:rFonts w:hint="eastAsia" w:ascii="仿宋" w:hAnsi="仿宋" w:eastAsia="仿宋" w:cs="仿宋"/>
                <w:spacing w:val="8"/>
              </w:rPr>
              <w:t xml:space="preserve"> </w:t>
            </w:r>
            <w:r>
              <w:rPr>
                <w:rFonts w:hint="eastAsia" w:ascii="仿宋" w:hAnsi="仿宋" w:eastAsia="仿宋" w:cs="仿宋"/>
                <w:spacing w:val="9"/>
              </w:rPr>
              <w:t>材料送至接收部门，法定代表人、主要负责人、</w:t>
            </w:r>
            <w:r>
              <w:rPr>
                <w:rFonts w:hint="eastAsia" w:ascii="仿宋" w:hAnsi="仿宋" w:eastAsia="仿宋" w:cs="仿宋"/>
                <w:spacing w:val="-40"/>
              </w:rPr>
              <w:t xml:space="preserve"> </w:t>
            </w:r>
            <w:r>
              <w:rPr>
                <w:rFonts w:hint="eastAsia" w:ascii="仿宋" w:hAnsi="仿宋" w:eastAsia="仿宋" w:cs="仿宋"/>
                <w:spacing w:val="9"/>
              </w:rPr>
              <w:t>自然人提交质疑函</w:t>
            </w:r>
            <w:r>
              <w:rPr>
                <w:rFonts w:hint="eastAsia" w:ascii="仿宋" w:hAnsi="仿宋" w:eastAsia="仿宋" w:cs="仿宋"/>
              </w:rPr>
              <w:t xml:space="preserve"> </w:t>
            </w:r>
            <w:r>
              <w:rPr>
                <w:rFonts w:hint="eastAsia" w:ascii="仿宋" w:hAnsi="仿宋" w:eastAsia="仿宋" w:cs="仿宋"/>
                <w:spacing w:val="11"/>
              </w:rPr>
              <w:t>须提交</w:t>
            </w:r>
            <w:r>
              <w:rPr>
                <w:rFonts w:hint="eastAsia" w:ascii="仿宋" w:hAnsi="仿宋" w:eastAsia="仿宋" w:cs="仿宋"/>
                <w:spacing w:val="11"/>
                <w:highlight w:val="none"/>
              </w:rPr>
              <w:t>其身份证复印件，代理人提交质疑函须提交授权委托书及授</w:t>
            </w:r>
            <w:r>
              <w:rPr>
                <w:rFonts w:hint="eastAsia" w:ascii="仿宋" w:hAnsi="仿宋" w:eastAsia="仿宋" w:cs="仿宋"/>
                <w:spacing w:val="2"/>
                <w:highlight w:val="none"/>
              </w:rPr>
              <w:t xml:space="preserve"> </w:t>
            </w:r>
            <w:r>
              <w:rPr>
                <w:rFonts w:hint="eastAsia" w:ascii="仿宋" w:hAnsi="仿宋" w:eastAsia="仿宋" w:cs="仿宋"/>
                <w:spacing w:val="8"/>
                <w:highlight w:val="none"/>
              </w:rPr>
              <w:t>权人和被授权人身份证复印件。</w:t>
            </w:r>
          </w:p>
          <w:p w14:paraId="0710C85D">
            <w:pPr>
              <w:pStyle w:val="25"/>
              <w:spacing w:before="113" w:line="228" w:lineRule="auto"/>
              <w:ind w:left="25"/>
              <w:rPr>
                <w:rFonts w:hint="eastAsia" w:ascii="仿宋" w:hAnsi="仿宋" w:eastAsia="仿宋" w:cs="仿宋"/>
                <w:highlight w:val="none"/>
                <w:lang w:eastAsia="zh-CN"/>
              </w:rPr>
            </w:pPr>
            <w:r>
              <w:rPr>
                <w:rFonts w:hint="eastAsia" w:ascii="仿宋" w:hAnsi="仿宋" w:eastAsia="仿宋" w:cs="仿宋"/>
                <w:spacing w:val="9"/>
                <w:highlight w:val="none"/>
              </w:rPr>
              <w:t>接收部门：</w:t>
            </w:r>
            <w:r>
              <w:rPr>
                <w:rFonts w:hint="eastAsia" w:ascii="仿宋" w:hAnsi="仿宋" w:eastAsia="仿宋" w:cs="仿宋"/>
                <w:spacing w:val="9"/>
                <w:highlight w:val="none"/>
                <w:lang w:eastAsia="zh-CN"/>
              </w:rPr>
              <w:t>华夏城投项目管理有限公司</w:t>
            </w:r>
          </w:p>
          <w:p w14:paraId="3A1D3CBC">
            <w:pPr>
              <w:pStyle w:val="25"/>
              <w:spacing w:before="113" w:line="228" w:lineRule="auto"/>
              <w:ind w:left="25"/>
              <w:rPr>
                <w:rFonts w:hint="default" w:ascii="仿宋" w:hAnsi="仿宋" w:eastAsia="仿宋" w:cs="仿宋"/>
                <w:highlight w:val="none"/>
                <w:lang w:val="en-US" w:eastAsia="zh-CN"/>
              </w:rPr>
            </w:pPr>
            <w:r>
              <w:rPr>
                <w:rFonts w:hint="eastAsia" w:ascii="仿宋" w:hAnsi="仿宋" w:eastAsia="仿宋" w:cs="仿宋"/>
                <w:spacing w:val="6"/>
                <w:highlight w:val="none"/>
              </w:rPr>
              <w:t>接</w:t>
            </w:r>
            <w:r>
              <w:rPr>
                <w:rFonts w:hint="eastAsia" w:ascii="仿宋" w:hAnsi="仿宋" w:eastAsia="仿宋" w:cs="仿宋"/>
                <w:spacing w:val="23"/>
                <w:highlight w:val="none"/>
              </w:rPr>
              <w:t xml:space="preserve"> </w:t>
            </w:r>
            <w:r>
              <w:rPr>
                <w:rFonts w:hint="eastAsia" w:ascii="仿宋" w:hAnsi="仿宋" w:eastAsia="仿宋" w:cs="仿宋"/>
                <w:spacing w:val="6"/>
                <w:highlight w:val="none"/>
              </w:rPr>
              <w:t>收 人：</w:t>
            </w:r>
            <w:r>
              <w:rPr>
                <w:rFonts w:hint="eastAsia" w:ascii="仿宋" w:hAnsi="仿宋" w:eastAsia="仿宋" w:cs="仿宋"/>
                <w:spacing w:val="6"/>
                <w:highlight w:val="none"/>
                <w:lang w:val="en-US" w:eastAsia="zh-CN"/>
              </w:rPr>
              <w:t>薛工</w:t>
            </w:r>
          </w:p>
          <w:p w14:paraId="12706284">
            <w:pPr>
              <w:pStyle w:val="25"/>
              <w:spacing w:before="113" w:line="230" w:lineRule="auto"/>
              <w:ind w:left="26"/>
              <w:rPr>
                <w:rFonts w:hint="eastAsia" w:ascii="仿宋" w:hAnsi="仿宋" w:eastAsia="仿宋" w:cs="仿宋"/>
                <w:highlight w:val="none"/>
              </w:rPr>
            </w:pPr>
            <w:r>
              <w:rPr>
                <w:rFonts w:hint="eastAsia" w:ascii="仿宋" w:hAnsi="仿宋" w:eastAsia="仿宋" w:cs="仿宋"/>
                <w:spacing w:val="6"/>
                <w:highlight w:val="none"/>
              </w:rPr>
              <w:t>联系电话：</w:t>
            </w:r>
            <w:r>
              <w:rPr>
                <w:rFonts w:hint="eastAsia" w:ascii="仿宋" w:hAnsi="仿宋" w:eastAsia="仿宋" w:cs="仿宋"/>
                <w:spacing w:val="8"/>
                <w:sz w:val="20"/>
                <w:szCs w:val="20"/>
                <w:highlight w:val="none"/>
                <w:lang w:val="en-US" w:eastAsia="zh-CN"/>
              </w:rPr>
              <w:t>19567311043</w:t>
            </w:r>
          </w:p>
          <w:p w14:paraId="3DAC38AF">
            <w:pPr>
              <w:pStyle w:val="25"/>
              <w:spacing w:before="111" w:line="222" w:lineRule="auto"/>
              <w:ind w:left="26"/>
              <w:rPr>
                <w:rFonts w:hint="eastAsia" w:ascii="仿宋" w:hAnsi="仿宋" w:eastAsia="仿宋" w:cs="仿宋"/>
              </w:rPr>
            </w:pPr>
            <w:r>
              <w:rPr>
                <w:rFonts w:hint="eastAsia" w:ascii="仿宋" w:hAnsi="仿宋" w:eastAsia="仿宋" w:cs="仿宋"/>
                <w:spacing w:val="9"/>
                <w:highlight w:val="none"/>
              </w:rPr>
              <w:t>地 址：西安经济技术开发区凤城七路长和国际D座26层</w:t>
            </w:r>
          </w:p>
        </w:tc>
      </w:tr>
      <w:tr w14:paraId="0098A3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3" w:hRule="atLeast"/>
        </w:trPr>
        <w:tc>
          <w:tcPr>
            <w:tcW w:w="852" w:type="dxa"/>
            <w:tcBorders>
              <w:left w:val="single" w:color="000000" w:sz="10" w:space="0"/>
            </w:tcBorders>
            <w:vAlign w:val="top"/>
          </w:tcPr>
          <w:p w14:paraId="332EB6BF">
            <w:pPr>
              <w:spacing w:line="408" w:lineRule="auto"/>
              <w:rPr>
                <w:rFonts w:hint="eastAsia" w:ascii="仿宋" w:hAnsi="仿宋" w:eastAsia="仿宋" w:cs="仿宋"/>
                <w:sz w:val="21"/>
              </w:rPr>
            </w:pPr>
          </w:p>
          <w:p w14:paraId="440B42CF">
            <w:pPr>
              <w:pStyle w:val="25"/>
              <w:spacing w:before="65" w:line="268" w:lineRule="exact"/>
              <w:ind w:left="264"/>
              <w:rPr>
                <w:rFonts w:hint="eastAsia" w:ascii="仿宋" w:hAnsi="仿宋" w:eastAsia="仿宋" w:cs="仿宋"/>
              </w:rPr>
            </w:pPr>
            <w:r>
              <w:rPr>
                <w:rFonts w:hint="eastAsia" w:ascii="仿宋" w:hAnsi="仿宋" w:eastAsia="仿宋" w:cs="仿宋"/>
                <w:position w:val="1"/>
              </w:rPr>
              <w:t>7.3</w:t>
            </w:r>
          </w:p>
        </w:tc>
        <w:tc>
          <w:tcPr>
            <w:tcW w:w="2031" w:type="dxa"/>
            <w:vAlign w:val="top"/>
          </w:tcPr>
          <w:p w14:paraId="3806956C">
            <w:pPr>
              <w:pStyle w:val="25"/>
              <w:spacing w:before="295" w:line="227" w:lineRule="auto"/>
              <w:ind w:left="64"/>
              <w:rPr>
                <w:rFonts w:hint="eastAsia" w:ascii="仿宋" w:hAnsi="仿宋" w:eastAsia="仿宋" w:cs="仿宋"/>
              </w:rPr>
            </w:pPr>
            <w:r>
              <w:rPr>
                <w:rFonts w:hint="eastAsia" w:ascii="仿宋" w:hAnsi="仿宋" w:eastAsia="仿宋" w:cs="仿宋"/>
                <w:spacing w:val="9"/>
              </w:rPr>
              <w:t>采购代理机构答疑的</w:t>
            </w:r>
          </w:p>
          <w:p w14:paraId="6037D4A4">
            <w:pPr>
              <w:pStyle w:val="25"/>
              <w:spacing w:before="113" w:line="230" w:lineRule="auto"/>
              <w:ind w:left="811"/>
              <w:rPr>
                <w:rFonts w:hint="eastAsia" w:ascii="仿宋" w:hAnsi="仿宋" w:eastAsia="仿宋" w:cs="仿宋"/>
              </w:rPr>
            </w:pPr>
            <w:r>
              <w:rPr>
                <w:rFonts w:hint="eastAsia" w:ascii="仿宋" w:hAnsi="仿宋" w:eastAsia="仿宋" w:cs="仿宋"/>
                <w:spacing w:val="-1"/>
              </w:rPr>
              <w:t>时间</w:t>
            </w:r>
          </w:p>
        </w:tc>
        <w:tc>
          <w:tcPr>
            <w:tcW w:w="6185" w:type="dxa"/>
            <w:tcBorders>
              <w:right w:val="single" w:color="000000" w:sz="10" w:space="0"/>
            </w:tcBorders>
            <w:vAlign w:val="top"/>
          </w:tcPr>
          <w:p w14:paraId="12BE2485">
            <w:pPr>
              <w:pStyle w:val="25"/>
              <w:spacing w:before="117" w:line="294" w:lineRule="auto"/>
              <w:ind w:left="27" w:right="20" w:hanging="2"/>
              <w:jc w:val="both"/>
              <w:rPr>
                <w:rFonts w:hint="eastAsia" w:ascii="仿宋" w:hAnsi="仿宋" w:eastAsia="仿宋" w:cs="仿宋"/>
              </w:rPr>
            </w:pPr>
            <w:r>
              <w:rPr>
                <w:rFonts w:hint="eastAsia" w:ascii="仿宋" w:hAnsi="仿宋" w:eastAsia="仿宋" w:cs="仿宋"/>
                <w:spacing w:val="11"/>
              </w:rPr>
              <w:t>对于在规定时间内收到的供应商依法提出的询问或者质疑，采购代</w:t>
            </w:r>
            <w:r>
              <w:rPr>
                <w:rFonts w:hint="eastAsia" w:ascii="仿宋" w:hAnsi="仿宋" w:eastAsia="仿宋" w:cs="仿宋"/>
                <w:spacing w:val="2"/>
              </w:rPr>
              <w:t xml:space="preserve"> </w:t>
            </w:r>
            <w:r>
              <w:rPr>
                <w:rFonts w:hint="eastAsia" w:ascii="仿宋" w:hAnsi="仿宋" w:eastAsia="仿宋" w:cs="仿宋"/>
                <w:spacing w:val="11"/>
              </w:rPr>
              <w:t>理机构将按程序及时作出答复，若对磋商文件做出实质性变动，则</w:t>
            </w:r>
            <w:r>
              <w:rPr>
                <w:rFonts w:hint="eastAsia" w:ascii="仿宋" w:hAnsi="仿宋" w:eastAsia="仿宋" w:cs="仿宋"/>
              </w:rPr>
              <w:t xml:space="preserve"> </w:t>
            </w:r>
            <w:r>
              <w:rPr>
                <w:rFonts w:hint="eastAsia" w:ascii="仿宋" w:hAnsi="仿宋" w:eastAsia="仿宋" w:cs="仿宋"/>
                <w:spacing w:val="8"/>
              </w:rPr>
              <w:t>按照相关规定延长磋商响应截止时间。</w:t>
            </w:r>
          </w:p>
        </w:tc>
      </w:tr>
      <w:tr w14:paraId="6ABD15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5" w:hRule="atLeast"/>
        </w:trPr>
        <w:tc>
          <w:tcPr>
            <w:tcW w:w="852" w:type="dxa"/>
            <w:tcBorders>
              <w:left w:val="single" w:color="000000" w:sz="10" w:space="0"/>
            </w:tcBorders>
            <w:vAlign w:val="top"/>
          </w:tcPr>
          <w:p w14:paraId="0F652F7F">
            <w:pPr>
              <w:spacing w:line="264" w:lineRule="auto"/>
              <w:rPr>
                <w:rFonts w:hint="eastAsia" w:ascii="仿宋" w:hAnsi="仿宋" w:eastAsia="仿宋" w:cs="仿宋"/>
                <w:sz w:val="21"/>
              </w:rPr>
            </w:pPr>
          </w:p>
          <w:p w14:paraId="1C846F34">
            <w:pPr>
              <w:spacing w:line="264" w:lineRule="auto"/>
              <w:rPr>
                <w:rFonts w:hint="eastAsia" w:ascii="仿宋" w:hAnsi="仿宋" w:eastAsia="仿宋" w:cs="仿宋"/>
                <w:sz w:val="21"/>
              </w:rPr>
            </w:pPr>
          </w:p>
          <w:p w14:paraId="26EA838A">
            <w:pPr>
              <w:spacing w:line="264" w:lineRule="auto"/>
              <w:rPr>
                <w:rFonts w:hint="eastAsia" w:ascii="仿宋" w:hAnsi="仿宋" w:eastAsia="仿宋" w:cs="仿宋"/>
                <w:sz w:val="21"/>
              </w:rPr>
            </w:pPr>
          </w:p>
          <w:p w14:paraId="51E2CF56">
            <w:pPr>
              <w:spacing w:line="264" w:lineRule="auto"/>
              <w:rPr>
                <w:rFonts w:hint="eastAsia" w:ascii="仿宋" w:hAnsi="仿宋" w:eastAsia="仿宋" w:cs="仿宋"/>
                <w:sz w:val="21"/>
              </w:rPr>
            </w:pPr>
          </w:p>
          <w:p w14:paraId="6A5D2C2A">
            <w:pPr>
              <w:spacing w:line="264" w:lineRule="auto"/>
              <w:rPr>
                <w:rFonts w:hint="eastAsia" w:ascii="仿宋" w:hAnsi="仿宋" w:eastAsia="仿宋" w:cs="仿宋"/>
                <w:sz w:val="21"/>
              </w:rPr>
            </w:pPr>
          </w:p>
          <w:p w14:paraId="37C67DB7">
            <w:pPr>
              <w:spacing w:line="264" w:lineRule="auto"/>
              <w:rPr>
                <w:rFonts w:hint="eastAsia" w:ascii="仿宋" w:hAnsi="仿宋" w:eastAsia="仿宋" w:cs="仿宋"/>
                <w:sz w:val="21"/>
              </w:rPr>
            </w:pPr>
          </w:p>
          <w:p w14:paraId="6C8FF5AD">
            <w:pPr>
              <w:spacing w:line="264" w:lineRule="auto"/>
              <w:rPr>
                <w:rFonts w:hint="eastAsia" w:ascii="仿宋" w:hAnsi="仿宋" w:eastAsia="仿宋" w:cs="仿宋"/>
                <w:sz w:val="21"/>
              </w:rPr>
            </w:pPr>
          </w:p>
          <w:p w14:paraId="0354FCD0">
            <w:pPr>
              <w:spacing w:line="264" w:lineRule="auto"/>
              <w:rPr>
                <w:rFonts w:hint="eastAsia" w:ascii="仿宋" w:hAnsi="仿宋" w:eastAsia="仿宋" w:cs="仿宋"/>
                <w:sz w:val="21"/>
              </w:rPr>
            </w:pPr>
          </w:p>
          <w:p w14:paraId="0D416CDF">
            <w:pPr>
              <w:spacing w:line="265" w:lineRule="auto"/>
              <w:rPr>
                <w:rFonts w:hint="eastAsia" w:ascii="仿宋" w:hAnsi="仿宋" w:eastAsia="仿宋" w:cs="仿宋"/>
                <w:sz w:val="21"/>
              </w:rPr>
            </w:pPr>
          </w:p>
          <w:p w14:paraId="03058621">
            <w:pPr>
              <w:pStyle w:val="25"/>
              <w:spacing w:before="65" w:line="268" w:lineRule="exact"/>
              <w:ind w:left="264"/>
              <w:rPr>
                <w:rFonts w:hint="eastAsia" w:ascii="仿宋" w:hAnsi="仿宋" w:eastAsia="仿宋" w:cs="仿宋"/>
              </w:rPr>
            </w:pPr>
            <w:r>
              <w:rPr>
                <w:rFonts w:hint="eastAsia" w:ascii="仿宋" w:hAnsi="仿宋" w:eastAsia="仿宋" w:cs="仿宋"/>
                <w:position w:val="1"/>
              </w:rPr>
              <w:t>7.4</w:t>
            </w:r>
          </w:p>
        </w:tc>
        <w:tc>
          <w:tcPr>
            <w:tcW w:w="2031" w:type="dxa"/>
            <w:vAlign w:val="top"/>
          </w:tcPr>
          <w:p w14:paraId="4B94F9B8">
            <w:pPr>
              <w:spacing w:line="264" w:lineRule="auto"/>
              <w:rPr>
                <w:rFonts w:hint="eastAsia" w:ascii="仿宋" w:hAnsi="仿宋" w:eastAsia="仿宋" w:cs="仿宋"/>
                <w:sz w:val="21"/>
              </w:rPr>
            </w:pPr>
          </w:p>
          <w:p w14:paraId="48C97668">
            <w:pPr>
              <w:spacing w:line="264" w:lineRule="auto"/>
              <w:rPr>
                <w:rFonts w:hint="eastAsia" w:ascii="仿宋" w:hAnsi="仿宋" w:eastAsia="仿宋" w:cs="仿宋"/>
                <w:sz w:val="21"/>
              </w:rPr>
            </w:pPr>
          </w:p>
          <w:p w14:paraId="0C21E296">
            <w:pPr>
              <w:spacing w:line="264" w:lineRule="auto"/>
              <w:rPr>
                <w:rFonts w:hint="eastAsia" w:ascii="仿宋" w:hAnsi="仿宋" w:eastAsia="仿宋" w:cs="仿宋"/>
                <w:sz w:val="21"/>
              </w:rPr>
            </w:pPr>
          </w:p>
          <w:p w14:paraId="5E5C3818">
            <w:pPr>
              <w:spacing w:line="264" w:lineRule="auto"/>
              <w:rPr>
                <w:rFonts w:hint="eastAsia" w:ascii="仿宋" w:hAnsi="仿宋" w:eastAsia="仿宋" w:cs="仿宋"/>
                <w:sz w:val="21"/>
              </w:rPr>
            </w:pPr>
          </w:p>
          <w:p w14:paraId="7E033887">
            <w:pPr>
              <w:spacing w:line="264" w:lineRule="auto"/>
              <w:rPr>
                <w:rFonts w:hint="eastAsia" w:ascii="仿宋" w:hAnsi="仿宋" w:eastAsia="仿宋" w:cs="仿宋"/>
                <w:sz w:val="21"/>
              </w:rPr>
            </w:pPr>
          </w:p>
          <w:p w14:paraId="329FD78C">
            <w:pPr>
              <w:spacing w:line="264" w:lineRule="auto"/>
              <w:rPr>
                <w:rFonts w:hint="eastAsia" w:ascii="仿宋" w:hAnsi="仿宋" w:eastAsia="仿宋" w:cs="仿宋"/>
                <w:sz w:val="21"/>
              </w:rPr>
            </w:pPr>
          </w:p>
          <w:p w14:paraId="3CC9CA53">
            <w:pPr>
              <w:spacing w:line="264" w:lineRule="auto"/>
              <w:rPr>
                <w:rFonts w:hint="eastAsia" w:ascii="仿宋" w:hAnsi="仿宋" w:eastAsia="仿宋" w:cs="仿宋"/>
                <w:sz w:val="21"/>
              </w:rPr>
            </w:pPr>
          </w:p>
          <w:p w14:paraId="391A8A11">
            <w:pPr>
              <w:spacing w:line="264" w:lineRule="auto"/>
              <w:rPr>
                <w:rFonts w:hint="eastAsia" w:ascii="仿宋" w:hAnsi="仿宋" w:eastAsia="仿宋" w:cs="仿宋"/>
                <w:sz w:val="21"/>
              </w:rPr>
            </w:pPr>
          </w:p>
          <w:p w14:paraId="2E1B0C11">
            <w:pPr>
              <w:spacing w:line="265" w:lineRule="auto"/>
              <w:rPr>
                <w:rFonts w:hint="eastAsia" w:ascii="仿宋" w:hAnsi="仿宋" w:eastAsia="仿宋" w:cs="仿宋"/>
                <w:sz w:val="21"/>
              </w:rPr>
            </w:pPr>
          </w:p>
          <w:p w14:paraId="6B416229">
            <w:pPr>
              <w:pStyle w:val="25"/>
              <w:spacing w:before="65" w:line="228" w:lineRule="auto"/>
              <w:ind w:left="382"/>
              <w:rPr>
                <w:rFonts w:hint="eastAsia" w:ascii="仿宋" w:hAnsi="仿宋" w:eastAsia="仿宋" w:cs="仿宋"/>
              </w:rPr>
            </w:pPr>
            <w:r>
              <w:rPr>
                <w:rFonts w:hint="eastAsia" w:ascii="仿宋" w:hAnsi="仿宋" w:eastAsia="仿宋" w:cs="仿宋"/>
                <w:spacing w:val="8"/>
              </w:rPr>
              <w:t>质疑内容要求</w:t>
            </w:r>
          </w:p>
        </w:tc>
        <w:tc>
          <w:tcPr>
            <w:tcW w:w="6185" w:type="dxa"/>
            <w:tcBorders>
              <w:right w:val="single" w:color="000000" w:sz="10" w:space="0"/>
            </w:tcBorders>
            <w:vAlign w:val="top"/>
          </w:tcPr>
          <w:p w14:paraId="4A8CBCD6">
            <w:pPr>
              <w:pStyle w:val="25"/>
              <w:spacing w:before="118" w:line="332" w:lineRule="auto"/>
              <w:ind w:left="29" w:right="20" w:hanging="3"/>
              <w:rPr>
                <w:rFonts w:hint="eastAsia" w:ascii="仿宋" w:hAnsi="仿宋" w:eastAsia="仿宋" w:cs="仿宋"/>
              </w:rPr>
            </w:pPr>
            <w:r>
              <w:rPr>
                <w:rFonts w:hint="eastAsia" w:ascii="仿宋" w:hAnsi="仿宋" w:eastAsia="仿宋" w:cs="仿宋"/>
                <w:spacing w:val="11"/>
              </w:rPr>
              <w:t>供应商提出质疑应当提交质疑函和必要的证明材料原件，代理机构</w:t>
            </w:r>
            <w:r>
              <w:rPr>
                <w:rFonts w:hint="eastAsia" w:ascii="仿宋" w:hAnsi="仿宋" w:eastAsia="仿宋" w:cs="仿宋"/>
                <w:spacing w:val="1"/>
              </w:rPr>
              <w:t xml:space="preserve"> </w:t>
            </w:r>
            <w:r>
              <w:rPr>
                <w:rFonts w:hint="eastAsia" w:ascii="仿宋" w:hAnsi="仿宋" w:eastAsia="仿宋" w:cs="仿宋"/>
                <w:spacing w:val="7"/>
              </w:rPr>
              <w:t>不接受传真、</w:t>
            </w:r>
            <w:r>
              <w:rPr>
                <w:rFonts w:hint="eastAsia" w:ascii="仿宋" w:hAnsi="仿宋" w:eastAsia="仿宋" w:cs="仿宋"/>
                <w:spacing w:val="-56"/>
              </w:rPr>
              <w:t xml:space="preserve"> </w:t>
            </w:r>
            <w:r>
              <w:rPr>
                <w:rFonts w:hint="eastAsia" w:ascii="仿宋" w:hAnsi="仿宋" w:eastAsia="仿宋" w:cs="仿宋"/>
                <w:spacing w:val="7"/>
              </w:rPr>
              <w:t>电子邮件、复印件等形式的质疑材料。</w:t>
            </w:r>
          </w:p>
          <w:p w14:paraId="5E9FEC93">
            <w:pPr>
              <w:pStyle w:val="25"/>
              <w:spacing w:line="227" w:lineRule="auto"/>
              <w:ind w:left="26"/>
              <w:rPr>
                <w:rFonts w:hint="eastAsia" w:ascii="仿宋" w:hAnsi="仿宋" w:eastAsia="仿宋" w:cs="仿宋"/>
              </w:rPr>
            </w:pPr>
            <w:r>
              <w:rPr>
                <w:rFonts w:hint="eastAsia" w:ascii="仿宋" w:hAnsi="仿宋" w:eastAsia="仿宋" w:cs="仿宋"/>
                <w:spacing w:val="8"/>
              </w:rPr>
              <w:t>质疑函应当包括下列内容：</w:t>
            </w:r>
          </w:p>
          <w:p w14:paraId="5FDFD166">
            <w:pPr>
              <w:pStyle w:val="25"/>
              <w:spacing w:before="113" w:line="227" w:lineRule="auto"/>
              <w:ind w:left="41"/>
              <w:rPr>
                <w:rFonts w:hint="eastAsia" w:ascii="仿宋" w:hAnsi="仿宋" w:eastAsia="仿宋" w:cs="仿宋"/>
              </w:rPr>
            </w:pPr>
            <w:r>
              <w:rPr>
                <w:rFonts w:hint="eastAsia" w:ascii="仿宋" w:hAnsi="仿宋" w:eastAsia="仿宋" w:cs="仿宋"/>
                <w:spacing w:val="8"/>
              </w:rPr>
              <w:t>1）供应商的姓名或者名称、地址、邮编、联系人及联系电话；</w:t>
            </w:r>
          </w:p>
          <w:p w14:paraId="2495960E">
            <w:pPr>
              <w:pStyle w:val="25"/>
              <w:spacing w:before="113" w:line="228" w:lineRule="auto"/>
              <w:ind w:left="28"/>
              <w:rPr>
                <w:rFonts w:hint="eastAsia" w:ascii="仿宋" w:hAnsi="仿宋" w:eastAsia="仿宋" w:cs="仿宋"/>
              </w:rPr>
            </w:pPr>
            <w:r>
              <w:rPr>
                <w:rFonts w:hint="eastAsia" w:ascii="仿宋" w:hAnsi="仿宋" w:eastAsia="仿宋" w:cs="仿宋"/>
                <w:spacing w:val="7"/>
              </w:rPr>
              <w:t>2）质疑项目的名称、编号；</w:t>
            </w:r>
          </w:p>
          <w:p w14:paraId="426BDFD3">
            <w:pPr>
              <w:pStyle w:val="25"/>
              <w:spacing w:before="113" w:line="228" w:lineRule="auto"/>
              <w:ind w:left="30"/>
              <w:rPr>
                <w:rFonts w:hint="eastAsia" w:ascii="仿宋" w:hAnsi="仿宋" w:eastAsia="仿宋" w:cs="仿宋"/>
              </w:rPr>
            </w:pPr>
            <w:r>
              <w:rPr>
                <w:rFonts w:hint="eastAsia" w:ascii="仿宋" w:hAnsi="仿宋" w:eastAsia="仿宋" w:cs="仿宋"/>
                <w:spacing w:val="8"/>
              </w:rPr>
              <w:t>3）具体、明确的质疑事项和与质疑事项相关的请求；</w:t>
            </w:r>
          </w:p>
          <w:p w14:paraId="72FE6717">
            <w:pPr>
              <w:pStyle w:val="25"/>
              <w:spacing w:before="113" w:line="227" w:lineRule="auto"/>
              <w:ind w:left="25"/>
              <w:rPr>
                <w:rFonts w:hint="eastAsia" w:ascii="仿宋" w:hAnsi="仿宋" w:eastAsia="仿宋" w:cs="仿宋"/>
              </w:rPr>
            </w:pPr>
            <w:r>
              <w:rPr>
                <w:rFonts w:hint="eastAsia" w:ascii="仿宋" w:hAnsi="仿宋" w:eastAsia="仿宋" w:cs="仿宋"/>
                <w:spacing w:val="6"/>
              </w:rPr>
              <w:t>4）事实依据；</w:t>
            </w:r>
          </w:p>
          <w:p w14:paraId="22ABC6D1">
            <w:pPr>
              <w:pStyle w:val="25"/>
              <w:spacing w:before="114" w:line="227" w:lineRule="auto"/>
              <w:ind w:left="30"/>
              <w:rPr>
                <w:rFonts w:hint="eastAsia" w:ascii="仿宋" w:hAnsi="仿宋" w:eastAsia="仿宋" w:cs="仿宋"/>
              </w:rPr>
            </w:pPr>
            <w:r>
              <w:rPr>
                <w:rFonts w:hint="eastAsia" w:ascii="仿宋" w:hAnsi="仿宋" w:eastAsia="仿宋" w:cs="仿宋"/>
                <w:spacing w:val="7"/>
              </w:rPr>
              <w:t>5）必要的法律依据；</w:t>
            </w:r>
          </w:p>
          <w:p w14:paraId="721D0985">
            <w:pPr>
              <w:pStyle w:val="25"/>
              <w:spacing w:before="114" w:line="228" w:lineRule="auto"/>
              <w:ind w:left="27"/>
              <w:rPr>
                <w:rFonts w:hint="eastAsia" w:ascii="仿宋" w:hAnsi="仿宋" w:eastAsia="仿宋" w:cs="仿宋"/>
              </w:rPr>
            </w:pPr>
            <w:r>
              <w:rPr>
                <w:rFonts w:hint="eastAsia" w:ascii="仿宋" w:hAnsi="仿宋" w:eastAsia="仿宋" w:cs="仿宋"/>
                <w:spacing w:val="7"/>
              </w:rPr>
              <w:t>6）提出质疑的日期。</w:t>
            </w:r>
          </w:p>
          <w:p w14:paraId="2929D0D6">
            <w:pPr>
              <w:pStyle w:val="25"/>
              <w:spacing w:before="114" w:line="332" w:lineRule="auto"/>
              <w:ind w:left="25" w:right="20"/>
              <w:jc w:val="both"/>
              <w:rPr>
                <w:rFonts w:hint="eastAsia" w:ascii="仿宋" w:hAnsi="仿宋" w:eastAsia="仿宋" w:cs="仿宋"/>
              </w:rPr>
            </w:pPr>
            <w:r>
              <w:rPr>
                <w:rFonts w:hint="eastAsia" w:ascii="仿宋" w:hAnsi="仿宋" w:eastAsia="仿宋" w:cs="仿宋"/>
                <w:spacing w:val="11"/>
              </w:rPr>
              <w:t>供应商为自然人的，应当由本人签字；供应商为法人或者其他组织</w:t>
            </w:r>
            <w:r>
              <w:rPr>
                <w:rFonts w:hint="eastAsia" w:ascii="仿宋" w:hAnsi="仿宋" w:eastAsia="仿宋" w:cs="仿宋"/>
                <w:spacing w:val="1"/>
              </w:rPr>
              <w:t xml:space="preserve"> </w:t>
            </w:r>
            <w:r>
              <w:rPr>
                <w:rFonts w:hint="eastAsia" w:ascii="仿宋" w:hAnsi="仿宋" w:eastAsia="仿宋" w:cs="仿宋"/>
                <w:spacing w:val="11"/>
              </w:rPr>
              <w:t>的，应当由法定代表人、主要负责人，或者其授权代表（附法人代</w:t>
            </w:r>
            <w:r>
              <w:rPr>
                <w:rFonts w:hint="eastAsia" w:ascii="仿宋" w:hAnsi="仿宋" w:eastAsia="仿宋" w:cs="仿宋"/>
                <w:spacing w:val="2"/>
              </w:rPr>
              <w:t xml:space="preserve"> </w:t>
            </w:r>
            <w:r>
              <w:rPr>
                <w:rFonts w:hint="eastAsia" w:ascii="仿宋" w:hAnsi="仿宋" w:eastAsia="仿宋" w:cs="仿宋"/>
                <w:spacing w:val="8"/>
              </w:rPr>
              <w:t>表授权书）签字或者盖章（鲜章</w:t>
            </w:r>
            <w:r>
              <w:rPr>
                <w:rFonts w:hint="eastAsia" w:ascii="仿宋" w:hAnsi="仿宋" w:eastAsia="仿宋" w:cs="仿宋"/>
                <w:spacing w:val="18"/>
              </w:rPr>
              <w:t>），</w:t>
            </w:r>
            <w:r>
              <w:rPr>
                <w:rFonts w:hint="eastAsia" w:ascii="仿宋" w:hAnsi="仿宋" w:eastAsia="仿宋" w:cs="仿宋"/>
                <w:spacing w:val="8"/>
              </w:rPr>
              <w:t>并加盖公章（鲜章）。</w:t>
            </w:r>
          </w:p>
          <w:p w14:paraId="520A0C96">
            <w:pPr>
              <w:pStyle w:val="25"/>
              <w:spacing w:line="271" w:lineRule="auto"/>
              <w:ind w:left="48" w:right="19" w:hanging="19"/>
              <w:rPr>
                <w:rFonts w:hint="eastAsia" w:ascii="仿宋" w:hAnsi="仿宋" w:eastAsia="仿宋" w:cs="仿宋"/>
              </w:rPr>
            </w:pPr>
            <w:r>
              <w:rPr>
                <w:rFonts w:hint="eastAsia" w:ascii="仿宋" w:hAnsi="仿宋" w:eastAsia="仿宋" w:cs="仿宋"/>
                <w:spacing w:val="9"/>
              </w:rPr>
              <w:t>质疑函格式应符合“政府采购供应商质疑函范本</w:t>
            </w:r>
            <w:r>
              <w:rPr>
                <w:rFonts w:hint="eastAsia" w:ascii="仿宋" w:hAnsi="仿宋" w:eastAsia="仿宋" w:cs="仿宋"/>
                <w:spacing w:val="-70"/>
              </w:rPr>
              <w:t xml:space="preserve"> </w:t>
            </w:r>
            <w:r>
              <w:rPr>
                <w:rFonts w:hint="eastAsia" w:ascii="仿宋" w:hAnsi="仿宋" w:eastAsia="仿宋" w:cs="仿宋"/>
                <w:spacing w:val="9"/>
              </w:rPr>
              <w:t>”要求，详见</w:t>
            </w:r>
            <w:r>
              <w:rPr>
                <w:rFonts w:hint="eastAsia" w:ascii="仿宋" w:hAnsi="仿宋" w:eastAsia="仿宋" w:cs="仿宋"/>
                <w:spacing w:val="8"/>
              </w:rPr>
              <w:t>“</w:t>
            </w:r>
            <w:r>
              <w:rPr>
                <w:rFonts w:hint="eastAsia" w:ascii="仿宋" w:hAnsi="仿宋" w:eastAsia="仿宋" w:cs="仿宋"/>
                <w:spacing w:val="-72"/>
              </w:rPr>
              <w:t xml:space="preserve"> </w:t>
            </w:r>
            <w:r>
              <w:rPr>
                <w:rFonts w:hint="eastAsia" w:ascii="仿宋" w:hAnsi="仿宋" w:eastAsia="仿宋" w:cs="仿宋"/>
                <w:spacing w:val="8"/>
              </w:rPr>
              <w:t>中</w:t>
            </w:r>
            <w:r>
              <w:rPr>
                <w:rFonts w:hint="eastAsia" w:ascii="仿宋" w:hAnsi="仿宋" w:eastAsia="仿宋" w:cs="仿宋"/>
              </w:rPr>
              <w:t xml:space="preserve"> </w:t>
            </w:r>
            <w:r>
              <w:rPr>
                <w:rFonts w:hint="eastAsia" w:ascii="仿宋" w:hAnsi="仿宋" w:eastAsia="仿宋" w:cs="仿宋"/>
                <w:spacing w:val="8"/>
              </w:rPr>
              <w:t>国政府采购网（</w:t>
            </w:r>
            <w:r>
              <w:rPr>
                <w:rFonts w:hint="eastAsia" w:ascii="仿宋" w:hAnsi="仿宋" w:eastAsia="仿宋" w:cs="仿宋"/>
              </w:rPr>
              <w:fldChar w:fldCharType="begin"/>
            </w:r>
            <w:r>
              <w:rPr>
                <w:rFonts w:hint="eastAsia" w:ascii="仿宋" w:hAnsi="仿宋" w:eastAsia="仿宋" w:cs="仿宋"/>
              </w:rPr>
              <w:instrText xml:space="preserve"> HYPERLINK "https://www.ccgp.gov.cn" </w:instrText>
            </w:r>
            <w:r>
              <w:rPr>
                <w:rFonts w:hint="eastAsia" w:ascii="仿宋" w:hAnsi="仿宋" w:eastAsia="仿宋" w:cs="仿宋"/>
              </w:rPr>
              <w:fldChar w:fldCharType="separate"/>
            </w:r>
            <w:r>
              <w:rPr>
                <w:rFonts w:hint="eastAsia" w:ascii="仿宋" w:hAnsi="仿宋" w:eastAsia="仿宋" w:cs="仿宋"/>
              </w:rPr>
              <w:t>www</w:t>
            </w:r>
            <w:r>
              <w:rPr>
                <w:rFonts w:hint="eastAsia" w:ascii="仿宋" w:hAnsi="仿宋" w:eastAsia="仿宋" w:cs="仿宋"/>
                <w:spacing w:val="8"/>
              </w:rPr>
              <w:t>.</w:t>
            </w:r>
            <w:r>
              <w:rPr>
                <w:rFonts w:hint="eastAsia" w:ascii="仿宋" w:hAnsi="仿宋" w:eastAsia="仿宋" w:cs="仿宋"/>
              </w:rPr>
              <w:t>ccgp</w:t>
            </w:r>
            <w:r>
              <w:rPr>
                <w:rFonts w:hint="eastAsia" w:ascii="仿宋" w:hAnsi="仿宋" w:eastAsia="仿宋" w:cs="仿宋"/>
                <w:spacing w:val="8"/>
              </w:rPr>
              <w:t>.</w:t>
            </w:r>
            <w:r>
              <w:rPr>
                <w:rFonts w:hint="eastAsia" w:ascii="仿宋" w:hAnsi="仿宋" w:eastAsia="仿宋" w:cs="仿宋"/>
              </w:rPr>
              <w:t>gov</w:t>
            </w:r>
            <w:r>
              <w:rPr>
                <w:rFonts w:hint="eastAsia" w:ascii="仿宋" w:hAnsi="仿宋" w:eastAsia="仿宋" w:cs="仿宋"/>
                <w:spacing w:val="8"/>
              </w:rPr>
              <w:t>.</w:t>
            </w:r>
            <w:r>
              <w:rPr>
                <w:rFonts w:hint="eastAsia" w:ascii="仿宋" w:hAnsi="仿宋" w:eastAsia="仿宋" w:cs="仿宋"/>
              </w:rPr>
              <w:t>cn</w:t>
            </w:r>
            <w:r>
              <w:rPr>
                <w:rFonts w:hint="eastAsia" w:ascii="仿宋" w:hAnsi="仿宋" w:eastAsia="仿宋" w:cs="仿宋"/>
              </w:rPr>
              <w:fldChar w:fldCharType="end"/>
            </w:r>
            <w:r>
              <w:rPr>
                <w:rFonts w:hint="eastAsia" w:ascii="仿宋" w:hAnsi="仿宋" w:eastAsia="仿宋" w:cs="仿宋"/>
                <w:spacing w:val="8"/>
              </w:rPr>
              <w:t>）</w:t>
            </w:r>
            <w:r>
              <w:rPr>
                <w:rFonts w:hint="eastAsia" w:ascii="仿宋" w:hAnsi="仿宋" w:eastAsia="仿宋" w:cs="仿宋"/>
                <w:spacing w:val="-63"/>
              </w:rPr>
              <w:t xml:space="preserve"> </w:t>
            </w:r>
            <w:r>
              <w:rPr>
                <w:rFonts w:hint="eastAsia" w:ascii="仿宋" w:hAnsi="仿宋" w:eastAsia="仿宋" w:cs="仿宋"/>
                <w:spacing w:val="8"/>
              </w:rPr>
              <w:t>”下载专区。</w:t>
            </w:r>
          </w:p>
        </w:tc>
      </w:tr>
      <w:tr w14:paraId="18C551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4" w:hRule="atLeast"/>
        </w:trPr>
        <w:tc>
          <w:tcPr>
            <w:tcW w:w="852" w:type="dxa"/>
            <w:tcBorders>
              <w:left w:val="single" w:color="000000" w:sz="10" w:space="0"/>
              <w:bottom w:val="single" w:color="000000" w:sz="10" w:space="0"/>
            </w:tcBorders>
            <w:vAlign w:val="top"/>
          </w:tcPr>
          <w:p w14:paraId="543A5C2D">
            <w:pPr>
              <w:spacing w:line="318" w:lineRule="auto"/>
              <w:rPr>
                <w:rFonts w:hint="eastAsia" w:ascii="仿宋" w:hAnsi="仿宋" w:eastAsia="仿宋" w:cs="仿宋"/>
                <w:sz w:val="21"/>
              </w:rPr>
            </w:pPr>
          </w:p>
          <w:p w14:paraId="4FC9CF55">
            <w:pPr>
              <w:spacing w:line="318" w:lineRule="auto"/>
              <w:rPr>
                <w:rFonts w:hint="eastAsia" w:ascii="仿宋" w:hAnsi="仿宋" w:eastAsia="仿宋" w:cs="仿宋"/>
                <w:sz w:val="21"/>
              </w:rPr>
            </w:pPr>
          </w:p>
          <w:p w14:paraId="333BAADF">
            <w:pPr>
              <w:spacing w:line="319" w:lineRule="auto"/>
              <w:rPr>
                <w:rFonts w:hint="eastAsia" w:ascii="仿宋" w:hAnsi="仿宋" w:eastAsia="仿宋" w:cs="仿宋"/>
                <w:sz w:val="21"/>
              </w:rPr>
            </w:pPr>
          </w:p>
          <w:p w14:paraId="77549CAA">
            <w:pPr>
              <w:pStyle w:val="25"/>
              <w:spacing w:before="65" w:line="268" w:lineRule="exact"/>
              <w:ind w:left="221"/>
              <w:rPr>
                <w:rFonts w:hint="eastAsia" w:ascii="仿宋" w:hAnsi="仿宋" w:eastAsia="仿宋" w:cs="仿宋"/>
              </w:rPr>
            </w:pPr>
            <w:r>
              <w:rPr>
                <w:rFonts w:hint="eastAsia" w:ascii="仿宋" w:hAnsi="仿宋" w:eastAsia="仿宋" w:cs="仿宋"/>
                <w:spacing w:val="-1"/>
                <w:position w:val="1"/>
              </w:rPr>
              <w:t>12.1</w:t>
            </w:r>
          </w:p>
        </w:tc>
        <w:tc>
          <w:tcPr>
            <w:tcW w:w="2031" w:type="dxa"/>
            <w:tcBorders>
              <w:bottom w:val="single" w:color="000000" w:sz="10" w:space="0"/>
            </w:tcBorders>
            <w:vAlign w:val="top"/>
          </w:tcPr>
          <w:p w14:paraId="4B89AD12">
            <w:pPr>
              <w:spacing w:line="318" w:lineRule="auto"/>
              <w:rPr>
                <w:rFonts w:hint="eastAsia" w:ascii="仿宋" w:hAnsi="仿宋" w:eastAsia="仿宋" w:cs="仿宋"/>
                <w:sz w:val="21"/>
              </w:rPr>
            </w:pPr>
          </w:p>
          <w:p w14:paraId="117B83B0">
            <w:pPr>
              <w:spacing w:line="319" w:lineRule="auto"/>
              <w:rPr>
                <w:rFonts w:hint="eastAsia" w:ascii="仿宋" w:hAnsi="仿宋" w:eastAsia="仿宋" w:cs="仿宋"/>
                <w:sz w:val="21"/>
              </w:rPr>
            </w:pPr>
          </w:p>
          <w:p w14:paraId="0A359236">
            <w:pPr>
              <w:spacing w:line="319" w:lineRule="auto"/>
              <w:rPr>
                <w:rFonts w:hint="eastAsia" w:ascii="仿宋" w:hAnsi="仿宋" w:eastAsia="仿宋" w:cs="仿宋"/>
                <w:sz w:val="21"/>
              </w:rPr>
            </w:pPr>
          </w:p>
          <w:p w14:paraId="6EA4F85A">
            <w:pPr>
              <w:pStyle w:val="25"/>
              <w:spacing w:before="65" w:line="226" w:lineRule="auto"/>
              <w:ind w:left="588"/>
              <w:rPr>
                <w:rFonts w:hint="eastAsia" w:ascii="仿宋" w:hAnsi="仿宋" w:eastAsia="仿宋" w:cs="仿宋"/>
              </w:rPr>
            </w:pPr>
            <w:r>
              <w:rPr>
                <w:rFonts w:hint="eastAsia" w:ascii="仿宋" w:hAnsi="仿宋" w:eastAsia="仿宋" w:cs="仿宋"/>
                <w:spacing w:val="7"/>
              </w:rPr>
              <w:t>报价要求</w:t>
            </w:r>
          </w:p>
        </w:tc>
        <w:tc>
          <w:tcPr>
            <w:tcW w:w="6185" w:type="dxa"/>
            <w:tcBorders>
              <w:bottom w:val="single" w:color="000000" w:sz="10" w:space="0"/>
              <w:right w:val="single" w:color="000000" w:sz="10" w:space="0"/>
            </w:tcBorders>
            <w:vAlign w:val="top"/>
          </w:tcPr>
          <w:p w14:paraId="17B32E96">
            <w:pPr>
              <w:pStyle w:val="25"/>
              <w:spacing w:before="127" w:line="226" w:lineRule="auto"/>
              <w:ind w:left="41"/>
              <w:rPr>
                <w:rFonts w:hint="eastAsia" w:ascii="仿宋" w:hAnsi="仿宋" w:eastAsia="仿宋" w:cs="仿宋"/>
              </w:rPr>
            </w:pPr>
            <w:r>
              <w:rPr>
                <w:rFonts w:hint="eastAsia" w:ascii="仿宋" w:hAnsi="仿宋" w:eastAsia="仿宋" w:cs="仿宋"/>
                <w:b/>
                <w:bCs/>
                <w:spacing w:val="4"/>
              </w:rPr>
              <w:t>1、磋商总价最高限价为</w:t>
            </w:r>
            <w:r>
              <w:rPr>
                <w:rFonts w:hint="eastAsia" w:ascii="仿宋" w:hAnsi="仿宋" w:eastAsia="仿宋" w:cs="仿宋"/>
                <w:spacing w:val="-28"/>
              </w:rPr>
              <w:t xml:space="preserve"> </w:t>
            </w:r>
            <w:r>
              <w:rPr>
                <w:rFonts w:hint="eastAsia" w:ascii="仿宋" w:hAnsi="仿宋" w:eastAsia="仿宋" w:cs="仿宋"/>
                <w:b/>
                <w:bCs/>
                <w:spacing w:val="4"/>
                <w:lang w:eastAsia="zh-CN"/>
              </w:rPr>
              <w:t>924000.00</w:t>
            </w:r>
            <w:r>
              <w:rPr>
                <w:rFonts w:hint="eastAsia" w:ascii="仿宋" w:hAnsi="仿宋" w:eastAsia="仿宋" w:cs="仿宋"/>
                <w:b/>
                <w:bCs/>
                <w:spacing w:val="4"/>
              </w:rPr>
              <w:t>元</w:t>
            </w:r>
            <w:r>
              <w:rPr>
                <w:rFonts w:hint="eastAsia" w:ascii="仿宋" w:hAnsi="仿宋" w:eastAsia="仿宋" w:cs="仿宋"/>
                <w:spacing w:val="4"/>
              </w:rPr>
              <w:t>；</w:t>
            </w:r>
          </w:p>
          <w:p w14:paraId="41FF3EE7">
            <w:pPr>
              <w:pStyle w:val="25"/>
              <w:spacing w:before="115" w:line="332" w:lineRule="auto"/>
              <w:ind w:left="26" w:right="17"/>
              <w:rPr>
                <w:rFonts w:hint="eastAsia" w:ascii="仿宋" w:hAnsi="仿宋" w:eastAsia="仿宋" w:cs="仿宋"/>
              </w:rPr>
            </w:pPr>
            <w:r>
              <w:rPr>
                <w:rFonts w:hint="eastAsia" w:ascii="仿宋" w:hAnsi="仿宋" w:eastAsia="仿宋" w:cs="仿宋"/>
                <w:b/>
                <w:bCs/>
                <w:spacing w:val="5"/>
              </w:rPr>
              <w:t>本项目采用费率报价方式，基本审核费率最高限价</w:t>
            </w:r>
            <w:r>
              <w:rPr>
                <w:rFonts w:hint="eastAsia" w:ascii="仿宋" w:hAnsi="仿宋" w:eastAsia="仿宋" w:cs="仿宋"/>
                <w:b/>
                <w:bCs/>
                <w:spacing w:val="5"/>
                <w:highlight w:val="none"/>
              </w:rPr>
              <w:t>为</w:t>
            </w:r>
            <w:r>
              <w:rPr>
                <w:rFonts w:hint="eastAsia" w:ascii="仿宋" w:hAnsi="仿宋" w:eastAsia="仿宋" w:cs="仿宋"/>
                <w:spacing w:val="-26"/>
                <w:highlight w:val="none"/>
              </w:rPr>
              <w:t xml:space="preserve"> </w:t>
            </w:r>
            <w:r>
              <w:rPr>
                <w:rFonts w:hint="eastAsia" w:ascii="仿宋" w:hAnsi="仿宋" w:eastAsia="仿宋" w:cs="仿宋"/>
                <w:b/>
                <w:bCs/>
                <w:spacing w:val="5"/>
                <w:highlight w:val="none"/>
              </w:rPr>
              <w:t>0.85‰</w:t>
            </w:r>
            <w:r>
              <w:rPr>
                <w:rFonts w:hint="eastAsia" w:ascii="仿宋" w:hAnsi="仿宋" w:eastAsia="仿宋" w:cs="仿宋"/>
                <w:spacing w:val="-72"/>
                <w:highlight w:val="none"/>
              </w:rPr>
              <w:t xml:space="preserve"> </w:t>
            </w:r>
            <w:r>
              <w:rPr>
                <w:rFonts w:hint="eastAsia" w:ascii="仿宋" w:hAnsi="仿宋" w:eastAsia="仿宋" w:cs="仿宋"/>
                <w:b/>
                <w:bCs/>
                <w:spacing w:val="5"/>
                <w:highlight w:val="none"/>
              </w:rPr>
              <w:t>，审核</w:t>
            </w:r>
            <w:r>
              <w:rPr>
                <w:rFonts w:hint="eastAsia" w:ascii="仿宋" w:hAnsi="仿宋" w:eastAsia="仿宋" w:cs="仿宋"/>
                <w:highlight w:val="none"/>
              </w:rPr>
              <w:t xml:space="preserve"> </w:t>
            </w:r>
            <w:r>
              <w:rPr>
                <w:rFonts w:hint="eastAsia" w:ascii="仿宋" w:hAnsi="仿宋" w:eastAsia="仿宋" w:cs="仿宋"/>
                <w:b/>
                <w:bCs/>
                <w:spacing w:val="7"/>
                <w:highlight w:val="none"/>
              </w:rPr>
              <w:t>成果费率最高限价</w:t>
            </w:r>
            <w:r>
              <w:rPr>
                <w:rFonts w:hint="eastAsia" w:ascii="仿宋" w:hAnsi="仿宋" w:eastAsia="仿宋" w:cs="仿宋"/>
                <w:spacing w:val="-23"/>
                <w:highlight w:val="none"/>
              </w:rPr>
              <w:t xml:space="preserve"> </w:t>
            </w:r>
            <w:r>
              <w:rPr>
                <w:rFonts w:hint="eastAsia" w:ascii="仿宋" w:hAnsi="仿宋" w:eastAsia="仿宋" w:cs="仿宋"/>
                <w:b/>
                <w:bCs/>
                <w:spacing w:val="7"/>
                <w:highlight w:val="none"/>
              </w:rPr>
              <w:t>2.5%</w:t>
            </w:r>
            <w:r>
              <w:rPr>
                <w:rFonts w:hint="eastAsia" w:ascii="仿宋" w:hAnsi="仿宋" w:eastAsia="仿宋" w:cs="仿宋"/>
                <w:b/>
                <w:bCs/>
                <w:spacing w:val="7"/>
              </w:rPr>
              <w:t>；</w:t>
            </w:r>
            <w:r>
              <w:rPr>
                <w:rFonts w:hint="eastAsia" w:ascii="仿宋" w:hAnsi="仿宋" w:eastAsia="仿宋" w:cs="仿宋"/>
                <w:spacing w:val="7"/>
              </w:rPr>
              <w:t>供应商的报价高于磋商总价最高限价、费</w:t>
            </w:r>
            <w:r>
              <w:rPr>
                <w:rFonts w:hint="eastAsia" w:ascii="仿宋" w:hAnsi="仿宋" w:eastAsia="仿宋" w:cs="仿宋"/>
              </w:rPr>
              <w:t xml:space="preserve"> </w:t>
            </w:r>
            <w:r>
              <w:rPr>
                <w:rFonts w:hint="eastAsia" w:ascii="仿宋" w:hAnsi="仿宋" w:eastAsia="仿宋" w:cs="仿宋"/>
                <w:spacing w:val="9"/>
              </w:rPr>
              <w:t>率最高限价的被视为无效响应，不再参与后续评审。</w:t>
            </w:r>
          </w:p>
          <w:p w14:paraId="7CA40490">
            <w:pPr>
              <w:pStyle w:val="25"/>
              <w:spacing w:line="226" w:lineRule="auto"/>
              <w:jc w:val="right"/>
              <w:rPr>
                <w:rFonts w:hint="eastAsia" w:ascii="仿宋" w:hAnsi="仿宋" w:eastAsia="仿宋" w:cs="仿宋"/>
              </w:rPr>
            </w:pPr>
            <w:r>
              <w:rPr>
                <w:rFonts w:hint="eastAsia" w:ascii="仿宋" w:hAnsi="仿宋" w:eastAsia="仿宋" w:cs="仿宋"/>
                <w:spacing w:val="1"/>
              </w:rPr>
              <w:t>2、供应商报价应包含采购内容所有费用，采购人不再支付其他费用。</w:t>
            </w:r>
          </w:p>
          <w:p w14:paraId="7D5E8D81">
            <w:pPr>
              <w:pStyle w:val="25"/>
              <w:spacing w:before="107" w:line="332" w:lineRule="auto"/>
              <w:ind w:left="26" w:right="60"/>
              <w:rPr>
                <w:rFonts w:hint="eastAsia" w:ascii="仿宋" w:hAnsi="仿宋" w:eastAsia="仿宋" w:cs="仿宋"/>
              </w:rPr>
            </w:pPr>
            <w:r>
              <w:rPr>
                <w:rFonts w:hint="eastAsia" w:ascii="仿宋" w:hAnsi="仿宋" w:eastAsia="仿宋" w:cs="仿宋"/>
                <w:spacing w:val="7"/>
              </w:rPr>
              <w:t>3、在评标过程中，磋商小组认为供应商的报价明显不合理或者低于</w:t>
            </w:r>
            <w:r>
              <w:rPr>
                <w:rFonts w:hint="eastAsia" w:ascii="仿宋" w:hAnsi="仿宋" w:eastAsia="仿宋" w:cs="仿宋"/>
                <w:spacing w:val="9"/>
              </w:rPr>
              <w:t>成本，有可能影响质量和不能诚信履约的，要求其在磋商小组规定</w:t>
            </w:r>
            <w:r>
              <w:rPr>
                <w:rFonts w:hint="eastAsia" w:ascii="仿宋" w:hAnsi="仿宋" w:eastAsia="仿宋" w:cs="仿宋"/>
                <w:spacing w:val="16"/>
              </w:rPr>
              <w:t xml:space="preserve"> </w:t>
            </w:r>
            <w:r>
              <w:rPr>
                <w:rFonts w:hint="eastAsia" w:ascii="仿宋" w:hAnsi="仿宋" w:eastAsia="仿宋" w:cs="仿宋"/>
                <w:spacing w:val="9"/>
              </w:rPr>
              <w:t>的期限内提供书面文件予以解释说明，并提交相关证明材料；如果</w:t>
            </w:r>
            <w:r>
              <w:rPr>
                <w:rFonts w:hint="eastAsia" w:ascii="仿宋" w:hAnsi="仿宋" w:eastAsia="仿宋" w:cs="仿宋"/>
                <w:spacing w:val="17"/>
              </w:rPr>
              <w:t xml:space="preserve"> </w:t>
            </w:r>
            <w:r>
              <w:rPr>
                <w:rFonts w:hint="eastAsia" w:ascii="仿宋" w:hAnsi="仿宋" w:eastAsia="仿宋" w:cs="仿宋"/>
                <w:spacing w:val="9"/>
              </w:rPr>
              <w:t>其不能够在磋商小组规定时间内提供相关材料证明其报价的合理</w:t>
            </w:r>
            <w:r>
              <w:rPr>
                <w:rFonts w:hint="eastAsia" w:ascii="仿宋" w:hAnsi="仿宋" w:eastAsia="仿宋" w:cs="仿宋"/>
                <w:spacing w:val="7"/>
              </w:rPr>
              <w:t>性，其报价为无效报价。</w:t>
            </w:r>
          </w:p>
          <w:p w14:paraId="796EE781">
            <w:pPr>
              <w:pStyle w:val="25"/>
              <w:spacing w:before="115" w:line="224" w:lineRule="auto"/>
              <w:ind w:left="30"/>
              <w:rPr>
                <w:rFonts w:hint="eastAsia" w:ascii="仿宋" w:hAnsi="仿宋" w:eastAsia="仿宋" w:cs="仿宋"/>
              </w:rPr>
            </w:pPr>
          </w:p>
        </w:tc>
      </w:tr>
    </w:tbl>
    <w:p w14:paraId="5393D1AB">
      <w:pPr>
        <w:rPr>
          <w:rFonts w:hint="eastAsia" w:ascii="仿宋" w:hAnsi="仿宋" w:eastAsia="仿宋" w:cs="仿宋"/>
        </w:rPr>
        <w:sectPr>
          <w:footerReference r:id="rId6" w:type="default"/>
          <w:pgSz w:w="11906" w:h="16839"/>
          <w:pgMar w:top="1431" w:right="1266" w:bottom="1156" w:left="1545" w:header="850" w:footer="850" w:gutter="0"/>
          <w:pgBorders>
            <w:top w:val="none" w:sz="0" w:space="0"/>
            <w:left w:val="none" w:sz="0" w:space="0"/>
            <w:bottom w:val="none" w:sz="0" w:space="0"/>
            <w:right w:val="none" w:sz="0" w:space="0"/>
          </w:pgBorders>
          <w:pgNumType w:fmt="decimal"/>
          <w:cols w:space="720" w:num="1"/>
        </w:sectPr>
      </w:pPr>
    </w:p>
    <w:p w14:paraId="3E5EBE28">
      <w:pPr>
        <w:spacing w:before="91"/>
        <w:rPr>
          <w:rFonts w:hint="eastAsia" w:ascii="仿宋" w:hAnsi="仿宋" w:eastAsia="仿宋" w:cs="仿宋"/>
        </w:rPr>
      </w:pPr>
    </w:p>
    <w:tbl>
      <w:tblPr>
        <w:tblStyle w:val="24"/>
        <w:tblW w:w="9068"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2031"/>
        <w:gridCol w:w="6185"/>
      </w:tblGrid>
      <w:tr w14:paraId="4D4FFB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852" w:type="dxa"/>
            <w:tcBorders>
              <w:top w:val="single" w:color="000000" w:sz="10" w:space="0"/>
              <w:left w:val="single" w:color="000000" w:sz="10" w:space="0"/>
            </w:tcBorders>
            <w:vAlign w:val="top"/>
          </w:tcPr>
          <w:p w14:paraId="7ABE9155">
            <w:pPr>
              <w:pStyle w:val="25"/>
              <w:spacing w:before="232" w:line="228" w:lineRule="auto"/>
              <w:ind w:left="102"/>
              <w:rPr>
                <w:rFonts w:hint="eastAsia" w:ascii="仿宋" w:hAnsi="仿宋" w:eastAsia="仿宋" w:cs="仿宋"/>
              </w:rPr>
            </w:pPr>
            <w:r>
              <w:rPr>
                <w:rFonts w:hint="eastAsia" w:ascii="仿宋" w:hAnsi="仿宋" w:eastAsia="仿宋" w:cs="仿宋"/>
                <w:b/>
                <w:bCs/>
                <w:spacing w:val="5"/>
              </w:rPr>
              <w:t>条款号</w:t>
            </w:r>
          </w:p>
        </w:tc>
        <w:tc>
          <w:tcPr>
            <w:tcW w:w="2031" w:type="dxa"/>
            <w:tcBorders>
              <w:top w:val="single" w:color="000000" w:sz="10" w:space="0"/>
            </w:tcBorders>
            <w:vAlign w:val="top"/>
          </w:tcPr>
          <w:p w14:paraId="56E6B06E">
            <w:pPr>
              <w:pStyle w:val="25"/>
              <w:spacing w:before="232" w:line="228" w:lineRule="auto"/>
              <w:ind w:left="381"/>
              <w:rPr>
                <w:rFonts w:hint="eastAsia" w:ascii="仿宋" w:hAnsi="仿宋" w:eastAsia="仿宋" w:cs="仿宋"/>
              </w:rPr>
            </w:pPr>
            <w:r>
              <w:rPr>
                <w:rFonts w:hint="eastAsia" w:ascii="仿宋" w:hAnsi="仿宋" w:eastAsia="仿宋" w:cs="仿宋"/>
                <w:b/>
                <w:bCs/>
                <w:spacing w:val="6"/>
              </w:rPr>
              <w:t>条款内容提示</w:t>
            </w:r>
          </w:p>
        </w:tc>
        <w:tc>
          <w:tcPr>
            <w:tcW w:w="6185" w:type="dxa"/>
            <w:tcBorders>
              <w:top w:val="single" w:color="000000" w:sz="10" w:space="0"/>
              <w:right w:val="single" w:color="000000" w:sz="10" w:space="0"/>
            </w:tcBorders>
            <w:vAlign w:val="top"/>
          </w:tcPr>
          <w:p w14:paraId="1984E376">
            <w:pPr>
              <w:pStyle w:val="25"/>
              <w:spacing w:before="232" w:line="228" w:lineRule="auto"/>
              <w:ind w:left="2672"/>
              <w:rPr>
                <w:rFonts w:hint="eastAsia" w:ascii="仿宋" w:hAnsi="仿宋" w:eastAsia="仿宋" w:cs="仿宋"/>
              </w:rPr>
            </w:pPr>
            <w:r>
              <w:rPr>
                <w:rFonts w:hint="eastAsia" w:ascii="仿宋" w:hAnsi="仿宋" w:eastAsia="仿宋" w:cs="仿宋"/>
                <w:b/>
                <w:bCs/>
                <w:spacing w:val="6"/>
              </w:rPr>
              <w:t>编列内容</w:t>
            </w:r>
          </w:p>
        </w:tc>
      </w:tr>
      <w:tr w14:paraId="6C5A85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852" w:type="dxa"/>
            <w:tcBorders>
              <w:left w:val="single" w:color="000000" w:sz="10" w:space="0"/>
            </w:tcBorders>
            <w:vAlign w:val="top"/>
          </w:tcPr>
          <w:p w14:paraId="16662D66">
            <w:pPr>
              <w:rPr>
                <w:rFonts w:hint="eastAsia" w:ascii="仿宋" w:hAnsi="仿宋" w:eastAsia="仿宋" w:cs="仿宋"/>
                <w:sz w:val="21"/>
              </w:rPr>
            </w:pPr>
          </w:p>
        </w:tc>
        <w:tc>
          <w:tcPr>
            <w:tcW w:w="2031" w:type="dxa"/>
            <w:vAlign w:val="top"/>
          </w:tcPr>
          <w:p w14:paraId="2B7410CC">
            <w:pPr>
              <w:rPr>
                <w:rFonts w:hint="eastAsia" w:ascii="仿宋" w:hAnsi="仿宋" w:eastAsia="仿宋" w:cs="仿宋"/>
                <w:sz w:val="21"/>
              </w:rPr>
            </w:pPr>
          </w:p>
        </w:tc>
        <w:tc>
          <w:tcPr>
            <w:tcW w:w="6185" w:type="dxa"/>
            <w:tcBorders>
              <w:right w:val="single" w:color="000000" w:sz="10" w:space="0"/>
            </w:tcBorders>
            <w:vAlign w:val="top"/>
          </w:tcPr>
          <w:p w14:paraId="474F5722">
            <w:pPr>
              <w:pStyle w:val="25"/>
              <w:spacing w:before="114" w:line="279" w:lineRule="auto"/>
              <w:ind w:left="38" w:hanging="13"/>
              <w:rPr>
                <w:rFonts w:hint="eastAsia" w:ascii="仿宋" w:hAnsi="仿宋" w:eastAsia="仿宋" w:cs="仿宋"/>
              </w:rPr>
            </w:pPr>
            <w:r>
              <w:rPr>
                <w:rFonts w:hint="eastAsia" w:ascii="仿宋" w:hAnsi="仿宋" w:eastAsia="仿宋" w:cs="仿宋"/>
                <w:spacing w:val="1"/>
              </w:rPr>
              <w:t>4、供应商必须对所响应项目进行完整报价，采购人不接受（将拒绝）</w:t>
            </w:r>
            <w:r>
              <w:rPr>
                <w:rFonts w:hint="eastAsia" w:ascii="仿宋" w:hAnsi="仿宋" w:eastAsia="仿宋" w:cs="仿宋"/>
                <w:spacing w:val="10"/>
              </w:rPr>
              <w:t xml:space="preserve"> </w:t>
            </w:r>
            <w:r>
              <w:rPr>
                <w:rFonts w:hint="eastAsia" w:ascii="仿宋" w:hAnsi="仿宋" w:eastAsia="仿宋" w:cs="仿宋"/>
                <w:spacing w:val="5"/>
              </w:rPr>
              <w:t>只对部分内容进行报价的响应。</w:t>
            </w:r>
          </w:p>
        </w:tc>
      </w:tr>
      <w:tr w14:paraId="341EF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74" w:hRule="atLeast"/>
        </w:trPr>
        <w:tc>
          <w:tcPr>
            <w:tcW w:w="852" w:type="dxa"/>
            <w:tcBorders>
              <w:left w:val="single" w:color="000000" w:sz="10" w:space="0"/>
            </w:tcBorders>
            <w:vAlign w:val="top"/>
          </w:tcPr>
          <w:p w14:paraId="5442C4F7">
            <w:pPr>
              <w:rPr>
                <w:rFonts w:hint="eastAsia" w:ascii="仿宋" w:hAnsi="仿宋" w:eastAsia="仿宋" w:cs="仿宋"/>
                <w:sz w:val="21"/>
              </w:rPr>
            </w:pPr>
          </w:p>
          <w:p w14:paraId="610FFF83">
            <w:pPr>
              <w:rPr>
                <w:rFonts w:hint="eastAsia" w:ascii="仿宋" w:hAnsi="仿宋" w:eastAsia="仿宋" w:cs="仿宋"/>
                <w:sz w:val="21"/>
              </w:rPr>
            </w:pPr>
          </w:p>
          <w:p w14:paraId="68247971">
            <w:pPr>
              <w:rPr>
                <w:rFonts w:hint="eastAsia" w:ascii="仿宋" w:hAnsi="仿宋" w:eastAsia="仿宋" w:cs="仿宋"/>
                <w:sz w:val="21"/>
              </w:rPr>
            </w:pPr>
          </w:p>
          <w:p w14:paraId="1BE347C7">
            <w:pPr>
              <w:rPr>
                <w:rFonts w:hint="eastAsia" w:ascii="仿宋" w:hAnsi="仿宋" w:eastAsia="仿宋" w:cs="仿宋"/>
                <w:sz w:val="21"/>
              </w:rPr>
            </w:pPr>
          </w:p>
          <w:p w14:paraId="256F48BD">
            <w:pPr>
              <w:spacing w:line="241" w:lineRule="auto"/>
              <w:rPr>
                <w:rFonts w:hint="eastAsia" w:ascii="仿宋" w:hAnsi="仿宋" w:eastAsia="仿宋" w:cs="仿宋"/>
                <w:sz w:val="21"/>
              </w:rPr>
            </w:pPr>
          </w:p>
          <w:p w14:paraId="1CE7A247">
            <w:pPr>
              <w:spacing w:line="241" w:lineRule="auto"/>
              <w:rPr>
                <w:rFonts w:hint="eastAsia" w:ascii="仿宋" w:hAnsi="仿宋" w:eastAsia="仿宋" w:cs="仿宋"/>
                <w:sz w:val="21"/>
              </w:rPr>
            </w:pPr>
          </w:p>
          <w:p w14:paraId="62D3201B">
            <w:pPr>
              <w:spacing w:line="241" w:lineRule="auto"/>
              <w:rPr>
                <w:rFonts w:hint="eastAsia" w:ascii="仿宋" w:hAnsi="仿宋" w:eastAsia="仿宋" w:cs="仿宋"/>
                <w:sz w:val="21"/>
              </w:rPr>
            </w:pPr>
          </w:p>
          <w:p w14:paraId="7193C3FA">
            <w:pPr>
              <w:spacing w:line="241" w:lineRule="auto"/>
              <w:rPr>
                <w:rFonts w:hint="eastAsia" w:ascii="仿宋" w:hAnsi="仿宋" w:eastAsia="仿宋" w:cs="仿宋"/>
                <w:sz w:val="21"/>
              </w:rPr>
            </w:pPr>
          </w:p>
          <w:p w14:paraId="437C98A0">
            <w:pPr>
              <w:spacing w:line="241" w:lineRule="auto"/>
              <w:rPr>
                <w:rFonts w:hint="eastAsia" w:ascii="仿宋" w:hAnsi="仿宋" w:eastAsia="仿宋" w:cs="仿宋"/>
                <w:sz w:val="21"/>
              </w:rPr>
            </w:pPr>
          </w:p>
          <w:p w14:paraId="6E00EBF4">
            <w:pPr>
              <w:spacing w:line="241" w:lineRule="auto"/>
              <w:rPr>
                <w:rFonts w:hint="eastAsia" w:ascii="仿宋" w:hAnsi="仿宋" w:eastAsia="仿宋" w:cs="仿宋"/>
                <w:sz w:val="21"/>
              </w:rPr>
            </w:pPr>
          </w:p>
          <w:p w14:paraId="368A181E">
            <w:pPr>
              <w:spacing w:line="241" w:lineRule="auto"/>
              <w:rPr>
                <w:rFonts w:hint="eastAsia" w:ascii="仿宋" w:hAnsi="仿宋" w:eastAsia="仿宋" w:cs="仿宋"/>
                <w:sz w:val="21"/>
              </w:rPr>
            </w:pPr>
          </w:p>
          <w:p w14:paraId="1F2F5E94">
            <w:pPr>
              <w:spacing w:line="241" w:lineRule="auto"/>
              <w:rPr>
                <w:rFonts w:hint="eastAsia" w:ascii="仿宋" w:hAnsi="仿宋" w:eastAsia="仿宋" w:cs="仿宋"/>
                <w:sz w:val="21"/>
              </w:rPr>
            </w:pPr>
          </w:p>
          <w:p w14:paraId="42761E29">
            <w:pPr>
              <w:spacing w:line="241" w:lineRule="auto"/>
              <w:rPr>
                <w:rFonts w:hint="eastAsia" w:ascii="仿宋" w:hAnsi="仿宋" w:eastAsia="仿宋" w:cs="仿宋"/>
                <w:sz w:val="21"/>
              </w:rPr>
            </w:pPr>
          </w:p>
          <w:p w14:paraId="58B98F7E">
            <w:pPr>
              <w:spacing w:line="241" w:lineRule="auto"/>
              <w:rPr>
                <w:rFonts w:hint="eastAsia" w:ascii="仿宋" w:hAnsi="仿宋" w:eastAsia="仿宋" w:cs="仿宋"/>
                <w:sz w:val="21"/>
              </w:rPr>
            </w:pPr>
          </w:p>
          <w:p w14:paraId="779D0741">
            <w:pPr>
              <w:spacing w:line="241" w:lineRule="auto"/>
              <w:rPr>
                <w:rFonts w:hint="eastAsia" w:ascii="仿宋" w:hAnsi="仿宋" w:eastAsia="仿宋" w:cs="仿宋"/>
                <w:sz w:val="21"/>
              </w:rPr>
            </w:pPr>
          </w:p>
          <w:p w14:paraId="1C2BEBA8">
            <w:pPr>
              <w:spacing w:line="241" w:lineRule="auto"/>
              <w:rPr>
                <w:rFonts w:hint="eastAsia" w:ascii="仿宋" w:hAnsi="仿宋" w:eastAsia="仿宋" w:cs="仿宋"/>
                <w:sz w:val="21"/>
              </w:rPr>
            </w:pPr>
          </w:p>
          <w:p w14:paraId="5FB5E726">
            <w:pPr>
              <w:spacing w:line="241" w:lineRule="auto"/>
              <w:rPr>
                <w:rFonts w:hint="eastAsia" w:ascii="仿宋" w:hAnsi="仿宋" w:eastAsia="仿宋" w:cs="仿宋"/>
                <w:sz w:val="21"/>
              </w:rPr>
            </w:pPr>
          </w:p>
          <w:p w14:paraId="6255FA89">
            <w:pPr>
              <w:spacing w:line="241" w:lineRule="auto"/>
              <w:rPr>
                <w:rFonts w:hint="eastAsia" w:ascii="仿宋" w:hAnsi="仿宋" w:eastAsia="仿宋" w:cs="仿宋"/>
                <w:sz w:val="21"/>
              </w:rPr>
            </w:pPr>
          </w:p>
          <w:p w14:paraId="71246FBB">
            <w:pPr>
              <w:pStyle w:val="25"/>
              <w:spacing w:before="65" w:line="267" w:lineRule="exact"/>
              <w:ind w:left="221"/>
              <w:rPr>
                <w:rFonts w:hint="eastAsia" w:ascii="仿宋" w:hAnsi="仿宋" w:eastAsia="仿宋" w:cs="仿宋"/>
              </w:rPr>
            </w:pPr>
            <w:r>
              <w:rPr>
                <w:rFonts w:hint="eastAsia" w:ascii="仿宋" w:hAnsi="仿宋" w:eastAsia="仿宋" w:cs="仿宋"/>
                <w:spacing w:val="-1"/>
                <w:position w:val="1"/>
              </w:rPr>
              <w:t>13.1</w:t>
            </w:r>
          </w:p>
        </w:tc>
        <w:tc>
          <w:tcPr>
            <w:tcW w:w="2031" w:type="dxa"/>
            <w:vAlign w:val="top"/>
          </w:tcPr>
          <w:p w14:paraId="4A62A52D">
            <w:pPr>
              <w:rPr>
                <w:rFonts w:hint="eastAsia" w:ascii="仿宋" w:hAnsi="仿宋" w:eastAsia="仿宋" w:cs="仿宋"/>
                <w:sz w:val="21"/>
              </w:rPr>
            </w:pPr>
          </w:p>
          <w:p w14:paraId="0F300CDD">
            <w:pPr>
              <w:rPr>
                <w:rFonts w:hint="eastAsia" w:ascii="仿宋" w:hAnsi="仿宋" w:eastAsia="仿宋" w:cs="仿宋"/>
                <w:sz w:val="21"/>
              </w:rPr>
            </w:pPr>
          </w:p>
          <w:p w14:paraId="5816A9EB">
            <w:pPr>
              <w:rPr>
                <w:rFonts w:hint="eastAsia" w:ascii="仿宋" w:hAnsi="仿宋" w:eastAsia="仿宋" w:cs="仿宋"/>
                <w:sz w:val="21"/>
              </w:rPr>
            </w:pPr>
          </w:p>
          <w:p w14:paraId="6593B3F7">
            <w:pPr>
              <w:rPr>
                <w:rFonts w:hint="eastAsia" w:ascii="仿宋" w:hAnsi="仿宋" w:eastAsia="仿宋" w:cs="仿宋"/>
                <w:sz w:val="21"/>
              </w:rPr>
            </w:pPr>
          </w:p>
          <w:p w14:paraId="75C9428A">
            <w:pPr>
              <w:rPr>
                <w:rFonts w:hint="eastAsia" w:ascii="仿宋" w:hAnsi="仿宋" w:eastAsia="仿宋" w:cs="仿宋"/>
                <w:sz w:val="21"/>
              </w:rPr>
            </w:pPr>
          </w:p>
          <w:p w14:paraId="306559B6">
            <w:pPr>
              <w:spacing w:line="241" w:lineRule="auto"/>
              <w:rPr>
                <w:rFonts w:hint="eastAsia" w:ascii="仿宋" w:hAnsi="仿宋" w:eastAsia="仿宋" w:cs="仿宋"/>
                <w:sz w:val="21"/>
              </w:rPr>
            </w:pPr>
          </w:p>
          <w:p w14:paraId="009D1B8E">
            <w:pPr>
              <w:spacing w:line="241" w:lineRule="auto"/>
              <w:rPr>
                <w:rFonts w:hint="eastAsia" w:ascii="仿宋" w:hAnsi="仿宋" w:eastAsia="仿宋" w:cs="仿宋"/>
                <w:sz w:val="21"/>
              </w:rPr>
            </w:pPr>
          </w:p>
          <w:p w14:paraId="18D03EDA">
            <w:pPr>
              <w:spacing w:line="241" w:lineRule="auto"/>
              <w:rPr>
                <w:rFonts w:hint="eastAsia" w:ascii="仿宋" w:hAnsi="仿宋" w:eastAsia="仿宋" w:cs="仿宋"/>
                <w:sz w:val="21"/>
              </w:rPr>
            </w:pPr>
          </w:p>
          <w:p w14:paraId="6C0F1380">
            <w:pPr>
              <w:spacing w:line="241" w:lineRule="auto"/>
              <w:rPr>
                <w:rFonts w:hint="eastAsia" w:ascii="仿宋" w:hAnsi="仿宋" w:eastAsia="仿宋" w:cs="仿宋"/>
                <w:sz w:val="21"/>
              </w:rPr>
            </w:pPr>
          </w:p>
          <w:p w14:paraId="40CFCEB2">
            <w:pPr>
              <w:spacing w:line="241" w:lineRule="auto"/>
              <w:rPr>
                <w:rFonts w:hint="eastAsia" w:ascii="仿宋" w:hAnsi="仿宋" w:eastAsia="仿宋" w:cs="仿宋"/>
                <w:sz w:val="21"/>
              </w:rPr>
            </w:pPr>
          </w:p>
          <w:p w14:paraId="2BB55931">
            <w:pPr>
              <w:spacing w:line="241" w:lineRule="auto"/>
              <w:rPr>
                <w:rFonts w:hint="eastAsia" w:ascii="仿宋" w:hAnsi="仿宋" w:eastAsia="仿宋" w:cs="仿宋"/>
                <w:sz w:val="21"/>
              </w:rPr>
            </w:pPr>
          </w:p>
          <w:p w14:paraId="509FF4CB">
            <w:pPr>
              <w:spacing w:line="241" w:lineRule="auto"/>
              <w:rPr>
                <w:rFonts w:hint="eastAsia" w:ascii="仿宋" w:hAnsi="仿宋" w:eastAsia="仿宋" w:cs="仿宋"/>
                <w:sz w:val="21"/>
              </w:rPr>
            </w:pPr>
          </w:p>
          <w:p w14:paraId="7D93CBBD">
            <w:pPr>
              <w:spacing w:line="241" w:lineRule="auto"/>
              <w:rPr>
                <w:rFonts w:hint="eastAsia" w:ascii="仿宋" w:hAnsi="仿宋" w:eastAsia="仿宋" w:cs="仿宋"/>
                <w:sz w:val="21"/>
              </w:rPr>
            </w:pPr>
          </w:p>
          <w:p w14:paraId="3542C216">
            <w:pPr>
              <w:spacing w:line="241" w:lineRule="auto"/>
              <w:rPr>
                <w:rFonts w:hint="eastAsia" w:ascii="仿宋" w:hAnsi="仿宋" w:eastAsia="仿宋" w:cs="仿宋"/>
                <w:sz w:val="21"/>
              </w:rPr>
            </w:pPr>
          </w:p>
          <w:p w14:paraId="5C9B9734">
            <w:pPr>
              <w:spacing w:line="241" w:lineRule="auto"/>
              <w:rPr>
                <w:rFonts w:hint="eastAsia" w:ascii="仿宋" w:hAnsi="仿宋" w:eastAsia="仿宋" w:cs="仿宋"/>
                <w:sz w:val="21"/>
              </w:rPr>
            </w:pPr>
          </w:p>
          <w:p w14:paraId="4228A141">
            <w:pPr>
              <w:spacing w:line="241" w:lineRule="auto"/>
              <w:rPr>
                <w:rFonts w:hint="eastAsia" w:ascii="仿宋" w:hAnsi="仿宋" w:eastAsia="仿宋" w:cs="仿宋"/>
                <w:sz w:val="21"/>
              </w:rPr>
            </w:pPr>
          </w:p>
          <w:p w14:paraId="26481FC7">
            <w:pPr>
              <w:spacing w:line="241" w:lineRule="auto"/>
              <w:rPr>
                <w:rFonts w:hint="eastAsia" w:ascii="仿宋" w:hAnsi="仿宋" w:eastAsia="仿宋" w:cs="仿宋"/>
                <w:sz w:val="21"/>
              </w:rPr>
            </w:pPr>
          </w:p>
          <w:p w14:paraId="1B455AEF">
            <w:pPr>
              <w:spacing w:line="241" w:lineRule="auto"/>
              <w:rPr>
                <w:rFonts w:hint="eastAsia" w:ascii="仿宋" w:hAnsi="仿宋" w:eastAsia="仿宋" w:cs="仿宋"/>
                <w:sz w:val="21"/>
              </w:rPr>
            </w:pPr>
          </w:p>
          <w:p w14:paraId="297EE859">
            <w:pPr>
              <w:pStyle w:val="25"/>
              <w:spacing w:before="65" w:line="228" w:lineRule="auto"/>
              <w:ind w:left="390"/>
              <w:rPr>
                <w:rFonts w:hint="eastAsia" w:ascii="仿宋" w:hAnsi="仿宋" w:eastAsia="仿宋" w:cs="仿宋"/>
              </w:rPr>
            </w:pPr>
            <w:r>
              <w:rPr>
                <w:rFonts w:hint="eastAsia" w:ascii="仿宋" w:hAnsi="仿宋" w:eastAsia="仿宋" w:cs="仿宋"/>
                <w:spacing w:val="6"/>
              </w:rPr>
              <w:t>资格证明文件</w:t>
            </w:r>
          </w:p>
        </w:tc>
        <w:tc>
          <w:tcPr>
            <w:tcW w:w="6185" w:type="dxa"/>
            <w:tcBorders>
              <w:right w:val="single" w:color="000000" w:sz="10" w:space="0"/>
            </w:tcBorders>
            <w:vAlign w:val="top"/>
          </w:tcPr>
          <w:p w14:paraId="3C837DFF">
            <w:pPr>
              <w:pStyle w:val="25"/>
              <w:spacing w:before="36" w:line="227" w:lineRule="auto"/>
              <w:ind w:left="36"/>
              <w:rPr>
                <w:rFonts w:hint="eastAsia" w:ascii="仿宋" w:hAnsi="仿宋" w:eastAsia="仿宋" w:cs="仿宋"/>
              </w:rPr>
            </w:pPr>
            <w:r>
              <w:rPr>
                <w:rFonts w:hint="eastAsia" w:ascii="仿宋" w:hAnsi="仿宋" w:eastAsia="仿宋" w:cs="仿宋"/>
                <w:spacing w:val="7"/>
              </w:rPr>
              <w:t>（一）基本资格条件</w:t>
            </w:r>
          </w:p>
          <w:p w14:paraId="3BDFE3E1">
            <w:pPr>
              <w:pStyle w:val="25"/>
              <w:spacing w:before="162" w:line="227" w:lineRule="auto"/>
              <w:ind w:left="41"/>
              <w:rPr>
                <w:rFonts w:hint="eastAsia" w:ascii="仿宋" w:hAnsi="仿宋" w:eastAsia="仿宋" w:cs="仿宋"/>
              </w:rPr>
            </w:pPr>
            <w:r>
              <w:rPr>
                <w:rFonts w:hint="eastAsia" w:ascii="仿宋" w:hAnsi="仿宋" w:eastAsia="仿宋" w:cs="仿宋"/>
                <w:spacing w:val="8"/>
              </w:rPr>
              <w:t>1、符合《中华人民共和国政府采购法》第二十二条规定</w:t>
            </w:r>
          </w:p>
          <w:p w14:paraId="49D83E8D">
            <w:pPr>
              <w:pStyle w:val="25"/>
              <w:spacing w:before="161" w:line="327" w:lineRule="auto"/>
              <w:ind w:left="28" w:right="19" w:firstLine="7"/>
              <w:rPr>
                <w:rFonts w:hint="eastAsia" w:ascii="仿宋" w:hAnsi="仿宋" w:eastAsia="仿宋" w:cs="仿宋"/>
              </w:rPr>
            </w:pPr>
            <w:r>
              <w:rPr>
                <w:rFonts w:hint="eastAsia" w:ascii="仿宋" w:hAnsi="仿宋" w:eastAsia="仿宋" w:cs="仿宋"/>
                <w:spacing w:val="7"/>
              </w:rPr>
              <w:t>（1）具有独立承担民事责任能力的法人或其他组织：提供有效存续</w:t>
            </w:r>
            <w:r>
              <w:rPr>
                <w:rFonts w:hint="eastAsia" w:ascii="仿宋" w:hAnsi="仿宋" w:eastAsia="仿宋" w:cs="仿宋"/>
              </w:rPr>
              <w:t xml:space="preserve"> </w:t>
            </w:r>
            <w:r>
              <w:rPr>
                <w:rFonts w:hint="eastAsia" w:ascii="仿宋" w:hAnsi="仿宋" w:eastAsia="仿宋" w:cs="仿宋"/>
                <w:spacing w:val="11"/>
              </w:rPr>
              <w:t>的营业执照或事业单位法人证书或非企业专业服务机构执业许</w:t>
            </w:r>
            <w:r>
              <w:rPr>
                <w:rFonts w:hint="eastAsia" w:ascii="仿宋" w:hAnsi="仿宋" w:eastAsia="仿宋" w:cs="仿宋"/>
                <w:spacing w:val="10"/>
              </w:rPr>
              <w:t>可证</w:t>
            </w:r>
            <w:r>
              <w:rPr>
                <w:rFonts w:hint="eastAsia" w:ascii="仿宋" w:hAnsi="仿宋" w:eastAsia="仿宋" w:cs="仿宋"/>
              </w:rPr>
              <w:t xml:space="preserve"> </w:t>
            </w:r>
            <w:r>
              <w:rPr>
                <w:rFonts w:hint="eastAsia" w:ascii="仿宋" w:hAnsi="仿宋" w:eastAsia="仿宋" w:cs="仿宋"/>
                <w:spacing w:val="9"/>
              </w:rPr>
              <w:t>或民办非企业单位登记证书或自然人的身份证明；</w:t>
            </w:r>
          </w:p>
          <w:p w14:paraId="776C03DF">
            <w:pPr>
              <w:pStyle w:val="25"/>
              <w:spacing w:before="162" w:line="303" w:lineRule="auto"/>
              <w:ind w:left="25" w:right="17" w:firstLine="10"/>
              <w:rPr>
                <w:rFonts w:hint="eastAsia" w:ascii="仿宋" w:hAnsi="仿宋" w:eastAsia="仿宋" w:cs="仿宋"/>
              </w:rPr>
            </w:pPr>
            <w:r>
              <w:rPr>
                <w:rFonts w:hint="eastAsia" w:ascii="仿宋" w:hAnsi="仿宋" w:eastAsia="仿宋" w:cs="仿宋"/>
                <w:spacing w:val="7"/>
              </w:rPr>
              <w:t>（2）具有良好的商业信誉和健全的财务会计制度：提供基本资格条</w:t>
            </w:r>
            <w:r>
              <w:rPr>
                <w:rFonts w:hint="eastAsia" w:ascii="仿宋" w:hAnsi="仿宋" w:eastAsia="仿宋" w:cs="仿宋"/>
                <w:spacing w:val="2"/>
              </w:rPr>
              <w:t xml:space="preserve"> </w:t>
            </w:r>
            <w:r>
              <w:rPr>
                <w:rFonts w:hint="eastAsia" w:ascii="仿宋" w:hAnsi="仿宋" w:eastAsia="仿宋" w:cs="仿宋"/>
                <w:spacing w:val="6"/>
              </w:rPr>
              <w:t>件承诺函；</w:t>
            </w:r>
          </w:p>
          <w:p w14:paraId="373A44CF">
            <w:pPr>
              <w:pStyle w:val="25"/>
              <w:spacing w:before="161" w:line="302" w:lineRule="auto"/>
              <w:ind w:left="27" w:right="19" w:firstLine="8"/>
              <w:rPr>
                <w:rFonts w:hint="eastAsia" w:ascii="仿宋" w:hAnsi="仿宋" w:eastAsia="仿宋" w:cs="仿宋"/>
              </w:rPr>
            </w:pPr>
            <w:r>
              <w:rPr>
                <w:rFonts w:hint="eastAsia" w:ascii="仿宋" w:hAnsi="仿宋" w:eastAsia="仿宋" w:cs="仿宋"/>
                <w:spacing w:val="7"/>
              </w:rPr>
              <w:t>（3）具有依法缴纳税收和社会保障资金的良好记录：提供基本资格</w:t>
            </w:r>
            <w:r>
              <w:rPr>
                <w:rFonts w:hint="eastAsia" w:ascii="仿宋" w:hAnsi="仿宋" w:eastAsia="仿宋" w:cs="仿宋"/>
              </w:rPr>
              <w:t xml:space="preserve"> </w:t>
            </w:r>
            <w:r>
              <w:rPr>
                <w:rFonts w:hint="eastAsia" w:ascii="仿宋" w:hAnsi="仿宋" w:eastAsia="仿宋" w:cs="仿宋"/>
                <w:spacing w:val="6"/>
              </w:rPr>
              <w:t>条件承诺函；</w:t>
            </w:r>
          </w:p>
          <w:p w14:paraId="42BA59DB">
            <w:pPr>
              <w:pStyle w:val="25"/>
              <w:spacing w:before="161" w:line="303" w:lineRule="auto"/>
              <w:ind w:left="25" w:right="17" w:firstLine="10"/>
              <w:rPr>
                <w:rFonts w:hint="eastAsia" w:ascii="仿宋" w:hAnsi="仿宋" w:eastAsia="仿宋" w:cs="仿宋"/>
                <w:spacing w:val="6"/>
              </w:rPr>
            </w:pPr>
            <w:r>
              <w:rPr>
                <w:rFonts w:hint="eastAsia" w:ascii="仿宋" w:hAnsi="仿宋" w:eastAsia="仿宋" w:cs="仿宋"/>
                <w:spacing w:val="7"/>
              </w:rPr>
              <w:t>（4）具有履行合同所必需</w:t>
            </w:r>
            <w:r>
              <w:rPr>
                <w:rFonts w:hint="eastAsia" w:ascii="仿宋" w:hAnsi="仿宋" w:eastAsia="仿宋" w:cs="仿宋"/>
                <w:spacing w:val="6"/>
              </w:rPr>
              <w:t>的设备和专业技术能力：提供基本资格条 件承诺函；</w:t>
            </w:r>
          </w:p>
          <w:p w14:paraId="3505B836">
            <w:pPr>
              <w:pStyle w:val="25"/>
              <w:spacing w:before="161" w:line="303" w:lineRule="auto"/>
              <w:ind w:left="25" w:right="17" w:firstLine="10"/>
              <w:rPr>
                <w:rFonts w:hint="eastAsia" w:ascii="仿宋" w:hAnsi="仿宋" w:eastAsia="仿宋" w:cs="仿宋"/>
                <w:spacing w:val="6"/>
              </w:rPr>
            </w:pPr>
            <w:r>
              <w:rPr>
                <w:rFonts w:hint="eastAsia" w:ascii="仿宋" w:hAnsi="仿宋" w:eastAsia="仿宋" w:cs="仿宋"/>
                <w:spacing w:val="6"/>
              </w:rPr>
              <w:t>（5）参加本项目政府采购活动前三年内在经营活动中没有重大违法 记录：提供基本资格条件承诺函。</w:t>
            </w:r>
          </w:p>
          <w:p w14:paraId="4940DE77">
            <w:pPr>
              <w:pStyle w:val="25"/>
              <w:spacing w:before="161" w:line="303" w:lineRule="auto"/>
              <w:ind w:left="25" w:right="17" w:firstLine="10"/>
              <w:rPr>
                <w:rFonts w:hint="eastAsia" w:ascii="仿宋" w:hAnsi="仿宋" w:eastAsia="仿宋" w:cs="仿宋"/>
                <w:spacing w:val="6"/>
              </w:rPr>
            </w:pPr>
            <w:r>
              <w:rPr>
                <w:rFonts w:hint="eastAsia" w:ascii="仿宋" w:hAnsi="仿宋" w:eastAsia="仿宋" w:cs="仿宋"/>
                <w:spacing w:val="6"/>
              </w:rPr>
              <w:t>（二）、落实政府采购政策需满足的资格要求：</w:t>
            </w:r>
          </w:p>
          <w:p w14:paraId="30B6D2A5">
            <w:pPr>
              <w:pStyle w:val="25"/>
              <w:spacing w:before="161" w:line="303" w:lineRule="auto"/>
              <w:ind w:left="25" w:right="17" w:firstLine="10"/>
              <w:rPr>
                <w:rFonts w:hint="eastAsia" w:ascii="仿宋" w:hAnsi="仿宋" w:eastAsia="仿宋" w:cs="仿宋"/>
                <w:spacing w:val="6"/>
              </w:rPr>
            </w:pPr>
            <w:r>
              <w:rPr>
                <w:rFonts w:hint="eastAsia" w:ascii="仿宋" w:hAnsi="仿宋" w:eastAsia="仿宋" w:cs="仿宋"/>
                <w:spacing w:val="6"/>
              </w:rPr>
              <w:t>本项目专门面向中小企业采购，仅限中小微企业参与，供应商 应填写中小企业声明函并对真实性负责。（残疾人福利性单位及监 狱企业视同为小型、微型企业）。</w:t>
            </w:r>
          </w:p>
          <w:p w14:paraId="45E1F9FD">
            <w:pPr>
              <w:pStyle w:val="25"/>
              <w:spacing w:before="161" w:line="303" w:lineRule="auto"/>
              <w:ind w:left="25" w:right="17" w:firstLine="10"/>
              <w:rPr>
                <w:rFonts w:hint="eastAsia" w:ascii="仿宋" w:hAnsi="仿宋" w:eastAsia="仿宋" w:cs="仿宋"/>
                <w:spacing w:val="6"/>
              </w:rPr>
            </w:pPr>
            <w:r>
              <w:rPr>
                <w:rFonts w:hint="eastAsia" w:ascii="仿宋" w:hAnsi="仿宋" w:eastAsia="仿宋" w:cs="仿宋"/>
                <w:spacing w:val="6"/>
              </w:rPr>
              <w:t>（三）、本项目的特定资格要求：</w:t>
            </w:r>
          </w:p>
          <w:p w14:paraId="7AC89DB9">
            <w:pPr>
              <w:pStyle w:val="25"/>
              <w:spacing w:before="161" w:line="303" w:lineRule="auto"/>
              <w:ind w:left="25" w:right="17" w:firstLine="10"/>
              <w:rPr>
                <w:rFonts w:hint="eastAsia" w:ascii="仿宋" w:hAnsi="仿宋" w:eastAsia="仿宋" w:cs="仿宋"/>
                <w:spacing w:val="6"/>
                <w:lang w:eastAsia="zh-CN"/>
              </w:rPr>
            </w:pPr>
            <w:r>
              <w:rPr>
                <w:rFonts w:hint="eastAsia" w:ascii="仿宋" w:hAnsi="仿宋" w:eastAsia="仿宋" w:cs="仿宋"/>
                <w:spacing w:val="6"/>
                <w:lang w:eastAsia="zh-CN"/>
              </w:rPr>
              <w:t>（</w:t>
            </w:r>
            <w:r>
              <w:rPr>
                <w:rFonts w:hint="eastAsia" w:ascii="仿宋" w:hAnsi="仿宋" w:eastAsia="仿宋" w:cs="仿宋"/>
                <w:spacing w:val="6"/>
                <w:lang w:val="en-US" w:eastAsia="zh-CN"/>
              </w:rPr>
              <w:t>1</w:t>
            </w:r>
            <w:r>
              <w:rPr>
                <w:rFonts w:hint="eastAsia" w:ascii="仿宋" w:hAnsi="仿宋" w:eastAsia="仿宋" w:cs="仿宋"/>
                <w:spacing w:val="6"/>
                <w:lang w:eastAsia="zh-CN"/>
              </w:rPr>
              <w:t>）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p w14:paraId="0F06BB38">
            <w:pPr>
              <w:pStyle w:val="25"/>
              <w:spacing w:before="161" w:line="303" w:lineRule="auto"/>
              <w:ind w:left="25" w:right="17" w:firstLine="10"/>
              <w:rPr>
                <w:rFonts w:hint="eastAsia" w:ascii="仿宋" w:hAnsi="仿宋" w:eastAsia="仿宋" w:cs="仿宋"/>
                <w:spacing w:val="6"/>
              </w:rPr>
            </w:pPr>
            <w:r>
              <w:rPr>
                <w:rFonts w:hint="eastAsia" w:ascii="仿宋" w:hAnsi="仿宋" w:eastAsia="仿宋" w:cs="仿宋"/>
                <w:spacing w:val="6"/>
                <w:lang w:eastAsia="zh-CN"/>
              </w:rPr>
              <w:t>（</w:t>
            </w:r>
            <w:r>
              <w:rPr>
                <w:rFonts w:hint="eastAsia" w:ascii="仿宋" w:hAnsi="仿宋" w:eastAsia="仿宋" w:cs="仿宋"/>
                <w:spacing w:val="6"/>
                <w:lang w:val="en-US" w:eastAsia="zh-CN"/>
              </w:rPr>
              <w:t>2</w:t>
            </w:r>
            <w:r>
              <w:rPr>
                <w:rFonts w:hint="eastAsia" w:ascii="仿宋" w:hAnsi="仿宋" w:eastAsia="仿宋" w:cs="仿宋"/>
                <w:spacing w:val="6"/>
                <w:lang w:eastAsia="zh-CN"/>
              </w:rPr>
              <w:t>）</w:t>
            </w:r>
            <w:r>
              <w:rPr>
                <w:rFonts w:hint="eastAsia" w:ascii="仿宋" w:hAnsi="仿宋" w:eastAsia="仿宋" w:cs="仿宋"/>
                <w:spacing w:val="6"/>
              </w:rPr>
              <w:t>拟派项目负责人须具备国家一</w:t>
            </w:r>
            <w:bookmarkStart w:id="156" w:name="_GoBack"/>
            <w:bookmarkEnd w:id="156"/>
            <w:r>
              <w:rPr>
                <w:rFonts w:hint="eastAsia" w:ascii="仿宋" w:hAnsi="仿宋" w:eastAsia="仿宋" w:cs="仿宋"/>
                <w:spacing w:val="6"/>
              </w:rPr>
              <w:t>级注册造价工程师资格，并在本单位注册。</w:t>
            </w:r>
          </w:p>
          <w:p w14:paraId="66697876">
            <w:pPr>
              <w:pStyle w:val="25"/>
              <w:spacing w:before="2" w:line="349" w:lineRule="auto"/>
              <w:ind w:left="345" w:right="17" w:hanging="319"/>
              <w:rPr>
                <w:rFonts w:hint="eastAsia" w:ascii="仿宋" w:hAnsi="仿宋" w:eastAsia="仿宋" w:cs="仿宋"/>
              </w:rPr>
            </w:pPr>
            <w:r>
              <w:rPr>
                <w:rFonts w:hint="eastAsia" w:ascii="仿宋" w:hAnsi="仿宋" w:eastAsia="仿宋" w:cs="仿宋"/>
                <w:b/>
                <w:bCs/>
                <w:spacing w:val="5"/>
              </w:rPr>
              <w:t>注:以上资格证明文件供应商必须完全提供，一项不合格即按照无效</w:t>
            </w:r>
            <w:r>
              <w:rPr>
                <w:rFonts w:hint="eastAsia" w:ascii="仿宋" w:hAnsi="仿宋" w:eastAsia="仿宋" w:cs="仿宋"/>
                <w:b/>
                <w:bCs/>
                <w:spacing w:val="4"/>
              </w:rPr>
              <w:t>投标处理。</w:t>
            </w:r>
          </w:p>
        </w:tc>
      </w:tr>
      <w:tr w14:paraId="2CA588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852" w:type="dxa"/>
            <w:tcBorders>
              <w:left w:val="single" w:color="000000" w:sz="10" w:space="0"/>
              <w:bottom w:val="single" w:color="000000" w:sz="10" w:space="0"/>
            </w:tcBorders>
            <w:vAlign w:val="top"/>
          </w:tcPr>
          <w:p w14:paraId="2AFBCB0D">
            <w:pPr>
              <w:pStyle w:val="25"/>
              <w:spacing w:before="292" w:line="267" w:lineRule="exact"/>
              <w:ind w:left="221"/>
              <w:rPr>
                <w:rFonts w:hint="eastAsia" w:ascii="仿宋" w:hAnsi="仿宋" w:eastAsia="仿宋" w:cs="仿宋"/>
              </w:rPr>
            </w:pPr>
            <w:r>
              <w:rPr>
                <w:rFonts w:hint="eastAsia" w:ascii="仿宋" w:hAnsi="仿宋" w:eastAsia="仿宋" w:cs="仿宋"/>
                <w:spacing w:val="-1"/>
                <w:position w:val="1"/>
              </w:rPr>
              <w:t>13.2</w:t>
            </w:r>
          </w:p>
        </w:tc>
        <w:tc>
          <w:tcPr>
            <w:tcW w:w="2031" w:type="dxa"/>
            <w:tcBorders>
              <w:bottom w:val="single" w:color="000000" w:sz="10" w:space="0"/>
            </w:tcBorders>
            <w:vAlign w:val="top"/>
          </w:tcPr>
          <w:p w14:paraId="7F8BDDE1">
            <w:pPr>
              <w:pStyle w:val="25"/>
              <w:spacing w:before="291" w:line="228" w:lineRule="auto"/>
              <w:ind w:left="382"/>
              <w:rPr>
                <w:rFonts w:hint="eastAsia" w:ascii="仿宋" w:hAnsi="仿宋" w:eastAsia="仿宋" w:cs="仿宋"/>
              </w:rPr>
            </w:pPr>
            <w:r>
              <w:rPr>
                <w:rFonts w:hint="eastAsia" w:ascii="仿宋" w:hAnsi="仿宋" w:eastAsia="仿宋" w:cs="仿宋"/>
                <w:spacing w:val="8"/>
              </w:rPr>
              <w:t>其他证明文件</w:t>
            </w:r>
          </w:p>
        </w:tc>
        <w:tc>
          <w:tcPr>
            <w:tcW w:w="6185" w:type="dxa"/>
            <w:tcBorders>
              <w:bottom w:val="single" w:color="000000" w:sz="10" w:space="0"/>
              <w:right w:val="single" w:color="000000" w:sz="10" w:space="0"/>
            </w:tcBorders>
            <w:vAlign w:val="top"/>
          </w:tcPr>
          <w:p w14:paraId="09EF82BD">
            <w:pPr>
              <w:pStyle w:val="25"/>
              <w:spacing w:before="291" w:line="233" w:lineRule="auto"/>
              <w:ind w:left="25"/>
              <w:rPr>
                <w:rFonts w:hint="eastAsia" w:ascii="仿宋" w:hAnsi="仿宋" w:eastAsia="仿宋" w:cs="仿宋"/>
              </w:rPr>
            </w:pPr>
            <w:r>
              <w:rPr>
                <w:rFonts w:hint="eastAsia" w:ascii="仿宋" w:hAnsi="仿宋" w:eastAsia="仿宋" w:cs="仿宋"/>
              </w:rPr>
              <w:t>/</w:t>
            </w:r>
          </w:p>
        </w:tc>
      </w:tr>
    </w:tbl>
    <w:p w14:paraId="6DAD6205">
      <w:pPr>
        <w:pStyle w:val="6"/>
        <w:rPr>
          <w:rFonts w:hint="eastAsia" w:ascii="仿宋" w:hAnsi="仿宋" w:eastAsia="仿宋" w:cs="仿宋"/>
        </w:rPr>
      </w:pPr>
    </w:p>
    <w:p w14:paraId="70088933">
      <w:pPr>
        <w:rPr>
          <w:rFonts w:hint="eastAsia" w:ascii="仿宋" w:hAnsi="仿宋" w:eastAsia="仿宋" w:cs="仿宋"/>
        </w:rPr>
        <w:sectPr>
          <w:pgSz w:w="11906" w:h="16839"/>
          <w:pgMar w:top="1431" w:right="1266" w:bottom="1153" w:left="1545" w:header="850" w:footer="850" w:gutter="0"/>
          <w:pgBorders>
            <w:top w:val="none" w:sz="0" w:space="0"/>
            <w:left w:val="none" w:sz="0" w:space="0"/>
            <w:bottom w:val="none" w:sz="0" w:space="0"/>
            <w:right w:val="none" w:sz="0" w:space="0"/>
          </w:pgBorders>
          <w:pgNumType w:fmt="decimal"/>
          <w:cols w:space="720" w:num="1"/>
        </w:sectPr>
      </w:pPr>
    </w:p>
    <w:p w14:paraId="42D8D24A">
      <w:pPr>
        <w:spacing w:before="92"/>
        <w:rPr>
          <w:rFonts w:hint="eastAsia" w:ascii="仿宋" w:hAnsi="仿宋" w:eastAsia="仿宋" w:cs="仿宋"/>
        </w:rPr>
      </w:pPr>
    </w:p>
    <w:p w14:paraId="5D3ECA1D">
      <w:pPr>
        <w:spacing w:before="91"/>
        <w:rPr>
          <w:rFonts w:hint="eastAsia" w:ascii="仿宋" w:hAnsi="仿宋" w:eastAsia="仿宋" w:cs="仿宋"/>
        </w:rPr>
      </w:pPr>
    </w:p>
    <w:tbl>
      <w:tblPr>
        <w:tblStyle w:val="24"/>
        <w:tblW w:w="9068"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2031"/>
        <w:gridCol w:w="6185"/>
      </w:tblGrid>
      <w:tr w14:paraId="13AF11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852" w:type="dxa"/>
            <w:tcBorders>
              <w:top w:val="single" w:color="000000" w:sz="10" w:space="0"/>
              <w:left w:val="single" w:color="000000" w:sz="10" w:space="0"/>
            </w:tcBorders>
            <w:vAlign w:val="top"/>
          </w:tcPr>
          <w:p w14:paraId="0944E8AE">
            <w:pPr>
              <w:pStyle w:val="25"/>
              <w:spacing w:before="232" w:line="228" w:lineRule="auto"/>
              <w:ind w:left="102"/>
              <w:rPr>
                <w:rFonts w:hint="eastAsia" w:ascii="仿宋" w:hAnsi="仿宋" w:eastAsia="仿宋" w:cs="仿宋"/>
              </w:rPr>
            </w:pPr>
            <w:r>
              <w:rPr>
                <w:rFonts w:hint="eastAsia" w:ascii="仿宋" w:hAnsi="仿宋" w:eastAsia="仿宋" w:cs="仿宋"/>
                <w:b/>
                <w:bCs/>
                <w:spacing w:val="5"/>
              </w:rPr>
              <w:t>条款号</w:t>
            </w:r>
          </w:p>
        </w:tc>
        <w:tc>
          <w:tcPr>
            <w:tcW w:w="2031" w:type="dxa"/>
            <w:tcBorders>
              <w:top w:val="single" w:color="000000" w:sz="10" w:space="0"/>
            </w:tcBorders>
            <w:vAlign w:val="top"/>
          </w:tcPr>
          <w:p w14:paraId="2649A158">
            <w:pPr>
              <w:pStyle w:val="25"/>
              <w:spacing w:before="232" w:line="228" w:lineRule="auto"/>
              <w:ind w:left="381"/>
              <w:rPr>
                <w:rFonts w:hint="eastAsia" w:ascii="仿宋" w:hAnsi="仿宋" w:eastAsia="仿宋" w:cs="仿宋"/>
              </w:rPr>
            </w:pPr>
            <w:r>
              <w:rPr>
                <w:rFonts w:hint="eastAsia" w:ascii="仿宋" w:hAnsi="仿宋" w:eastAsia="仿宋" w:cs="仿宋"/>
                <w:b/>
                <w:bCs/>
                <w:spacing w:val="6"/>
              </w:rPr>
              <w:t>条款内容提示</w:t>
            </w:r>
          </w:p>
        </w:tc>
        <w:tc>
          <w:tcPr>
            <w:tcW w:w="6185" w:type="dxa"/>
            <w:tcBorders>
              <w:top w:val="single" w:color="000000" w:sz="10" w:space="0"/>
              <w:right w:val="single" w:color="000000" w:sz="10" w:space="0"/>
            </w:tcBorders>
            <w:vAlign w:val="top"/>
          </w:tcPr>
          <w:p w14:paraId="247FB622">
            <w:pPr>
              <w:pStyle w:val="25"/>
              <w:spacing w:before="232" w:line="228" w:lineRule="auto"/>
              <w:ind w:left="2672"/>
              <w:rPr>
                <w:rFonts w:hint="eastAsia" w:ascii="仿宋" w:hAnsi="仿宋" w:eastAsia="仿宋" w:cs="仿宋"/>
              </w:rPr>
            </w:pPr>
            <w:r>
              <w:rPr>
                <w:rFonts w:hint="eastAsia" w:ascii="仿宋" w:hAnsi="仿宋" w:eastAsia="仿宋" w:cs="仿宋"/>
                <w:b/>
                <w:bCs/>
                <w:spacing w:val="6"/>
              </w:rPr>
              <w:t>编列内容</w:t>
            </w:r>
          </w:p>
        </w:tc>
      </w:tr>
      <w:tr w14:paraId="3A38F5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52" w:type="dxa"/>
            <w:tcBorders>
              <w:left w:val="single" w:color="000000" w:sz="10" w:space="0"/>
            </w:tcBorders>
            <w:vAlign w:val="top"/>
          </w:tcPr>
          <w:p w14:paraId="3F12F710">
            <w:pPr>
              <w:pStyle w:val="25"/>
              <w:spacing w:before="183" w:line="268" w:lineRule="exact"/>
              <w:ind w:left="327"/>
              <w:rPr>
                <w:rFonts w:hint="eastAsia" w:ascii="仿宋" w:hAnsi="仿宋" w:eastAsia="仿宋" w:cs="仿宋"/>
              </w:rPr>
            </w:pPr>
            <w:r>
              <w:rPr>
                <w:rFonts w:hint="eastAsia" w:ascii="仿宋" w:hAnsi="仿宋" w:eastAsia="仿宋" w:cs="仿宋"/>
                <w:spacing w:val="-7"/>
                <w:position w:val="1"/>
              </w:rPr>
              <w:t>15</w:t>
            </w:r>
          </w:p>
        </w:tc>
        <w:tc>
          <w:tcPr>
            <w:tcW w:w="2031" w:type="dxa"/>
            <w:vAlign w:val="top"/>
          </w:tcPr>
          <w:p w14:paraId="2F68AC0B">
            <w:pPr>
              <w:pStyle w:val="25"/>
              <w:spacing w:before="183" w:line="228" w:lineRule="auto"/>
              <w:ind w:left="68"/>
              <w:rPr>
                <w:rFonts w:hint="eastAsia" w:ascii="仿宋" w:hAnsi="仿宋" w:eastAsia="仿宋" w:cs="仿宋"/>
              </w:rPr>
            </w:pPr>
            <w:r>
              <w:rPr>
                <w:rFonts w:hint="eastAsia" w:ascii="仿宋" w:hAnsi="仿宋" w:eastAsia="仿宋" w:cs="仿宋"/>
                <w:spacing w:val="8"/>
              </w:rPr>
              <w:t>是否要求磋商保证金</w:t>
            </w:r>
          </w:p>
        </w:tc>
        <w:tc>
          <w:tcPr>
            <w:tcW w:w="6185" w:type="dxa"/>
            <w:tcBorders>
              <w:right w:val="single" w:color="000000" w:sz="10" w:space="0"/>
            </w:tcBorders>
            <w:vAlign w:val="top"/>
          </w:tcPr>
          <w:p w14:paraId="483D69DB">
            <w:pPr>
              <w:pStyle w:val="25"/>
              <w:spacing w:before="182" w:line="227" w:lineRule="auto"/>
              <w:ind w:left="26"/>
              <w:rPr>
                <w:rFonts w:hint="eastAsia" w:ascii="仿宋" w:hAnsi="仿宋" w:eastAsia="仿宋" w:cs="仿宋"/>
              </w:rPr>
            </w:pPr>
            <w:r>
              <w:rPr>
                <w:rFonts w:hint="eastAsia" w:ascii="仿宋" w:hAnsi="仿宋" w:eastAsia="仿宋" w:cs="仿宋"/>
                <w:spacing w:val="9"/>
              </w:rPr>
              <w:t>本次磋商不要求提交磋商保证金</w:t>
            </w:r>
          </w:p>
        </w:tc>
      </w:tr>
      <w:tr w14:paraId="61588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52" w:type="dxa"/>
            <w:tcBorders>
              <w:left w:val="single" w:color="000000" w:sz="10" w:space="0"/>
            </w:tcBorders>
            <w:vAlign w:val="top"/>
          </w:tcPr>
          <w:p w14:paraId="66DADE63">
            <w:pPr>
              <w:pStyle w:val="25"/>
              <w:spacing w:before="182" w:line="267" w:lineRule="exact"/>
              <w:ind w:left="221"/>
              <w:rPr>
                <w:rFonts w:hint="eastAsia" w:ascii="仿宋" w:hAnsi="仿宋" w:eastAsia="仿宋" w:cs="仿宋"/>
              </w:rPr>
            </w:pPr>
            <w:r>
              <w:rPr>
                <w:rFonts w:hint="eastAsia" w:ascii="仿宋" w:hAnsi="仿宋" w:eastAsia="仿宋" w:cs="仿宋"/>
                <w:spacing w:val="-1"/>
                <w:position w:val="1"/>
              </w:rPr>
              <w:t>16.1</w:t>
            </w:r>
          </w:p>
        </w:tc>
        <w:tc>
          <w:tcPr>
            <w:tcW w:w="2031" w:type="dxa"/>
            <w:vAlign w:val="top"/>
          </w:tcPr>
          <w:p w14:paraId="213B8E00">
            <w:pPr>
              <w:pStyle w:val="25"/>
              <w:spacing w:before="182" w:line="228" w:lineRule="auto"/>
              <w:ind w:left="484"/>
              <w:rPr>
                <w:rFonts w:hint="eastAsia" w:ascii="仿宋" w:hAnsi="仿宋" w:eastAsia="仿宋" w:cs="仿宋"/>
              </w:rPr>
            </w:pPr>
            <w:r>
              <w:rPr>
                <w:rFonts w:hint="eastAsia" w:ascii="仿宋" w:hAnsi="仿宋" w:eastAsia="仿宋" w:cs="仿宋"/>
                <w:spacing w:val="8"/>
              </w:rPr>
              <w:t>磋商有效期</w:t>
            </w:r>
          </w:p>
        </w:tc>
        <w:tc>
          <w:tcPr>
            <w:tcW w:w="6185" w:type="dxa"/>
            <w:tcBorders>
              <w:right w:val="single" w:color="000000" w:sz="10" w:space="0"/>
            </w:tcBorders>
            <w:vAlign w:val="top"/>
          </w:tcPr>
          <w:p w14:paraId="569AB32E">
            <w:pPr>
              <w:pStyle w:val="25"/>
              <w:spacing w:before="181" w:line="228" w:lineRule="auto"/>
              <w:ind w:left="26"/>
              <w:rPr>
                <w:rFonts w:hint="eastAsia" w:ascii="仿宋" w:hAnsi="仿宋" w:eastAsia="仿宋" w:cs="仿宋"/>
              </w:rPr>
            </w:pPr>
            <w:r>
              <w:rPr>
                <w:rFonts w:hint="eastAsia" w:ascii="仿宋" w:hAnsi="仿宋" w:eastAsia="仿宋" w:cs="仿宋"/>
                <w:spacing w:val="4"/>
              </w:rPr>
              <w:t>90 日历天（从磋商截止之日算起）</w:t>
            </w:r>
          </w:p>
        </w:tc>
      </w:tr>
      <w:tr w14:paraId="33E74E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52" w:type="dxa"/>
            <w:tcBorders>
              <w:left w:val="single" w:color="000000" w:sz="10" w:space="0"/>
            </w:tcBorders>
            <w:vAlign w:val="top"/>
          </w:tcPr>
          <w:p w14:paraId="3A4229AB">
            <w:pPr>
              <w:pStyle w:val="25"/>
              <w:spacing w:before="183" w:line="268" w:lineRule="exact"/>
              <w:ind w:left="221"/>
              <w:rPr>
                <w:rFonts w:hint="eastAsia" w:ascii="仿宋" w:hAnsi="仿宋" w:eastAsia="仿宋" w:cs="仿宋"/>
              </w:rPr>
            </w:pPr>
            <w:r>
              <w:rPr>
                <w:rFonts w:hint="eastAsia" w:ascii="仿宋" w:hAnsi="仿宋" w:eastAsia="仿宋" w:cs="仿宋"/>
                <w:spacing w:val="-1"/>
                <w:position w:val="1"/>
              </w:rPr>
              <w:t>17.1</w:t>
            </w:r>
          </w:p>
        </w:tc>
        <w:tc>
          <w:tcPr>
            <w:tcW w:w="2031" w:type="dxa"/>
            <w:vAlign w:val="top"/>
          </w:tcPr>
          <w:p w14:paraId="30391946">
            <w:pPr>
              <w:pStyle w:val="25"/>
              <w:spacing w:before="183" w:line="228" w:lineRule="auto"/>
              <w:ind w:left="169"/>
              <w:rPr>
                <w:rFonts w:hint="eastAsia" w:ascii="仿宋" w:hAnsi="仿宋" w:eastAsia="仿宋" w:cs="仿宋"/>
              </w:rPr>
            </w:pPr>
            <w:r>
              <w:rPr>
                <w:rFonts w:hint="eastAsia" w:ascii="仿宋" w:hAnsi="仿宋" w:eastAsia="仿宋" w:cs="仿宋"/>
                <w:spacing w:val="8"/>
              </w:rPr>
              <w:t>磋商响应文件份数</w:t>
            </w:r>
          </w:p>
        </w:tc>
        <w:tc>
          <w:tcPr>
            <w:tcW w:w="6185" w:type="dxa"/>
            <w:tcBorders>
              <w:right w:val="single" w:color="000000" w:sz="10" w:space="0"/>
            </w:tcBorders>
            <w:vAlign w:val="top"/>
          </w:tcPr>
          <w:p w14:paraId="62881D20">
            <w:pPr>
              <w:pStyle w:val="25"/>
              <w:spacing w:before="183" w:line="227" w:lineRule="auto"/>
              <w:ind w:left="27"/>
              <w:rPr>
                <w:rFonts w:hint="eastAsia" w:ascii="仿宋" w:hAnsi="仿宋" w:eastAsia="仿宋" w:cs="仿宋"/>
              </w:rPr>
            </w:pPr>
            <w:r>
              <w:rPr>
                <w:rFonts w:hint="eastAsia" w:ascii="仿宋" w:hAnsi="仿宋" w:eastAsia="仿宋" w:cs="仿宋"/>
                <w:spacing w:val="9"/>
              </w:rPr>
              <w:t>纸质版响应文件正本一份、副本二份</w:t>
            </w:r>
          </w:p>
        </w:tc>
      </w:tr>
      <w:tr w14:paraId="2140C8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3" w:hRule="atLeast"/>
        </w:trPr>
        <w:tc>
          <w:tcPr>
            <w:tcW w:w="852" w:type="dxa"/>
            <w:tcBorders>
              <w:left w:val="single" w:color="000000" w:sz="10" w:space="0"/>
            </w:tcBorders>
            <w:vAlign w:val="top"/>
          </w:tcPr>
          <w:p w14:paraId="43597042">
            <w:pPr>
              <w:spacing w:line="403" w:lineRule="auto"/>
              <w:rPr>
                <w:rFonts w:hint="eastAsia" w:ascii="仿宋" w:hAnsi="仿宋" w:eastAsia="仿宋" w:cs="仿宋"/>
                <w:sz w:val="21"/>
              </w:rPr>
            </w:pPr>
          </w:p>
          <w:p w14:paraId="28FF4DF3">
            <w:pPr>
              <w:pStyle w:val="25"/>
              <w:spacing w:before="65" w:line="268" w:lineRule="exact"/>
              <w:ind w:left="221"/>
              <w:rPr>
                <w:rFonts w:hint="eastAsia" w:ascii="仿宋" w:hAnsi="仿宋" w:eastAsia="仿宋" w:cs="仿宋"/>
              </w:rPr>
            </w:pPr>
            <w:r>
              <w:rPr>
                <w:rFonts w:hint="eastAsia" w:ascii="仿宋" w:hAnsi="仿宋" w:eastAsia="仿宋" w:cs="仿宋"/>
                <w:spacing w:val="-1"/>
                <w:position w:val="1"/>
              </w:rPr>
              <w:t>17.2</w:t>
            </w:r>
          </w:p>
        </w:tc>
        <w:tc>
          <w:tcPr>
            <w:tcW w:w="2031" w:type="dxa"/>
            <w:vAlign w:val="top"/>
          </w:tcPr>
          <w:p w14:paraId="41EA219B">
            <w:pPr>
              <w:spacing w:line="403" w:lineRule="auto"/>
              <w:rPr>
                <w:rFonts w:hint="eastAsia" w:ascii="仿宋" w:hAnsi="仿宋" w:eastAsia="仿宋" w:cs="仿宋"/>
                <w:sz w:val="21"/>
              </w:rPr>
            </w:pPr>
          </w:p>
          <w:p w14:paraId="093EED99">
            <w:pPr>
              <w:pStyle w:val="25"/>
              <w:spacing w:before="65" w:line="228" w:lineRule="auto"/>
              <w:ind w:left="300"/>
              <w:rPr>
                <w:rFonts w:hint="eastAsia" w:ascii="仿宋" w:hAnsi="仿宋" w:eastAsia="仿宋" w:cs="仿宋"/>
              </w:rPr>
            </w:pPr>
            <w:r>
              <w:rPr>
                <w:rFonts w:hint="eastAsia" w:ascii="仿宋" w:hAnsi="仿宋" w:eastAsia="仿宋" w:cs="仿宋"/>
                <w:spacing w:val="5"/>
              </w:rPr>
              <w:t>电子版文件要求</w:t>
            </w:r>
          </w:p>
        </w:tc>
        <w:tc>
          <w:tcPr>
            <w:tcW w:w="6185" w:type="dxa"/>
            <w:tcBorders>
              <w:right w:val="single" w:color="000000" w:sz="10" w:space="0"/>
            </w:tcBorders>
            <w:vAlign w:val="top"/>
          </w:tcPr>
          <w:p w14:paraId="0FF07571">
            <w:pPr>
              <w:pStyle w:val="25"/>
              <w:spacing w:before="110" w:line="228" w:lineRule="auto"/>
              <w:ind w:left="29"/>
              <w:rPr>
                <w:rFonts w:hint="eastAsia" w:ascii="仿宋" w:hAnsi="仿宋" w:eastAsia="仿宋" w:cs="仿宋"/>
              </w:rPr>
            </w:pPr>
            <w:r>
              <w:rPr>
                <w:rFonts w:hint="eastAsia" w:ascii="仿宋" w:hAnsi="仿宋" w:eastAsia="仿宋" w:cs="仿宋"/>
                <w:spacing w:val="3"/>
              </w:rPr>
              <w:t>一份电子文件（U</w:t>
            </w:r>
            <w:r>
              <w:rPr>
                <w:rFonts w:hint="eastAsia" w:ascii="仿宋" w:hAnsi="仿宋" w:eastAsia="仿宋" w:cs="仿宋"/>
                <w:spacing w:val="-31"/>
              </w:rPr>
              <w:t xml:space="preserve"> </w:t>
            </w:r>
            <w:r>
              <w:rPr>
                <w:rFonts w:hint="eastAsia" w:ascii="仿宋" w:hAnsi="仿宋" w:eastAsia="仿宋" w:cs="仿宋"/>
                <w:spacing w:val="3"/>
              </w:rPr>
              <w:t>盘</w:t>
            </w:r>
            <w:r>
              <w:rPr>
                <w:rFonts w:hint="eastAsia" w:ascii="仿宋" w:hAnsi="仿宋" w:eastAsia="仿宋" w:cs="仿宋"/>
                <w:spacing w:val="-21"/>
              </w:rPr>
              <w:t xml:space="preserve"> </w:t>
            </w:r>
            <w:r>
              <w:rPr>
                <w:rFonts w:hint="eastAsia" w:ascii="仿宋" w:hAnsi="仿宋" w:eastAsia="仿宋" w:cs="仿宋"/>
                <w:spacing w:val="3"/>
                <w:lang w:val="en-US" w:eastAsia="zh-CN"/>
              </w:rPr>
              <w:t>3</w:t>
            </w:r>
            <w:r>
              <w:rPr>
                <w:rFonts w:hint="eastAsia" w:ascii="仿宋" w:hAnsi="仿宋" w:eastAsia="仿宋" w:cs="仿宋"/>
                <w:spacing w:val="3"/>
              </w:rPr>
              <w:t>个）</w:t>
            </w:r>
          </w:p>
          <w:p w14:paraId="0A086173">
            <w:pPr>
              <w:pStyle w:val="25"/>
              <w:spacing w:before="112" w:line="278" w:lineRule="auto"/>
              <w:ind w:left="30" w:right="17" w:firstLine="5"/>
              <w:rPr>
                <w:rFonts w:hint="eastAsia" w:ascii="仿宋" w:hAnsi="仿宋" w:eastAsia="仿宋" w:cs="仿宋"/>
              </w:rPr>
            </w:pPr>
            <w:r>
              <w:rPr>
                <w:rFonts w:hint="eastAsia" w:ascii="仿宋" w:hAnsi="仿宋" w:eastAsia="仿宋" w:cs="仿宋"/>
                <w:spacing w:val="9"/>
              </w:rPr>
              <w:t>（电子文件包含投标文件正本签字盖章后扫描件</w:t>
            </w:r>
            <w:r>
              <w:rPr>
                <w:rFonts w:hint="eastAsia" w:ascii="仿宋" w:hAnsi="仿宋" w:eastAsia="仿宋" w:cs="仿宋"/>
                <w:spacing w:val="-32"/>
              </w:rPr>
              <w:t xml:space="preserve"> </w:t>
            </w:r>
            <w:r>
              <w:rPr>
                <w:rFonts w:hint="eastAsia" w:ascii="仿宋" w:hAnsi="仿宋" w:eastAsia="仿宋" w:cs="仿宋"/>
              </w:rPr>
              <w:t>PDF</w:t>
            </w:r>
            <w:r>
              <w:rPr>
                <w:rFonts w:hint="eastAsia" w:ascii="仿宋" w:hAnsi="仿宋" w:eastAsia="仿宋" w:cs="仿宋"/>
                <w:spacing w:val="-40"/>
              </w:rPr>
              <w:t xml:space="preserve"> </w:t>
            </w:r>
            <w:r>
              <w:rPr>
                <w:rFonts w:hint="eastAsia" w:ascii="仿宋" w:hAnsi="仿宋" w:eastAsia="仿宋" w:cs="仿宋"/>
                <w:spacing w:val="9"/>
              </w:rPr>
              <w:t>格式、</w:t>
            </w:r>
            <w:r>
              <w:rPr>
                <w:rFonts w:hint="eastAsia" w:ascii="仿宋" w:hAnsi="仿宋" w:eastAsia="仿宋" w:cs="仿宋"/>
              </w:rPr>
              <w:t>WORD</w:t>
            </w:r>
            <w:r>
              <w:rPr>
                <w:rFonts w:hint="eastAsia" w:ascii="仿宋" w:hAnsi="仿宋" w:eastAsia="仿宋" w:cs="仿宋"/>
                <w:spacing w:val="-41"/>
              </w:rPr>
              <w:t xml:space="preserve"> </w:t>
            </w:r>
            <w:r>
              <w:rPr>
                <w:rFonts w:hint="eastAsia" w:ascii="仿宋" w:hAnsi="仿宋" w:eastAsia="仿宋" w:cs="仿宋"/>
                <w:spacing w:val="9"/>
              </w:rPr>
              <w:t>格</w:t>
            </w:r>
            <w:r>
              <w:rPr>
                <w:rFonts w:hint="eastAsia" w:ascii="仿宋" w:hAnsi="仿宋" w:eastAsia="仿宋" w:cs="仿宋"/>
              </w:rPr>
              <w:t xml:space="preserve"> </w:t>
            </w:r>
            <w:r>
              <w:rPr>
                <w:rFonts w:hint="eastAsia" w:ascii="仿宋" w:hAnsi="仿宋" w:eastAsia="仿宋" w:cs="仿宋"/>
                <w:spacing w:val="-2"/>
              </w:rPr>
              <w:t>式）。</w:t>
            </w:r>
          </w:p>
        </w:tc>
      </w:tr>
      <w:tr w14:paraId="3F69AD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852" w:type="dxa"/>
            <w:tcBorders>
              <w:left w:val="single" w:color="000000" w:sz="10" w:space="0"/>
            </w:tcBorders>
            <w:vAlign w:val="top"/>
          </w:tcPr>
          <w:p w14:paraId="1A704220">
            <w:pPr>
              <w:pStyle w:val="25"/>
              <w:spacing w:before="292" w:line="268" w:lineRule="exact"/>
              <w:ind w:left="221"/>
              <w:rPr>
                <w:rFonts w:hint="eastAsia" w:ascii="仿宋" w:hAnsi="仿宋" w:eastAsia="仿宋" w:cs="仿宋"/>
              </w:rPr>
            </w:pPr>
            <w:r>
              <w:rPr>
                <w:rFonts w:hint="eastAsia" w:ascii="仿宋" w:hAnsi="仿宋" w:eastAsia="仿宋" w:cs="仿宋"/>
                <w:spacing w:val="-1"/>
                <w:position w:val="1"/>
              </w:rPr>
              <w:t>17.3</w:t>
            </w:r>
          </w:p>
        </w:tc>
        <w:tc>
          <w:tcPr>
            <w:tcW w:w="2031" w:type="dxa"/>
            <w:vAlign w:val="top"/>
          </w:tcPr>
          <w:p w14:paraId="094F116A">
            <w:pPr>
              <w:pStyle w:val="25"/>
              <w:spacing w:before="112" w:line="277" w:lineRule="auto"/>
              <w:ind w:left="485" w:right="75" w:hanging="420"/>
              <w:rPr>
                <w:rFonts w:hint="eastAsia" w:ascii="仿宋" w:hAnsi="仿宋" w:eastAsia="仿宋" w:cs="仿宋"/>
              </w:rPr>
            </w:pPr>
            <w:r>
              <w:rPr>
                <w:rFonts w:hint="eastAsia" w:ascii="仿宋" w:hAnsi="仿宋" w:eastAsia="仿宋" w:cs="仿宋"/>
                <w:spacing w:val="8"/>
              </w:rPr>
              <w:t>法人代表（授权书签</w:t>
            </w:r>
            <w:r>
              <w:rPr>
                <w:rFonts w:hint="eastAsia" w:ascii="仿宋" w:hAnsi="仿宋" w:eastAsia="仿宋" w:cs="仿宋"/>
                <w:spacing w:val="6"/>
              </w:rPr>
              <w:t xml:space="preserve"> </w:t>
            </w:r>
            <w:r>
              <w:rPr>
                <w:rFonts w:hint="eastAsia" w:ascii="仿宋" w:hAnsi="仿宋" w:eastAsia="仿宋" w:cs="仿宋"/>
                <w:spacing w:val="7"/>
              </w:rPr>
              <w:t>字盖章要求</w:t>
            </w:r>
          </w:p>
        </w:tc>
        <w:tc>
          <w:tcPr>
            <w:tcW w:w="6185" w:type="dxa"/>
            <w:tcBorders>
              <w:right w:val="single" w:color="000000" w:sz="10" w:space="0"/>
            </w:tcBorders>
            <w:vAlign w:val="top"/>
          </w:tcPr>
          <w:p w14:paraId="3E5ABF7A">
            <w:pPr>
              <w:pStyle w:val="25"/>
              <w:spacing w:before="292" w:line="227" w:lineRule="auto"/>
              <w:ind w:left="30"/>
              <w:rPr>
                <w:rFonts w:hint="eastAsia" w:ascii="仿宋" w:hAnsi="仿宋" w:eastAsia="仿宋" w:cs="仿宋"/>
              </w:rPr>
            </w:pPr>
            <w:r>
              <w:rPr>
                <w:rFonts w:hint="eastAsia" w:ascii="仿宋" w:hAnsi="仿宋" w:eastAsia="仿宋" w:cs="仿宋"/>
                <w:spacing w:val="9"/>
              </w:rPr>
              <w:t>按照文件的规定磋商和要求签名、盖章</w:t>
            </w:r>
          </w:p>
        </w:tc>
      </w:tr>
      <w:tr w14:paraId="11EF1E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1" w:hRule="atLeast"/>
        </w:trPr>
        <w:tc>
          <w:tcPr>
            <w:tcW w:w="852" w:type="dxa"/>
            <w:tcBorders>
              <w:left w:val="single" w:color="000000" w:sz="10" w:space="0"/>
            </w:tcBorders>
            <w:vAlign w:val="top"/>
          </w:tcPr>
          <w:p w14:paraId="6884E2E0">
            <w:pPr>
              <w:spacing w:line="314" w:lineRule="auto"/>
              <w:rPr>
                <w:rFonts w:hint="eastAsia" w:ascii="仿宋" w:hAnsi="仿宋" w:eastAsia="仿宋" w:cs="仿宋"/>
                <w:sz w:val="21"/>
              </w:rPr>
            </w:pPr>
          </w:p>
          <w:p w14:paraId="5E951A7D">
            <w:pPr>
              <w:spacing w:line="314" w:lineRule="auto"/>
              <w:rPr>
                <w:rFonts w:hint="eastAsia" w:ascii="仿宋" w:hAnsi="仿宋" w:eastAsia="仿宋" w:cs="仿宋"/>
                <w:sz w:val="21"/>
              </w:rPr>
            </w:pPr>
          </w:p>
          <w:p w14:paraId="2DD2F5E8">
            <w:pPr>
              <w:spacing w:line="315" w:lineRule="auto"/>
              <w:rPr>
                <w:rFonts w:hint="eastAsia" w:ascii="仿宋" w:hAnsi="仿宋" w:eastAsia="仿宋" w:cs="仿宋"/>
                <w:sz w:val="21"/>
              </w:rPr>
            </w:pPr>
          </w:p>
          <w:p w14:paraId="4C1387A6">
            <w:pPr>
              <w:pStyle w:val="25"/>
              <w:spacing w:before="65" w:line="267" w:lineRule="exact"/>
              <w:ind w:left="221"/>
              <w:rPr>
                <w:rFonts w:hint="eastAsia" w:ascii="仿宋" w:hAnsi="仿宋" w:eastAsia="仿宋" w:cs="仿宋"/>
              </w:rPr>
            </w:pPr>
            <w:r>
              <w:rPr>
                <w:rFonts w:hint="eastAsia" w:ascii="仿宋" w:hAnsi="仿宋" w:eastAsia="仿宋" w:cs="仿宋"/>
                <w:spacing w:val="-1"/>
                <w:position w:val="1"/>
              </w:rPr>
              <w:t>18.1</w:t>
            </w:r>
          </w:p>
        </w:tc>
        <w:tc>
          <w:tcPr>
            <w:tcW w:w="2031" w:type="dxa"/>
            <w:vAlign w:val="top"/>
          </w:tcPr>
          <w:p w14:paraId="62F8A2F1">
            <w:pPr>
              <w:spacing w:line="320" w:lineRule="auto"/>
              <w:rPr>
                <w:rFonts w:hint="eastAsia" w:ascii="仿宋" w:hAnsi="仿宋" w:eastAsia="仿宋" w:cs="仿宋"/>
                <w:sz w:val="21"/>
              </w:rPr>
            </w:pPr>
          </w:p>
          <w:p w14:paraId="4A4F3130">
            <w:pPr>
              <w:spacing w:line="320" w:lineRule="auto"/>
              <w:rPr>
                <w:rFonts w:hint="eastAsia" w:ascii="仿宋" w:hAnsi="仿宋" w:eastAsia="仿宋" w:cs="仿宋"/>
                <w:sz w:val="21"/>
              </w:rPr>
            </w:pPr>
          </w:p>
          <w:p w14:paraId="2AE5C921">
            <w:pPr>
              <w:pStyle w:val="25"/>
              <w:spacing w:before="65" w:line="378" w:lineRule="auto"/>
              <w:ind w:left="22" w:firstLine="9"/>
              <w:rPr>
                <w:rFonts w:hint="eastAsia" w:ascii="仿宋" w:hAnsi="仿宋" w:eastAsia="仿宋" w:cs="仿宋"/>
              </w:rPr>
            </w:pPr>
            <w:r>
              <w:rPr>
                <w:rFonts w:hint="eastAsia" w:ascii="仿宋" w:hAnsi="仿宋" w:eastAsia="仿宋" w:cs="仿宋"/>
                <w:spacing w:val="-2"/>
              </w:rPr>
              <w:t>响应文件装订、包装、</w:t>
            </w:r>
            <w:r>
              <w:rPr>
                <w:rFonts w:hint="eastAsia" w:ascii="仿宋" w:hAnsi="仿宋" w:eastAsia="仿宋" w:cs="仿宋"/>
                <w:spacing w:val="7"/>
              </w:rPr>
              <w:t xml:space="preserve"> </w:t>
            </w:r>
            <w:r>
              <w:rPr>
                <w:rFonts w:hint="eastAsia" w:ascii="仿宋" w:hAnsi="仿宋" w:eastAsia="仿宋" w:cs="仿宋"/>
                <w:spacing w:val="2"/>
              </w:rPr>
              <w:t>密封及标记要求</w:t>
            </w:r>
          </w:p>
        </w:tc>
        <w:tc>
          <w:tcPr>
            <w:tcW w:w="6185" w:type="dxa"/>
            <w:tcBorders>
              <w:right w:val="single" w:color="000000" w:sz="10" w:space="0"/>
            </w:tcBorders>
            <w:vAlign w:val="top"/>
          </w:tcPr>
          <w:p w14:paraId="4256826A">
            <w:pPr>
              <w:pStyle w:val="25"/>
              <w:spacing w:before="115" w:line="332" w:lineRule="auto"/>
              <w:ind w:left="26" w:right="19"/>
              <w:rPr>
                <w:rFonts w:hint="eastAsia" w:ascii="仿宋" w:hAnsi="仿宋" w:eastAsia="仿宋" w:cs="仿宋"/>
              </w:rPr>
            </w:pPr>
            <w:r>
              <w:rPr>
                <w:rFonts w:hint="eastAsia" w:ascii="仿宋" w:hAnsi="仿宋" w:eastAsia="仿宋" w:cs="仿宋"/>
                <w:spacing w:val="11"/>
              </w:rPr>
              <w:t>纸质响应文件一律采用书籍（胶装）方式装订且单面或双面打印。</w:t>
            </w:r>
            <w:r>
              <w:rPr>
                <w:rFonts w:hint="eastAsia" w:ascii="仿宋" w:hAnsi="仿宋" w:eastAsia="仿宋" w:cs="仿宋"/>
              </w:rPr>
              <w:t xml:space="preserve"> </w:t>
            </w:r>
            <w:r>
              <w:rPr>
                <w:rFonts w:hint="eastAsia" w:ascii="仿宋" w:hAnsi="仿宋" w:eastAsia="仿宋" w:cs="仿宋"/>
                <w:spacing w:val="9"/>
              </w:rPr>
              <w:t>响应文件正本一份，副本二份，</w:t>
            </w:r>
            <w:r>
              <w:rPr>
                <w:rFonts w:hint="eastAsia" w:ascii="仿宋" w:hAnsi="仿宋" w:eastAsia="仿宋" w:cs="仿宋"/>
                <w:spacing w:val="-59"/>
              </w:rPr>
              <w:t xml:space="preserve"> </w:t>
            </w:r>
            <w:r>
              <w:rPr>
                <w:rFonts w:hint="eastAsia" w:ascii="仿宋" w:hAnsi="仿宋" w:eastAsia="仿宋" w:cs="仿宋"/>
                <w:spacing w:val="9"/>
              </w:rPr>
              <w:t>电子 U 盘</w:t>
            </w:r>
            <w:r>
              <w:rPr>
                <w:rFonts w:hint="eastAsia" w:ascii="仿宋" w:hAnsi="仿宋" w:eastAsia="仿宋" w:cs="仿宋"/>
                <w:spacing w:val="9"/>
                <w:lang w:val="en-US" w:eastAsia="zh-CN"/>
              </w:rPr>
              <w:t>三</w:t>
            </w:r>
            <w:r>
              <w:rPr>
                <w:rFonts w:hint="eastAsia" w:ascii="仿宋" w:hAnsi="仿宋" w:eastAsia="仿宋" w:cs="仿宋"/>
                <w:spacing w:val="9"/>
              </w:rPr>
              <w:t>份</w:t>
            </w:r>
            <w:r>
              <w:rPr>
                <w:rFonts w:hint="eastAsia" w:ascii="仿宋" w:hAnsi="仿宋" w:eastAsia="仿宋" w:cs="仿宋"/>
                <w:spacing w:val="8"/>
              </w:rPr>
              <w:t>。正本与电子 U 盘</w:t>
            </w:r>
            <w:r>
              <w:rPr>
                <w:rFonts w:hint="eastAsia" w:ascii="仿宋" w:hAnsi="仿宋" w:eastAsia="仿宋" w:cs="仿宋"/>
              </w:rPr>
              <w:t xml:space="preserve"> </w:t>
            </w:r>
            <w:r>
              <w:rPr>
                <w:rFonts w:hint="eastAsia" w:ascii="仿宋" w:hAnsi="仿宋" w:eastAsia="仿宋" w:cs="仿宋"/>
                <w:spacing w:val="11"/>
              </w:rPr>
              <w:t>用一个封袋密封，副本可以用一个封袋密封也可以用多个封袋单独</w:t>
            </w:r>
            <w:r>
              <w:rPr>
                <w:rFonts w:hint="eastAsia" w:ascii="仿宋" w:hAnsi="仿宋" w:eastAsia="仿宋" w:cs="仿宋"/>
              </w:rPr>
              <w:t xml:space="preserve"> </w:t>
            </w:r>
            <w:r>
              <w:rPr>
                <w:rFonts w:hint="eastAsia" w:ascii="仿宋" w:hAnsi="仿宋" w:eastAsia="仿宋" w:cs="仿宋"/>
                <w:spacing w:val="2"/>
              </w:rPr>
              <w:t>密封。</w:t>
            </w:r>
          </w:p>
          <w:p w14:paraId="5EF6D17C">
            <w:pPr>
              <w:pStyle w:val="25"/>
              <w:spacing w:before="1" w:line="275" w:lineRule="auto"/>
              <w:ind w:left="25" w:right="17"/>
              <w:rPr>
                <w:rFonts w:hint="eastAsia" w:ascii="仿宋" w:hAnsi="仿宋" w:eastAsia="仿宋" w:cs="仿宋"/>
              </w:rPr>
            </w:pPr>
            <w:r>
              <w:rPr>
                <w:rFonts w:hint="eastAsia" w:ascii="仿宋" w:hAnsi="仿宋" w:eastAsia="仿宋" w:cs="仿宋"/>
                <w:spacing w:val="9"/>
              </w:rPr>
              <w:t>封套上应清晰标明“正本</w:t>
            </w:r>
            <w:r>
              <w:rPr>
                <w:rFonts w:hint="eastAsia" w:ascii="仿宋" w:hAnsi="仿宋" w:eastAsia="仿宋" w:cs="仿宋"/>
                <w:spacing w:val="-68"/>
              </w:rPr>
              <w:t xml:space="preserve"> </w:t>
            </w:r>
            <w:r>
              <w:rPr>
                <w:rFonts w:hint="eastAsia" w:ascii="仿宋" w:hAnsi="仿宋" w:eastAsia="仿宋" w:cs="仿宋"/>
                <w:spacing w:val="9"/>
              </w:rPr>
              <w:t>”“副本</w:t>
            </w:r>
            <w:r>
              <w:rPr>
                <w:rFonts w:hint="eastAsia" w:ascii="仿宋" w:hAnsi="仿宋" w:eastAsia="仿宋" w:cs="仿宋"/>
                <w:spacing w:val="-70"/>
              </w:rPr>
              <w:t xml:space="preserve"> </w:t>
            </w:r>
            <w:r>
              <w:rPr>
                <w:rFonts w:hint="eastAsia" w:ascii="仿宋" w:hAnsi="仿宋" w:eastAsia="仿宋" w:cs="仿宋"/>
                <w:spacing w:val="9"/>
              </w:rPr>
              <w:t>”等字样，标注供应商名称、标</w:t>
            </w:r>
            <w:r>
              <w:rPr>
                <w:rFonts w:hint="eastAsia" w:ascii="仿宋" w:hAnsi="仿宋" w:eastAsia="仿宋" w:cs="仿宋"/>
              </w:rPr>
              <w:t xml:space="preserve"> </w:t>
            </w:r>
            <w:r>
              <w:rPr>
                <w:rFonts w:hint="eastAsia" w:ascii="仿宋" w:hAnsi="仿宋" w:eastAsia="仿宋" w:cs="仿宋"/>
                <w:spacing w:val="4"/>
              </w:rPr>
              <w:t>包名称，“在    年</w:t>
            </w:r>
            <w:r>
              <w:rPr>
                <w:rFonts w:hint="eastAsia" w:ascii="仿宋" w:hAnsi="仿宋" w:eastAsia="仿宋" w:cs="仿宋"/>
                <w:spacing w:val="14"/>
              </w:rPr>
              <w:t xml:space="preserve">  </w:t>
            </w:r>
            <w:r>
              <w:rPr>
                <w:rFonts w:hint="eastAsia" w:ascii="仿宋" w:hAnsi="仿宋" w:eastAsia="仿宋" w:cs="仿宋"/>
                <w:spacing w:val="4"/>
              </w:rPr>
              <w:t>月</w:t>
            </w:r>
            <w:r>
              <w:rPr>
                <w:rFonts w:hint="eastAsia" w:ascii="仿宋" w:hAnsi="仿宋" w:eastAsia="仿宋" w:cs="仿宋"/>
                <w:spacing w:val="28"/>
              </w:rPr>
              <w:t xml:space="preserve">  </w:t>
            </w:r>
            <w:r>
              <w:rPr>
                <w:rFonts w:hint="eastAsia" w:ascii="仿宋" w:hAnsi="仿宋" w:eastAsia="仿宋" w:cs="仿宋"/>
                <w:spacing w:val="4"/>
              </w:rPr>
              <w:t>日</w:t>
            </w:r>
            <w:r>
              <w:rPr>
                <w:rFonts w:hint="eastAsia" w:ascii="仿宋" w:hAnsi="仿宋" w:eastAsia="仿宋" w:cs="仿宋"/>
                <w:spacing w:val="14"/>
              </w:rPr>
              <w:t xml:space="preserve">  </w:t>
            </w:r>
            <w:r>
              <w:rPr>
                <w:rFonts w:hint="eastAsia" w:ascii="仿宋" w:hAnsi="仿宋" w:eastAsia="仿宋" w:cs="仿宋"/>
                <w:spacing w:val="4"/>
              </w:rPr>
              <w:t>时  分前不得开启</w:t>
            </w:r>
            <w:r>
              <w:rPr>
                <w:rFonts w:hint="eastAsia" w:ascii="仿宋" w:hAnsi="仿宋" w:eastAsia="仿宋" w:cs="仿宋"/>
                <w:spacing w:val="-69"/>
              </w:rPr>
              <w:t xml:space="preserve"> </w:t>
            </w:r>
            <w:r>
              <w:rPr>
                <w:rFonts w:hint="eastAsia" w:ascii="仿宋" w:hAnsi="仿宋" w:eastAsia="仿宋" w:cs="仿宋"/>
                <w:spacing w:val="4"/>
              </w:rPr>
              <w:t>”等字样。</w:t>
            </w:r>
          </w:p>
        </w:tc>
      </w:tr>
      <w:tr w14:paraId="78F36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3" w:hRule="atLeast"/>
        </w:trPr>
        <w:tc>
          <w:tcPr>
            <w:tcW w:w="852" w:type="dxa"/>
            <w:tcBorders>
              <w:left w:val="single" w:color="000000" w:sz="10" w:space="0"/>
            </w:tcBorders>
            <w:vAlign w:val="top"/>
          </w:tcPr>
          <w:p w14:paraId="2C3F1694">
            <w:pPr>
              <w:spacing w:line="271" w:lineRule="auto"/>
              <w:rPr>
                <w:rFonts w:hint="eastAsia" w:ascii="仿宋" w:hAnsi="仿宋" w:eastAsia="仿宋" w:cs="仿宋"/>
                <w:sz w:val="21"/>
              </w:rPr>
            </w:pPr>
          </w:p>
          <w:p w14:paraId="2FCE8B17">
            <w:pPr>
              <w:pStyle w:val="25"/>
              <w:spacing w:before="65" w:line="268" w:lineRule="exact"/>
              <w:ind w:left="221"/>
              <w:rPr>
                <w:rFonts w:hint="eastAsia" w:ascii="仿宋" w:hAnsi="仿宋" w:eastAsia="仿宋" w:cs="仿宋"/>
              </w:rPr>
            </w:pPr>
            <w:r>
              <w:rPr>
                <w:rFonts w:hint="eastAsia" w:ascii="仿宋" w:hAnsi="仿宋" w:eastAsia="仿宋" w:cs="仿宋"/>
                <w:spacing w:val="-1"/>
                <w:position w:val="1"/>
              </w:rPr>
              <w:t>19.1</w:t>
            </w:r>
          </w:p>
        </w:tc>
        <w:tc>
          <w:tcPr>
            <w:tcW w:w="2031" w:type="dxa"/>
            <w:vAlign w:val="top"/>
          </w:tcPr>
          <w:p w14:paraId="42228BC5">
            <w:pPr>
              <w:spacing w:line="282" w:lineRule="auto"/>
              <w:rPr>
                <w:rFonts w:hint="eastAsia" w:ascii="仿宋" w:hAnsi="仿宋" w:eastAsia="仿宋" w:cs="仿宋"/>
                <w:sz w:val="21"/>
              </w:rPr>
            </w:pPr>
          </w:p>
          <w:p w14:paraId="2E507BC7">
            <w:pPr>
              <w:pStyle w:val="25"/>
              <w:spacing w:before="65" w:line="228" w:lineRule="auto"/>
              <w:ind w:left="289"/>
              <w:rPr>
                <w:rFonts w:hint="eastAsia" w:ascii="仿宋" w:hAnsi="仿宋" w:eastAsia="仿宋" w:cs="仿宋"/>
              </w:rPr>
            </w:pPr>
            <w:r>
              <w:rPr>
                <w:rFonts w:hint="eastAsia" w:ascii="仿宋" w:hAnsi="仿宋" w:eastAsia="仿宋" w:cs="仿宋"/>
                <w:spacing w:val="6"/>
              </w:rPr>
              <w:t>响应文件的递交</w:t>
            </w:r>
          </w:p>
        </w:tc>
        <w:tc>
          <w:tcPr>
            <w:tcW w:w="6185" w:type="dxa"/>
            <w:tcBorders>
              <w:right w:val="single" w:color="000000" w:sz="10" w:space="0"/>
            </w:tcBorders>
            <w:vAlign w:val="top"/>
          </w:tcPr>
          <w:p w14:paraId="2DB1C517">
            <w:pPr>
              <w:pStyle w:val="25"/>
              <w:spacing w:before="150" w:line="228" w:lineRule="auto"/>
              <w:ind w:left="28"/>
              <w:rPr>
                <w:rFonts w:hint="eastAsia" w:ascii="仿宋" w:hAnsi="仿宋" w:eastAsia="仿宋" w:cs="仿宋"/>
                <w:highlight w:val="yellow"/>
                <w:lang w:val="en-US" w:eastAsia="zh-CN"/>
              </w:rPr>
            </w:pPr>
            <w:r>
              <w:rPr>
                <w:rFonts w:hint="eastAsia" w:ascii="仿宋" w:hAnsi="仿宋" w:eastAsia="仿宋" w:cs="仿宋"/>
                <w:spacing w:val="8"/>
              </w:rPr>
              <w:t>投标文件递交地</w:t>
            </w:r>
            <w:r>
              <w:rPr>
                <w:rFonts w:hint="eastAsia" w:ascii="仿宋" w:hAnsi="仿宋" w:eastAsia="仿宋" w:cs="仿宋"/>
                <w:spacing w:val="8"/>
                <w:highlight w:val="none"/>
              </w:rPr>
              <w:t>址:</w:t>
            </w:r>
            <w:r>
              <w:rPr>
                <w:rFonts w:hint="eastAsia" w:ascii="仿宋" w:hAnsi="仿宋" w:eastAsia="仿宋" w:cs="仿宋"/>
                <w:color w:val="auto"/>
                <w:spacing w:val="8"/>
                <w:highlight w:val="none"/>
              </w:rPr>
              <w:t>西咸新区公共资源交易中心开标室</w:t>
            </w:r>
            <w:r>
              <w:rPr>
                <w:rFonts w:hint="eastAsia" w:ascii="仿宋" w:hAnsi="仿宋" w:eastAsia="仿宋" w:cs="仿宋"/>
                <w:color w:val="auto"/>
                <w:spacing w:val="8"/>
                <w:highlight w:val="none"/>
                <w:lang w:val="en-US" w:eastAsia="zh-CN"/>
              </w:rPr>
              <w:t>01</w:t>
            </w:r>
            <w:r>
              <w:rPr>
                <w:rFonts w:hint="eastAsia" w:ascii="仿宋" w:hAnsi="仿宋" w:eastAsia="仿宋" w:cs="仿宋"/>
                <w:color w:val="FF0000"/>
                <w:spacing w:val="8"/>
                <w:highlight w:val="none"/>
                <w:lang w:val="en-US" w:eastAsia="zh-CN"/>
              </w:rPr>
              <w:t xml:space="preserve">   </w:t>
            </w:r>
          </w:p>
          <w:p w14:paraId="18C7604D">
            <w:pPr>
              <w:pStyle w:val="25"/>
              <w:spacing w:before="151" w:line="225" w:lineRule="auto"/>
              <w:ind w:left="28"/>
              <w:rPr>
                <w:rFonts w:hint="eastAsia" w:ascii="仿宋" w:hAnsi="仿宋" w:eastAsia="仿宋" w:cs="仿宋"/>
              </w:rPr>
            </w:pPr>
            <w:r>
              <w:rPr>
                <w:rFonts w:hint="eastAsia" w:ascii="仿宋" w:hAnsi="仿宋" w:eastAsia="仿宋" w:cs="仿宋"/>
                <w:highlight w:val="none"/>
              </w:rPr>
              <w:t>投标截止时间:</w:t>
            </w:r>
            <w:r>
              <w:rPr>
                <w:rFonts w:hint="eastAsia" w:ascii="仿宋" w:hAnsi="仿宋" w:eastAsia="仿宋" w:cs="仿宋"/>
                <w:color w:val="auto"/>
                <w:highlight w:val="none"/>
              </w:rPr>
              <w:t>2025</w:t>
            </w:r>
            <w:r>
              <w:rPr>
                <w:rFonts w:hint="eastAsia" w:ascii="仿宋" w:hAnsi="仿宋" w:eastAsia="仿宋" w:cs="仿宋"/>
                <w:color w:val="auto"/>
                <w:spacing w:val="-37"/>
                <w:highlight w:val="none"/>
              </w:rPr>
              <w:t xml:space="preserve"> </w:t>
            </w:r>
            <w:r>
              <w:rPr>
                <w:rFonts w:hint="eastAsia" w:ascii="仿宋" w:hAnsi="仿宋" w:eastAsia="仿宋" w:cs="仿宋"/>
                <w:color w:val="auto"/>
                <w:highlight w:val="none"/>
              </w:rPr>
              <w:t>年</w:t>
            </w:r>
            <w:r>
              <w:rPr>
                <w:rFonts w:hint="eastAsia" w:ascii="仿宋" w:hAnsi="仿宋" w:eastAsia="仿宋" w:cs="仿宋"/>
                <w:color w:val="auto"/>
                <w:spacing w:val="-38"/>
                <w:highlight w:val="none"/>
              </w:rPr>
              <w:t xml:space="preserve"> </w:t>
            </w:r>
            <w:r>
              <w:rPr>
                <w:rFonts w:hint="eastAsia" w:ascii="仿宋" w:hAnsi="仿宋" w:eastAsia="仿宋" w:cs="仿宋"/>
                <w:color w:val="auto"/>
                <w:highlight w:val="none"/>
              </w:rPr>
              <w:t>0</w:t>
            </w:r>
            <w:r>
              <w:rPr>
                <w:rFonts w:hint="eastAsia" w:ascii="仿宋" w:hAnsi="仿宋" w:eastAsia="仿宋" w:cs="仿宋"/>
                <w:color w:val="auto"/>
                <w:highlight w:val="none"/>
                <w:lang w:val="en-US" w:eastAsia="zh-CN"/>
              </w:rPr>
              <w:t>6</w:t>
            </w:r>
            <w:r>
              <w:rPr>
                <w:rFonts w:hint="eastAsia" w:ascii="仿宋" w:hAnsi="仿宋" w:eastAsia="仿宋" w:cs="仿宋"/>
                <w:color w:val="auto"/>
                <w:spacing w:val="-33"/>
                <w:highlight w:val="none"/>
              </w:rPr>
              <w:t xml:space="preserve"> </w:t>
            </w:r>
            <w:r>
              <w:rPr>
                <w:rFonts w:hint="eastAsia" w:ascii="仿宋" w:hAnsi="仿宋" w:eastAsia="仿宋" w:cs="仿宋"/>
                <w:color w:val="auto"/>
                <w:highlight w:val="none"/>
              </w:rPr>
              <w:t>月</w:t>
            </w:r>
            <w:r>
              <w:rPr>
                <w:rFonts w:hint="eastAsia" w:ascii="仿宋" w:hAnsi="仿宋" w:eastAsia="仿宋" w:cs="仿宋"/>
                <w:color w:val="auto"/>
                <w:spacing w:val="-24"/>
                <w:highlight w:val="none"/>
                <w:lang w:val="en-US" w:eastAsia="zh-CN"/>
              </w:rPr>
              <w:t xml:space="preserve">09 </w:t>
            </w:r>
            <w:r>
              <w:rPr>
                <w:rFonts w:hint="eastAsia" w:ascii="仿宋" w:hAnsi="仿宋" w:eastAsia="仿宋" w:cs="仿宋"/>
                <w:color w:val="auto"/>
                <w:highlight w:val="none"/>
              </w:rPr>
              <w:t>日</w:t>
            </w:r>
            <w:r>
              <w:rPr>
                <w:rFonts w:hint="eastAsia" w:ascii="仿宋" w:hAnsi="仿宋" w:eastAsia="仿宋" w:cs="仿宋"/>
                <w:color w:val="auto"/>
                <w:spacing w:val="-36"/>
                <w:highlight w:val="none"/>
              </w:rPr>
              <w:t xml:space="preserve"> </w:t>
            </w:r>
            <w:r>
              <w:rPr>
                <w:rFonts w:hint="eastAsia" w:ascii="仿宋" w:hAnsi="仿宋" w:eastAsia="仿宋" w:cs="仿宋"/>
                <w:color w:val="auto"/>
                <w:spacing w:val="-36"/>
                <w:highlight w:val="none"/>
                <w:lang w:val="en-US" w:eastAsia="zh-CN"/>
              </w:rPr>
              <w:t xml:space="preserve">14 </w:t>
            </w:r>
            <w:r>
              <w:rPr>
                <w:rFonts w:hint="eastAsia" w:ascii="仿宋" w:hAnsi="仿宋" w:eastAsia="仿宋" w:cs="仿宋"/>
                <w:color w:val="auto"/>
                <w:highlight w:val="none"/>
              </w:rPr>
              <w:t>时</w:t>
            </w:r>
            <w:r>
              <w:rPr>
                <w:rFonts w:hint="eastAsia" w:ascii="仿宋" w:hAnsi="仿宋" w:eastAsia="仿宋" w:cs="仿宋"/>
                <w:color w:val="auto"/>
                <w:spacing w:val="-33"/>
                <w:highlight w:val="none"/>
              </w:rPr>
              <w:t xml:space="preserve"> </w:t>
            </w:r>
            <w:r>
              <w:rPr>
                <w:rFonts w:hint="eastAsia" w:ascii="仿宋" w:hAnsi="仿宋" w:eastAsia="仿宋" w:cs="仿宋"/>
                <w:color w:val="auto"/>
                <w:spacing w:val="-33"/>
                <w:highlight w:val="none"/>
                <w:lang w:val="en-US" w:eastAsia="zh-CN"/>
              </w:rPr>
              <w:t>0</w:t>
            </w:r>
            <w:r>
              <w:rPr>
                <w:rFonts w:hint="eastAsia" w:ascii="仿宋" w:hAnsi="仿宋" w:eastAsia="仿宋" w:cs="仿宋"/>
                <w:color w:val="auto"/>
                <w:highlight w:val="none"/>
              </w:rPr>
              <w:t>0</w:t>
            </w:r>
            <w:r>
              <w:rPr>
                <w:rFonts w:hint="eastAsia" w:ascii="仿宋" w:hAnsi="仿宋" w:eastAsia="仿宋" w:cs="仿宋"/>
                <w:color w:val="auto"/>
                <w:spacing w:val="-38"/>
                <w:highlight w:val="none"/>
              </w:rPr>
              <w:t xml:space="preserve"> </w:t>
            </w:r>
            <w:r>
              <w:rPr>
                <w:rFonts w:hint="eastAsia" w:ascii="仿宋" w:hAnsi="仿宋" w:eastAsia="仿宋" w:cs="仿宋"/>
                <w:color w:val="auto"/>
                <w:highlight w:val="none"/>
              </w:rPr>
              <w:t>分</w:t>
            </w:r>
          </w:p>
        </w:tc>
      </w:tr>
      <w:tr w14:paraId="6B1C6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2" w:hRule="atLeast"/>
        </w:trPr>
        <w:tc>
          <w:tcPr>
            <w:tcW w:w="852" w:type="dxa"/>
            <w:tcBorders>
              <w:left w:val="single" w:color="000000" w:sz="10" w:space="0"/>
            </w:tcBorders>
            <w:vAlign w:val="top"/>
          </w:tcPr>
          <w:p w14:paraId="44790F67">
            <w:pPr>
              <w:spacing w:line="472" w:lineRule="auto"/>
              <w:rPr>
                <w:rFonts w:hint="eastAsia" w:ascii="仿宋" w:hAnsi="仿宋" w:eastAsia="仿宋" w:cs="仿宋"/>
                <w:sz w:val="21"/>
              </w:rPr>
            </w:pPr>
          </w:p>
          <w:p w14:paraId="01995292">
            <w:pPr>
              <w:pStyle w:val="25"/>
              <w:spacing w:before="65" w:line="268" w:lineRule="exact"/>
              <w:ind w:left="208"/>
              <w:rPr>
                <w:rFonts w:hint="eastAsia" w:ascii="仿宋" w:hAnsi="仿宋" w:eastAsia="仿宋" w:cs="仿宋"/>
              </w:rPr>
            </w:pPr>
            <w:r>
              <w:rPr>
                <w:rFonts w:hint="eastAsia" w:ascii="仿宋" w:hAnsi="仿宋" w:eastAsia="仿宋" w:cs="仿宋"/>
                <w:spacing w:val="2"/>
                <w:position w:val="1"/>
              </w:rPr>
              <w:t>21.1</w:t>
            </w:r>
          </w:p>
        </w:tc>
        <w:tc>
          <w:tcPr>
            <w:tcW w:w="2031" w:type="dxa"/>
            <w:vAlign w:val="top"/>
          </w:tcPr>
          <w:p w14:paraId="71DD446D">
            <w:pPr>
              <w:spacing w:line="242" w:lineRule="auto"/>
              <w:rPr>
                <w:rFonts w:hint="eastAsia" w:ascii="仿宋" w:hAnsi="仿宋" w:eastAsia="仿宋" w:cs="仿宋"/>
                <w:sz w:val="21"/>
              </w:rPr>
            </w:pPr>
          </w:p>
          <w:p w14:paraId="5C8A3DD1">
            <w:pPr>
              <w:spacing w:line="242" w:lineRule="auto"/>
              <w:rPr>
                <w:rFonts w:hint="eastAsia" w:ascii="仿宋" w:hAnsi="仿宋" w:eastAsia="仿宋" w:cs="仿宋"/>
                <w:sz w:val="21"/>
              </w:rPr>
            </w:pPr>
          </w:p>
          <w:p w14:paraId="7ABD3316">
            <w:pPr>
              <w:pStyle w:val="25"/>
              <w:spacing w:before="65" w:line="228" w:lineRule="auto"/>
              <w:ind w:left="275"/>
              <w:rPr>
                <w:rFonts w:hint="eastAsia" w:ascii="仿宋" w:hAnsi="仿宋" w:eastAsia="仿宋" w:cs="仿宋"/>
              </w:rPr>
            </w:pPr>
            <w:r>
              <w:rPr>
                <w:rFonts w:hint="eastAsia" w:ascii="仿宋" w:hAnsi="仿宋" w:eastAsia="仿宋" w:cs="仿宋"/>
                <w:spacing w:val="8"/>
              </w:rPr>
              <w:t>磋商小组的组建</w:t>
            </w:r>
          </w:p>
        </w:tc>
        <w:tc>
          <w:tcPr>
            <w:tcW w:w="6185" w:type="dxa"/>
            <w:tcBorders>
              <w:right w:val="single" w:color="000000" w:sz="10" w:space="0"/>
            </w:tcBorders>
            <w:vAlign w:val="top"/>
          </w:tcPr>
          <w:p w14:paraId="716C36F7">
            <w:pPr>
              <w:pStyle w:val="25"/>
              <w:spacing w:before="151" w:line="227" w:lineRule="auto"/>
              <w:ind w:left="25"/>
              <w:rPr>
                <w:rFonts w:hint="eastAsia" w:ascii="仿宋" w:hAnsi="仿宋" w:eastAsia="仿宋" w:cs="仿宋"/>
              </w:rPr>
            </w:pPr>
            <w:r>
              <w:rPr>
                <w:rFonts w:hint="eastAsia" w:ascii="仿宋" w:hAnsi="仿宋" w:eastAsia="仿宋" w:cs="仿宋"/>
                <w:spacing w:val="6"/>
              </w:rPr>
              <w:t>磋商小组构成：3</w:t>
            </w:r>
            <w:r>
              <w:rPr>
                <w:rFonts w:hint="eastAsia" w:ascii="仿宋" w:hAnsi="仿宋" w:eastAsia="仿宋" w:cs="仿宋"/>
                <w:spacing w:val="-39"/>
              </w:rPr>
              <w:t xml:space="preserve"> </w:t>
            </w:r>
            <w:r>
              <w:rPr>
                <w:rFonts w:hint="eastAsia" w:ascii="仿宋" w:hAnsi="仿宋" w:eastAsia="仿宋" w:cs="仿宋"/>
                <w:spacing w:val="6"/>
              </w:rPr>
              <w:t>人，其中采购人代表</w:t>
            </w:r>
            <w:r>
              <w:rPr>
                <w:rFonts w:hint="eastAsia" w:ascii="仿宋" w:hAnsi="仿宋" w:eastAsia="仿宋" w:cs="仿宋"/>
                <w:spacing w:val="-21"/>
              </w:rPr>
              <w:t xml:space="preserve"> </w:t>
            </w:r>
            <w:r>
              <w:rPr>
                <w:rFonts w:hint="eastAsia" w:ascii="仿宋" w:hAnsi="仿宋" w:eastAsia="仿宋" w:cs="仿宋"/>
                <w:spacing w:val="6"/>
              </w:rPr>
              <w:t>1</w:t>
            </w:r>
            <w:r>
              <w:rPr>
                <w:rFonts w:hint="eastAsia" w:ascii="仿宋" w:hAnsi="仿宋" w:eastAsia="仿宋" w:cs="仿宋"/>
                <w:spacing w:val="-39"/>
              </w:rPr>
              <w:t xml:space="preserve"> </w:t>
            </w:r>
            <w:r>
              <w:rPr>
                <w:rFonts w:hint="eastAsia" w:ascii="仿宋" w:hAnsi="仿宋" w:eastAsia="仿宋" w:cs="仿宋"/>
                <w:spacing w:val="6"/>
              </w:rPr>
              <w:t>人，专家</w:t>
            </w:r>
            <w:r>
              <w:rPr>
                <w:rFonts w:hint="eastAsia" w:ascii="仿宋" w:hAnsi="仿宋" w:eastAsia="仿宋" w:cs="仿宋"/>
                <w:spacing w:val="-34"/>
              </w:rPr>
              <w:t xml:space="preserve"> </w:t>
            </w:r>
            <w:r>
              <w:rPr>
                <w:rFonts w:hint="eastAsia" w:ascii="仿宋" w:hAnsi="仿宋" w:eastAsia="仿宋" w:cs="仿宋"/>
                <w:spacing w:val="6"/>
              </w:rPr>
              <w:t>2</w:t>
            </w:r>
            <w:r>
              <w:rPr>
                <w:rFonts w:hint="eastAsia" w:ascii="仿宋" w:hAnsi="仿宋" w:eastAsia="仿宋" w:cs="仿宋"/>
                <w:spacing w:val="-36"/>
              </w:rPr>
              <w:t xml:space="preserve"> </w:t>
            </w:r>
            <w:r>
              <w:rPr>
                <w:rFonts w:hint="eastAsia" w:ascii="仿宋" w:hAnsi="仿宋" w:eastAsia="仿宋" w:cs="仿宋"/>
                <w:spacing w:val="5"/>
              </w:rPr>
              <w:t>人。</w:t>
            </w:r>
          </w:p>
          <w:p w14:paraId="32595BE5">
            <w:pPr>
              <w:pStyle w:val="25"/>
              <w:spacing w:before="155" w:line="295" w:lineRule="auto"/>
              <w:ind w:left="24" w:right="60"/>
              <w:rPr>
                <w:rFonts w:hint="eastAsia" w:ascii="仿宋" w:hAnsi="仿宋" w:eastAsia="仿宋" w:cs="仿宋"/>
              </w:rPr>
            </w:pPr>
            <w:r>
              <w:rPr>
                <w:rFonts w:hint="eastAsia" w:ascii="仿宋" w:hAnsi="仿宋" w:eastAsia="仿宋" w:cs="仿宋"/>
                <w:spacing w:val="10"/>
              </w:rPr>
              <w:t>磋商小组专家确定方式：响应文件递交截止</w:t>
            </w:r>
            <w:r>
              <w:rPr>
                <w:rFonts w:hint="eastAsia" w:ascii="仿宋" w:hAnsi="仿宋" w:eastAsia="仿宋" w:cs="仿宋"/>
                <w:spacing w:val="9"/>
              </w:rPr>
              <w:t>时间前在陕西省政府采</w:t>
            </w:r>
            <w:r>
              <w:rPr>
                <w:rFonts w:hint="eastAsia" w:ascii="仿宋" w:hAnsi="仿宋" w:eastAsia="仿宋" w:cs="仿宋"/>
              </w:rPr>
              <w:t xml:space="preserve"> </w:t>
            </w:r>
            <w:r>
              <w:rPr>
                <w:rFonts w:hint="eastAsia" w:ascii="仿宋" w:hAnsi="仿宋" w:eastAsia="仿宋" w:cs="仿宋"/>
                <w:spacing w:val="9"/>
              </w:rPr>
              <w:t>购专家库中随机抽取技术、经济方面的专家。</w:t>
            </w:r>
          </w:p>
        </w:tc>
      </w:tr>
      <w:tr w14:paraId="3C2FCC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trPr>
        <w:tc>
          <w:tcPr>
            <w:tcW w:w="852" w:type="dxa"/>
            <w:tcBorders>
              <w:left w:val="single" w:color="000000" w:sz="10" w:space="0"/>
            </w:tcBorders>
            <w:vAlign w:val="top"/>
          </w:tcPr>
          <w:p w14:paraId="7C7CA868">
            <w:pPr>
              <w:spacing w:line="353" w:lineRule="auto"/>
              <w:rPr>
                <w:rFonts w:hint="eastAsia" w:ascii="仿宋" w:hAnsi="仿宋" w:eastAsia="仿宋" w:cs="仿宋"/>
                <w:sz w:val="21"/>
              </w:rPr>
            </w:pPr>
          </w:p>
          <w:p w14:paraId="280AF513">
            <w:pPr>
              <w:pStyle w:val="25"/>
              <w:spacing w:before="65" w:line="267" w:lineRule="exact"/>
              <w:ind w:left="208"/>
              <w:rPr>
                <w:rFonts w:hint="eastAsia" w:ascii="仿宋" w:hAnsi="仿宋" w:eastAsia="仿宋" w:cs="仿宋"/>
              </w:rPr>
            </w:pPr>
            <w:r>
              <w:rPr>
                <w:rFonts w:hint="eastAsia" w:ascii="仿宋" w:hAnsi="仿宋" w:eastAsia="仿宋" w:cs="仿宋"/>
                <w:spacing w:val="2"/>
                <w:position w:val="1"/>
              </w:rPr>
              <w:t>22.1</w:t>
            </w:r>
          </w:p>
        </w:tc>
        <w:tc>
          <w:tcPr>
            <w:tcW w:w="2031" w:type="dxa"/>
            <w:vAlign w:val="top"/>
          </w:tcPr>
          <w:p w14:paraId="0517DEC2">
            <w:pPr>
              <w:spacing w:line="353" w:lineRule="auto"/>
              <w:rPr>
                <w:rFonts w:hint="eastAsia" w:ascii="仿宋" w:hAnsi="仿宋" w:eastAsia="仿宋" w:cs="仿宋"/>
                <w:sz w:val="21"/>
              </w:rPr>
            </w:pPr>
          </w:p>
          <w:p w14:paraId="42FD5DA9">
            <w:pPr>
              <w:pStyle w:val="25"/>
              <w:spacing w:before="65" w:line="228" w:lineRule="auto"/>
              <w:ind w:left="275"/>
              <w:rPr>
                <w:rFonts w:hint="eastAsia" w:ascii="仿宋" w:hAnsi="仿宋" w:eastAsia="仿宋" w:cs="仿宋"/>
              </w:rPr>
            </w:pPr>
            <w:r>
              <w:rPr>
                <w:rFonts w:hint="eastAsia" w:ascii="仿宋" w:hAnsi="仿宋" w:eastAsia="仿宋" w:cs="仿宋"/>
                <w:spacing w:val="8"/>
              </w:rPr>
              <w:t>磋商时间和地点</w:t>
            </w:r>
          </w:p>
        </w:tc>
        <w:tc>
          <w:tcPr>
            <w:tcW w:w="6185" w:type="dxa"/>
            <w:tcBorders>
              <w:right w:val="single" w:color="000000" w:sz="10" w:space="0"/>
            </w:tcBorders>
            <w:vAlign w:val="top"/>
          </w:tcPr>
          <w:p w14:paraId="7EB065B7">
            <w:pPr>
              <w:pStyle w:val="25"/>
              <w:spacing w:before="239" w:line="228" w:lineRule="auto"/>
              <w:ind w:left="25"/>
              <w:rPr>
                <w:rFonts w:hint="eastAsia" w:ascii="仿宋" w:hAnsi="仿宋" w:eastAsia="仿宋" w:cs="仿宋"/>
              </w:rPr>
            </w:pPr>
            <w:r>
              <w:rPr>
                <w:rFonts w:hint="eastAsia" w:ascii="仿宋" w:hAnsi="仿宋" w:eastAsia="仿宋" w:cs="仿宋"/>
                <w:spacing w:val="8"/>
              </w:rPr>
              <w:t>磋商开始时间：同响应文件递交截止时间；</w:t>
            </w:r>
          </w:p>
          <w:p w14:paraId="78B08B62">
            <w:pPr>
              <w:pStyle w:val="25"/>
              <w:spacing w:before="113" w:line="228" w:lineRule="auto"/>
              <w:ind w:left="25"/>
              <w:rPr>
                <w:rFonts w:hint="eastAsia" w:ascii="仿宋" w:hAnsi="仿宋" w:eastAsia="仿宋" w:cs="仿宋"/>
              </w:rPr>
            </w:pPr>
            <w:r>
              <w:rPr>
                <w:rFonts w:hint="eastAsia" w:ascii="仿宋" w:hAnsi="仿宋" w:eastAsia="仿宋" w:cs="仿宋"/>
                <w:spacing w:val="8"/>
              </w:rPr>
              <w:t>磋商地点：同响应文件递交地点。</w:t>
            </w:r>
          </w:p>
        </w:tc>
      </w:tr>
      <w:tr w14:paraId="48936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8" w:hRule="atLeast"/>
        </w:trPr>
        <w:tc>
          <w:tcPr>
            <w:tcW w:w="852" w:type="dxa"/>
            <w:tcBorders>
              <w:left w:val="single" w:color="000000" w:sz="10" w:space="0"/>
              <w:bottom w:val="single" w:color="000000" w:sz="10" w:space="0"/>
            </w:tcBorders>
            <w:vAlign w:val="top"/>
          </w:tcPr>
          <w:p w14:paraId="3E0CAA87">
            <w:pPr>
              <w:spacing w:line="248" w:lineRule="auto"/>
              <w:rPr>
                <w:rFonts w:hint="eastAsia" w:ascii="仿宋" w:hAnsi="仿宋" w:eastAsia="仿宋" w:cs="仿宋"/>
                <w:sz w:val="21"/>
              </w:rPr>
            </w:pPr>
          </w:p>
          <w:p w14:paraId="138886EC">
            <w:pPr>
              <w:spacing w:line="248" w:lineRule="auto"/>
              <w:rPr>
                <w:rFonts w:hint="eastAsia" w:ascii="仿宋" w:hAnsi="仿宋" w:eastAsia="仿宋" w:cs="仿宋"/>
                <w:sz w:val="21"/>
              </w:rPr>
            </w:pPr>
          </w:p>
          <w:p w14:paraId="659730D5">
            <w:pPr>
              <w:spacing w:line="248" w:lineRule="auto"/>
              <w:rPr>
                <w:rFonts w:hint="eastAsia" w:ascii="仿宋" w:hAnsi="仿宋" w:eastAsia="仿宋" w:cs="仿宋"/>
                <w:sz w:val="21"/>
              </w:rPr>
            </w:pPr>
          </w:p>
          <w:p w14:paraId="29B0ADDD">
            <w:pPr>
              <w:spacing w:line="248" w:lineRule="auto"/>
              <w:rPr>
                <w:rFonts w:hint="eastAsia" w:ascii="仿宋" w:hAnsi="仿宋" w:eastAsia="仿宋" w:cs="仿宋"/>
                <w:sz w:val="21"/>
              </w:rPr>
            </w:pPr>
          </w:p>
          <w:p w14:paraId="658B730A">
            <w:pPr>
              <w:spacing w:line="249" w:lineRule="auto"/>
              <w:rPr>
                <w:rFonts w:hint="eastAsia" w:ascii="仿宋" w:hAnsi="仿宋" w:eastAsia="仿宋" w:cs="仿宋"/>
                <w:sz w:val="21"/>
              </w:rPr>
            </w:pPr>
          </w:p>
          <w:p w14:paraId="002D1E4C">
            <w:pPr>
              <w:spacing w:line="249" w:lineRule="auto"/>
              <w:rPr>
                <w:rFonts w:hint="eastAsia" w:ascii="仿宋" w:hAnsi="仿宋" w:eastAsia="仿宋" w:cs="仿宋"/>
                <w:sz w:val="21"/>
              </w:rPr>
            </w:pPr>
          </w:p>
          <w:p w14:paraId="111EFF5D">
            <w:pPr>
              <w:pStyle w:val="25"/>
              <w:spacing w:before="65" w:line="268" w:lineRule="exact"/>
              <w:ind w:left="208"/>
              <w:rPr>
                <w:rFonts w:hint="eastAsia" w:ascii="仿宋" w:hAnsi="仿宋" w:eastAsia="仿宋" w:cs="仿宋"/>
              </w:rPr>
            </w:pPr>
            <w:r>
              <w:rPr>
                <w:rFonts w:hint="eastAsia" w:ascii="仿宋" w:hAnsi="仿宋" w:eastAsia="仿宋" w:cs="仿宋"/>
                <w:spacing w:val="2"/>
                <w:position w:val="1"/>
              </w:rPr>
              <w:t>22.2</w:t>
            </w:r>
          </w:p>
        </w:tc>
        <w:tc>
          <w:tcPr>
            <w:tcW w:w="2031" w:type="dxa"/>
            <w:tcBorders>
              <w:bottom w:val="single" w:color="000000" w:sz="10" w:space="0"/>
            </w:tcBorders>
            <w:vAlign w:val="top"/>
          </w:tcPr>
          <w:p w14:paraId="1A8B6F98">
            <w:pPr>
              <w:spacing w:line="283" w:lineRule="auto"/>
              <w:rPr>
                <w:rFonts w:hint="eastAsia" w:ascii="仿宋" w:hAnsi="仿宋" w:eastAsia="仿宋" w:cs="仿宋"/>
                <w:sz w:val="21"/>
              </w:rPr>
            </w:pPr>
          </w:p>
          <w:p w14:paraId="10E250A8">
            <w:pPr>
              <w:spacing w:line="283" w:lineRule="auto"/>
              <w:rPr>
                <w:rFonts w:hint="eastAsia" w:ascii="仿宋" w:hAnsi="仿宋" w:eastAsia="仿宋" w:cs="仿宋"/>
                <w:sz w:val="21"/>
              </w:rPr>
            </w:pPr>
          </w:p>
          <w:p w14:paraId="55EA8472">
            <w:pPr>
              <w:spacing w:line="283" w:lineRule="auto"/>
              <w:rPr>
                <w:rFonts w:hint="eastAsia" w:ascii="仿宋" w:hAnsi="仿宋" w:eastAsia="仿宋" w:cs="仿宋"/>
                <w:sz w:val="21"/>
              </w:rPr>
            </w:pPr>
          </w:p>
          <w:p w14:paraId="57A065DF">
            <w:pPr>
              <w:spacing w:line="283" w:lineRule="auto"/>
              <w:rPr>
                <w:rFonts w:hint="eastAsia" w:ascii="仿宋" w:hAnsi="仿宋" w:eastAsia="仿宋" w:cs="仿宋"/>
                <w:sz w:val="21"/>
              </w:rPr>
            </w:pPr>
          </w:p>
          <w:p w14:paraId="2F4FDA1C">
            <w:pPr>
              <w:pStyle w:val="25"/>
              <w:spacing w:before="65" w:line="226" w:lineRule="auto"/>
              <w:ind w:left="64"/>
              <w:rPr>
                <w:rFonts w:hint="eastAsia" w:ascii="仿宋" w:hAnsi="仿宋" w:eastAsia="仿宋" w:cs="仿宋"/>
              </w:rPr>
            </w:pPr>
            <w:r>
              <w:rPr>
                <w:rFonts w:hint="eastAsia" w:ascii="仿宋" w:hAnsi="仿宋" w:eastAsia="仿宋" w:cs="仿宋"/>
                <w:spacing w:val="9"/>
              </w:rPr>
              <w:t>磋商报价次数、磋商</w:t>
            </w:r>
          </w:p>
          <w:p w14:paraId="39CFAB44">
            <w:pPr>
              <w:pStyle w:val="25"/>
              <w:spacing w:before="115" w:line="226" w:lineRule="auto"/>
              <w:ind w:left="64"/>
              <w:rPr>
                <w:rFonts w:hint="eastAsia" w:ascii="仿宋" w:hAnsi="仿宋" w:eastAsia="仿宋" w:cs="仿宋"/>
              </w:rPr>
            </w:pPr>
            <w:r>
              <w:rPr>
                <w:rFonts w:hint="eastAsia" w:ascii="仿宋" w:hAnsi="仿宋" w:eastAsia="仿宋" w:cs="仿宋"/>
                <w:spacing w:val="9"/>
              </w:rPr>
              <w:t>程序和最终报价的产</w:t>
            </w:r>
          </w:p>
          <w:p w14:paraId="645C045C">
            <w:pPr>
              <w:pStyle w:val="25"/>
              <w:spacing w:before="115" w:line="228" w:lineRule="auto"/>
              <w:ind w:left="697"/>
              <w:rPr>
                <w:rFonts w:hint="eastAsia" w:ascii="仿宋" w:hAnsi="仿宋" w:eastAsia="仿宋" w:cs="仿宋"/>
              </w:rPr>
            </w:pPr>
            <w:r>
              <w:rPr>
                <w:rFonts w:hint="eastAsia" w:ascii="仿宋" w:hAnsi="仿宋" w:eastAsia="仿宋" w:cs="仿宋"/>
                <w:spacing w:val="6"/>
              </w:rPr>
              <w:t>生原则</w:t>
            </w:r>
          </w:p>
        </w:tc>
        <w:tc>
          <w:tcPr>
            <w:tcW w:w="6185" w:type="dxa"/>
            <w:tcBorders>
              <w:bottom w:val="single" w:color="000000" w:sz="10" w:space="0"/>
              <w:right w:val="single" w:color="000000" w:sz="10" w:space="0"/>
            </w:tcBorders>
            <w:vAlign w:val="top"/>
          </w:tcPr>
          <w:p w14:paraId="3447974D">
            <w:pPr>
              <w:pStyle w:val="25"/>
              <w:spacing w:before="124" w:line="226" w:lineRule="auto"/>
              <w:ind w:left="26"/>
              <w:rPr>
                <w:rFonts w:hint="eastAsia" w:ascii="仿宋" w:hAnsi="仿宋" w:eastAsia="仿宋" w:cs="仿宋"/>
              </w:rPr>
            </w:pPr>
            <w:r>
              <w:rPr>
                <w:rFonts w:hint="eastAsia" w:ascii="仿宋" w:hAnsi="仿宋" w:eastAsia="仿宋" w:cs="仿宋"/>
                <w:spacing w:val="8"/>
              </w:rPr>
              <w:t>本次磋商采用二次报价。</w:t>
            </w:r>
          </w:p>
          <w:p w14:paraId="3ED8B65A">
            <w:pPr>
              <w:pStyle w:val="25"/>
              <w:spacing w:before="115" w:line="228" w:lineRule="auto"/>
              <w:ind w:left="25"/>
              <w:rPr>
                <w:rFonts w:hint="eastAsia" w:ascii="仿宋" w:hAnsi="仿宋" w:eastAsia="仿宋" w:cs="仿宋"/>
              </w:rPr>
            </w:pPr>
            <w:r>
              <w:rPr>
                <w:rFonts w:hint="eastAsia" w:ascii="仿宋" w:hAnsi="仿宋" w:eastAsia="仿宋" w:cs="仿宋"/>
                <w:spacing w:val="6"/>
              </w:rPr>
              <w:t>磋商程序为：</w:t>
            </w:r>
          </w:p>
          <w:p w14:paraId="07FCA588">
            <w:pPr>
              <w:pStyle w:val="25"/>
              <w:spacing w:before="112" w:line="228" w:lineRule="auto"/>
              <w:ind w:left="41"/>
              <w:rPr>
                <w:rFonts w:hint="eastAsia" w:ascii="仿宋" w:hAnsi="仿宋" w:eastAsia="仿宋" w:cs="仿宋"/>
              </w:rPr>
            </w:pPr>
            <w:r>
              <w:rPr>
                <w:rFonts w:hint="eastAsia" w:ascii="仿宋" w:hAnsi="仿宋" w:eastAsia="仿宋" w:cs="仿宋"/>
                <w:spacing w:val="7"/>
              </w:rPr>
              <w:t>1）对所有提交的响应文件进行评审；</w:t>
            </w:r>
          </w:p>
          <w:p w14:paraId="3A9202D2">
            <w:pPr>
              <w:pStyle w:val="25"/>
              <w:spacing w:before="113" w:line="227" w:lineRule="auto"/>
              <w:ind w:left="28"/>
              <w:rPr>
                <w:rFonts w:hint="eastAsia" w:ascii="仿宋" w:hAnsi="仿宋" w:eastAsia="仿宋" w:cs="仿宋"/>
              </w:rPr>
            </w:pPr>
            <w:r>
              <w:rPr>
                <w:rFonts w:hint="eastAsia" w:ascii="仿宋" w:hAnsi="仿宋" w:eastAsia="仿宋" w:cs="仿宋"/>
                <w:spacing w:val="9"/>
              </w:rPr>
              <w:t>2）磋商小组所有成员集中与单一供应商分别进行</w:t>
            </w:r>
            <w:r>
              <w:rPr>
                <w:rFonts w:hint="eastAsia" w:ascii="仿宋" w:hAnsi="仿宋" w:eastAsia="仿宋" w:cs="仿宋"/>
                <w:spacing w:val="8"/>
              </w:rPr>
              <w:t>磋商；</w:t>
            </w:r>
          </w:p>
          <w:p w14:paraId="225D0610">
            <w:pPr>
              <w:pStyle w:val="25"/>
              <w:spacing w:before="114" w:line="226" w:lineRule="auto"/>
              <w:ind w:left="30"/>
              <w:rPr>
                <w:rFonts w:hint="eastAsia" w:ascii="仿宋" w:hAnsi="仿宋" w:eastAsia="仿宋" w:cs="仿宋"/>
              </w:rPr>
            </w:pPr>
            <w:r>
              <w:rPr>
                <w:rFonts w:hint="eastAsia" w:ascii="仿宋" w:hAnsi="仿宋" w:eastAsia="仿宋" w:cs="仿宋"/>
                <w:spacing w:val="8"/>
              </w:rPr>
              <w:t>3）供应商按照要求自行保密提交二次报价；</w:t>
            </w:r>
          </w:p>
          <w:p w14:paraId="3FB9E9C8">
            <w:pPr>
              <w:pStyle w:val="25"/>
              <w:spacing w:before="114" w:line="227" w:lineRule="auto"/>
              <w:ind w:left="25"/>
              <w:rPr>
                <w:rFonts w:hint="eastAsia" w:ascii="仿宋" w:hAnsi="仿宋" w:eastAsia="仿宋" w:cs="仿宋"/>
              </w:rPr>
            </w:pPr>
            <w:r>
              <w:rPr>
                <w:rFonts w:hint="eastAsia" w:ascii="仿宋" w:hAnsi="仿宋" w:eastAsia="仿宋" w:cs="仿宋"/>
                <w:spacing w:val="8"/>
              </w:rPr>
              <w:t>4）磋商小组评审、推荐成交候选人。</w:t>
            </w:r>
          </w:p>
          <w:p w14:paraId="0070C86E">
            <w:pPr>
              <w:pStyle w:val="25"/>
              <w:spacing w:before="116" w:line="296" w:lineRule="auto"/>
              <w:ind w:left="24" w:right="20"/>
              <w:jc w:val="both"/>
              <w:rPr>
                <w:rFonts w:hint="eastAsia" w:ascii="仿宋" w:hAnsi="仿宋" w:eastAsia="仿宋" w:cs="仿宋"/>
              </w:rPr>
            </w:pPr>
            <w:r>
              <w:rPr>
                <w:rFonts w:hint="eastAsia" w:ascii="仿宋" w:hAnsi="仿宋" w:eastAsia="仿宋" w:cs="仿宋"/>
                <w:spacing w:val="11"/>
              </w:rPr>
              <w:t>在磋商过程中，磋商小组可以根据磋商文件和磋商情况实质性变动</w:t>
            </w:r>
            <w:r>
              <w:rPr>
                <w:rFonts w:hint="eastAsia" w:ascii="仿宋" w:hAnsi="仿宋" w:eastAsia="仿宋" w:cs="仿宋"/>
                <w:spacing w:val="2"/>
              </w:rPr>
              <w:t xml:space="preserve"> </w:t>
            </w:r>
            <w:r>
              <w:rPr>
                <w:rFonts w:hint="eastAsia" w:ascii="仿宋" w:hAnsi="仿宋" w:eastAsia="仿宋" w:cs="仿宋"/>
                <w:spacing w:val="11"/>
              </w:rPr>
              <w:t>采购需求中的技术、服务要求以及合同草案条款，二次报价为最终</w:t>
            </w:r>
            <w:r>
              <w:rPr>
                <w:rFonts w:hint="eastAsia" w:ascii="仿宋" w:hAnsi="仿宋" w:eastAsia="仿宋" w:cs="仿宋"/>
                <w:spacing w:val="3"/>
              </w:rPr>
              <w:t xml:space="preserve"> 报价。</w:t>
            </w:r>
          </w:p>
        </w:tc>
      </w:tr>
    </w:tbl>
    <w:p w14:paraId="132F36B9">
      <w:pPr>
        <w:rPr>
          <w:rFonts w:hint="eastAsia" w:ascii="仿宋" w:hAnsi="仿宋" w:eastAsia="仿宋" w:cs="仿宋"/>
        </w:rPr>
        <w:sectPr>
          <w:headerReference r:id="rId7" w:type="default"/>
          <w:pgSz w:w="11906" w:h="16839"/>
          <w:pgMar w:top="1431" w:right="1266" w:bottom="1156" w:left="1545" w:header="850" w:footer="850" w:gutter="0"/>
          <w:pgBorders>
            <w:top w:val="none" w:sz="0" w:space="0"/>
            <w:left w:val="none" w:sz="0" w:space="0"/>
            <w:bottom w:val="none" w:sz="0" w:space="0"/>
            <w:right w:val="none" w:sz="0" w:space="0"/>
          </w:pgBorders>
          <w:pgNumType w:fmt="decimal"/>
          <w:cols w:space="720" w:num="1"/>
        </w:sectPr>
      </w:pPr>
    </w:p>
    <w:p w14:paraId="7BC8D3D4">
      <w:pPr>
        <w:spacing w:before="91"/>
        <w:rPr>
          <w:rFonts w:hint="eastAsia" w:ascii="仿宋" w:hAnsi="仿宋" w:eastAsia="仿宋" w:cs="仿宋"/>
        </w:rPr>
      </w:pPr>
    </w:p>
    <w:tbl>
      <w:tblPr>
        <w:tblStyle w:val="24"/>
        <w:tblW w:w="9068"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2031"/>
        <w:gridCol w:w="6185"/>
      </w:tblGrid>
      <w:tr w14:paraId="6BFB47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852" w:type="dxa"/>
            <w:tcBorders>
              <w:top w:val="single" w:color="000000" w:sz="10" w:space="0"/>
              <w:left w:val="single" w:color="000000" w:sz="10" w:space="0"/>
            </w:tcBorders>
            <w:vAlign w:val="top"/>
          </w:tcPr>
          <w:p w14:paraId="2307709E">
            <w:pPr>
              <w:pStyle w:val="25"/>
              <w:spacing w:before="232" w:line="228" w:lineRule="auto"/>
              <w:ind w:left="102"/>
              <w:rPr>
                <w:rFonts w:hint="eastAsia" w:ascii="仿宋" w:hAnsi="仿宋" w:eastAsia="仿宋" w:cs="仿宋"/>
              </w:rPr>
            </w:pPr>
            <w:r>
              <w:rPr>
                <w:rFonts w:hint="eastAsia" w:ascii="仿宋" w:hAnsi="仿宋" w:eastAsia="仿宋" w:cs="仿宋"/>
                <w:b/>
                <w:bCs/>
                <w:spacing w:val="5"/>
              </w:rPr>
              <w:t>条款号</w:t>
            </w:r>
          </w:p>
        </w:tc>
        <w:tc>
          <w:tcPr>
            <w:tcW w:w="2031" w:type="dxa"/>
            <w:tcBorders>
              <w:top w:val="single" w:color="000000" w:sz="10" w:space="0"/>
            </w:tcBorders>
            <w:vAlign w:val="top"/>
          </w:tcPr>
          <w:p w14:paraId="121F221F">
            <w:pPr>
              <w:pStyle w:val="25"/>
              <w:spacing w:before="232" w:line="228" w:lineRule="auto"/>
              <w:ind w:left="381"/>
              <w:rPr>
                <w:rFonts w:hint="eastAsia" w:ascii="仿宋" w:hAnsi="仿宋" w:eastAsia="仿宋" w:cs="仿宋"/>
              </w:rPr>
            </w:pPr>
            <w:r>
              <w:rPr>
                <w:rFonts w:hint="eastAsia" w:ascii="仿宋" w:hAnsi="仿宋" w:eastAsia="仿宋" w:cs="仿宋"/>
                <w:b/>
                <w:bCs/>
                <w:spacing w:val="6"/>
              </w:rPr>
              <w:t>条款内容提示</w:t>
            </w:r>
          </w:p>
        </w:tc>
        <w:tc>
          <w:tcPr>
            <w:tcW w:w="6185" w:type="dxa"/>
            <w:tcBorders>
              <w:top w:val="single" w:color="000000" w:sz="10" w:space="0"/>
              <w:right w:val="single" w:color="000000" w:sz="10" w:space="0"/>
            </w:tcBorders>
            <w:vAlign w:val="top"/>
          </w:tcPr>
          <w:p w14:paraId="46D9D4FB">
            <w:pPr>
              <w:pStyle w:val="25"/>
              <w:spacing w:before="232" w:line="228" w:lineRule="auto"/>
              <w:ind w:left="2672"/>
              <w:rPr>
                <w:rFonts w:hint="eastAsia" w:ascii="仿宋" w:hAnsi="仿宋" w:eastAsia="仿宋" w:cs="仿宋"/>
              </w:rPr>
            </w:pPr>
            <w:r>
              <w:rPr>
                <w:rFonts w:hint="eastAsia" w:ascii="仿宋" w:hAnsi="仿宋" w:eastAsia="仿宋" w:cs="仿宋"/>
                <w:b/>
                <w:bCs/>
                <w:spacing w:val="6"/>
              </w:rPr>
              <w:t>编列内容</w:t>
            </w:r>
          </w:p>
        </w:tc>
      </w:tr>
      <w:tr w14:paraId="5AB075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852" w:type="dxa"/>
            <w:tcBorders>
              <w:left w:val="single" w:color="000000" w:sz="10" w:space="0"/>
            </w:tcBorders>
            <w:vAlign w:val="top"/>
          </w:tcPr>
          <w:p w14:paraId="437557FD">
            <w:pPr>
              <w:pStyle w:val="25"/>
              <w:spacing w:before="228" w:line="268" w:lineRule="exact"/>
              <w:ind w:left="208"/>
              <w:rPr>
                <w:rFonts w:hint="eastAsia" w:ascii="仿宋" w:hAnsi="仿宋" w:eastAsia="仿宋" w:cs="仿宋"/>
              </w:rPr>
            </w:pPr>
            <w:r>
              <w:rPr>
                <w:rFonts w:hint="eastAsia" w:ascii="仿宋" w:hAnsi="仿宋" w:eastAsia="仿宋" w:cs="仿宋"/>
                <w:spacing w:val="2"/>
                <w:position w:val="1"/>
              </w:rPr>
              <w:t>24.1</w:t>
            </w:r>
          </w:p>
        </w:tc>
        <w:tc>
          <w:tcPr>
            <w:tcW w:w="2031" w:type="dxa"/>
            <w:vAlign w:val="top"/>
          </w:tcPr>
          <w:p w14:paraId="7A78ED71">
            <w:pPr>
              <w:pStyle w:val="25"/>
              <w:spacing w:before="228" w:line="228" w:lineRule="auto"/>
              <w:ind w:left="277"/>
              <w:rPr>
                <w:rFonts w:hint="eastAsia" w:ascii="仿宋" w:hAnsi="仿宋" w:eastAsia="仿宋" w:cs="仿宋"/>
              </w:rPr>
            </w:pPr>
            <w:r>
              <w:rPr>
                <w:rFonts w:hint="eastAsia" w:ascii="仿宋" w:hAnsi="仿宋" w:eastAsia="仿宋" w:cs="仿宋"/>
                <w:spacing w:val="8"/>
              </w:rPr>
              <w:t>成交候选人数量</w:t>
            </w:r>
          </w:p>
        </w:tc>
        <w:tc>
          <w:tcPr>
            <w:tcW w:w="6185" w:type="dxa"/>
            <w:tcBorders>
              <w:right w:val="single" w:color="000000" w:sz="10" w:space="0"/>
            </w:tcBorders>
            <w:vAlign w:val="top"/>
          </w:tcPr>
          <w:p w14:paraId="752DDD83">
            <w:pPr>
              <w:pStyle w:val="25"/>
              <w:spacing w:before="228" w:line="269" w:lineRule="exact"/>
              <w:ind w:left="30"/>
              <w:rPr>
                <w:rFonts w:hint="eastAsia" w:ascii="仿宋" w:hAnsi="仿宋" w:eastAsia="仿宋" w:cs="仿宋"/>
              </w:rPr>
            </w:pPr>
            <w:r>
              <w:rPr>
                <w:rFonts w:hint="eastAsia" w:ascii="仿宋" w:hAnsi="仿宋" w:eastAsia="仿宋" w:cs="仿宋"/>
                <w:position w:val="1"/>
              </w:rPr>
              <w:t>3</w:t>
            </w:r>
          </w:p>
        </w:tc>
      </w:tr>
      <w:tr w14:paraId="67490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9" w:hRule="atLeast"/>
        </w:trPr>
        <w:tc>
          <w:tcPr>
            <w:tcW w:w="852" w:type="dxa"/>
            <w:tcBorders>
              <w:left w:val="single" w:color="000000" w:sz="10" w:space="0"/>
            </w:tcBorders>
            <w:vAlign w:val="top"/>
          </w:tcPr>
          <w:p w14:paraId="587E7833">
            <w:pPr>
              <w:spacing w:line="279" w:lineRule="auto"/>
              <w:rPr>
                <w:rFonts w:hint="eastAsia" w:ascii="仿宋" w:hAnsi="仿宋" w:eastAsia="仿宋" w:cs="仿宋"/>
                <w:sz w:val="21"/>
              </w:rPr>
            </w:pPr>
          </w:p>
          <w:p w14:paraId="7C6B927C">
            <w:pPr>
              <w:spacing w:line="279" w:lineRule="auto"/>
              <w:rPr>
                <w:rFonts w:hint="eastAsia" w:ascii="仿宋" w:hAnsi="仿宋" w:eastAsia="仿宋" w:cs="仿宋"/>
                <w:sz w:val="21"/>
              </w:rPr>
            </w:pPr>
          </w:p>
          <w:p w14:paraId="0FB6CC1E">
            <w:pPr>
              <w:spacing w:line="279" w:lineRule="auto"/>
              <w:rPr>
                <w:rFonts w:hint="eastAsia" w:ascii="仿宋" w:hAnsi="仿宋" w:eastAsia="仿宋" w:cs="仿宋"/>
                <w:sz w:val="21"/>
              </w:rPr>
            </w:pPr>
          </w:p>
          <w:p w14:paraId="0C59AF26">
            <w:pPr>
              <w:spacing w:line="279" w:lineRule="auto"/>
              <w:rPr>
                <w:rFonts w:hint="eastAsia" w:ascii="仿宋" w:hAnsi="仿宋" w:eastAsia="仿宋" w:cs="仿宋"/>
                <w:sz w:val="21"/>
              </w:rPr>
            </w:pPr>
          </w:p>
          <w:p w14:paraId="6683AC83">
            <w:pPr>
              <w:pStyle w:val="25"/>
              <w:spacing w:before="65" w:line="269" w:lineRule="exact"/>
              <w:ind w:left="314"/>
              <w:rPr>
                <w:rFonts w:hint="eastAsia" w:ascii="仿宋" w:hAnsi="仿宋" w:eastAsia="仿宋" w:cs="仿宋"/>
              </w:rPr>
            </w:pPr>
            <w:r>
              <w:rPr>
                <w:rFonts w:hint="eastAsia" w:ascii="仿宋" w:hAnsi="仿宋" w:eastAsia="仿宋" w:cs="仿宋"/>
                <w:spacing w:val="-1"/>
                <w:position w:val="1"/>
              </w:rPr>
              <w:t>29</w:t>
            </w:r>
          </w:p>
        </w:tc>
        <w:tc>
          <w:tcPr>
            <w:tcW w:w="2031" w:type="dxa"/>
            <w:vAlign w:val="top"/>
          </w:tcPr>
          <w:p w14:paraId="788B0994">
            <w:pPr>
              <w:spacing w:line="279" w:lineRule="auto"/>
              <w:rPr>
                <w:rFonts w:hint="eastAsia" w:ascii="仿宋" w:hAnsi="仿宋" w:eastAsia="仿宋" w:cs="仿宋"/>
                <w:sz w:val="21"/>
              </w:rPr>
            </w:pPr>
          </w:p>
          <w:p w14:paraId="251E4FA9">
            <w:pPr>
              <w:spacing w:line="279" w:lineRule="auto"/>
              <w:rPr>
                <w:rFonts w:hint="eastAsia" w:ascii="仿宋" w:hAnsi="仿宋" w:eastAsia="仿宋" w:cs="仿宋"/>
                <w:sz w:val="21"/>
              </w:rPr>
            </w:pPr>
          </w:p>
          <w:p w14:paraId="63DD5521">
            <w:pPr>
              <w:spacing w:line="279" w:lineRule="auto"/>
              <w:rPr>
                <w:rFonts w:hint="eastAsia" w:ascii="仿宋" w:hAnsi="仿宋" w:eastAsia="仿宋" w:cs="仿宋"/>
                <w:sz w:val="21"/>
              </w:rPr>
            </w:pPr>
          </w:p>
          <w:p w14:paraId="7716EA3F">
            <w:pPr>
              <w:spacing w:line="279" w:lineRule="auto"/>
              <w:rPr>
                <w:rFonts w:hint="eastAsia" w:ascii="仿宋" w:hAnsi="仿宋" w:eastAsia="仿宋" w:cs="仿宋"/>
                <w:sz w:val="21"/>
              </w:rPr>
            </w:pPr>
          </w:p>
          <w:p w14:paraId="2D4CA130">
            <w:pPr>
              <w:pStyle w:val="25"/>
              <w:spacing w:before="65" w:line="227" w:lineRule="auto"/>
              <w:ind w:left="275"/>
              <w:rPr>
                <w:rFonts w:hint="eastAsia" w:ascii="仿宋" w:hAnsi="仿宋" w:eastAsia="仿宋" w:cs="仿宋"/>
              </w:rPr>
            </w:pPr>
            <w:r>
              <w:rPr>
                <w:rFonts w:hint="eastAsia" w:ascii="仿宋" w:hAnsi="仿宋" w:eastAsia="仿宋" w:cs="仿宋"/>
                <w:spacing w:val="8"/>
              </w:rPr>
              <w:t>采购代理服务费</w:t>
            </w:r>
          </w:p>
        </w:tc>
        <w:tc>
          <w:tcPr>
            <w:tcW w:w="6185" w:type="dxa"/>
            <w:tcBorders>
              <w:right w:val="single" w:color="000000" w:sz="10" w:space="0"/>
            </w:tcBorders>
            <w:vAlign w:val="top"/>
          </w:tcPr>
          <w:p w14:paraId="73E6FCA4">
            <w:pPr>
              <w:pStyle w:val="25"/>
              <w:spacing w:before="109" w:line="332" w:lineRule="auto"/>
              <w:ind w:left="32" w:right="17" w:firstLine="414"/>
              <w:jc w:val="both"/>
              <w:rPr>
                <w:rFonts w:hint="eastAsia" w:ascii="仿宋" w:hAnsi="仿宋" w:eastAsia="仿宋" w:cs="仿宋"/>
              </w:rPr>
            </w:pPr>
            <w:r>
              <w:rPr>
                <w:rFonts w:hint="eastAsia" w:ascii="仿宋" w:hAnsi="仿宋" w:eastAsia="仿宋" w:cs="仿宋"/>
                <w:spacing w:val="11"/>
              </w:rPr>
              <w:t>招标代理服务费的收取以采购预算为基数，参见国家计委颁布</w:t>
            </w:r>
            <w:r>
              <w:rPr>
                <w:rFonts w:hint="eastAsia" w:ascii="仿宋" w:hAnsi="仿宋" w:eastAsia="仿宋" w:cs="仿宋"/>
                <w:spacing w:val="2"/>
              </w:rPr>
              <w:t xml:space="preserve"> </w:t>
            </w:r>
            <w:r>
              <w:rPr>
                <w:rFonts w:hint="eastAsia" w:ascii="仿宋" w:hAnsi="仿宋" w:eastAsia="仿宋" w:cs="仿宋"/>
                <w:spacing w:val="7"/>
              </w:rPr>
              <w:t>的《招标代理服务收费管理暂行办法》（计价格[2002]1980</w:t>
            </w:r>
            <w:r>
              <w:rPr>
                <w:rFonts w:hint="eastAsia" w:ascii="仿宋" w:hAnsi="仿宋" w:eastAsia="仿宋" w:cs="仿宋"/>
                <w:spacing w:val="-22"/>
              </w:rPr>
              <w:t xml:space="preserve"> </w:t>
            </w:r>
            <w:r>
              <w:rPr>
                <w:rFonts w:hint="eastAsia" w:ascii="仿宋" w:hAnsi="仿宋" w:eastAsia="仿宋" w:cs="仿宋"/>
                <w:spacing w:val="7"/>
              </w:rPr>
              <w:t>号）和</w:t>
            </w:r>
            <w:r>
              <w:rPr>
                <w:rFonts w:hint="eastAsia" w:ascii="仿宋" w:hAnsi="仿宋" w:eastAsia="仿宋" w:cs="仿宋"/>
              </w:rPr>
              <w:t xml:space="preserve"> </w:t>
            </w:r>
            <w:r>
              <w:rPr>
                <w:rFonts w:hint="eastAsia" w:ascii="仿宋" w:hAnsi="仿宋" w:eastAsia="仿宋" w:cs="仿宋"/>
                <w:spacing w:val="9"/>
              </w:rPr>
              <w:t>（发改办价格[2003]857</w:t>
            </w:r>
            <w:r>
              <w:rPr>
                <w:rFonts w:hint="eastAsia" w:ascii="仿宋" w:hAnsi="仿宋" w:eastAsia="仿宋" w:cs="仿宋"/>
                <w:spacing w:val="-29"/>
              </w:rPr>
              <w:t xml:space="preserve"> </w:t>
            </w:r>
            <w:r>
              <w:rPr>
                <w:rFonts w:hint="eastAsia" w:ascii="仿宋" w:hAnsi="仿宋" w:eastAsia="仿宋" w:cs="仿宋"/>
                <w:spacing w:val="9"/>
              </w:rPr>
              <w:t>号）</w:t>
            </w:r>
            <w:r>
              <w:rPr>
                <w:rFonts w:hint="eastAsia" w:ascii="仿宋" w:hAnsi="仿宋" w:eastAsia="仿宋" w:cs="仿宋"/>
                <w:spacing w:val="-54"/>
              </w:rPr>
              <w:t xml:space="preserve"> </w:t>
            </w:r>
            <w:r>
              <w:rPr>
                <w:rFonts w:hint="eastAsia" w:ascii="仿宋" w:hAnsi="仿宋" w:eastAsia="仿宋" w:cs="仿宋"/>
                <w:spacing w:val="9"/>
              </w:rPr>
              <w:t>中服务类收费标准收取。账户信息如</w:t>
            </w:r>
            <w:r>
              <w:rPr>
                <w:rFonts w:hint="eastAsia" w:ascii="仿宋" w:hAnsi="仿宋" w:eastAsia="仿宋" w:cs="仿宋"/>
              </w:rPr>
              <w:t xml:space="preserve"> </w:t>
            </w:r>
            <w:r>
              <w:rPr>
                <w:rFonts w:hint="eastAsia" w:ascii="仿宋" w:hAnsi="仿宋" w:eastAsia="仿宋" w:cs="仿宋"/>
                <w:spacing w:val="-3"/>
              </w:rPr>
              <w:t>下：</w:t>
            </w:r>
          </w:p>
          <w:p w14:paraId="5E23ED5C">
            <w:pPr>
              <w:pStyle w:val="25"/>
              <w:spacing w:line="227" w:lineRule="auto"/>
              <w:ind w:left="446"/>
              <w:rPr>
                <w:rFonts w:hint="eastAsia" w:ascii="仿宋" w:hAnsi="仿宋" w:eastAsia="仿宋" w:cs="仿宋"/>
                <w:lang w:eastAsia="zh-CN"/>
              </w:rPr>
            </w:pPr>
            <w:r>
              <w:rPr>
                <w:rFonts w:hint="eastAsia" w:ascii="仿宋" w:hAnsi="仿宋" w:eastAsia="仿宋" w:cs="仿宋"/>
                <w:spacing w:val="8"/>
              </w:rPr>
              <w:t>户  名：</w:t>
            </w:r>
            <w:r>
              <w:rPr>
                <w:rFonts w:hint="eastAsia" w:ascii="仿宋" w:hAnsi="仿宋" w:eastAsia="仿宋" w:cs="仿宋"/>
                <w:spacing w:val="8"/>
                <w:lang w:eastAsia="zh-CN"/>
              </w:rPr>
              <w:t>华夏城投项目管理有限公司</w:t>
            </w:r>
          </w:p>
          <w:p w14:paraId="7066D4E9">
            <w:pPr>
              <w:pStyle w:val="25"/>
              <w:spacing w:before="113" w:line="229" w:lineRule="auto"/>
              <w:ind w:left="449"/>
              <w:rPr>
                <w:rFonts w:hint="eastAsia" w:ascii="仿宋" w:hAnsi="仿宋" w:eastAsia="仿宋" w:cs="仿宋"/>
              </w:rPr>
            </w:pPr>
            <w:r>
              <w:rPr>
                <w:rFonts w:hint="eastAsia" w:ascii="仿宋" w:hAnsi="仿宋" w:eastAsia="仿宋" w:cs="仿宋"/>
                <w:spacing w:val="5"/>
              </w:rPr>
              <w:t>账  号：129914077110901</w:t>
            </w:r>
          </w:p>
          <w:p w14:paraId="52602ED9">
            <w:pPr>
              <w:pStyle w:val="25"/>
              <w:spacing w:before="111" w:line="222" w:lineRule="auto"/>
              <w:ind w:left="446"/>
              <w:rPr>
                <w:rFonts w:hint="eastAsia" w:ascii="仿宋" w:hAnsi="仿宋" w:eastAsia="仿宋" w:cs="仿宋"/>
              </w:rPr>
            </w:pPr>
            <w:r>
              <w:rPr>
                <w:rFonts w:hint="eastAsia" w:ascii="仿宋" w:hAnsi="仿宋" w:eastAsia="仿宋" w:cs="仿宋"/>
                <w:spacing w:val="9"/>
              </w:rPr>
              <w:t>开户行：招商银行股份有限公司西安城北支行</w:t>
            </w:r>
          </w:p>
        </w:tc>
      </w:tr>
      <w:tr w14:paraId="2EA209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0" w:hRule="atLeast"/>
        </w:trPr>
        <w:tc>
          <w:tcPr>
            <w:tcW w:w="852" w:type="dxa"/>
            <w:tcBorders>
              <w:left w:val="single" w:color="000000" w:sz="10" w:space="0"/>
              <w:bottom w:val="single" w:color="000000" w:sz="10" w:space="0"/>
            </w:tcBorders>
            <w:vAlign w:val="top"/>
          </w:tcPr>
          <w:p w14:paraId="67F4B533">
            <w:pPr>
              <w:spacing w:line="246" w:lineRule="auto"/>
              <w:rPr>
                <w:rFonts w:hint="eastAsia" w:ascii="仿宋" w:hAnsi="仿宋" w:eastAsia="仿宋" w:cs="仿宋"/>
                <w:sz w:val="21"/>
              </w:rPr>
            </w:pPr>
          </w:p>
          <w:p w14:paraId="2E8885D0">
            <w:pPr>
              <w:spacing w:line="246" w:lineRule="auto"/>
              <w:rPr>
                <w:rFonts w:hint="eastAsia" w:ascii="仿宋" w:hAnsi="仿宋" w:eastAsia="仿宋" w:cs="仿宋"/>
                <w:sz w:val="21"/>
              </w:rPr>
            </w:pPr>
          </w:p>
          <w:p w14:paraId="5E1134FF">
            <w:pPr>
              <w:spacing w:line="246" w:lineRule="auto"/>
              <w:rPr>
                <w:rFonts w:hint="eastAsia" w:ascii="仿宋" w:hAnsi="仿宋" w:eastAsia="仿宋" w:cs="仿宋"/>
                <w:sz w:val="21"/>
              </w:rPr>
            </w:pPr>
          </w:p>
          <w:p w14:paraId="35BB92B7">
            <w:pPr>
              <w:spacing w:line="246" w:lineRule="auto"/>
              <w:rPr>
                <w:rFonts w:hint="eastAsia" w:ascii="仿宋" w:hAnsi="仿宋" w:eastAsia="仿宋" w:cs="仿宋"/>
                <w:sz w:val="21"/>
              </w:rPr>
            </w:pPr>
          </w:p>
          <w:p w14:paraId="34F97136">
            <w:pPr>
              <w:spacing w:line="246" w:lineRule="auto"/>
              <w:rPr>
                <w:rFonts w:hint="eastAsia" w:ascii="仿宋" w:hAnsi="仿宋" w:eastAsia="仿宋" w:cs="仿宋"/>
                <w:sz w:val="21"/>
              </w:rPr>
            </w:pPr>
          </w:p>
          <w:p w14:paraId="7432E6C4">
            <w:pPr>
              <w:spacing w:line="246" w:lineRule="auto"/>
              <w:rPr>
                <w:rFonts w:hint="eastAsia" w:ascii="仿宋" w:hAnsi="仿宋" w:eastAsia="仿宋" w:cs="仿宋"/>
                <w:sz w:val="21"/>
              </w:rPr>
            </w:pPr>
          </w:p>
          <w:p w14:paraId="5E891F09">
            <w:pPr>
              <w:spacing w:line="246" w:lineRule="auto"/>
              <w:rPr>
                <w:rFonts w:hint="eastAsia" w:ascii="仿宋" w:hAnsi="仿宋" w:eastAsia="仿宋" w:cs="仿宋"/>
                <w:sz w:val="21"/>
              </w:rPr>
            </w:pPr>
          </w:p>
          <w:p w14:paraId="11173FF9">
            <w:pPr>
              <w:spacing w:line="246" w:lineRule="auto"/>
              <w:rPr>
                <w:rFonts w:hint="eastAsia" w:ascii="仿宋" w:hAnsi="仿宋" w:eastAsia="仿宋" w:cs="仿宋"/>
                <w:sz w:val="21"/>
              </w:rPr>
            </w:pPr>
          </w:p>
          <w:p w14:paraId="4E3E84C6">
            <w:pPr>
              <w:spacing w:line="247" w:lineRule="auto"/>
              <w:rPr>
                <w:rFonts w:hint="eastAsia" w:ascii="仿宋" w:hAnsi="仿宋" w:eastAsia="仿宋" w:cs="仿宋"/>
                <w:sz w:val="21"/>
              </w:rPr>
            </w:pPr>
          </w:p>
          <w:p w14:paraId="52886CC5">
            <w:pPr>
              <w:spacing w:line="247" w:lineRule="auto"/>
              <w:rPr>
                <w:rFonts w:hint="eastAsia" w:ascii="仿宋" w:hAnsi="仿宋" w:eastAsia="仿宋" w:cs="仿宋"/>
                <w:sz w:val="21"/>
              </w:rPr>
            </w:pPr>
          </w:p>
          <w:p w14:paraId="6510A926">
            <w:pPr>
              <w:spacing w:line="247" w:lineRule="auto"/>
              <w:rPr>
                <w:rFonts w:hint="eastAsia" w:ascii="仿宋" w:hAnsi="仿宋" w:eastAsia="仿宋" w:cs="仿宋"/>
                <w:sz w:val="21"/>
              </w:rPr>
            </w:pPr>
          </w:p>
          <w:p w14:paraId="3D6AA736">
            <w:pPr>
              <w:spacing w:line="247" w:lineRule="auto"/>
              <w:rPr>
                <w:rFonts w:hint="eastAsia" w:ascii="仿宋" w:hAnsi="仿宋" w:eastAsia="仿宋" w:cs="仿宋"/>
                <w:sz w:val="21"/>
              </w:rPr>
            </w:pPr>
          </w:p>
          <w:p w14:paraId="70FD3E6E">
            <w:pPr>
              <w:spacing w:line="247" w:lineRule="auto"/>
              <w:rPr>
                <w:rFonts w:hint="eastAsia" w:ascii="仿宋" w:hAnsi="仿宋" w:eastAsia="仿宋" w:cs="仿宋"/>
                <w:sz w:val="21"/>
              </w:rPr>
            </w:pPr>
          </w:p>
          <w:p w14:paraId="14AD6915">
            <w:pPr>
              <w:spacing w:line="247" w:lineRule="auto"/>
              <w:rPr>
                <w:rFonts w:hint="eastAsia" w:ascii="仿宋" w:hAnsi="仿宋" w:eastAsia="仿宋" w:cs="仿宋"/>
                <w:sz w:val="21"/>
              </w:rPr>
            </w:pPr>
          </w:p>
          <w:p w14:paraId="58658CD3">
            <w:pPr>
              <w:pStyle w:val="25"/>
              <w:spacing w:before="65" w:line="267" w:lineRule="exact"/>
              <w:ind w:left="210"/>
              <w:rPr>
                <w:rFonts w:hint="eastAsia" w:ascii="仿宋" w:hAnsi="仿宋" w:eastAsia="仿宋" w:cs="仿宋"/>
              </w:rPr>
            </w:pPr>
            <w:r>
              <w:rPr>
                <w:rFonts w:hint="eastAsia" w:ascii="仿宋" w:hAnsi="仿宋" w:eastAsia="仿宋" w:cs="仿宋"/>
                <w:spacing w:val="2"/>
                <w:position w:val="1"/>
              </w:rPr>
              <w:t>30.4</w:t>
            </w:r>
          </w:p>
        </w:tc>
        <w:tc>
          <w:tcPr>
            <w:tcW w:w="2031" w:type="dxa"/>
            <w:tcBorders>
              <w:bottom w:val="single" w:color="000000" w:sz="10" w:space="0"/>
            </w:tcBorders>
            <w:vAlign w:val="top"/>
          </w:tcPr>
          <w:p w14:paraId="3145205E">
            <w:pPr>
              <w:spacing w:line="246" w:lineRule="auto"/>
              <w:rPr>
                <w:rFonts w:hint="eastAsia" w:ascii="仿宋" w:hAnsi="仿宋" w:eastAsia="仿宋" w:cs="仿宋"/>
                <w:sz w:val="21"/>
              </w:rPr>
            </w:pPr>
          </w:p>
          <w:p w14:paraId="071DFEE0">
            <w:pPr>
              <w:spacing w:line="246" w:lineRule="auto"/>
              <w:rPr>
                <w:rFonts w:hint="eastAsia" w:ascii="仿宋" w:hAnsi="仿宋" w:eastAsia="仿宋" w:cs="仿宋"/>
                <w:sz w:val="21"/>
              </w:rPr>
            </w:pPr>
          </w:p>
          <w:p w14:paraId="278284E9">
            <w:pPr>
              <w:spacing w:line="246" w:lineRule="auto"/>
              <w:rPr>
                <w:rFonts w:hint="eastAsia" w:ascii="仿宋" w:hAnsi="仿宋" w:eastAsia="仿宋" w:cs="仿宋"/>
                <w:sz w:val="21"/>
              </w:rPr>
            </w:pPr>
          </w:p>
          <w:p w14:paraId="204C3F6A">
            <w:pPr>
              <w:spacing w:line="246" w:lineRule="auto"/>
              <w:rPr>
                <w:rFonts w:hint="eastAsia" w:ascii="仿宋" w:hAnsi="仿宋" w:eastAsia="仿宋" w:cs="仿宋"/>
                <w:sz w:val="21"/>
              </w:rPr>
            </w:pPr>
          </w:p>
          <w:p w14:paraId="4C4BAEF5">
            <w:pPr>
              <w:spacing w:line="246" w:lineRule="auto"/>
              <w:rPr>
                <w:rFonts w:hint="eastAsia" w:ascii="仿宋" w:hAnsi="仿宋" w:eastAsia="仿宋" w:cs="仿宋"/>
                <w:sz w:val="21"/>
              </w:rPr>
            </w:pPr>
          </w:p>
          <w:p w14:paraId="2CE6E523">
            <w:pPr>
              <w:spacing w:line="246" w:lineRule="auto"/>
              <w:rPr>
                <w:rFonts w:hint="eastAsia" w:ascii="仿宋" w:hAnsi="仿宋" w:eastAsia="仿宋" w:cs="仿宋"/>
                <w:sz w:val="21"/>
              </w:rPr>
            </w:pPr>
          </w:p>
          <w:p w14:paraId="30E889B9">
            <w:pPr>
              <w:spacing w:line="246" w:lineRule="auto"/>
              <w:rPr>
                <w:rFonts w:hint="eastAsia" w:ascii="仿宋" w:hAnsi="仿宋" w:eastAsia="仿宋" w:cs="仿宋"/>
                <w:sz w:val="21"/>
              </w:rPr>
            </w:pPr>
          </w:p>
          <w:p w14:paraId="61030975">
            <w:pPr>
              <w:spacing w:line="246" w:lineRule="auto"/>
              <w:rPr>
                <w:rFonts w:hint="eastAsia" w:ascii="仿宋" w:hAnsi="仿宋" w:eastAsia="仿宋" w:cs="仿宋"/>
                <w:sz w:val="21"/>
              </w:rPr>
            </w:pPr>
          </w:p>
          <w:p w14:paraId="48685BD6">
            <w:pPr>
              <w:spacing w:line="247" w:lineRule="auto"/>
              <w:rPr>
                <w:rFonts w:hint="eastAsia" w:ascii="仿宋" w:hAnsi="仿宋" w:eastAsia="仿宋" w:cs="仿宋"/>
                <w:sz w:val="21"/>
              </w:rPr>
            </w:pPr>
          </w:p>
          <w:p w14:paraId="7EFE7961">
            <w:pPr>
              <w:spacing w:line="247" w:lineRule="auto"/>
              <w:rPr>
                <w:rFonts w:hint="eastAsia" w:ascii="仿宋" w:hAnsi="仿宋" w:eastAsia="仿宋" w:cs="仿宋"/>
                <w:sz w:val="21"/>
              </w:rPr>
            </w:pPr>
          </w:p>
          <w:p w14:paraId="2BDEFF16">
            <w:pPr>
              <w:spacing w:line="247" w:lineRule="auto"/>
              <w:rPr>
                <w:rFonts w:hint="eastAsia" w:ascii="仿宋" w:hAnsi="仿宋" w:eastAsia="仿宋" w:cs="仿宋"/>
                <w:sz w:val="21"/>
              </w:rPr>
            </w:pPr>
          </w:p>
          <w:p w14:paraId="7D986306">
            <w:pPr>
              <w:spacing w:line="247" w:lineRule="auto"/>
              <w:rPr>
                <w:rFonts w:hint="eastAsia" w:ascii="仿宋" w:hAnsi="仿宋" w:eastAsia="仿宋" w:cs="仿宋"/>
                <w:sz w:val="21"/>
              </w:rPr>
            </w:pPr>
          </w:p>
          <w:p w14:paraId="11080FFF">
            <w:pPr>
              <w:spacing w:line="247" w:lineRule="auto"/>
              <w:rPr>
                <w:rFonts w:hint="eastAsia" w:ascii="仿宋" w:hAnsi="仿宋" w:eastAsia="仿宋" w:cs="仿宋"/>
                <w:sz w:val="21"/>
              </w:rPr>
            </w:pPr>
          </w:p>
          <w:p w14:paraId="2BB106B6">
            <w:pPr>
              <w:spacing w:line="247" w:lineRule="auto"/>
              <w:rPr>
                <w:rFonts w:hint="eastAsia" w:ascii="仿宋" w:hAnsi="仿宋" w:eastAsia="仿宋" w:cs="仿宋"/>
                <w:sz w:val="21"/>
              </w:rPr>
            </w:pPr>
          </w:p>
          <w:p w14:paraId="516DA965">
            <w:pPr>
              <w:pStyle w:val="25"/>
              <w:spacing w:before="65" w:line="228" w:lineRule="auto"/>
              <w:ind w:left="802"/>
              <w:rPr>
                <w:rFonts w:hint="eastAsia" w:ascii="仿宋" w:hAnsi="仿宋" w:eastAsia="仿宋" w:cs="仿宋"/>
              </w:rPr>
            </w:pPr>
            <w:r>
              <w:rPr>
                <w:rFonts w:hint="eastAsia" w:ascii="仿宋" w:hAnsi="仿宋" w:eastAsia="仿宋" w:cs="仿宋"/>
                <w:spacing w:val="4"/>
              </w:rPr>
              <w:t>其他</w:t>
            </w:r>
          </w:p>
        </w:tc>
        <w:tc>
          <w:tcPr>
            <w:tcW w:w="6185" w:type="dxa"/>
            <w:tcBorders>
              <w:bottom w:val="single" w:color="000000" w:sz="10" w:space="0"/>
              <w:right w:val="single" w:color="000000" w:sz="10" w:space="0"/>
            </w:tcBorders>
            <w:vAlign w:val="top"/>
          </w:tcPr>
          <w:p w14:paraId="56F35B7B">
            <w:pPr>
              <w:pStyle w:val="25"/>
              <w:spacing w:before="116" w:line="306" w:lineRule="auto"/>
              <w:ind w:left="30" w:right="19" w:firstLine="11"/>
              <w:rPr>
                <w:rFonts w:hint="eastAsia" w:ascii="仿宋" w:hAnsi="仿宋" w:eastAsia="仿宋" w:cs="仿宋"/>
              </w:rPr>
            </w:pPr>
            <w:r>
              <w:rPr>
                <w:rFonts w:hint="eastAsia" w:ascii="仿宋" w:hAnsi="仿宋" w:eastAsia="仿宋" w:cs="仿宋"/>
                <w:b/>
                <w:bCs/>
                <w:spacing w:val="5"/>
              </w:rPr>
              <w:t>1、本项目所属行业为</w:t>
            </w:r>
            <w:r>
              <w:rPr>
                <w:rFonts w:hint="eastAsia" w:ascii="仿宋" w:hAnsi="仿宋" w:eastAsia="仿宋" w:cs="仿宋"/>
                <w:b/>
                <w:bCs/>
                <w:spacing w:val="5"/>
                <w:u w:val="single" w:color="auto"/>
              </w:rPr>
              <w:t>其他未列明行业</w:t>
            </w:r>
            <w:r>
              <w:rPr>
                <w:rFonts w:hint="eastAsia" w:ascii="仿宋" w:hAnsi="仿宋" w:eastAsia="仿宋" w:cs="仿宋"/>
                <w:b/>
                <w:bCs/>
                <w:spacing w:val="5"/>
              </w:rPr>
              <w:t>。其他未列</w:t>
            </w:r>
            <w:r>
              <w:rPr>
                <w:rFonts w:hint="eastAsia" w:ascii="仿宋" w:hAnsi="仿宋" w:eastAsia="仿宋" w:cs="仿宋"/>
                <w:b/>
                <w:bCs/>
                <w:spacing w:val="4"/>
              </w:rPr>
              <w:t>明行业：从业人员</w:t>
            </w:r>
            <w:r>
              <w:rPr>
                <w:rFonts w:hint="eastAsia" w:ascii="仿宋" w:hAnsi="仿宋" w:eastAsia="仿宋" w:cs="仿宋"/>
              </w:rPr>
              <w:t xml:space="preserve"> </w:t>
            </w:r>
            <w:r>
              <w:rPr>
                <w:rFonts w:hint="eastAsia" w:ascii="仿宋" w:hAnsi="仿宋" w:eastAsia="仿宋" w:cs="仿宋"/>
                <w:b/>
                <w:bCs/>
                <w:spacing w:val="8"/>
              </w:rPr>
              <w:t>300</w:t>
            </w:r>
            <w:r>
              <w:rPr>
                <w:rFonts w:hint="eastAsia" w:ascii="仿宋" w:hAnsi="仿宋" w:eastAsia="仿宋" w:cs="仿宋"/>
                <w:spacing w:val="-36"/>
              </w:rPr>
              <w:t xml:space="preserve"> </w:t>
            </w:r>
            <w:r>
              <w:rPr>
                <w:rFonts w:hint="eastAsia" w:ascii="仿宋" w:hAnsi="仿宋" w:eastAsia="仿宋" w:cs="仿宋"/>
                <w:b/>
                <w:bCs/>
                <w:spacing w:val="8"/>
              </w:rPr>
              <w:t>人以下的为中小微型企业。其中，从业人员</w:t>
            </w:r>
            <w:r>
              <w:rPr>
                <w:rFonts w:hint="eastAsia" w:ascii="仿宋" w:hAnsi="仿宋" w:eastAsia="仿宋" w:cs="仿宋"/>
                <w:spacing w:val="-19"/>
              </w:rPr>
              <w:t xml:space="preserve"> </w:t>
            </w:r>
            <w:r>
              <w:rPr>
                <w:rFonts w:hint="eastAsia" w:ascii="仿宋" w:hAnsi="仿宋" w:eastAsia="仿宋" w:cs="仿宋"/>
                <w:b/>
                <w:bCs/>
                <w:spacing w:val="8"/>
              </w:rPr>
              <w:t>100</w:t>
            </w:r>
            <w:r>
              <w:rPr>
                <w:rFonts w:hint="eastAsia" w:ascii="仿宋" w:hAnsi="仿宋" w:eastAsia="仿宋" w:cs="仿宋"/>
                <w:spacing w:val="-36"/>
              </w:rPr>
              <w:t xml:space="preserve"> </w:t>
            </w:r>
            <w:r>
              <w:rPr>
                <w:rFonts w:hint="eastAsia" w:ascii="仿宋" w:hAnsi="仿宋" w:eastAsia="仿宋" w:cs="仿宋"/>
                <w:b/>
                <w:bCs/>
                <w:spacing w:val="7"/>
              </w:rPr>
              <w:t>人及以上的为</w:t>
            </w:r>
            <w:r>
              <w:rPr>
                <w:rFonts w:hint="eastAsia" w:ascii="仿宋" w:hAnsi="仿宋" w:eastAsia="仿宋" w:cs="仿宋"/>
              </w:rPr>
              <w:t xml:space="preserve"> </w:t>
            </w:r>
            <w:r>
              <w:rPr>
                <w:rFonts w:hint="eastAsia" w:ascii="仿宋" w:hAnsi="仿宋" w:eastAsia="仿宋" w:cs="仿宋"/>
                <w:b/>
                <w:bCs/>
                <w:spacing w:val="5"/>
              </w:rPr>
              <w:t>中型企业；从业人员</w:t>
            </w:r>
            <w:r>
              <w:rPr>
                <w:rFonts w:hint="eastAsia" w:ascii="仿宋" w:hAnsi="仿宋" w:eastAsia="仿宋" w:cs="仿宋"/>
                <w:spacing w:val="-3"/>
              </w:rPr>
              <w:t xml:space="preserve"> </w:t>
            </w:r>
            <w:r>
              <w:rPr>
                <w:rFonts w:hint="eastAsia" w:ascii="仿宋" w:hAnsi="仿宋" w:eastAsia="仿宋" w:cs="仿宋"/>
                <w:b/>
                <w:bCs/>
                <w:spacing w:val="5"/>
              </w:rPr>
              <w:t>10</w:t>
            </w:r>
            <w:r>
              <w:rPr>
                <w:rFonts w:hint="eastAsia" w:ascii="仿宋" w:hAnsi="仿宋" w:eastAsia="仿宋" w:cs="仿宋"/>
                <w:spacing w:val="-39"/>
              </w:rPr>
              <w:t xml:space="preserve"> </w:t>
            </w:r>
            <w:r>
              <w:rPr>
                <w:rFonts w:hint="eastAsia" w:ascii="仿宋" w:hAnsi="仿宋" w:eastAsia="仿宋" w:cs="仿宋"/>
                <w:b/>
                <w:bCs/>
                <w:spacing w:val="5"/>
              </w:rPr>
              <w:t>人及以上的为小型企业；从业人员</w:t>
            </w:r>
            <w:r>
              <w:rPr>
                <w:rFonts w:hint="eastAsia" w:ascii="仿宋" w:hAnsi="仿宋" w:eastAsia="仿宋" w:cs="仿宋"/>
                <w:spacing w:val="-19"/>
              </w:rPr>
              <w:t xml:space="preserve"> </w:t>
            </w:r>
            <w:r>
              <w:rPr>
                <w:rFonts w:hint="eastAsia" w:ascii="仿宋" w:hAnsi="仿宋" w:eastAsia="仿宋" w:cs="仿宋"/>
                <w:b/>
                <w:bCs/>
                <w:spacing w:val="5"/>
              </w:rPr>
              <w:t>10</w:t>
            </w:r>
            <w:r>
              <w:rPr>
                <w:rFonts w:hint="eastAsia" w:ascii="仿宋" w:hAnsi="仿宋" w:eastAsia="仿宋" w:cs="仿宋"/>
                <w:spacing w:val="-36"/>
              </w:rPr>
              <w:t xml:space="preserve"> </w:t>
            </w:r>
            <w:r>
              <w:rPr>
                <w:rFonts w:hint="eastAsia" w:ascii="仿宋" w:hAnsi="仿宋" w:eastAsia="仿宋" w:cs="仿宋"/>
                <w:b/>
                <w:bCs/>
                <w:spacing w:val="5"/>
              </w:rPr>
              <w:t>人以</w:t>
            </w:r>
            <w:r>
              <w:rPr>
                <w:rFonts w:hint="eastAsia" w:ascii="仿宋" w:hAnsi="仿宋" w:eastAsia="仿宋" w:cs="仿宋"/>
              </w:rPr>
              <w:t xml:space="preserve"> </w:t>
            </w:r>
            <w:r>
              <w:rPr>
                <w:rFonts w:hint="eastAsia" w:ascii="仿宋" w:hAnsi="仿宋" w:eastAsia="仿宋" w:cs="仿宋"/>
                <w:b/>
                <w:bCs/>
                <w:spacing w:val="5"/>
              </w:rPr>
              <w:t>下的为微型企业。</w:t>
            </w:r>
          </w:p>
          <w:p w14:paraId="7910D19D">
            <w:pPr>
              <w:pStyle w:val="25"/>
              <w:spacing w:before="115" w:line="311" w:lineRule="auto"/>
              <w:ind w:left="25" w:right="19" w:firstLine="3"/>
              <w:rPr>
                <w:rFonts w:hint="eastAsia" w:ascii="仿宋" w:hAnsi="仿宋" w:eastAsia="仿宋" w:cs="仿宋"/>
                <w:spacing w:val="7"/>
              </w:rPr>
            </w:pPr>
            <w:r>
              <w:rPr>
                <w:rFonts w:hint="eastAsia" w:ascii="仿宋" w:hAnsi="仿宋" w:eastAsia="仿宋" w:cs="仿宋"/>
                <w:spacing w:val="7"/>
              </w:rPr>
              <w:t>2、政府采购信用融资是指银行业金融机构以政府采购诚信考核和信 用审查为基础，凭借政府采购合同，按优于一般中小企业的贷款利 率直接向申请贷款的供应商发放贷款的一种融资方式。融资金额未 超过政府采购合同金额的，银行原则上不得要求供应商提供财产抵 押或第三方担保或其他任何形式的担保条件。</w:t>
            </w:r>
          </w:p>
          <w:p w14:paraId="095214EE">
            <w:pPr>
              <w:pStyle w:val="25"/>
              <w:spacing w:before="115" w:line="311" w:lineRule="auto"/>
              <w:ind w:left="25" w:right="19" w:firstLine="3"/>
              <w:rPr>
                <w:rFonts w:hint="eastAsia" w:ascii="仿宋" w:hAnsi="仿宋" w:eastAsia="仿宋" w:cs="仿宋"/>
                <w:spacing w:val="7"/>
              </w:rPr>
            </w:pPr>
            <w:r>
              <w:rPr>
                <w:rFonts w:hint="eastAsia" w:ascii="仿宋" w:hAnsi="仿宋" w:eastAsia="仿宋" w:cs="仿宋"/>
                <w:spacing w:val="7"/>
              </w:rPr>
              <w:t>3、依据《陕西省财政厅关于印发〈陕西省中小企业政府采购信用融 资办法&gt;的通知》 (陕财办采〔2018〕23 号)、《陕西省财政厅关于 加快推进我省中小企业政府采购信用融资工作的通知》 (陕财办采[2020]15 号),有融资需求的供应商可根据自身情况，在“ 陕西政府 采购信用融资平台(含各市分平台)  ”查询并办理相关业务。</w:t>
            </w:r>
          </w:p>
          <w:p w14:paraId="31FA249E">
            <w:pPr>
              <w:pStyle w:val="25"/>
              <w:spacing w:before="115" w:line="311" w:lineRule="auto"/>
              <w:ind w:left="25" w:right="19" w:firstLine="3"/>
              <w:rPr>
                <w:rFonts w:hint="eastAsia" w:ascii="仿宋" w:hAnsi="仿宋" w:eastAsia="仿宋" w:cs="仿宋"/>
              </w:rPr>
            </w:pPr>
            <w:r>
              <w:rPr>
                <w:rFonts w:hint="eastAsia" w:ascii="仿宋" w:hAnsi="仿宋" w:eastAsia="仿宋" w:cs="仿宋"/>
                <w:spacing w:val="7"/>
              </w:rPr>
              <w:t>4、根据《陕西省财政厅关于加快推进我省中小企业政府采购信用融 资工作的通知》陕财办采(2020)15 号文件精神，有融资需求的供应 商可根据自身情况，在陕西省政府采购信用融资平台(含各市分平 台)自主选择金融机构及其融资产品，凭政府采购中标(成交)通知书</w:t>
            </w:r>
            <w:r>
              <w:rPr>
                <w:rFonts w:hint="eastAsia" w:ascii="仿宋" w:hAnsi="仿宋" w:eastAsia="仿宋" w:cs="仿宋"/>
                <w:spacing w:val="3"/>
              </w:rPr>
              <w:t xml:space="preserve"> </w:t>
            </w:r>
            <w:r>
              <w:rPr>
                <w:rFonts w:hint="eastAsia" w:ascii="仿宋" w:hAnsi="仿宋" w:eastAsia="仿宋" w:cs="仿宋"/>
                <w:spacing w:val="-6"/>
              </w:rPr>
              <w:t>或</w:t>
            </w:r>
            <w:r>
              <w:rPr>
                <w:rFonts w:hint="eastAsia" w:ascii="仿宋" w:hAnsi="仿宋" w:eastAsia="仿宋" w:cs="仿宋"/>
                <w:spacing w:val="-18"/>
              </w:rPr>
              <w:t xml:space="preserve"> </w:t>
            </w:r>
            <w:r>
              <w:rPr>
                <w:rFonts w:hint="eastAsia" w:ascii="仿宋" w:hAnsi="仿宋" w:eastAsia="仿宋" w:cs="仿宋"/>
                <w:spacing w:val="-6"/>
              </w:rPr>
              <w:t>政 府</w:t>
            </w:r>
            <w:r>
              <w:rPr>
                <w:rFonts w:hint="eastAsia" w:ascii="仿宋" w:hAnsi="仿宋" w:eastAsia="仿宋" w:cs="仿宋"/>
                <w:spacing w:val="-21"/>
              </w:rPr>
              <w:t xml:space="preserve"> </w:t>
            </w:r>
            <w:r>
              <w:rPr>
                <w:rFonts w:hint="eastAsia" w:ascii="仿宋" w:hAnsi="仿宋" w:eastAsia="仿宋" w:cs="仿宋"/>
                <w:spacing w:val="-6"/>
              </w:rPr>
              <w:t>采 购</w:t>
            </w:r>
            <w:r>
              <w:rPr>
                <w:rFonts w:hint="eastAsia" w:ascii="仿宋" w:hAnsi="仿宋" w:eastAsia="仿宋" w:cs="仿宋"/>
                <w:spacing w:val="-19"/>
              </w:rPr>
              <w:t xml:space="preserve"> </w:t>
            </w:r>
            <w:r>
              <w:rPr>
                <w:rFonts w:hint="eastAsia" w:ascii="仿宋" w:hAnsi="仿宋" w:eastAsia="仿宋" w:cs="仿宋"/>
                <w:spacing w:val="-6"/>
              </w:rPr>
              <w:t>合 同 向 金</w:t>
            </w:r>
            <w:r>
              <w:rPr>
                <w:rFonts w:hint="eastAsia" w:ascii="仿宋" w:hAnsi="仿宋" w:eastAsia="仿宋" w:cs="仿宋"/>
                <w:spacing w:val="-15"/>
              </w:rPr>
              <w:t xml:space="preserve"> </w:t>
            </w:r>
            <w:r>
              <w:rPr>
                <w:rFonts w:hint="eastAsia" w:ascii="仿宋" w:hAnsi="仿宋" w:eastAsia="仿宋" w:cs="仿宋"/>
                <w:spacing w:val="-6"/>
              </w:rPr>
              <w:t>融</w:t>
            </w:r>
            <w:r>
              <w:rPr>
                <w:rFonts w:hint="eastAsia" w:ascii="仿宋" w:hAnsi="仿宋" w:eastAsia="仿宋" w:cs="仿宋"/>
                <w:spacing w:val="-19"/>
              </w:rPr>
              <w:t xml:space="preserve"> </w:t>
            </w:r>
            <w:r>
              <w:rPr>
                <w:rFonts w:hint="eastAsia" w:ascii="仿宋" w:hAnsi="仿宋" w:eastAsia="仿宋" w:cs="仿宋"/>
                <w:spacing w:val="-6"/>
              </w:rPr>
              <w:t>机</w:t>
            </w:r>
            <w:r>
              <w:rPr>
                <w:rFonts w:hint="eastAsia" w:ascii="仿宋" w:hAnsi="仿宋" w:eastAsia="仿宋" w:cs="仿宋"/>
                <w:spacing w:val="-17"/>
              </w:rPr>
              <w:t xml:space="preserve"> </w:t>
            </w:r>
            <w:r>
              <w:rPr>
                <w:rFonts w:hint="eastAsia" w:ascii="仿宋" w:hAnsi="仿宋" w:eastAsia="仿宋" w:cs="仿宋"/>
                <w:spacing w:val="-6"/>
              </w:rPr>
              <w:t>构</w:t>
            </w:r>
            <w:r>
              <w:rPr>
                <w:rFonts w:hint="eastAsia" w:ascii="仿宋" w:hAnsi="仿宋" w:eastAsia="仿宋" w:cs="仿宋"/>
                <w:spacing w:val="-17"/>
              </w:rPr>
              <w:t xml:space="preserve"> </w:t>
            </w:r>
            <w:r>
              <w:rPr>
                <w:rFonts w:hint="eastAsia" w:ascii="仿宋" w:hAnsi="仿宋" w:eastAsia="仿宋" w:cs="仿宋"/>
                <w:spacing w:val="-6"/>
              </w:rPr>
              <w:t>提 出</w:t>
            </w:r>
            <w:r>
              <w:rPr>
                <w:rFonts w:hint="eastAsia" w:ascii="仿宋" w:hAnsi="仿宋" w:eastAsia="仿宋" w:cs="仿宋"/>
                <w:spacing w:val="-13"/>
              </w:rPr>
              <w:t xml:space="preserve"> </w:t>
            </w:r>
            <w:r>
              <w:rPr>
                <w:rFonts w:hint="eastAsia" w:ascii="仿宋" w:hAnsi="仿宋" w:eastAsia="仿宋" w:cs="仿宋"/>
                <w:spacing w:val="-6"/>
              </w:rPr>
              <w:t>融</w:t>
            </w:r>
            <w:r>
              <w:rPr>
                <w:rFonts w:hint="eastAsia" w:ascii="仿宋" w:hAnsi="仿宋" w:eastAsia="仿宋" w:cs="仿宋"/>
                <w:spacing w:val="-11"/>
              </w:rPr>
              <w:t xml:space="preserve"> </w:t>
            </w:r>
            <w:r>
              <w:rPr>
                <w:rFonts w:hint="eastAsia" w:ascii="仿宋" w:hAnsi="仿宋" w:eastAsia="仿宋" w:cs="仿宋"/>
                <w:spacing w:val="-6"/>
              </w:rPr>
              <w:t>资 申</w:t>
            </w:r>
            <w:r>
              <w:rPr>
                <w:rFonts w:hint="eastAsia" w:ascii="仿宋" w:hAnsi="仿宋" w:eastAsia="仿宋" w:cs="仿宋"/>
                <w:spacing w:val="-21"/>
              </w:rPr>
              <w:t xml:space="preserve"> </w:t>
            </w:r>
            <w:r>
              <w:rPr>
                <w:rFonts w:hint="eastAsia" w:ascii="仿宋" w:hAnsi="仿宋" w:eastAsia="仿宋" w:cs="仿宋"/>
                <w:spacing w:val="-6"/>
              </w:rPr>
              <w:t>请 。 网 址</w:t>
            </w:r>
            <w:r>
              <w:rPr>
                <w:rFonts w:hint="eastAsia" w:ascii="仿宋" w:hAnsi="仿宋" w:eastAsia="仿宋" w:cs="仿宋"/>
                <w:spacing w:val="-27"/>
              </w:rPr>
              <w:t xml:space="preserve"> </w:t>
            </w:r>
            <w:r>
              <w:rPr>
                <w:rFonts w:hint="eastAsia" w:ascii="仿宋" w:hAnsi="仿宋" w:eastAsia="仿宋" w:cs="仿宋"/>
                <w:spacing w:val="-6"/>
              </w:rPr>
              <w:t>：</w:t>
            </w:r>
          </w:p>
          <w:p w14:paraId="3FC5B9B5">
            <w:pPr>
              <w:pStyle w:val="25"/>
              <w:spacing w:before="114" w:line="222" w:lineRule="auto"/>
              <w:ind w:left="23"/>
              <w:outlineLvl w:val="1"/>
              <w:rPr>
                <w:rFonts w:hint="eastAsia" w:ascii="仿宋" w:hAnsi="仿宋" w:eastAsia="仿宋" w:cs="仿宋"/>
              </w:rPr>
            </w:pPr>
            <w:bookmarkStart w:id="30" w:name="_Toc9017"/>
            <w:r>
              <w:rPr>
                <w:rFonts w:hint="eastAsia" w:ascii="仿宋" w:hAnsi="仿宋" w:eastAsia="仿宋" w:cs="仿宋"/>
              </w:rPr>
              <w:fldChar w:fldCharType="begin"/>
            </w:r>
            <w:r>
              <w:rPr>
                <w:rFonts w:hint="eastAsia" w:ascii="仿宋" w:hAnsi="仿宋" w:eastAsia="仿宋" w:cs="仿宋"/>
              </w:rPr>
              <w:instrText xml:space="preserve"> HYPERLINK "http://www.ccgp-shaanxi.gov.cn/zcdservice/zcd/shanxi/" </w:instrText>
            </w:r>
            <w:r>
              <w:rPr>
                <w:rFonts w:hint="eastAsia" w:ascii="仿宋" w:hAnsi="仿宋" w:eastAsia="仿宋" w:cs="仿宋"/>
              </w:rPr>
              <w:fldChar w:fldCharType="separate"/>
            </w:r>
            <w:r>
              <w:rPr>
                <w:rFonts w:hint="eastAsia" w:ascii="仿宋" w:hAnsi="仿宋" w:eastAsia="仿宋" w:cs="仿宋"/>
              </w:rPr>
              <w:t>http</w:t>
            </w:r>
            <w:r>
              <w:rPr>
                <w:rFonts w:hint="eastAsia" w:ascii="仿宋" w:hAnsi="仿宋" w:eastAsia="仿宋" w:cs="仿宋"/>
                <w:spacing w:val="23"/>
              </w:rPr>
              <w:t>://</w:t>
            </w:r>
            <w:r>
              <w:rPr>
                <w:rFonts w:hint="eastAsia" w:ascii="仿宋" w:hAnsi="仿宋" w:eastAsia="仿宋" w:cs="仿宋"/>
              </w:rPr>
              <w:t>www</w:t>
            </w:r>
            <w:r>
              <w:rPr>
                <w:rFonts w:hint="eastAsia" w:ascii="仿宋" w:hAnsi="仿宋" w:eastAsia="仿宋" w:cs="仿宋"/>
                <w:spacing w:val="23"/>
              </w:rPr>
              <w:t>.</w:t>
            </w:r>
            <w:r>
              <w:rPr>
                <w:rFonts w:hint="eastAsia" w:ascii="仿宋" w:hAnsi="仿宋" w:eastAsia="仿宋" w:cs="仿宋"/>
              </w:rPr>
              <w:t>ccgp</w:t>
            </w:r>
            <w:r>
              <w:rPr>
                <w:rFonts w:hint="eastAsia" w:ascii="仿宋" w:hAnsi="仿宋" w:eastAsia="仿宋" w:cs="仿宋"/>
                <w:spacing w:val="23"/>
              </w:rPr>
              <w:t>-</w:t>
            </w:r>
            <w:r>
              <w:rPr>
                <w:rFonts w:hint="eastAsia" w:ascii="仿宋" w:hAnsi="仿宋" w:eastAsia="仿宋" w:cs="仿宋"/>
              </w:rPr>
              <w:t>shaanxi</w:t>
            </w:r>
            <w:r>
              <w:rPr>
                <w:rFonts w:hint="eastAsia" w:ascii="仿宋" w:hAnsi="仿宋" w:eastAsia="仿宋" w:cs="仿宋"/>
                <w:spacing w:val="23"/>
              </w:rPr>
              <w:t>.</w:t>
            </w:r>
            <w:r>
              <w:rPr>
                <w:rFonts w:hint="eastAsia" w:ascii="仿宋" w:hAnsi="仿宋" w:eastAsia="仿宋" w:cs="仿宋"/>
              </w:rPr>
              <w:t>gov</w:t>
            </w:r>
            <w:r>
              <w:rPr>
                <w:rFonts w:hint="eastAsia" w:ascii="仿宋" w:hAnsi="仿宋" w:eastAsia="仿宋" w:cs="仿宋"/>
                <w:spacing w:val="23"/>
              </w:rPr>
              <w:t>.</w:t>
            </w:r>
            <w:r>
              <w:rPr>
                <w:rFonts w:hint="eastAsia" w:ascii="仿宋" w:hAnsi="仿宋" w:eastAsia="仿宋" w:cs="仿宋"/>
              </w:rPr>
              <w:t>cn</w:t>
            </w:r>
            <w:r>
              <w:rPr>
                <w:rFonts w:hint="eastAsia" w:ascii="仿宋" w:hAnsi="仿宋" w:eastAsia="仿宋" w:cs="仿宋"/>
                <w:spacing w:val="23"/>
              </w:rPr>
              <w:t>/</w:t>
            </w:r>
            <w:r>
              <w:rPr>
                <w:rFonts w:hint="eastAsia" w:ascii="仿宋" w:hAnsi="仿宋" w:eastAsia="仿宋" w:cs="仿宋"/>
              </w:rPr>
              <w:t>zcdservice</w:t>
            </w:r>
            <w:r>
              <w:rPr>
                <w:rFonts w:hint="eastAsia" w:ascii="仿宋" w:hAnsi="仿宋" w:eastAsia="仿宋" w:cs="仿宋"/>
                <w:spacing w:val="23"/>
              </w:rPr>
              <w:t>/</w:t>
            </w:r>
            <w:r>
              <w:rPr>
                <w:rFonts w:hint="eastAsia" w:ascii="仿宋" w:hAnsi="仿宋" w:eastAsia="仿宋" w:cs="仿宋"/>
              </w:rPr>
              <w:t>zcd</w:t>
            </w:r>
            <w:r>
              <w:rPr>
                <w:rFonts w:hint="eastAsia" w:ascii="仿宋" w:hAnsi="仿宋" w:eastAsia="仿宋" w:cs="仿宋"/>
                <w:spacing w:val="23"/>
              </w:rPr>
              <w:t>/</w:t>
            </w:r>
            <w:r>
              <w:rPr>
                <w:rFonts w:hint="eastAsia" w:ascii="仿宋" w:hAnsi="仿宋" w:eastAsia="仿宋" w:cs="仿宋"/>
              </w:rPr>
              <w:t>shanxi</w:t>
            </w:r>
            <w:r>
              <w:rPr>
                <w:rFonts w:hint="eastAsia" w:ascii="仿宋" w:hAnsi="仿宋" w:eastAsia="仿宋" w:cs="仿宋"/>
                <w:spacing w:val="23"/>
              </w:rPr>
              <w:t>/</w:t>
            </w:r>
            <w:r>
              <w:rPr>
                <w:rFonts w:hint="eastAsia" w:ascii="仿宋" w:hAnsi="仿宋" w:eastAsia="仿宋" w:cs="仿宋"/>
                <w:spacing w:val="23"/>
              </w:rPr>
              <w:fldChar w:fldCharType="end"/>
            </w:r>
            <w:bookmarkEnd w:id="30"/>
          </w:p>
        </w:tc>
      </w:tr>
    </w:tbl>
    <w:p w14:paraId="42D1174A">
      <w:pPr>
        <w:pStyle w:val="6"/>
        <w:rPr>
          <w:rFonts w:hint="eastAsia" w:ascii="仿宋" w:hAnsi="仿宋" w:eastAsia="仿宋" w:cs="仿宋"/>
        </w:rPr>
      </w:pPr>
    </w:p>
    <w:p w14:paraId="4B58569F">
      <w:pPr>
        <w:rPr>
          <w:rFonts w:hint="eastAsia" w:ascii="仿宋" w:hAnsi="仿宋" w:eastAsia="仿宋" w:cs="仿宋"/>
        </w:rPr>
        <w:sectPr>
          <w:footerReference r:id="rId8" w:type="default"/>
          <w:pgSz w:w="11906" w:h="16839"/>
          <w:pgMar w:top="1431" w:right="1266" w:bottom="1156" w:left="1545" w:header="850" w:footer="850" w:gutter="0"/>
          <w:pgBorders>
            <w:top w:val="none" w:sz="0" w:space="0"/>
            <w:left w:val="none" w:sz="0" w:space="0"/>
            <w:bottom w:val="none" w:sz="0" w:space="0"/>
            <w:right w:val="none" w:sz="0" w:space="0"/>
          </w:pgBorders>
          <w:pgNumType w:fmt="decimal"/>
          <w:cols w:space="720" w:num="1"/>
        </w:sectPr>
      </w:pPr>
    </w:p>
    <w:p w14:paraId="25709E61">
      <w:pPr>
        <w:spacing w:before="100" w:line="225" w:lineRule="auto"/>
        <w:ind w:left="3780"/>
        <w:rPr>
          <w:rFonts w:hint="eastAsia" w:ascii="仿宋" w:hAnsi="仿宋" w:eastAsia="仿宋" w:cs="仿宋"/>
          <w:sz w:val="31"/>
          <w:szCs w:val="31"/>
        </w:rPr>
      </w:pPr>
      <w:r>
        <w:rPr>
          <w:rFonts w:hint="eastAsia" w:ascii="仿宋" w:hAnsi="仿宋" w:eastAsia="仿宋" w:cs="仿宋"/>
          <w:b/>
          <w:bCs/>
          <w:spacing w:val="4"/>
          <w:sz w:val="31"/>
          <w:szCs w:val="31"/>
        </w:rPr>
        <w:t>磋商须知</w:t>
      </w:r>
    </w:p>
    <w:p w14:paraId="24A66F80">
      <w:pPr>
        <w:spacing w:before="33" w:line="220" w:lineRule="auto"/>
        <w:ind w:left="3826"/>
        <w:outlineLvl w:val="1"/>
        <w:rPr>
          <w:rFonts w:hint="eastAsia" w:ascii="仿宋" w:hAnsi="仿宋" w:eastAsia="仿宋" w:cs="仿宋"/>
          <w:sz w:val="30"/>
          <w:szCs w:val="30"/>
        </w:rPr>
      </w:pPr>
      <w:bookmarkStart w:id="31" w:name="_Toc32042"/>
      <w:r>
        <w:rPr>
          <w:rFonts w:hint="eastAsia" w:ascii="仿宋" w:hAnsi="仿宋" w:eastAsia="仿宋" w:cs="仿宋"/>
          <w:b/>
          <w:bCs/>
          <w:spacing w:val="-7"/>
          <w:sz w:val="30"/>
          <w:szCs w:val="30"/>
        </w:rPr>
        <w:t>一、总则</w:t>
      </w:r>
      <w:bookmarkEnd w:id="31"/>
    </w:p>
    <w:p w14:paraId="59891CE4">
      <w:pPr>
        <w:keepNext w:val="0"/>
        <w:keepLines w:val="0"/>
        <w:pageBreakBefore w:val="0"/>
        <w:widowControl/>
        <w:kinsoku w:val="0"/>
        <w:wordWrap/>
        <w:overflowPunct/>
        <w:topLinePunct w:val="0"/>
        <w:autoSpaceDE w:val="0"/>
        <w:autoSpaceDN w:val="0"/>
        <w:bidi w:val="0"/>
        <w:adjustRightInd w:val="0"/>
        <w:snapToGrid w:val="0"/>
        <w:spacing w:before="190" w:line="240" w:lineRule="auto"/>
        <w:ind w:left="15"/>
        <w:textAlignment w:val="baseline"/>
        <w:outlineLvl w:val="2"/>
        <w:rPr>
          <w:rFonts w:hint="eastAsia" w:ascii="仿宋" w:hAnsi="仿宋" w:eastAsia="仿宋" w:cs="仿宋"/>
          <w:sz w:val="20"/>
          <w:szCs w:val="20"/>
        </w:rPr>
      </w:pPr>
      <w:bookmarkStart w:id="32" w:name="_Toc14424"/>
      <w:r>
        <w:rPr>
          <w:rFonts w:hint="eastAsia" w:ascii="仿宋" w:hAnsi="仿宋" w:eastAsia="仿宋" w:cs="仿宋"/>
          <w:b/>
          <w:bCs/>
          <w:spacing w:val="5"/>
          <w:sz w:val="20"/>
          <w:szCs w:val="20"/>
        </w:rPr>
        <w:t>1.采购人和资金来源</w:t>
      </w:r>
      <w:bookmarkEnd w:id="32"/>
    </w:p>
    <w:p w14:paraId="708E9EA9">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35"/>
        <w:textAlignment w:val="baseline"/>
        <w:rPr>
          <w:rFonts w:hint="eastAsia" w:ascii="仿宋" w:hAnsi="仿宋" w:eastAsia="仿宋" w:cs="仿宋"/>
          <w:sz w:val="20"/>
          <w:szCs w:val="20"/>
        </w:rPr>
      </w:pPr>
      <w:r>
        <w:rPr>
          <w:rFonts w:hint="eastAsia" w:ascii="仿宋" w:hAnsi="仿宋" w:eastAsia="仿宋" w:cs="仿宋"/>
          <w:spacing w:val="6"/>
          <w:sz w:val="20"/>
          <w:szCs w:val="20"/>
        </w:rPr>
        <w:t>1.1</w:t>
      </w:r>
      <w:r>
        <w:rPr>
          <w:rFonts w:hint="eastAsia" w:ascii="仿宋" w:hAnsi="仿宋" w:eastAsia="仿宋" w:cs="仿宋"/>
          <w:spacing w:val="-36"/>
          <w:sz w:val="20"/>
          <w:szCs w:val="20"/>
        </w:rPr>
        <w:t xml:space="preserve"> </w:t>
      </w:r>
      <w:r>
        <w:rPr>
          <w:rFonts w:hint="eastAsia" w:ascii="仿宋" w:hAnsi="仿宋" w:eastAsia="仿宋" w:cs="仿宋"/>
          <w:spacing w:val="6"/>
          <w:sz w:val="20"/>
          <w:szCs w:val="20"/>
        </w:rPr>
        <w:t>采购人名称、地址见前附表。</w:t>
      </w:r>
    </w:p>
    <w:p w14:paraId="7DFECAD4">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35"/>
        <w:textAlignment w:val="baseline"/>
        <w:rPr>
          <w:rFonts w:hint="eastAsia" w:ascii="仿宋" w:hAnsi="仿宋" w:eastAsia="仿宋" w:cs="仿宋"/>
          <w:sz w:val="20"/>
          <w:szCs w:val="20"/>
        </w:rPr>
      </w:pPr>
      <w:r>
        <w:rPr>
          <w:rFonts w:hint="eastAsia" w:ascii="仿宋" w:hAnsi="仿宋" w:eastAsia="仿宋" w:cs="仿宋"/>
          <w:spacing w:val="8"/>
          <w:sz w:val="20"/>
          <w:szCs w:val="20"/>
        </w:rPr>
        <w:t>1.2</w:t>
      </w:r>
      <w:r>
        <w:rPr>
          <w:rFonts w:hint="eastAsia" w:ascii="仿宋" w:hAnsi="仿宋" w:eastAsia="仿宋" w:cs="仿宋"/>
          <w:spacing w:val="-33"/>
          <w:sz w:val="20"/>
          <w:szCs w:val="20"/>
        </w:rPr>
        <w:t xml:space="preserve"> </w:t>
      </w:r>
      <w:r>
        <w:rPr>
          <w:rFonts w:hint="eastAsia" w:ascii="仿宋" w:hAnsi="仿宋" w:eastAsia="仿宋" w:cs="仿宋"/>
          <w:spacing w:val="8"/>
          <w:sz w:val="20"/>
          <w:szCs w:val="20"/>
        </w:rPr>
        <w:t>本次磋商采购所签订合同将使用财政性资金支付，资金已落实到位。</w:t>
      </w:r>
    </w:p>
    <w:p w14:paraId="79008AE5">
      <w:pPr>
        <w:keepNext w:val="0"/>
        <w:keepLines w:val="0"/>
        <w:pageBreakBefore w:val="0"/>
        <w:widowControl/>
        <w:kinsoku w:val="0"/>
        <w:wordWrap/>
        <w:overflowPunct/>
        <w:topLinePunct w:val="0"/>
        <w:autoSpaceDE w:val="0"/>
        <w:autoSpaceDN w:val="0"/>
        <w:bidi w:val="0"/>
        <w:adjustRightInd w:val="0"/>
        <w:snapToGrid w:val="0"/>
        <w:spacing w:before="234" w:line="240" w:lineRule="auto"/>
        <w:ind w:left="2"/>
        <w:textAlignment w:val="baseline"/>
        <w:outlineLvl w:val="2"/>
        <w:rPr>
          <w:rFonts w:hint="eastAsia" w:ascii="仿宋" w:hAnsi="仿宋" w:eastAsia="仿宋" w:cs="仿宋"/>
          <w:sz w:val="20"/>
          <w:szCs w:val="20"/>
        </w:rPr>
      </w:pPr>
      <w:bookmarkStart w:id="33" w:name="_Toc16573"/>
      <w:r>
        <w:rPr>
          <w:rFonts w:hint="eastAsia" w:ascii="仿宋" w:hAnsi="仿宋" w:eastAsia="仿宋" w:cs="仿宋"/>
          <w:b/>
          <w:bCs/>
          <w:spacing w:val="7"/>
          <w:sz w:val="20"/>
          <w:szCs w:val="20"/>
        </w:rPr>
        <w:t>2.采购代理机构及合格的供应商</w:t>
      </w:r>
      <w:bookmarkEnd w:id="33"/>
    </w:p>
    <w:p w14:paraId="6D1688E2">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2"/>
        <w:textAlignment w:val="baseline"/>
        <w:rPr>
          <w:rFonts w:hint="eastAsia" w:ascii="仿宋" w:hAnsi="仿宋" w:eastAsia="仿宋" w:cs="仿宋"/>
          <w:sz w:val="20"/>
          <w:szCs w:val="20"/>
        </w:rPr>
      </w:pPr>
      <w:r>
        <w:rPr>
          <w:rFonts w:hint="eastAsia" w:ascii="仿宋" w:hAnsi="仿宋" w:eastAsia="仿宋" w:cs="仿宋"/>
          <w:spacing w:val="6"/>
          <w:sz w:val="20"/>
          <w:szCs w:val="20"/>
        </w:rPr>
        <w:t>2.1 采购代理机构</w:t>
      </w:r>
    </w:p>
    <w:p w14:paraId="7B61A3D8">
      <w:pPr>
        <w:keepNext w:val="0"/>
        <w:keepLines w:val="0"/>
        <w:pageBreakBefore w:val="0"/>
        <w:widowControl/>
        <w:kinsoku w:val="0"/>
        <w:wordWrap/>
        <w:overflowPunct/>
        <w:topLinePunct w:val="0"/>
        <w:autoSpaceDE w:val="0"/>
        <w:autoSpaceDN w:val="0"/>
        <w:bidi w:val="0"/>
        <w:adjustRightInd w:val="0"/>
        <w:snapToGrid w:val="0"/>
        <w:spacing w:before="235" w:line="240" w:lineRule="auto"/>
        <w:ind w:left="1" w:right="4" w:firstLine="420"/>
        <w:textAlignment w:val="baseline"/>
        <w:rPr>
          <w:rFonts w:hint="eastAsia" w:ascii="仿宋" w:hAnsi="仿宋" w:eastAsia="仿宋" w:cs="仿宋"/>
          <w:sz w:val="20"/>
          <w:szCs w:val="20"/>
        </w:rPr>
      </w:pPr>
      <w:r>
        <w:rPr>
          <w:rFonts w:hint="eastAsia" w:ascii="仿宋" w:hAnsi="仿宋" w:eastAsia="仿宋" w:cs="仿宋"/>
          <w:spacing w:val="10"/>
          <w:sz w:val="20"/>
          <w:szCs w:val="20"/>
        </w:rPr>
        <w:t>组织本次磋商的采购代理机构为</w:t>
      </w:r>
      <w:r>
        <w:rPr>
          <w:rFonts w:hint="eastAsia" w:ascii="仿宋" w:hAnsi="仿宋" w:eastAsia="仿宋" w:cs="仿宋"/>
          <w:spacing w:val="10"/>
          <w:sz w:val="20"/>
          <w:szCs w:val="20"/>
          <w:lang w:eastAsia="zh-CN"/>
        </w:rPr>
        <w:t>华夏城投项目管理有限公司</w:t>
      </w:r>
      <w:r>
        <w:rPr>
          <w:rFonts w:hint="eastAsia" w:ascii="仿宋" w:hAnsi="仿宋" w:eastAsia="仿宋" w:cs="仿宋"/>
          <w:spacing w:val="10"/>
          <w:sz w:val="20"/>
          <w:szCs w:val="20"/>
        </w:rPr>
        <w:t>，已在陕西省政府采购网登记备</w:t>
      </w:r>
      <w:r>
        <w:rPr>
          <w:rFonts w:hint="eastAsia" w:ascii="仿宋" w:hAnsi="仿宋" w:eastAsia="仿宋" w:cs="仿宋"/>
          <w:spacing w:val="9"/>
          <w:sz w:val="20"/>
          <w:szCs w:val="20"/>
        </w:rPr>
        <w:t xml:space="preserve"> </w:t>
      </w:r>
      <w:r>
        <w:rPr>
          <w:rFonts w:hint="eastAsia" w:ascii="仿宋" w:hAnsi="仿宋" w:eastAsia="仿宋" w:cs="仿宋"/>
          <w:spacing w:val="-1"/>
          <w:sz w:val="20"/>
          <w:szCs w:val="20"/>
        </w:rPr>
        <w:t>案。</w:t>
      </w:r>
    </w:p>
    <w:p w14:paraId="7486D76F">
      <w:pPr>
        <w:keepNext w:val="0"/>
        <w:keepLines w:val="0"/>
        <w:pageBreakBefore w:val="0"/>
        <w:widowControl/>
        <w:kinsoku w:val="0"/>
        <w:wordWrap/>
        <w:overflowPunct/>
        <w:topLinePunct w:val="0"/>
        <w:autoSpaceDE w:val="0"/>
        <w:autoSpaceDN w:val="0"/>
        <w:bidi w:val="0"/>
        <w:adjustRightInd w:val="0"/>
        <w:snapToGrid w:val="0"/>
        <w:spacing w:before="1" w:line="240" w:lineRule="auto"/>
        <w:ind w:left="422"/>
        <w:textAlignment w:val="baseline"/>
        <w:rPr>
          <w:rFonts w:hint="eastAsia" w:ascii="仿宋" w:hAnsi="仿宋" w:eastAsia="仿宋" w:cs="仿宋"/>
          <w:sz w:val="20"/>
          <w:szCs w:val="20"/>
        </w:rPr>
      </w:pPr>
      <w:r>
        <w:rPr>
          <w:rFonts w:hint="eastAsia" w:ascii="仿宋" w:hAnsi="仿宋" w:eastAsia="仿宋" w:cs="仿宋"/>
          <w:spacing w:val="5"/>
          <w:sz w:val="20"/>
          <w:szCs w:val="20"/>
        </w:rPr>
        <w:t>2.2</w:t>
      </w:r>
      <w:r>
        <w:rPr>
          <w:rFonts w:hint="eastAsia" w:ascii="仿宋" w:hAnsi="仿宋" w:eastAsia="仿宋" w:cs="仿宋"/>
          <w:spacing w:val="-37"/>
          <w:sz w:val="20"/>
          <w:szCs w:val="20"/>
        </w:rPr>
        <w:t xml:space="preserve"> </w:t>
      </w:r>
      <w:r>
        <w:rPr>
          <w:rFonts w:hint="eastAsia" w:ascii="仿宋" w:hAnsi="仿宋" w:eastAsia="仿宋" w:cs="仿宋"/>
          <w:spacing w:val="5"/>
          <w:sz w:val="20"/>
          <w:szCs w:val="20"/>
        </w:rPr>
        <w:t>合格的供应商：</w:t>
      </w:r>
    </w:p>
    <w:p w14:paraId="0DD8D79E">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2"/>
        <w:textAlignment w:val="baseline"/>
        <w:rPr>
          <w:rFonts w:hint="eastAsia" w:ascii="仿宋" w:hAnsi="仿宋" w:eastAsia="仿宋" w:cs="仿宋"/>
          <w:sz w:val="20"/>
          <w:szCs w:val="20"/>
        </w:rPr>
      </w:pPr>
      <w:r>
        <w:rPr>
          <w:rFonts w:hint="eastAsia" w:ascii="仿宋" w:hAnsi="仿宋" w:eastAsia="仿宋" w:cs="仿宋"/>
          <w:spacing w:val="7"/>
          <w:sz w:val="20"/>
          <w:szCs w:val="20"/>
        </w:rPr>
        <w:t>2.2.1</w:t>
      </w:r>
      <w:r>
        <w:rPr>
          <w:rFonts w:hint="eastAsia" w:ascii="仿宋" w:hAnsi="仿宋" w:eastAsia="仿宋" w:cs="仿宋"/>
          <w:spacing w:val="-27"/>
          <w:sz w:val="20"/>
          <w:szCs w:val="20"/>
        </w:rPr>
        <w:t xml:space="preserve"> </w:t>
      </w:r>
      <w:r>
        <w:rPr>
          <w:rFonts w:hint="eastAsia" w:ascii="仿宋" w:hAnsi="仿宋" w:eastAsia="仿宋" w:cs="仿宋"/>
          <w:spacing w:val="7"/>
          <w:sz w:val="20"/>
          <w:szCs w:val="20"/>
        </w:rPr>
        <w:t>具备下列条件，方为合格的供应商</w:t>
      </w:r>
    </w:p>
    <w:p w14:paraId="4BB005C7">
      <w:pPr>
        <w:keepNext w:val="0"/>
        <w:keepLines w:val="0"/>
        <w:pageBreakBefore w:val="0"/>
        <w:widowControl/>
        <w:kinsoku w:val="0"/>
        <w:wordWrap/>
        <w:overflowPunct/>
        <w:topLinePunct w:val="0"/>
        <w:autoSpaceDE w:val="0"/>
        <w:autoSpaceDN w:val="0"/>
        <w:bidi w:val="0"/>
        <w:adjustRightInd w:val="0"/>
        <w:snapToGrid w:val="0"/>
        <w:spacing w:before="234" w:line="240" w:lineRule="auto"/>
        <w:ind w:firstLine="428" w:firstLineChars="200"/>
        <w:textAlignment w:val="baseline"/>
        <w:rPr>
          <w:rFonts w:hint="eastAsia" w:ascii="仿宋" w:hAnsi="仿宋" w:eastAsia="仿宋" w:cs="仿宋"/>
          <w:sz w:val="20"/>
          <w:szCs w:val="20"/>
        </w:rPr>
      </w:pPr>
      <w:r>
        <w:rPr>
          <w:rFonts w:hint="eastAsia" w:ascii="仿宋" w:hAnsi="仿宋" w:eastAsia="仿宋" w:cs="仿宋"/>
          <w:spacing w:val="7"/>
          <w:sz w:val="20"/>
          <w:szCs w:val="20"/>
        </w:rPr>
        <w:t>1）具有独立承担民事责任的能力；</w:t>
      </w:r>
    </w:p>
    <w:p w14:paraId="48D4DEDF">
      <w:pPr>
        <w:keepNext w:val="0"/>
        <w:keepLines w:val="0"/>
        <w:pageBreakBefore w:val="0"/>
        <w:widowControl/>
        <w:kinsoku w:val="0"/>
        <w:wordWrap/>
        <w:overflowPunct/>
        <w:topLinePunct w:val="0"/>
        <w:autoSpaceDE w:val="0"/>
        <w:autoSpaceDN w:val="0"/>
        <w:bidi w:val="0"/>
        <w:adjustRightInd w:val="0"/>
        <w:snapToGrid w:val="0"/>
        <w:spacing w:before="233" w:line="240" w:lineRule="auto"/>
        <w:ind w:firstLine="432" w:firstLineChars="200"/>
        <w:textAlignment w:val="baseline"/>
        <w:rPr>
          <w:rFonts w:hint="eastAsia" w:ascii="仿宋" w:hAnsi="仿宋" w:eastAsia="仿宋" w:cs="仿宋"/>
          <w:sz w:val="20"/>
          <w:szCs w:val="20"/>
        </w:rPr>
      </w:pPr>
      <w:r>
        <w:rPr>
          <w:rFonts w:hint="eastAsia" w:ascii="仿宋" w:hAnsi="仿宋" w:eastAsia="仿宋" w:cs="仿宋"/>
          <w:spacing w:val="8"/>
          <w:sz w:val="20"/>
          <w:szCs w:val="20"/>
        </w:rPr>
        <w:t>2）具有良好的商业信誉和健全的财务会计制度；</w:t>
      </w:r>
    </w:p>
    <w:p w14:paraId="0141B311">
      <w:pPr>
        <w:keepNext w:val="0"/>
        <w:keepLines w:val="0"/>
        <w:pageBreakBefore w:val="0"/>
        <w:widowControl/>
        <w:kinsoku w:val="0"/>
        <w:wordWrap/>
        <w:overflowPunct/>
        <w:topLinePunct w:val="0"/>
        <w:autoSpaceDE w:val="0"/>
        <w:autoSpaceDN w:val="0"/>
        <w:bidi w:val="0"/>
        <w:adjustRightInd w:val="0"/>
        <w:snapToGrid w:val="0"/>
        <w:spacing w:before="234" w:line="240" w:lineRule="auto"/>
        <w:ind w:firstLine="432" w:firstLineChars="200"/>
        <w:textAlignment w:val="baseline"/>
        <w:rPr>
          <w:rFonts w:hint="eastAsia" w:ascii="仿宋" w:hAnsi="仿宋" w:eastAsia="仿宋" w:cs="仿宋"/>
          <w:sz w:val="20"/>
          <w:szCs w:val="20"/>
        </w:rPr>
      </w:pPr>
      <w:r>
        <w:rPr>
          <w:rFonts w:hint="eastAsia" w:ascii="仿宋" w:hAnsi="仿宋" w:eastAsia="仿宋" w:cs="仿宋"/>
          <w:spacing w:val="8"/>
          <w:sz w:val="20"/>
          <w:szCs w:val="20"/>
        </w:rPr>
        <w:t>3）具有履行合同所必需的设备和专业技术能力；</w:t>
      </w:r>
    </w:p>
    <w:p w14:paraId="2113AD40">
      <w:pPr>
        <w:keepNext w:val="0"/>
        <w:keepLines w:val="0"/>
        <w:pageBreakBefore w:val="0"/>
        <w:widowControl/>
        <w:kinsoku w:val="0"/>
        <w:wordWrap/>
        <w:overflowPunct/>
        <w:topLinePunct w:val="0"/>
        <w:autoSpaceDE w:val="0"/>
        <w:autoSpaceDN w:val="0"/>
        <w:bidi w:val="0"/>
        <w:adjustRightInd w:val="0"/>
        <w:snapToGrid w:val="0"/>
        <w:spacing w:before="233" w:line="240" w:lineRule="auto"/>
        <w:ind w:firstLine="432" w:firstLineChars="200"/>
        <w:textAlignment w:val="baseline"/>
        <w:rPr>
          <w:rFonts w:hint="eastAsia" w:ascii="仿宋" w:hAnsi="仿宋" w:eastAsia="仿宋" w:cs="仿宋"/>
          <w:sz w:val="20"/>
          <w:szCs w:val="20"/>
        </w:rPr>
      </w:pPr>
      <w:r>
        <w:rPr>
          <w:rFonts w:hint="eastAsia" w:ascii="仿宋" w:hAnsi="仿宋" w:eastAsia="仿宋" w:cs="仿宋"/>
          <w:spacing w:val="8"/>
          <w:sz w:val="20"/>
          <w:szCs w:val="20"/>
        </w:rPr>
        <w:t>4）有依法缴纳税收和社会保障资金的良好纪录；</w:t>
      </w:r>
    </w:p>
    <w:p w14:paraId="6EB83D07">
      <w:pPr>
        <w:keepNext w:val="0"/>
        <w:keepLines w:val="0"/>
        <w:pageBreakBefore w:val="0"/>
        <w:widowControl/>
        <w:kinsoku w:val="0"/>
        <w:wordWrap/>
        <w:overflowPunct/>
        <w:topLinePunct w:val="0"/>
        <w:autoSpaceDE w:val="0"/>
        <w:autoSpaceDN w:val="0"/>
        <w:bidi w:val="0"/>
        <w:adjustRightInd w:val="0"/>
        <w:snapToGrid w:val="0"/>
        <w:spacing w:before="234" w:line="240" w:lineRule="auto"/>
        <w:ind w:firstLine="436" w:firstLineChars="200"/>
        <w:textAlignment w:val="baseline"/>
        <w:rPr>
          <w:rFonts w:hint="eastAsia" w:ascii="仿宋" w:hAnsi="仿宋" w:eastAsia="仿宋" w:cs="仿宋"/>
          <w:sz w:val="20"/>
          <w:szCs w:val="20"/>
        </w:rPr>
      </w:pPr>
      <w:r>
        <w:rPr>
          <w:rFonts w:hint="eastAsia" w:ascii="仿宋" w:hAnsi="仿宋" w:eastAsia="仿宋" w:cs="仿宋"/>
          <w:spacing w:val="9"/>
          <w:sz w:val="20"/>
          <w:szCs w:val="20"/>
        </w:rPr>
        <w:t>5）参加政府采购活动前三年内，在经营活动中没有重大违法</w:t>
      </w:r>
      <w:r>
        <w:rPr>
          <w:rFonts w:hint="eastAsia" w:ascii="仿宋" w:hAnsi="仿宋" w:eastAsia="仿宋" w:cs="仿宋"/>
          <w:spacing w:val="8"/>
          <w:sz w:val="20"/>
          <w:szCs w:val="20"/>
        </w:rPr>
        <w:t>纪录；</w:t>
      </w:r>
    </w:p>
    <w:p w14:paraId="180C36B7">
      <w:pPr>
        <w:keepNext w:val="0"/>
        <w:keepLines w:val="0"/>
        <w:pageBreakBefore w:val="0"/>
        <w:widowControl/>
        <w:kinsoku w:val="0"/>
        <w:wordWrap/>
        <w:overflowPunct/>
        <w:topLinePunct w:val="0"/>
        <w:autoSpaceDE w:val="0"/>
        <w:autoSpaceDN w:val="0"/>
        <w:bidi w:val="0"/>
        <w:adjustRightInd w:val="0"/>
        <w:snapToGrid w:val="0"/>
        <w:spacing w:before="234" w:line="240" w:lineRule="auto"/>
        <w:ind w:firstLine="436" w:firstLineChars="200"/>
        <w:textAlignment w:val="baseline"/>
        <w:rPr>
          <w:rFonts w:hint="eastAsia" w:ascii="仿宋" w:hAnsi="仿宋" w:eastAsia="仿宋" w:cs="仿宋"/>
          <w:sz w:val="20"/>
          <w:szCs w:val="20"/>
        </w:rPr>
      </w:pPr>
      <w:r>
        <w:rPr>
          <w:rFonts w:hint="eastAsia" w:ascii="仿宋" w:hAnsi="仿宋" w:eastAsia="仿宋" w:cs="仿宋"/>
          <w:spacing w:val="9"/>
          <w:sz w:val="20"/>
          <w:szCs w:val="20"/>
        </w:rPr>
        <w:t>6）中华人民共和国法律、行政法规规定的其他条件（见磋商须知前附表</w:t>
      </w:r>
      <w:r>
        <w:rPr>
          <w:rFonts w:hint="eastAsia" w:ascii="仿宋" w:hAnsi="仿宋" w:eastAsia="仿宋" w:cs="仿宋"/>
          <w:spacing w:val="6"/>
          <w:sz w:val="20"/>
          <w:szCs w:val="20"/>
        </w:rPr>
        <w:t>）；</w:t>
      </w:r>
    </w:p>
    <w:p w14:paraId="67CF4C3C">
      <w:pPr>
        <w:keepNext w:val="0"/>
        <w:keepLines w:val="0"/>
        <w:pageBreakBefore w:val="0"/>
        <w:widowControl/>
        <w:kinsoku w:val="0"/>
        <w:wordWrap/>
        <w:overflowPunct/>
        <w:topLinePunct w:val="0"/>
        <w:autoSpaceDE w:val="0"/>
        <w:autoSpaceDN w:val="0"/>
        <w:bidi w:val="0"/>
        <w:adjustRightInd w:val="0"/>
        <w:snapToGrid w:val="0"/>
        <w:spacing w:before="234" w:line="240" w:lineRule="auto"/>
        <w:ind w:firstLine="436" w:firstLineChars="200"/>
        <w:textAlignment w:val="baseline"/>
        <w:rPr>
          <w:rFonts w:hint="eastAsia" w:ascii="仿宋" w:hAnsi="仿宋" w:eastAsia="仿宋" w:cs="仿宋"/>
          <w:sz w:val="20"/>
          <w:szCs w:val="20"/>
        </w:rPr>
      </w:pPr>
      <w:r>
        <w:rPr>
          <w:rFonts w:hint="eastAsia" w:ascii="仿宋" w:hAnsi="仿宋" w:eastAsia="仿宋" w:cs="仿宋"/>
          <w:spacing w:val="9"/>
          <w:sz w:val="20"/>
          <w:szCs w:val="20"/>
        </w:rPr>
        <w:t>7）根据本次采购项目的特殊要求，规定的供应商特殊条件（见磋商</w:t>
      </w:r>
      <w:r>
        <w:rPr>
          <w:rFonts w:hint="eastAsia" w:ascii="仿宋" w:hAnsi="仿宋" w:eastAsia="仿宋" w:cs="仿宋"/>
          <w:spacing w:val="8"/>
          <w:sz w:val="20"/>
          <w:szCs w:val="20"/>
        </w:rPr>
        <w:t>须知前附表）。</w:t>
      </w:r>
    </w:p>
    <w:p w14:paraId="7ADDF9B2">
      <w:pPr>
        <w:keepNext w:val="0"/>
        <w:keepLines w:val="0"/>
        <w:pageBreakBefore w:val="0"/>
        <w:widowControl/>
        <w:kinsoku w:val="0"/>
        <w:wordWrap/>
        <w:overflowPunct/>
        <w:topLinePunct w:val="0"/>
        <w:autoSpaceDE w:val="0"/>
        <w:autoSpaceDN w:val="0"/>
        <w:bidi w:val="0"/>
        <w:adjustRightInd w:val="0"/>
        <w:snapToGrid w:val="0"/>
        <w:spacing w:before="235" w:line="240" w:lineRule="auto"/>
        <w:ind w:firstLine="422"/>
        <w:textAlignment w:val="baseline"/>
        <w:rPr>
          <w:rFonts w:hint="eastAsia" w:ascii="仿宋" w:hAnsi="仿宋" w:eastAsia="仿宋" w:cs="仿宋"/>
          <w:sz w:val="20"/>
          <w:szCs w:val="20"/>
        </w:rPr>
      </w:pPr>
      <w:r>
        <w:rPr>
          <w:rFonts w:hint="eastAsia" w:ascii="仿宋" w:hAnsi="仿宋" w:eastAsia="仿宋" w:cs="仿宋"/>
          <w:spacing w:val="11"/>
          <w:sz w:val="20"/>
          <w:szCs w:val="20"/>
        </w:rPr>
        <w:t>2.2.2</w:t>
      </w:r>
      <w:r>
        <w:rPr>
          <w:rFonts w:hint="eastAsia" w:ascii="仿宋" w:hAnsi="仿宋" w:eastAsia="仿宋" w:cs="仿宋"/>
          <w:spacing w:val="-37"/>
          <w:sz w:val="20"/>
          <w:szCs w:val="20"/>
        </w:rPr>
        <w:t xml:space="preserve"> </w:t>
      </w:r>
      <w:r>
        <w:rPr>
          <w:rFonts w:hint="eastAsia" w:ascii="仿宋" w:hAnsi="仿宋" w:eastAsia="仿宋" w:cs="仿宋"/>
          <w:spacing w:val="11"/>
          <w:sz w:val="20"/>
          <w:szCs w:val="20"/>
        </w:rPr>
        <w:t>参加本次磋商的供应商不得直接或间接地与采购单位（包括</w:t>
      </w:r>
      <w:r>
        <w:rPr>
          <w:rFonts w:hint="eastAsia" w:ascii="仿宋" w:hAnsi="仿宋" w:eastAsia="仿宋" w:cs="仿宋"/>
          <w:spacing w:val="10"/>
          <w:sz w:val="20"/>
          <w:szCs w:val="20"/>
        </w:rPr>
        <w:t>陕西铭帆项目管理有限公</w:t>
      </w:r>
      <w:r>
        <w:rPr>
          <w:rFonts w:hint="eastAsia" w:ascii="仿宋" w:hAnsi="仿宋" w:eastAsia="仿宋" w:cs="仿宋"/>
          <w:sz w:val="20"/>
          <w:szCs w:val="20"/>
        </w:rPr>
        <w:t xml:space="preserve"> </w:t>
      </w:r>
      <w:r>
        <w:rPr>
          <w:rFonts w:hint="eastAsia" w:ascii="仿宋" w:hAnsi="仿宋" w:eastAsia="仿宋" w:cs="仿宋"/>
          <w:spacing w:val="10"/>
          <w:sz w:val="20"/>
          <w:szCs w:val="20"/>
        </w:rPr>
        <w:t>司、采购人及用户）有任何关联，亦不得是采购单位的附属机构。如果供应商在磋商中隐瞒了上</w:t>
      </w:r>
      <w:r>
        <w:rPr>
          <w:rFonts w:hint="eastAsia" w:ascii="仿宋" w:hAnsi="仿宋" w:eastAsia="仿宋" w:cs="仿宋"/>
          <w:spacing w:val="9"/>
          <w:sz w:val="20"/>
          <w:szCs w:val="20"/>
        </w:rPr>
        <w:t xml:space="preserve"> </w:t>
      </w:r>
      <w:r>
        <w:rPr>
          <w:rFonts w:hint="eastAsia" w:ascii="仿宋" w:hAnsi="仿宋" w:eastAsia="仿宋" w:cs="仿宋"/>
          <w:spacing w:val="8"/>
          <w:sz w:val="20"/>
          <w:szCs w:val="20"/>
        </w:rPr>
        <w:t>述关系，其磋商响应文件按无效处理。</w:t>
      </w:r>
    </w:p>
    <w:p w14:paraId="32C1474A">
      <w:pPr>
        <w:keepNext w:val="0"/>
        <w:keepLines w:val="0"/>
        <w:pageBreakBefore w:val="0"/>
        <w:widowControl/>
        <w:kinsoku w:val="0"/>
        <w:wordWrap/>
        <w:overflowPunct/>
        <w:topLinePunct w:val="0"/>
        <w:autoSpaceDE w:val="0"/>
        <w:autoSpaceDN w:val="0"/>
        <w:bidi w:val="0"/>
        <w:adjustRightInd w:val="0"/>
        <w:snapToGrid w:val="0"/>
        <w:spacing w:before="234" w:line="240" w:lineRule="auto"/>
        <w:ind w:left="3" w:right="5" w:firstLine="419"/>
        <w:textAlignment w:val="baseline"/>
        <w:rPr>
          <w:rFonts w:hint="eastAsia" w:ascii="仿宋" w:hAnsi="仿宋" w:eastAsia="仿宋" w:cs="仿宋"/>
          <w:sz w:val="20"/>
          <w:szCs w:val="20"/>
        </w:rPr>
      </w:pPr>
      <w:r>
        <w:rPr>
          <w:rFonts w:hint="eastAsia" w:ascii="仿宋" w:hAnsi="仿宋" w:eastAsia="仿宋" w:cs="仿宋"/>
          <w:spacing w:val="11"/>
          <w:sz w:val="20"/>
          <w:szCs w:val="20"/>
        </w:rPr>
        <w:t>2.2.3</w:t>
      </w:r>
      <w:r>
        <w:rPr>
          <w:rFonts w:hint="eastAsia" w:ascii="仿宋" w:hAnsi="仿宋" w:eastAsia="仿宋" w:cs="仿宋"/>
          <w:spacing w:val="-37"/>
          <w:sz w:val="20"/>
          <w:szCs w:val="20"/>
        </w:rPr>
        <w:t xml:space="preserve"> </w:t>
      </w:r>
      <w:r>
        <w:rPr>
          <w:rFonts w:hint="eastAsia" w:ascii="仿宋" w:hAnsi="仿宋" w:eastAsia="仿宋" w:cs="仿宋"/>
          <w:spacing w:val="11"/>
          <w:sz w:val="20"/>
          <w:szCs w:val="20"/>
        </w:rPr>
        <w:t>单位负责人为同一人或者存在直接控股、管理关</w:t>
      </w:r>
      <w:r>
        <w:rPr>
          <w:rFonts w:hint="eastAsia" w:ascii="仿宋" w:hAnsi="仿宋" w:eastAsia="仿宋" w:cs="仿宋"/>
          <w:spacing w:val="10"/>
          <w:sz w:val="20"/>
          <w:szCs w:val="20"/>
        </w:rPr>
        <w:t>系的不同供应商，不得参加本项目同</w:t>
      </w:r>
      <w:r>
        <w:rPr>
          <w:rFonts w:hint="eastAsia" w:ascii="仿宋" w:hAnsi="仿宋" w:eastAsia="仿宋" w:cs="仿宋"/>
          <w:sz w:val="20"/>
          <w:szCs w:val="20"/>
        </w:rPr>
        <w:t xml:space="preserve"> </w:t>
      </w:r>
      <w:r>
        <w:rPr>
          <w:rFonts w:hint="eastAsia" w:ascii="仿宋" w:hAnsi="仿宋" w:eastAsia="仿宋" w:cs="仿宋"/>
          <w:spacing w:val="9"/>
          <w:sz w:val="20"/>
          <w:szCs w:val="20"/>
        </w:rPr>
        <w:t>一合同项下的磋商。如果供应商在磋商中隐瞒了上述关系，其磋商响应文件按无效处理。</w:t>
      </w:r>
    </w:p>
    <w:p w14:paraId="560F38E0">
      <w:pPr>
        <w:keepNext w:val="0"/>
        <w:keepLines w:val="0"/>
        <w:pageBreakBefore w:val="0"/>
        <w:widowControl/>
        <w:kinsoku w:val="0"/>
        <w:wordWrap/>
        <w:overflowPunct/>
        <w:topLinePunct w:val="0"/>
        <w:autoSpaceDE w:val="0"/>
        <w:autoSpaceDN w:val="0"/>
        <w:bidi w:val="0"/>
        <w:adjustRightInd w:val="0"/>
        <w:snapToGrid w:val="0"/>
        <w:spacing w:before="232" w:line="240" w:lineRule="auto"/>
        <w:ind w:left="3" w:right="4" w:firstLine="419"/>
        <w:textAlignment w:val="baseline"/>
        <w:rPr>
          <w:rFonts w:hint="eastAsia" w:ascii="仿宋" w:hAnsi="仿宋" w:eastAsia="仿宋" w:cs="仿宋"/>
          <w:sz w:val="20"/>
          <w:szCs w:val="20"/>
        </w:rPr>
      </w:pPr>
      <w:r>
        <w:rPr>
          <w:rFonts w:hint="eastAsia" w:ascii="仿宋" w:hAnsi="仿宋" w:eastAsia="仿宋" w:cs="仿宋"/>
          <w:spacing w:val="11"/>
          <w:sz w:val="20"/>
          <w:szCs w:val="20"/>
        </w:rPr>
        <w:t>2.2.4</w:t>
      </w:r>
      <w:r>
        <w:rPr>
          <w:rFonts w:hint="eastAsia" w:ascii="仿宋" w:hAnsi="仿宋" w:eastAsia="仿宋" w:cs="仿宋"/>
          <w:spacing w:val="-36"/>
          <w:sz w:val="20"/>
          <w:szCs w:val="20"/>
        </w:rPr>
        <w:t xml:space="preserve"> </w:t>
      </w:r>
      <w:r>
        <w:rPr>
          <w:rFonts w:hint="eastAsia" w:ascii="仿宋" w:hAnsi="仿宋" w:eastAsia="仿宋" w:cs="仿宋"/>
          <w:spacing w:val="11"/>
          <w:sz w:val="20"/>
          <w:szCs w:val="20"/>
        </w:rPr>
        <w:t>为本采购项目提供整体设计、规范编制或者项</w:t>
      </w:r>
      <w:r>
        <w:rPr>
          <w:rFonts w:hint="eastAsia" w:ascii="仿宋" w:hAnsi="仿宋" w:eastAsia="仿宋" w:cs="仿宋"/>
          <w:spacing w:val="10"/>
          <w:sz w:val="20"/>
          <w:szCs w:val="20"/>
        </w:rPr>
        <w:t>目管理、监理、检测等服务的供应商，</w:t>
      </w:r>
      <w:r>
        <w:rPr>
          <w:rFonts w:hint="eastAsia" w:ascii="仿宋" w:hAnsi="仿宋" w:eastAsia="仿宋" w:cs="仿宋"/>
          <w:sz w:val="20"/>
          <w:szCs w:val="20"/>
        </w:rPr>
        <w:t xml:space="preserve"> </w:t>
      </w:r>
      <w:r>
        <w:rPr>
          <w:rFonts w:hint="eastAsia" w:ascii="仿宋" w:hAnsi="仿宋" w:eastAsia="仿宋" w:cs="仿宋"/>
          <w:spacing w:val="10"/>
          <w:sz w:val="20"/>
          <w:szCs w:val="20"/>
        </w:rPr>
        <w:t>不得再参加本采购项目的磋商报价。如果供应商在磋商中隐瞒了上述事实，其磋商响应文件按无</w:t>
      </w:r>
      <w:r>
        <w:rPr>
          <w:rFonts w:hint="eastAsia" w:ascii="仿宋" w:hAnsi="仿宋" w:eastAsia="仿宋" w:cs="仿宋"/>
          <w:spacing w:val="9"/>
          <w:sz w:val="20"/>
          <w:szCs w:val="20"/>
        </w:rPr>
        <w:t xml:space="preserve"> </w:t>
      </w:r>
      <w:r>
        <w:rPr>
          <w:rFonts w:hint="eastAsia" w:ascii="仿宋" w:hAnsi="仿宋" w:eastAsia="仿宋" w:cs="仿宋"/>
          <w:spacing w:val="4"/>
          <w:sz w:val="20"/>
          <w:szCs w:val="20"/>
        </w:rPr>
        <w:t>效处理。</w:t>
      </w:r>
    </w:p>
    <w:p w14:paraId="25114F3B">
      <w:pPr>
        <w:keepNext w:val="0"/>
        <w:keepLines w:val="0"/>
        <w:pageBreakBefore w:val="0"/>
        <w:widowControl/>
        <w:kinsoku w:val="0"/>
        <w:wordWrap/>
        <w:overflowPunct/>
        <w:topLinePunct w:val="0"/>
        <w:autoSpaceDE w:val="0"/>
        <w:autoSpaceDN w:val="0"/>
        <w:bidi w:val="0"/>
        <w:adjustRightInd w:val="0"/>
        <w:snapToGrid w:val="0"/>
        <w:spacing w:before="65" w:line="240" w:lineRule="auto"/>
        <w:ind w:left="2" w:right="71" w:firstLine="421"/>
        <w:jc w:val="both"/>
        <w:textAlignment w:val="baseline"/>
        <w:rPr>
          <w:rFonts w:hint="eastAsia" w:ascii="仿宋" w:hAnsi="仿宋" w:eastAsia="仿宋" w:cs="仿宋"/>
          <w:sz w:val="20"/>
          <w:szCs w:val="20"/>
        </w:rPr>
      </w:pPr>
      <w:r>
        <w:rPr>
          <w:rFonts w:hint="eastAsia" w:ascii="仿宋" w:hAnsi="仿宋" w:eastAsia="仿宋" w:cs="仿宋"/>
          <w:spacing w:val="10"/>
          <w:sz w:val="20"/>
          <w:szCs w:val="20"/>
        </w:rPr>
        <w:t>2.2.5</w:t>
      </w:r>
      <w:r>
        <w:rPr>
          <w:rFonts w:hint="eastAsia" w:ascii="仿宋" w:hAnsi="仿宋" w:eastAsia="仿宋" w:cs="仿宋"/>
          <w:spacing w:val="-34"/>
          <w:sz w:val="20"/>
          <w:szCs w:val="20"/>
        </w:rPr>
        <w:t xml:space="preserve"> </w:t>
      </w:r>
      <w:r>
        <w:rPr>
          <w:rFonts w:hint="eastAsia" w:ascii="仿宋" w:hAnsi="仿宋" w:eastAsia="仿宋" w:cs="仿宋"/>
          <w:spacing w:val="10"/>
          <w:sz w:val="20"/>
          <w:szCs w:val="20"/>
        </w:rPr>
        <w:t>如果在磋商文件中接受联合体报价（见磋商须知前附表</w:t>
      </w:r>
      <w:r>
        <w:rPr>
          <w:rFonts w:hint="eastAsia" w:ascii="仿宋" w:hAnsi="仿宋" w:eastAsia="仿宋" w:cs="仿宋"/>
          <w:spacing w:val="1"/>
          <w:sz w:val="20"/>
          <w:szCs w:val="20"/>
        </w:rPr>
        <w:t>）</w:t>
      </w:r>
      <w:r>
        <w:rPr>
          <w:rFonts w:hint="eastAsia" w:ascii="仿宋" w:hAnsi="仿宋" w:eastAsia="仿宋" w:cs="仿宋"/>
          <w:spacing w:val="-59"/>
          <w:sz w:val="20"/>
          <w:szCs w:val="20"/>
        </w:rPr>
        <w:t xml:space="preserve"> </w:t>
      </w:r>
      <w:r>
        <w:rPr>
          <w:rFonts w:hint="eastAsia" w:ascii="仿宋" w:hAnsi="仿宋" w:eastAsia="仿宋" w:cs="仿宋"/>
          <w:spacing w:val="1"/>
          <w:sz w:val="20"/>
          <w:szCs w:val="20"/>
        </w:rPr>
        <w:t>，</w:t>
      </w:r>
      <w:r>
        <w:rPr>
          <w:rFonts w:hint="eastAsia" w:ascii="仿宋" w:hAnsi="仿宋" w:eastAsia="仿宋" w:cs="仿宋"/>
          <w:spacing w:val="10"/>
          <w:sz w:val="20"/>
          <w:szCs w:val="20"/>
        </w:rPr>
        <w:t>则两个以上供应商可以组</w:t>
      </w:r>
      <w:r>
        <w:rPr>
          <w:rFonts w:hint="eastAsia" w:ascii="仿宋" w:hAnsi="仿宋" w:eastAsia="仿宋" w:cs="仿宋"/>
          <w:sz w:val="20"/>
          <w:szCs w:val="20"/>
        </w:rPr>
        <w:t xml:space="preserve"> </w:t>
      </w:r>
      <w:r>
        <w:rPr>
          <w:rFonts w:hint="eastAsia" w:ascii="仿宋" w:hAnsi="仿宋" w:eastAsia="仿宋" w:cs="仿宋"/>
          <w:spacing w:val="9"/>
          <w:sz w:val="20"/>
          <w:szCs w:val="20"/>
        </w:rPr>
        <w:t>成一个磋商联合体，</w:t>
      </w:r>
      <w:r>
        <w:rPr>
          <w:rFonts w:hint="eastAsia" w:ascii="仿宋" w:hAnsi="仿宋" w:eastAsia="仿宋" w:cs="仿宋"/>
          <w:spacing w:val="-47"/>
          <w:sz w:val="20"/>
          <w:szCs w:val="20"/>
        </w:rPr>
        <w:t xml:space="preserve"> </w:t>
      </w:r>
      <w:r>
        <w:rPr>
          <w:rFonts w:hint="eastAsia" w:ascii="仿宋" w:hAnsi="仿宋" w:eastAsia="仿宋" w:cs="仿宋"/>
          <w:spacing w:val="9"/>
          <w:sz w:val="20"/>
          <w:szCs w:val="20"/>
        </w:rPr>
        <w:t>以一个供应商的身份磋商报价。以联合体形式参加磋商报价的，联合体各方</w:t>
      </w:r>
      <w:r>
        <w:rPr>
          <w:rFonts w:hint="eastAsia" w:ascii="仿宋" w:hAnsi="仿宋" w:eastAsia="仿宋" w:cs="仿宋"/>
          <w:sz w:val="20"/>
          <w:szCs w:val="20"/>
        </w:rPr>
        <w:t xml:space="preserve"> </w:t>
      </w:r>
      <w:r>
        <w:rPr>
          <w:rFonts w:hint="eastAsia" w:ascii="仿宋" w:hAnsi="仿宋" w:eastAsia="仿宋" w:cs="仿宋"/>
          <w:spacing w:val="10"/>
          <w:sz w:val="20"/>
          <w:szCs w:val="20"/>
        </w:rPr>
        <w:t>均应当符合政府采购法第二十二条第一款规定的条件。采购人根据采购项目的特殊要求规定供应</w:t>
      </w:r>
      <w:r>
        <w:rPr>
          <w:rFonts w:hint="eastAsia" w:ascii="仿宋" w:hAnsi="仿宋" w:eastAsia="仿宋" w:cs="仿宋"/>
          <w:spacing w:val="11"/>
          <w:sz w:val="20"/>
          <w:szCs w:val="20"/>
        </w:rPr>
        <w:t xml:space="preserve"> </w:t>
      </w:r>
      <w:r>
        <w:rPr>
          <w:rFonts w:hint="eastAsia" w:ascii="仿宋" w:hAnsi="仿宋" w:eastAsia="仿宋" w:cs="仿宋"/>
          <w:spacing w:val="9"/>
          <w:sz w:val="20"/>
          <w:szCs w:val="20"/>
        </w:rPr>
        <w:t>商特定条件的，联合体各方中至少应当有一方符合采购人规定的特定条件。</w:t>
      </w:r>
    </w:p>
    <w:p w14:paraId="0624F92F">
      <w:pPr>
        <w:keepNext w:val="0"/>
        <w:keepLines w:val="0"/>
        <w:pageBreakBefore w:val="0"/>
        <w:widowControl/>
        <w:kinsoku w:val="0"/>
        <w:wordWrap/>
        <w:overflowPunct/>
        <w:topLinePunct w:val="0"/>
        <w:autoSpaceDE w:val="0"/>
        <w:autoSpaceDN w:val="0"/>
        <w:bidi w:val="0"/>
        <w:adjustRightInd w:val="0"/>
        <w:snapToGrid w:val="0"/>
        <w:spacing w:line="240" w:lineRule="auto"/>
        <w:ind w:left="2" w:firstLine="420"/>
        <w:jc w:val="both"/>
        <w:textAlignment w:val="baseline"/>
        <w:rPr>
          <w:rFonts w:hint="eastAsia" w:ascii="仿宋" w:hAnsi="仿宋" w:eastAsia="仿宋" w:cs="仿宋"/>
          <w:sz w:val="20"/>
          <w:szCs w:val="20"/>
        </w:rPr>
      </w:pPr>
      <w:r>
        <w:rPr>
          <w:rFonts w:hint="eastAsia" w:ascii="仿宋" w:hAnsi="仿宋" w:eastAsia="仿宋" w:cs="仿宋"/>
          <w:spacing w:val="7"/>
          <w:sz w:val="20"/>
          <w:szCs w:val="20"/>
        </w:rPr>
        <w:t>联合体各方之间应当签订共同磋商报价协议，明确约定联合体各方承担的工作和相</w:t>
      </w:r>
      <w:r>
        <w:rPr>
          <w:rFonts w:hint="eastAsia" w:ascii="仿宋" w:hAnsi="仿宋" w:eastAsia="仿宋" w:cs="仿宋"/>
          <w:spacing w:val="6"/>
          <w:sz w:val="20"/>
          <w:szCs w:val="20"/>
        </w:rPr>
        <w:t>应的责任，</w:t>
      </w:r>
      <w:r>
        <w:rPr>
          <w:rFonts w:hint="eastAsia" w:ascii="仿宋" w:hAnsi="仿宋" w:eastAsia="仿宋" w:cs="仿宋"/>
          <w:sz w:val="20"/>
          <w:szCs w:val="20"/>
        </w:rPr>
        <w:t xml:space="preserve"> </w:t>
      </w:r>
      <w:r>
        <w:rPr>
          <w:rFonts w:hint="eastAsia" w:ascii="仿宋" w:hAnsi="仿宋" w:eastAsia="仿宋" w:cs="仿宋"/>
          <w:spacing w:val="10"/>
          <w:sz w:val="20"/>
          <w:szCs w:val="20"/>
        </w:rPr>
        <w:t>并将共同磋商报价协议附在磋商响应文件中一并提交。联合体各方签订共同磋商报价协议后，不</w:t>
      </w:r>
      <w:r>
        <w:rPr>
          <w:rFonts w:hint="eastAsia" w:ascii="仿宋" w:hAnsi="仿宋" w:eastAsia="仿宋" w:cs="仿宋"/>
          <w:spacing w:val="11"/>
          <w:sz w:val="20"/>
          <w:szCs w:val="20"/>
        </w:rPr>
        <w:t xml:space="preserve"> </w:t>
      </w:r>
      <w:r>
        <w:rPr>
          <w:rFonts w:hint="eastAsia" w:ascii="仿宋" w:hAnsi="仿宋" w:eastAsia="仿宋" w:cs="仿宋"/>
          <w:spacing w:val="7"/>
          <w:sz w:val="20"/>
          <w:szCs w:val="20"/>
        </w:rPr>
        <w:t>得再以自己名义单独在同一项目中进行磋商报价，也不得组成新的联合体参加同一项目磋商报价。</w:t>
      </w:r>
    </w:p>
    <w:p w14:paraId="05DF08F2">
      <w:pPr>
        <w:keepNext w:val="0"/>
        <w:keepLines w:val="0"/>
        <w:pageBreakBefore w:val="0"/>
        <w:widowControl/>
        <w:kinsoku w:val="0"/>
        <w:wordWrap/>
        <w:overflowPunct/>
        <w:topLinePunct w:val="0"/>
        <w:autoSpaceDE w:val="0"/>
        <w:autoSpaceDN w:val="0"/>
        <w:bidi w:val="0"/>
        <w:adjustRightInd w:val="0"/>
        <w:snapToGrid w:val="0"/>
        <w:spacing w:line="240" w:lineRule="auto"/>
        <w:ind w:left="424"/>
        <w:textAlignment w:val="baseline"/>
        <w:rPr>
          <w:rFonts w:hint="eastAsia" w:ascii="仿宋" w:hAnsi="仿宋" w:eastAsia="仿宋" w:cs="仿宋"/>
          <w:sz w:val="20"/>
          <w:szCs w:val="20"/>
        </w:rPr>
      </w:pPr>
      <w:r>
        <w:rPr>
          <w:rFonts w:hint="eastAsia" w:ascii="仿宋" w:hAnsi="仿宋" w:eastAsia="仿宋" w:cs="仿宋"/>
          <w:spacing w:val="8"/>
          <w:sz w:val="20"/>
          <w:szCs w:val="20"/>
        </w:rPr>
        <w:t>2.2.6</w:t>
      </w:r>
      <w:r>
        <w:rPr>
          <w:rFonts w:hint="eastAsia" w:ascii="仿宋" w:hAnsi="仿宋" w:eastAsia="仿宋" w:cs="仿宋"/>
          <w:spacing w:val="-41"/>
          <w:sz w:val="20"/>
          <w:szCs w:val="20"/>
        </w:rPr>
        <w:t xml:space="preserve"> </w:t>
      </w:r>
      <w:r>
        <w:rPr>
          <w:rFonts w:hint="eastAsia" w:ascii="仿宋" w:hAnsi="仿宋" w:eastAsia="仿宋" w:cs="仿宋"/>
          <w:spacing w:val="8"/>
          <w:sz w:val="20"/>
          <w:szCs w:val="20"/>
        </w:rPr>
        <w:t>供应商必须登录获取磋商文件，方可参加磋商报</w:t>
      </w:r>
      <w:r>
        <w:rPr>
          <w:rFonts w:hint="eastAsia" w:ascii="仿宋" w:hAnsi="仿宋" w:eastAsia="仿宋" w:cs="仿宋"/>
          <w:spacing w:val="7"/>
          <w:sz w:val="20"/>
          <w:szCs w:val="20"/>
        </w:rPr>
        <w:t>价。</w:t>
      </w:r>
    </w:p>
    <w:p w14:paraId="4A4BAF65">
      <w:pPr>
        <w:keepNext w:val="0"/>
        <w:keepLines w:val="0"/>
        <w:pageBreakBefore w:val="0"/>
        <w:widowControl/>
        <w:kinsoku w:val="0"/>
        <w:wordWrap/>
        <w:overflowPunct/>
        <w:topLinePunct w:val="0"/>
        <w:autoSpaceDE w:val="0"/>
        <w:autoSpaceDN w:val="0"/>
        <w:bidi w:val="0"/>
        <w:adjustRightInd w:val="0"/>
        <w:snapToGrid w:val="0"/>
        <w:spacing w:before="234" w:line="240" w:lineRule="auto"/>
        <w:ind w:right="71" w:firstLine="424"/>
        <w:textAlignment w:val="baseline"/>
        <w:rPr>
          <w:rFonts w:hint="eastAsia" w:ascii="仿宋" w:hAnsi="仿宋" w:eastAsia="仿宋" w:cs="仿宋"/>
          <w:sz w:val="20"/>
          <w:szCs w:val="20"/>
        </w:rPr>
      </w:pPr>
      <w:r>
        <w:rPr>
          <w:rFonts w:hint="eastAsia" w:ascii="仿宋" w:hAnsi="仿宋" w:eastAsia="仿宋" w:cs="仿宋"/>
          <w:spacing w:val="11"/>
          <w:sz w:val="20"/>
          <w:szCs w:val="20"/>
        </w:rPr>
        <w:t>2.2.7</w:t>
      </w:r>
      <w:r>
        <w:rPr>
          <w:rFonts w:hint="eastAsia" w:ascii="仿宋" w:hAnsi="仿宋" w:eastAsia="仿宋" w:cs="仿宋"/>
          <w:spacing w:val="-39"/>
          <w:sz w:val="20"/>
          <w:szCs w:val="20"/>
        </w:rPr>
        <w:t xml:space="preserve"> </w:t>
      </w:r>
      <w:r>
        <w:rPr>
          <w:rFonts w:hint="eastAsia" w:ascii="仿宋" w:hAnsi="仿宋" w:eastAsia="仿宋" w:cs="仿宋"/>
          <w:spacing w:val="11"/>
          <w:sz w:val="20"/>
          <w:szCs w:val="20"/>
        </w:rPr>
        <w:t>磋商报价费用自理。不论磋商报价的结果如何，供应</w:t>
      </w:r>
      <w:r>
        <w:rPr>
          <w:rFonts w:hint="eastAsia" w:ascii="仿宋" w:hAnsi="仿宋" w:eastAsia="仿宋" w:cs="仿宋"/>
          <w:spacing w:val="10"/>
          <w:sz w:val="20"/>
          <w:szCs w:val="20"/>
        </w:rPr>
        <w:t>商均应自行承担所有与参加磋商</w:t>
      </w:r>
      <w:r>
        <w:rPr>
          <w:rFonts w:hint="eastAsia" w:ascii="仿宋" w:hAnsi="仿宋" w:eastAsia="仿宋" w:cs="仿宋"/>
          <w:sz w:val="20"/>
          <w:szCs w:val="20"/>
        </w:rPr>
        <w:t xml:space="preserve"> </w:t>
      </w:r>
      <w:r>
        <w:rPr>
          <w:rFonts w:hint="eastAsia" w:ascii="仿宋" w:hAnsi="仿宋" w:eastAsia="仿宋" w:cs="仿宋"/>
          <w:spacing w:val="7"/>
          <w:sz w:val="20"/>
          <w:szCs w:val="20"/>
        </w:rPr>
        <w:t>报价有关的费用。</w:t>
      </w:r>
    </w:p>
    <w:p w14:paraId="7C01315F">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
        <w:textAlignment w:val="baseline"/>
        <w:rPr>
          <w:rFonts w:hint="eastAsia" w:ascii="仿宋" w:hAnsi="仿宋" w:eastAsia="仿宋" w:cs="仿宋"/>
          <w:sz w:val="20"/>
          <w:szCs w:val="20"/>
        </w:rPr>
      </w:pPr>
      <w:r>
        <w:rPr>
          <w:rFonts w:hint="eastAsia" w:ascii="仿宋" w:hAnsi="仿宋" w:eastAsia="仿宋" w:cs="仿宋"/>
          <w:spacing w:val="7"/>
          <w:sz w:val="20"/>
          <w:szCs w:val="20"/>
        </w:rPr>
        <w:t>2.2.8</w:t>
      </w:r>
      <w:r>
        <w:rPr>
          <w:rFonts w:hint="eastAsia" w:ascii="仿宋" w:hAnsi="仿宋" w:eastAsia="仿宋" w:cs="仿宋"/>
          <w:spacing w:val="-37"/>
          <w:sz w:val="20"/>
          <w:szCs w:val="20"/>
        </w:rPr>
        <w:t xml:space="preserve"> </w:t>
      </w:r>
      <w:r>
        <w:rPr>
          <w:rFonts w:hint="eastAsia" w:ascii="仿宋" w:hAnsi="仿宋" w:eastAsia="仿宋" w:cs="仿宋"/>
          <w:spacing w:val="7"/>
          <w:sz w:val="20"/>
          <w:szCs w:val="20"/>
        </w:rPr>
        <w:t>供应商信用记录查询及使用</w:t>
      </w:r>
    </w:p>
    <w:p w14:paraId="78FC49A7">
      <w:pPr>
        <w:keepNext w:val="0"/>
        <w:keepLines w:val="0"/>
        <w:pageBreakBefore w:val="0"/>
        <w:widowControl/>
        <w:kinsoku w:val="0"/>
        <w:wordWrap/>
        <w:overflowPunct/>
        <w:topLinePunct w:val="0"/>
        <w:autoSpaceDE w:val="0"/>
        <w:autoSpaceDN w:val="0"/>
        <w:bidi w:val="0"/>
        <w:adjustRightInd w:val="0"/>
        <w:snapToGrid w:val="0"/>
        <w:spacing w:before="234" w:line="240" w:lineRule="auto"/>
        <w:ind w:left="1" w:right="70" w:firstLine="409"/>
        <w:jc w:val="both"/>
        <w:textAlignment w:val="baseline"/>
        <w:rPr>
          <w:rFonts w:hint="eastAsia" w:ascii="仿宋" w:hAnsi="仿宋" w:eastAsia="仿宋" w:cs="仿宋"/>
          <w:sz w:val="20"/>
          <w:szCs w:val="20"/>
        </w:rPr>
      </w:pPr>
      <w:r>
        <w:rPr>
          <w:rFonts w:hint="eastAsia" w:ascii="仿宋" w:hAnsi="仿宋" w:eastAsia="仿宋" w:cs="仿宋"/>
          <w:spacing w:val="11"/>
          <w:sz w:val="20"/>
          <w:szCs w:val="20"/>
        </w:rPr>
        <w:t>“信用中国”网站（</w:t>
      </w:r>
      <w:r>
        <w:rPr>
          <w:rFonts w:hint="eastAsia" w:ascii="仿宋" w:hAnsi="仿宋" w:eastAsia="仿宋" w:cs="仿宋"/>
        </w:rPr>
        <w:fldChar w:fldCharType="begin"/>
      </w:r>
      <w:r>
        <w:rPr>
          <w:rFonts w:hint="eastAsia" w:ascii="仿宋" w:hAnsi="仿宋" w:eastAsia="仿宋" w:cs="仿宋"/>
        </w:rPr>
        <w:instrText xml:space="preserve"> HYPERLINK "https://www.creditchina.gov.cn" </w:instrText>
      </w:r>
      <w:r>
        <w:rPr>
          <w:rFonts w:hint="eastAsia" w:ascii="仿宋" w:hAnsi="仿宋" w:eastAsia="仿宋" w:cs="仿宋"/>
        </w:rPr>
        <w:fldChar w:fldCharType="separate"/>
      </w:r>
      <w:r>
        <w:rPr>
          <w:rFonts w:hint="eastAsia" w:ascii="仿宋" w:hAnsi="仿宋" w:eastAsia="仿宋" w:cs="仿宋"/>
          <w:sz w:val="20"/>
          <w:szCs w:val="20"/>
        </w:rPr>
        <w:t>www</w:t>
      </w:r>
      <w:r>
        <w:rPr>
          <w:rFonts w:hint="eastAsia" w:ascii="仿宋" w:hAnsi="仿宋" w:eastAsia="仿宋" w:cs="仿宋"/>
          <w:spacing w:val="11"/>
          <w:sz w:val="20"/>
          <w:szCs w:val="20"/>
        </w:rPr>
        <w:t>.</w:t>
      </w:r>
      <w:r>
        <w:rPr>
          <w:rFonts w:hint="eastAsia" w:ascii="仿宋" w:hAnsi="仿宋" w:eastAsia="仿宋" w:cs="仿宋"/>
          <w:sz w:val="20"/>
          <w:szCs w:val="20"/>
        </w:rPr>
        <w:t>creditchina</w:t>
      </w:r>
      <w:r>
        <w:rPr>
          <w:rFonts w:hint="eastAsia" w:ascii="仿宋" w:hAnsi="仿宋" w:eastAsia="仿宋" w:cs="仿宋"/>
          <w:spacing w:val="11"/>
          <w:sz w:val="20"/>
          <w:szCs w:val="20"/>
        </w:rPr>
        <w:t>.</w:t>
      </w:r>
      <w:r>
        <w:rPr>
          <w:rFonts w:hint="eastAsia" w:ascii="仿宋" w:hAnsi="仿宋" w:eastAsia="仿宋" w:cs="仿宋"/>
          <w:sz w:val="20"/>
          <w:szCs w:val="20"/>
        </w:rPr>
        <w:t>gov</w:t>
      </w:r>
      <w:r>
        <w:rPr>
          <w:rFonts w:hint="eastAsia" w:ascii="仿宋" w:hAnsi="仿宋" w:eastAsia="仿宋" w:cs="仿宋"/>
          <w:spacing w:val="11"/>
          <w:sz w:val="20"/>
          <w:szCs w:val="20"/>
        </w:rPr>
        <w:t>.</w:t>
      </w:r>
      <w:r>
        <w:rPr>
          <w:rFonts w:hint="eastAsia" w:ascii="仿宋" w:hAnsi="仿宋" w:eastAsia="仿宋" w:cs="仿宋"/>
          <w:sz w:val="20"/>
          <w:szCs w:val="20"/>
        </w:rPr>
        <w:t>cn</w:t>
      </w:r>
      <w:r>
        <w:rPr>
          <w:rFonts w:hint="eastAsia" w:ascii="仿宋" w:hAnsi="仿宋" w:eastAsia="仿宋" w:cs="仿宋"/>
          <w:sz w:val="20"/>
          <w:szCs w:val="20"/>
        </w:rPr>
        <w:fldChar w:fldCharType="end"/>
      </w:r>
      <w:r>
        <w:rPr>
          <w:rFonts w:hint="eastAsia" w:ascii="仿宋" w:hAnsi="仿宋" w:eastAsia="仿宋" w:cs="仿宋"/>
          <w:spacing w:val="11"/>
          <w:sz w:val="20"/>
          <w:szCs w:val="20"/>
        </w:rPr>
        <w:t>）和“中国政府采购网”（</w:t>
      </w:r>
      <w:r>
        <w:rPr>
          <w:rFonts w:hint="eastAsia" w:ascii="仿宋" w:hAnsi="仿宋" w:eastAsia="仿宋" w:cs="仿宋"/>
          <w:sz w:val="20"/>
          <w:szCs w:val="20"/>
        </w:rPr>
        <w:t>ccgp</w:t>
      </w:r>
      <w:r>
        <w:rPr>
          <w:rFonts w:hint="eastAsia" w:ascii="仿宋" w:hAnsi="仿宋" w:eastAsia="仿宋" w:cs="仿宋"/>
          <w:spacing w:val="11"/>
          <w:sz w:val="20"/>
          <w:szCs w:val="20"/>
        </w:rPr>
        <w:t>.</w:t>
      </w:r>
      <w:r>
        <w:rPr>
          <w:rFonts w:hint="eastAsia" w:ascii="仿宋" w:hAnsi="仿宋" w:eastAsia="仿宋" w:cs="仿宋"/>
          <w:sz w:val="20"/>
          <w:szCs w:val="20"/>
        </w:rPr>
        <w:t>gov</w:t>
      </w:r>
      <w:r>
        <w:rPr>
          <w:rFonts w:hint="eastAsia" w:ascii="仿宋" w:hAnsi="仿宋" w:eastAsia="仿宋" w:cs="仿宋"/>
          <w:spacing w:val="11"/>
          <w:sz w:val="20"/>
          <w:szCs w:val="20"/>
        </w:rPr>
        <w:t>.</w:t>
      </w:r>
      <w:r>
        <w:rPr>
          <w:rFonts w:hint="eastAsia" w:ascii="仿宋" w:hAnsi="仿宋" w:eastAsia="仿宋" w:cs="仿宋"/>
          <w:sz w:val="20"/>
          <w:szCs w:val="20"/>
        </w:rPr>
        <w:t>cn</w:t>
      </w:r>
      <w:r>
        <w:rPr>
          <w:rFonts w:hint="eastAsia" w:ascii="仿宋" w:hAnsi="仿宋" w:eastAsia="仿宋" w:cs="仿宋"/>
          <w:spacing w:val="11"/>
          <w:sz w:val="20"/>
          <w:szCs w:val="20"/>
        </w:rPr>
        <w:t>）为供</w:t>
      </w:r>
      <w:r>
        <w:rPr>
          <w:rFonts w:hint="eastAsia" w:ascii="仿宋" w:hAnsi="仿宋" w:eastAsia="仿宋" w:cs="仿宋"/>
          <w:spacing w:val="3"/>
          <w:sz w:val="20"/>
          <w:szCs w:val="20"/>
        </w:rPr>
        <w:t xml:space="preserve"> </w:t>
      </w:r>
      <w:r>
        <w:rPr>
          <w:rFonts w:hint="eastAsia" w:ascii="仿宋" w:hAnsi="仿宋" w:eastAsia="仿宋" w:cs="仿宋"/>
          <w:spacing w:val="10"/>
          <w:sz w:val="20"/>
          <w:szCs w:val="20"/>
        </w:rPr>
        <w:t>应商信用信息查询渠道，如果供应商被查实在磋商截止时间存在列入失信被执行人、重大税收违</w:t>
      </w:r>
      <w:r>
        <w:rPr>
          <w:rFonts w:hint="eastAsia" w:ascii="仿宋" w:hAnsi="仿宋" w:eastAsia="仿宋" w:cs="仿宋"/>
          <w:spacing w:val="12"/>
          <w:sz w:val="20"/>
          <w:szCs w:val="20"/>
        </w:rPr>
        <w:t xml:space="preserve"> </w:t>
      </w:r>
      <w:r>
        <w:rPr>
          <w:rFonts w:hint="eastAsia" w:ascii="仿宋" w:hAnsi="仿宋" w:eastAsia="仿宋" w:cs="仿宋"/>
          <w:spacing w:val="10"/>
          <w:sz w:val="20"/>
          <w:szCs w:val="20"/>
        </w:rPr>
        <w:t>法失信主体、政府采购严重违法失信行为记录名单的情形，其响应为无效。采购代理机构将打印</w:t>
      </w:r>
      <w:r>
        <w:rPr>
          <w:rFonts w:hint="eastAsia" w:ascii="仿宋" w:hAnsi="仿宋" w:eastAsia="仿宋" w:cs="仿宋"/>
          <w:spacing w:val="12"/>
          <w:sz w:val="20"/>
          <w:szCs w:val="20"/>
        </w:rPr>
        <w:t xml:space="preserve"> </w:t>
      </w:r>
      <w:r>
        <w:rPr>
          <w:rFonts w:hint="eastAsia" w:ascii="仿宋" w:hAnsi="仿宋" w:eastAsia="仿宋" w:cs="仿宋"/>
          <w:spacing w:val="8"/>
          <w:sz w:val="20"/>
          <w:szCs w:val="20"/>
        </w:rPr>
        <w:t>查询记录作为证据留存。</w:t>
      </w:r>
    </w:p>
    <w:p w14:paraId="2C554167">
      <w:pPr>
        <w:keepNext w:val="0"/>
        <w:keepLines w:val="0"/>
        <w:pageBreakBefore w:val="0"/>
        <w:widowControl/>
        <w:kinsoku w:val="0"/>
        <w:wordWrap/>
        <w:overflowPunct/>
        <w:topLinePunct w:val="0"/>
        <w:autoSpaceDE w:val="0"/>
        <w:autoSpaceDN w:val="0"/>
        <w:bidi w:val="0"/>
        <w:adjustRightInd w:val="0"/>
        <w:snapToGrid w:val="0"/>
        <w:spacing w:before="1" w:line="240" w:lineRule="auto"/>
        <w:ind w:left="5"/>
        <w:textAlignment w:val="baseline"/>
        <w:outlineLvl w:val="2"/>
        <w:rPr>
          <w:rFonts w:hint="eastAsia" w:ascii="仿宋" w:hAnsi="仿宋" w:eastAsia="仿宋" w:cs="仿宋"/>
          <w:sz w:val="20"/>
          <w:szCs w:val="20"/>
        </w:rPr>
      </w:pPr>
      <w:bookmarkStart w:id="34" w:name="_Toc31473"/>
      <w:r>
        <w:rPr>
          <w:rFonts w:hint="eastAsia" w:ascii="仿宋" w:hAnsi="仿宋" w:eastAsia="仿宋" w:cs="仿宋"/>
          <w:b/>
          <w:bCs/>
          <w:spacing w:val="6"/>
          <w:sz w:val="20"/>
          <w:szCs w:val="20"/>
        </w:rPr>
        <w:t>3.提供服务的合格性和合法性</w:t>
      </w:r>
      <w:bookmarkEnd w:id="34"/>
    </w:p>
    <w:p w14:paraId="21A3682B">
      <w:pPr>
        <w:keepNext w:val="0"/>
        <w:keepLines w:val="0"/>
        <w:pageBreakBefore w:val="0"/>
        <w:widowControl/>
        <w:kinsoku w:val="0"/>
        <w:wordWrap/>
        <w:overflowPunct/>
        <w:topLinePunct w:val="0"/>
        <w:autoSpaceDE w:val="0"/>
        <w:autoSpaceDN w:val="0"/>
        <w:bidi w:val="0"/>
        <w:adjustRightInd w:val="0"/>
        <w:snapToGrid w:val="0"/>
        <w:spacing w:before="234" w:line="240" w:lineRule="auto"/>
        <w:ind w:left="3" w:right="73" w:firstLine="422"/>
        <w:textAlignment w:val="baseline"/>
        <w:rPr>
          <w:rFonts w:hint="eastAsia" w:ascii="仿宋" w:hAnsi="仿宋" w:eastAsia="仿宋" w:cs="仿宋"/>
          <w:sz w:val="20"/>
          <w:szCs w:val="20"/>
        </w:rPr>
      </w:pPr>
      <w:r>
        <w:rPr>
          <w:rFonts w:hint="eastAsia" w:ascii="仿宋" w:hAnsi="仿宋" w:eastAsia="仿宋" w:cs="仿宋"/>
          <w:spacing w:val="11"/>
          <w:sz w:val="20"/>
          <w:szCs w:val="20"/>
        </w:rPr>
        <w:t>3.1</w:t>
      </w:r>
      <w:r>
        <w:rPr>
          <w:rFonts w:hint="eastAsia" w:ascii="仿宋" w:hAnsi="仿宋" w:eastAsia="仿宋" w:cs="仿宋"/>
          <w:spacing w:val="-41"/>
          <w:sz w:val="20"/>
          <w:szCs w:val="20"/>
        </w:rPr>
        <w:t xml:space="preserve"> </w:t>
      </w:r>
      <w:r>
        <w:rPr>
          <w:rFonts w:hint="eastAsia" w:ascii="仿宋" w:hAnsi="仿宋" w:eastAsia="仿宋" w:cs="仿宋"/>
          <w:spacing w:val="11"/>
          <w:sz w:val="20"/>
          <w:szCs w:val="20"/>
        </w:rPr>
        <w:t>供应商提供的服务应满足磋商文件的要求，并应符合国家法律法规、行业管</w:t>
      </w:r>
      <w:r>
        <w:rPr>
          <w:rFonts w:hint="eastAsia" w:ascii="仿宋" w:hAnsi="仿宋" w:eastAsia="仿宋" w:cs="仿宋"/>
          <w:spacing w:val="10"/>
          <w:sz w:val="20"/>
          <w:szCs w:val="20"/>
        </w:rPr>
        <w:t>理部门所要</w:t>
      </w:r>
      <w:r>
        <w:rPr>
          <w:rFonts w:hint="eastAsia" w:ascii="仿宋" w:hAnsi="仿宋" w:eastAsia="仿宋" w:cs="仿宋"/>
          <w:sz w:val="20"/>
          <w:szCs w:val="20"/>
        </w:rPr>
        <w:t xml:space="preserve"> </w:t>
      </w:r>
      <w:r>
        <w:rPr>
          <w:rFonts w:hint="eastAsia" w:ascii="仿宋" w:hAnsi="仿宋" w:eastAsia="仿宋" w:cs="仿宋"/>
          <w:spacing w:val="7"/>
          <w:sz w:val="20"/>
          <w:szCs w:val="20"/>
        </w:rPr>
        <w:t>求的其他强制性标准。</w:t>
      </w:r>
    </w:p>
    <w:p w14:paraId="0742C108">
      <w:pPr>
        <w:keepNext w:val="0"/>
        <w:keepLines w:val="0"/>
        <w:pageBreakBefore w:val="0"/>
        <w:widowControl/>
        <w:kinsoku w:val="0"/>
        <w:wordWrap/>
        <w:overflowPunct/>
        <w:topLinePunct w:val="0"/>
        <w:autoSpaceDE w:val="0"/>
        <w:autoSpaceDN w:val="0"/>
        <w:bidi w:val="0"/>
        <w:adjustRightInd w:val="0"/>
        <w:snapToGrid w:val="0"/>
        <w:spacing w:before="1" w:line="240" w:lineRule="auto"/>
        <w:textAlignment w:val="baseline"/>
        <w:outlineLvl w:val="2"/>
        <w:rPr>
          <w:rFonts w:hint="eastAsia" w:ascii="仿宋" w:hAnsi="仿宋" w:eastAsia="仿宋" w:cs="仿宋"/>
          <w:sz w:val="20"/>
          <w:szCs w:val="20"/>
        </w:rPr>
      </w:pPr>
      <w:bookmarkStart w:id="35" w:name="_Toc3736"/>
      <w:r>
        <w:rPr>
          <w:rFonts w:hint="eastAsia" w:ascii="仿宋" w:hAnsi="仿宋" w:eastAsia="仿宋" w:cs="仿宋"/>
          <w:b/>
          <w:bCs/>
          <w:spacing w:val="7"/>
          <w:sz w:val="20"/>
          <w:szCs w:val="20"/>
        </w:rPr>
        <w:t>4.磋商响应文件内容的真实性</w:t>
      </w:r>
      <w:bookmarkEnd w:id="35"/>
    </w:p>
    <w:p w14:paraId="47815FD7">
      <w:pPr>
        <w:keepNext w:val="0"/>
        <w:keepLines w:val="0"/>
        <w:pageBreakBefore w:val="0"/>
        <w:widowControl/>
        <w:kinsoku w:val="0"/>
        <w:wordWrap/>
        <w:overflowPunct/>
        <w:topLinePunct w:val="0"/>
        <w:autoSpaceDE w:val="0"/>
        <w:autoSpaceDN w:val="0"/>
        <w:bidi w:val="0"/>
        <w:adjustRightInd w:val="0"/>
        <w:snapToGrid w:val="0"/>
        <w:spacing w:before="233" w:line="240" w:lineRule="auto"/>
        <w:ind w:right="71" w:firstLine="420"/>
        <w:jc w:val="both"/>
        <w:textAlignment w:val="baseline"/>
        <w:rPr>
          <w:rFonts w:hint="eastAsia" w:ascii="仿宋" w:hAnsi="仿宋" w:eastAsia="仿宋" w:cs="仿宋"/>
          <w:sz w:val="20"/>
          <w:szCs w:val="20"/>
        </w:rPr>
      </w:pPr>
      <w:r>
        <w:rPr>
          <w:rFonts w:hint="eastAsia" w:ascii="仿宋" w:hAnsi="仿宋" w:eastAsia="仿宋" w:cs="仿宋"/>
          <w:spacing w:val="11"/>
          <w:sz w:val="20"/>
          <w:szCs w:val="20"/>
        </w:rPr>
        <w:t>4.1</w:t>
      </w:r>
      <w:r>
        <w:rPr>
          <w:rFonts w:hint="eastAsia" w:ascii="仿宋" w:hAnsi="仿宋" w:eastAsia="仿宋" w:cs="仿宋"/>
          <w:spacing w:val="-41"/>
          <w:sz w:val="20"/>
          <w:szCs w:val="20"/>
        </w:rPr>
        <w:t xml:space="preserve"> </w:t>
      </w:r>
      <w:r>
        <w:rPr>
          <w:rFonts w:hint="eastAsia" w:ascii="仿宋" w:hAnsi="仿宋" w:eastAsia="仿宋" w:cs="仿宋"/>
          <w:spacing w:val="11"/>
          <w:sz w:val="20"/>
          <w:szCs w:val="20"/>
        </w:rPr>
        <w:t>供应商应保证其磋商响应文件中所提供的所有有关磋商报价的资料、信息是真实的，并</w:t>
      </w:r>
      <w:r>
        <w:rPr>
          <w:rFonts w:hint="eastAsia" w:ascii="仿宋" w:hAnsi="仿宋" w:eastAsia="仿宋" w:cs="仿宋"/>
          <w:sz w:val="20"/>
          <w:szCs w:val="20"/>
        </w:rPr>
        <w:t xml:space="preserve"> </w:t>
      </w:r>
      <w:r>
        <w:rPr>
          <w:rFonts w:hint="eastAsia" w:ascii="仿宋" w:hAnsi="仿宋" w:eastAsia="仿宋" w:cs="仿宋"/>
          <w:spacing w:val="10"/>
          <w:sz w:val="20"/>
          <w:szCs w:val="20"/>
        </w:rPr>
        <w:t>且来源于合法的渠道。因磋商响应文件中所提供的有关磋商报价的资料、信息不真实，或者其来</w:t>
      </w:r>
      <w:r>
        <w:rPr>
          <w:rFonts w:hint="eastAsia" w:ascii="仿宋" w:hAnsi="仿宋" w:eastAsia="仿宋" w:cs="仿宋"/>
          <w:spacing w:val="13"/>
          <w:sz w:val="20"/>
          <w:szCs w:val="20"/>
        </w:rPr>
        <w:t xml:space="preserve"> </w:t>
      </w:r>
      <w:r>
        <w:rPr>
          <w:rFonts w:hint="eastAsia" w:ascii="仿宋" w:hAnsi="仿宋" w:eastAsia="仿宋" w:cs="仿宋"/>
          <w:spacing w:val="9"/>
          <w:sz w:val="20"/>
          <w:szCs w:val="20"/>
        </w:rPr>
        <w:t>源不合法而导致的所有法律责任，由供应商自行承担。</w:t>
      </w:r>
    </w:p>
    <w:p w14:paraId="60379ADD">
      <w:pPr>
        <w:keepNext w:val="0"/>
        <w:keepLines w:val="0"/>
        <w:pageBreakBefore w:val="0"/>
        <w:widowControl/>
        <w:kinsoku w:val="0"/>
        <w:wordWrap/>
        <w:overflowPunct/>
        <w:topLinePunct w:val="0"/>
        <w:autoSpaceDE w:val="0"/>
        <w:autoSpaceDN w:val="0"/>
        <w:bidi w:val="0"/>
        <w:adjustRightInd w:val="0"/>
        <w:snapToGrid w:val="0"/>
        <w:spacing w:before="1" w:line="240" w:lineRule="auto"/>
        <w:ind w:left="5"/>
        <w:textAlignment w:val="baseline"/>
        <w:outlineLvl w:val="2"/>
        <w:rPr>
          <w:rFonts w:hint="eastAsia" w:ascii="仿宋" w:hAnsi="仿宋" w:eastAsia="仿宋" w:cs="仿宋"/>
          <w:sz w:val="20"/>
          <w:szCs w:val="20"/>
        </w:rPr>
      </w:pPr>
      <w:bookmarkStart w:id="36" w:name="_Toc6027"/>
      <w:r>
        <w:rPr>
          <w:rFonts w:hint="eastAsia" w:ascii="仿宋" w:hAnsi="仿宋" w:eastAsia="仿宋" w:cs="仿宋"/>
          <w:b/>
          <w:bCs/>
          <w:spacing w:val="6"/>
          <w:sz w:val="20"/>
          <w:szCs w:val="20"/>
        </w:rPr>
        <w:t>5.磋商过程的监督和管理</w:t>
      </w:r>
      <w:bookmarkEnd w:id="36"/>
    </w:p>
    <w:p w14:paraId="04C245B5">
      <w:pPr>
        <w:keepNext w:val="0"/>
        <w:keepLines w:val="0"/>
        <w:pageBreakBefore w:val="0"/>
        <w:widowControl/>
        <w:kinsoku w:val="0"/>
        <w:wordWrap/>
        <w:overflowPunct/>
        <w:topLinePunct w:val="0"/>
        <w:autoSpaceDE w:val="0"/>
        <w:autoSpaceDN w:val="0"/>
        <w:bidi w:val="0"/>
        <w:adjustRightInd w:val="0"/>
        <w:snapToGrid w:val="0"/>
        <w:spacing w:before="233" w:line="240" w:lineRule="auto"/>
        <w:ind w:left="425"/>
        <w:textAlignment w:val="baseline"/>
        <w:rPr>
          <w:rFonts w:hint="eastAsia" w:ascii="仿宋" w:hAnsi="仿宋" w:eastAsia="仿宋" w:cs="仿宋"/>
          <w:sz w:val="20"/>
          <w:szCs w:val="20"/>
        </w:rPr>
      </w:pPr>
      <w:r>
        <w:rPr>
          <w:rFonts w:hint="eastAsia" w:ascii="仿宋" w:hAnsi="仿宋" w:eastAsia="仿宋" w:cs="仿宋"/>
          <w:spacing w:val="8"/>
          <w:sz w:val="20"/>
          <w:szCs w:val="20"/>
        </w:rPr>
        <w:t>5.1</w:t>
      </w:r>
      <w:r>
        <w:rPr>
          <w:rFonts w:hint="eastAsia" w:ascii="仿宋" w:hAnsi="仿宋" w:eastAsia="仿宋" w:cs="仿宋"/>
          <w:spacing w:val="-18"/>
          <w:sz w:val="20"/>
          <w:szCs w:val="20"/>
        </w:rPr>
        <w:t xml:space="preserve"> </w:t>
      </w:r>
      <w:r>
        <w:rPr>
          <w:rFonts w:hint="eastAsia" w:ascii="仿宋" w:hAnsi="仿宋" w:eastAsia="仿宋" w:cs="仿宋"/>
          <w:spacing w:val="8"/>
          <w:sz w:val="20"/>
          <w:szCs w:val="20"/>
        </w:rPr>
        <w:t>同级人民政府财政部门及有关部门依法履行对磋商过程的监督管理职责。</w:t>
      </w:r>
    </w:p>
    <w:p w14:paraId="312E53C0">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1F55B690">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29CB0E57">
      <w:pPr>
        <w:keepNext w:val="0"/>
        <w:keepLines w:val="0"/>
        <w:pageBreakBefore w:val="0"/>
        <w:widowControl/>
        <w:kinsoku w:val="0"/>
        <w:wordWrap/>
        <w:overflowPunct/>
        <w:topLinePunct w:val="0"/>
        <w:autoSpaceDE w:val="0"/>
        <w:autoSpaceDN w:val="0"/>
        <w:bidi w:val="0"/>
        <w:adjustRightInd w:val="0"/>
        <w:snapToGrid w:val="0"/>
        <w:spacing w:before="99" w:line="240" w:lineRule="auto"/>
        <w:ind w:left="3526"/>
        <w:textAlignment w:val="baseline"/>
        <w:outlineLvl w:val="1"/>
        <w:rPr>
          <w:rFonts w:hint="eastAsia" w:ascii="仿宋" w:hAnsi="仿宋" w:eastAsia="仿宋" w:cs="仿宋"/>
          <w:sz w:val="30"/>
          <w:szCs w:val="30"/>
        </w:rPr>
      </w:pPr>
      <w:bookmarkStart w:id="37" w:name="_Toc20718"/>
      <w:r>
        <w:rPr>
          <w:rFonts w:hint="eastAsia" w:ascii="仿宋" w:hAnsi="仿宋" w:eastAsia="仿宋" w:cs="仿宋"/>
          <w:b/>
          <w:bCs/>
          <w:spacing w:val="-6"/>
          <w:sz w:val="30"/>
          <w:szCs w:val="30"/>
        </w:rPr>
        <w:t>二、磋商文件</w:t>
      </w:r>
      <w:bookmarkEnd w:id="37"/>
    </w:p>
    <w:p w14:paraId="3F9DA4D6">
      <w:pPr>
        <w:keepNext w:val="0"/>
        <w:keepLines w:val="0"/>
        <w:pageBreakBefore w:val="0"/>
        <w:widowControl/>
        <w:kinsoku w:val="0"/>
        <w:wordWrap/>
        <w:overflowPunct/>
        <w:topLinePunct w:val="0"/>
        <w:autoSpaceDE w:val="0"/>
        <w:autoSpaceDN w:val="0"/>
        <w:bidi w:val="0"/>
        <w:adjustRightInd w:val="0"/>
        <w:snapToGrid w:val="0"/>
        <w:spacing w:before="65" w:line="240" w:lineRule="auto"/>
        <w:ind w:left="2"/>
        <w:textAlignment w:val="baseline"/>
        <w:outlineLvl w:val="2"/>
        <w:rPr>
          <w:rFonts w:hint="eastAsia" w:ascii="仿宋" w:hAnsi="仿宋" w:eastAsia="仿宋" w:cs="仿宋"/>
          <w:sz w:val="20"/>
          <w:szCs w:val="20"/>
        </w:rPr>
      </w:pPr>
      <w:bookmarkStart w:id="38" w:name="_Toc2117"/>
      <w:r>
        <w:rPr>
          <w:rFonts w:hint="eastAsia" w:ascii="仿宋" w:hAnsi="仿宋" w:eastAsia="仿宋" w:cs="仿宋"/>
          <w:b/>
          <w:bCs/>
          <w:spacing w:val="5"/>
          <w:sz w:val="20"/>
          <w:szCs w:val="20"/>
        </w:rPr>
        <w:t>6.磋商文件构成</w:t>
      </w:r>
      <w:bookmarkEnd w:id="38"/>
    </w:p>
    <w:p w14:paraId="5EB3F664">
      <w:pPr>
        <w:keepNext w:val="0"/>
        <w:keepLines w:val="0"/>
        <w:pageBreakBefore w:val="0"/>
        <w:widowControl/>
        <w:kinsoku w:val="0"/>
        <w:wordWrap/>
        <w:overflowPunct/>
        <w:topLinePunct w:val="0"/>
        <w:autoSpaceDE w:val="0"/>
        <w:autoSpaceDN w:val="0"/>
        <w:bidi w:val="0"/>
        <w:adjustRightInd w:val="0"/>
        <w:snapToGrid w:val="0"/>
        <w:spacing w:before="233" w:line="240" w:lineRule="auto"/>
        <w:ind w:right="54" w:firstLine="422"/>
        <w:textAlignment w:val="baseline"/>
        <w:rPr>
          <w:rFonts w:hint="eastAsia" w:ascii="仿宋" w:hAnsi="仿宋" w:eastAsia="仿宋" w:cs="仿宋"/>
          <w:sz w:val="20"/>
          <w:szCs w:val="20"/>
        </w:rPr>
      </w:pPr>
      <w:r>
        <w:rPr>
          <w:rFonts w:hint="eastAsia" w:ascii="仿宋" w:hAnsi="仿宋" w:eastAsia="仿宋" w:cs="仿宋"/>
          <w:spacing w:val="10"/>
          <w:sz w:val="20"/>
          <w:szCs w:val="20"/>
        </w:rPr>
        <w:t>6.1 磋商文件规定了要求提供的服务。磋商程序和合同条件在磋商文</w:t>
      </w:r>
      <w:r>
        <w:rPr>
          <w:rFonts w:hint="eastAsia" w:ascii="仿宋" w:hAnsi="仿宋" w:eastAsia="仿宋" w:cs="仿宋"/>
          <w:spacing w:val="9"/>
          <w:sz w:val="20"/>
          <w:szCs w:val="20"/>
        </w:rPr>
        <w:t>件中均有说明。磋商文</w:t>
      </w:r>
      <w:r>
        <w:rPr>
          <w:rFonts w:hint="eastAsia" w:ascii="仿宋" w:hAnsi="仿宋" w:eastAsia="仿宋" w:cs="仿宋"/>
          <w:sz w:val="20"/>
          <w:szCs w:val="20"/>
        </w:rPr>
        <w:t xml:space="preserve"> </w:t>
      </w:r>
      <w:r>
        <w:rPr>
          <w:rFonts w:hint="eastAsia" w:ascii="仿宋" w:hAnsi="仿宋" w:eastAsia="仿宋" w:cs="仿宋"/>
          <w:spacing w:val="8"/>
          <w:sz w:val="20"/>
          <w:szCs w:val="20"/>
        </w:rPr>
        <w:t>件共六章，内容如下：</w:t>
      </w:r>
    </w:p>
    <w:p w14:paraId="232D4E72">
      <w:pPr>
        <w:keepNext w:val="0"/>
        <w:keepLines w:val="0"/>
        <w:pageBreakBefore w:val="0"/>
        <w:widowControl/>
        <w:kinsoku w:val="0"/>
        <w:wordWrap/>
        <w:overflowPunct/>
        <w:topLinePunct w:val="0"/>
        <w:autoSpaceDE w:val="0"/>
        <w:autoSpaceDN w:val="0"/>
        <w:bidi w:val="0"/>
        <w:adjustRightInd w:val="0"/>
        <w:snapToGrid w:val="0"/>
        <w:spacing w:line="240" w:lineRule="auto"/>
        <w:ind w:left="420"/>
        <w:textAlignment w:val="baseline"/>
        <w:rPr>
          <w:rFonts w:hint="eastAsia" w:ascii="仿宋" w:hAnsi="仿宋" w:eastAsia="仿宋" w:cs="仿宋"/>
          <w:sz w:val="20"/>
          <w:szCs w:val="20"/>
        </w:rPr>
      </w:pPr>
      <w:r>
        <w:rPr>
          <w:rFonts w:hint="eastAsia" w:ascii="仿宋" w:hAnsi="仿宋" w:eastAsia="仿宋" w:cs="仿宋"/>
          <w:spacing w:val="8"/>
          <w:sz w:val="20"/>
          <w:szCs w:val="20"/>
        </w:rPr>
        <w:t>第一章 磋商公告</w:t>
      </w:r>
    </w:p>
    <w:p w14:paraId="417C6B4C">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0"/>
        <w:textAlignment w:val="baseline"/>
        <w:rPr>
          <w:rFonts w:hint="eastAsia" w:ascii="仿宋" w:hAnsi="仿宋" w:eastAsia="仿宋" w:cs="仿宋"/>
          <w:sz w:val="20"/>
          <w:szCs w:val="20"/>
        </w:rPr>
      </w:pPr>
      <w:r>
        <w:rPr>
          <w:rFonts w:hint="eastAsia" w:ascii="仿宋" w:hAnsi="仿宋" w:eastAsia="仿宋" w:cs="仿宋"/>
          <w:spacing w:val="8"/>
          <w:sz w:val="20"/>
          <w:szCs w:val="20"/>
        </w:rPr>
        <w:t>第二章 磋商须知及前附表</w:t>
      </w:r>
    </w:p>
    <w:p w14:paraId="6107B5DA">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0"/>
        <w:textAlignment w:val="baseline"/>
        <w:rPr>
          <w:rFonts w:hint="eastAsia" w:ascii="仿宋" w:hAnsi="仿宋" w:eastAsia="仿宋" w:cs="仿宋"/>
          <w:sz w:val="20"/>
          <w:szCs w:val="20"/>
        </w:rPr>
      </w:pPr>
      <w:r>
        <w:rPr>
          <w:rFonts w:hint="eastAsia" w:ascii="仿宋" w:hAnsi="仿宋" w:eastAsia="仿宋" w:cs="仿宋"/>
          <w:spacing w:val="8"/>
          <w:sz w:val="20"/>
          <w:szCs w:val="20"/>
        </w:rPr>
        <w:t>第三章 合同条款</w:t>
      </w:r>
    </w:p>
    <w:p w14:paraId="61996BE2">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0"/>
        <w:textAlignment w:val="baseline"/>
        <w:rPr>
          <w:rFonts w:hint="eastAsia" w:ascii="仿宋" w:hAnsi="仿宋" w:eastAsia="仿宋" w:cs="仿宋"/>
          <w:sz w:val="20"/>
          <w:szCs w:val="20"/>
        </w:rPr>
      </w:pPr>
      <w:r>
        <w:rPr>
          <w:rFonts w:hint="eastAsia" w:ascii="仿宋" w:hAnsi="仿宋" w:eastAsia="仿宋" w:cs="仿宋"/>
          <w:spacing w:val="8"/>
          <w:sz w:val="20"/>
          <w:szCs w:val="20"/>
        </w:rPr>
        <w:t>第四章 采购需求</w:t>
      </w:r>
    </w:p>
    <w:p w14:paraId="1F5C7244">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0"/>
        <w:textAlignment w:val="baseline"/>
        <w:rPr>
          <w:rFonts w:hint="eastAsia" w:ascii="仿宋" w:hAnsi="仿宋" w:eastAsia="仿宋" w:cs="仿宋"/>
          <w:sz w:val="20"/>
          <w:szCs w:val="20"/>
        </w:rPr>
      </w:pPr>
      <w:r>
        <w:rPr>
          <w:rFonts w:hint="eastAsia" w:ascii="仿宋" w:hAnsi="仿宋" w:eastAsia="仿宋" w:cs="仿宋"/>
          <w:spacing w:val="8"/>
          <w:sz w:val="20"/>
          <w:szCs w:val="20"/>
        </w:rPr>
        <w:t>第五章 评审办法</w:t>
      </w:r>
    </w:p>
    <w:p w14:paraId="55E8A035">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0"/>
        <w:textAlignment w:val="baseline"/>
        <w:rPr>
          <w:rFonts w:hint="eastAsia" w:ascii="仿宋" w:hAnsi="仿宋" w:eastAsia="仿宋" w:cs="仿宋"/>
          <w:sz w:val="20"/>
          <w:szCs w:val="20"/>
        </w:rPr>
      </w:pPr>
      <w:r>
        <w:rPr>
          <w:rFonts w:hint="eastAsia" w:ascii="仿宋" w:hAnsi="仿宋" w:eastAsia="仿宋" w:cs="仿宋"/>
          <w:spacing w:val="8"/>
          <w:sz w:val="20"/>
          <w:szCs w:val="20"/>
        </w:rPr>
        <w:t>第六章 磋商响应文件格式</w:t>
      </w:r>
    </w:p>
    <w:p w14:paraId="21D0C6F7">
      <w:pPr>
        <w:keepNext w:val="0"/>
        <w:keepLines w:val="0"/>
        <w:pageBreakBefore w:val="0"/>
        <w:widowControl/>
        <w:kinsoku w:val="0"/>
        <w:wordWrap/>
        <w:overflowPunct/>
        <w:topLinePunct w:val="0"/>
        <w:autoSpaceDE w:val="0"/>
        <w:autoSpaceDN w:val="0"/>
        <w:bidi w:val="0"/>
        <w:adjustRightInd w:val="0"/>
        <w:snapToGrid w:val="0"/>
        <w:spacing w:before="234" w:line="240" w:lineRule="auto"/>
        <w:ind w:left="2" w:firstLine="420"/>
        <w:textAlignment w:val="baseline"/>
        <w:rPr>
          <w:rFonts w:hint="eastAsia" w:ascii="仿宋" w:hAnsi="仿宋" w:eastAsia="仿宋" w:cs="仿宋"/>
          <w:sz w:val="20"/>
          <w:szCs w:val="20"/>
        </w:rPr>
      </w:pPr>
      <w:r>
        <w:rPr>
          <w:rFonts w:hint="eastAsia" w:ascii="仿宋" w:hAnsi="仿宋" w:eastAsia="仿宋" w:cs="仿宋"/>
          <w:spacing w:val="11"/>
          <w:sz w:val="20"/>
          <w:szCs w:val="20"/>
        </w:rPr>
        <w:t>6.2</w:t>
      </w:r>
      <w:r>
        <w:rPr>
          <w:rFonts w:hint="eastAsia" w:ascii="仿宋" w:hAnsi="仿宋" w:eastAsia="仿宋" w:cs="仿宋"/>
          <w:spacing w:val="-40"/>
          <w:sz w:val="20"/>
          <w:szCs w:val="20"/>
        </w:rPr>
        <w:t xml:space="preserve"> </w:t>
      </w:r>
      <w:r>
        <w:rPr>
          <w:rFonts w:hint="eastAsia" w:ascii="仿宋" w:hAnsi="仿宋" w:eastAsia="仿宋" w:cs="仿宋"/>
          <w:spacing w:val="11"/>
          <w:sz w:val="20"/>
          <w:szCs w:val="20"/>
        </w:rPr>
        <w:t>供应商应认真阅读磋商文件中所有的事项、格式、条款和规范等要求。如果供应</w:t>
      </w:r>
      <w:r>
        <w:rPr>
          <w:rFonts w:hint="eastAsia" w:ascii="仿宋" w:hAnsi="仿宋" w:eastAsia="仿宋" w:cs="仿宋"/>
          <w:spacing w:val="10"/>
          <w:sz w:val="20"/>
          <w:szCs w:val="20"/>
        </w:rPr>
        <w:t>商没有</w:t>
      </w:r>
      <w:r>
        <w:rPr>
          <w:rFonts w:hint="eastAsia" w:ascii="仿宋" w:hAnsi="仿宋" w:eastAsia="仿宋" w:cs="仿宋"/>
          <w:sz w:val="20"/>
          <w:szCs w:val="20"/>
        </w:rPr>
        <w:t xml:space="preserve"> </w:t>
      </w:r>
      <w:r>
        <w:rPr>
          <w:rFonts w:hint="eastAsia" w:ascii="仿宋" w:hAnsi="仿宋" w:eastAsia="仿宋" w:cs="仿宋"/>
          <w:spacing w:val="7"/>
          <w:sz w:val="20"/>
          <w:szCs w:val="20"/>
        </w:rPr>
        <w:t>按照磋商文件要求提交全部资料，或者磋商响应文件没有对磋</w:t>
      </w:r>
      <w:r>
        <w:rPr>
          <w:rFonts w:hint="eastAsia" w:ascii="仿宋" w:hAnsi="仿宋" w:eastAsia="仿宋" w:cs="仿宋"/>
          <w:spacing w:val="6"/>
          <w:sz w:val="20"/>
          <w:szCs w:val="20"/>
        </w:rPr>
        <w:t>商文件在各方面都做出实质性响应，</w:t>
      </w:r>
      <w:r>
        <w:rPr>
          <w:rFonts w:hint="eastAsia" w:ascii="仿宋" w:hAnsi="仿宋" w:eastAsia="仿宋" w:cs="仿宋"/>
          <w:sz w:val="20"/>
          <w:szCs w:val="20"/>
        </w:rPr>
        <w:t xml:space="preserve"> </w:t>
      </w:r>
      <w:r>
        <w:rPr>
          <w:rFonts w:hint="eastAsia" w:ascii="仿宋" w:hAnsi="仿宋" w:eastAsia="仿宋" w:cs="仿宋"/>
          <w:spacing w:val="9"/>
          <w:sz w:val="20"/>
          <w:szCs w:val="20"/>
        </w:rPr>
        <w:t>由此带来的不利于供应商的评审结果，其风险由供应商自行承担。</w:t>
      </w:r>
    </w:p>
    <w:p w14:paraId="49CE7216">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2"/>
        <w:textAlignment w:val="baseline"/>
        <w:rPr>
          <w:rFonts w:hint="eastAsia" w:ascii="仿宋" w:hAnsi="仿宋" w:eastAsia="仿宋" w:cs="仿宋"/>
          <w:sz w:val="20"/>
          <w:szCs w:val="20"/>
        </w:rPr>
      </w:pPr>
      <w:r>
        <w:rPr>
          <w:rFonts w:hint="eastAsia" w:ascii="仿宋" w:hAnsi="仿宋" w:eastAsia="仿宋" w:cs="仿宋"/>
          <w:spacing w:val="6"/>
          <w:sz w:val="20"/>
          <w:szCs w:val="20"/>
        </w:rPr>
        <w:t>6.3</w:t>
      </w:r>
      <w:r>
        <w:rPr>
          <w:rFonts w:hint="eastAsia" w:ascii="仿宋" w:hAnsi="仿宋" w:eastAsia="仿宋" w:cs="仿宋"/>
          <w:spacing w:val="-26"/>
          <w:sz w:val="20"/>
          <w:szCs w:val="20"/>
        </w:rPr>
        <w:t xml:space="preserve"> </w:t>
      </w:r>
      <w:r>
        <w:rPr>
          <w:rFonts w:hint="eastAsia" w:ascii="仿宋" w:hAnsi="仿宋" w:eastAsia="仿宋" w:cs="仿宋"/>
          <w:spacing w:val="6"/>
          <w:sz w:val="20"/>
          <w:szCs w:val="20"/>
        </w:rPr>
        <w:t>本磋商文件的解释权归</w:t>
      </w:r>
      <w:r>
        <w:rPr>
          <w:rFonts w:hint="eastAsia" w:ascii="仿宋" w:hAnsi="仿宋" w:eastAsia="仿宋" w:cs="仿宋"/>
          <w:spacing w:val="6"/>
          <w:sz w:val="20"/>
          <w:szCs w:val="20"/>
          <w:lang w:eastAsia="zh-CN"/>
        </w:rPr>
        <w:t>华夏城投项目管理有限公司</w:t>
      </w:r>
      <w:r>
        <w:rPr>
          <w:rFonts w:hint="eastAsia" w:ascii="仿宋" w:hAnsi="仿宋" w:eastAsia="仿宋" w:cs="仿宋"/>
          <w:spacing w:val="6"/>
          <w:sz w:val="20"/>
          <w:szCs w:val="20"/>
        </w:rPr>
        <w:t>。</w:t>
      </w:r>
    </w:p>
    <w:p w14:paraId="57DC4230">
      <w:pPr>
        <w:keepNext w:val="0"/>
        <w:keepLines w:val="0"/>
        <w:pageBreakBefore w:val="0"/>
        <w:widowControl/>
        <w:kinsoku w:val="0"/>
        <w:wordWrap/>
        <w:overflowPunct/>
        <w:topLinePunct w:val="0"/>
        <w:autoSpaceDE w:val="0"/>
        <w:autoSpaceDN w:val="0"/>
        <w:bidi w:val="0"/>
        <w:adjustRightInd w:val="0"/>
        <w:snapToGrid w:val="0"/>
        <w:spacing w:before="234" w:line="240" w:lineRule="auto"/>
        <w:ind w:left="5"/>
        <w:textAlignment w:val="baseline"/>
        <w:outlineLvl w:val="2"/>
        <w:rPr>
          <w:rFonts w:hint="eastAsia" w:ascii="仿宋" w:hAnsi="仿宋" w:eastAsia="仿宋" w:cs="仿宋"/>
          <w:sz w:val="20"/>
          <w:szCs w:val="20"/>
        </w:rPr>
      </w:pPr>
      <w:bookmarkStart w:id="39" w:name="_Toc22316"/>
      <w:r>
        <w:rPr>
          <w:rFonts w:hint="eastAsia" w:ascii="仿宋" w:hAnsi="仿宋" w:eastAsia="仿宋" w:cs="仿宋"/>
          <w:b/>
          <w:bCs/>
          <w:spacing w:val="6"/>
          <w:sz w:val="20"/>
          <w:szCs w:val="20"/>
        </w:rPr>
        <w:t>7.</w:t>
      </w:r>
      <w:r>
        <w:rPr>
          <w:rFonts w:hint="eastAsia" w:ascii="仿宋" w:hAnsi="仿宋" w:eastAsia="仿宋" w:cs="仿宋"/>
          <w:spacing w:val="6"/>
          <w:sz w:val="20"/>
          <w:szCs w:val="20"/>
        </w:rPr>
        <w:t xml:space="preserve"> </w:t>
      </w:r>
      <w:r>
        <w:rPr>
          <w:rFonts w:hint="eastAsia" w:ascii="仿宋" w:hAnsi="仿宋" w:eastAsia="仿宋" w:cs="仿宋"/>
          <w:b/>
          <w:bCs/>
          <w:spacing w:val="6"/>
          <w:sz w:val="20"/>
          <w:szCs w:val="20"/>
        </w:rPr>
        <w:t>磋商文件的澄清修改和质疑答复</w:t>
      </w:r>
      <w:bookmarkEnd w:id="39"/>
    </w:p>
    <w:p w14:paraId="72815541">
      <w:pPr>
        <w:keepNext w:val="0"/>
        <w:keepLines w:val="0"/>
        <w:pageBreakBefore w:val="0"/>
        <w:widowControl/>
        <w:kinsoku w:val="0"/>
        <w:wordWrap/>
        <w:overflowPunct/>
        <w:topLinePunct w:val="0"/>
        <w:autoSpaceDE w:val="0"/>
        <w:autoSpaceDN w:val="0"/>
        <w:bidi w:val="0"/>
        <w:adjustRightInd w:val="0"/>
        <w:snapToGrid w:val="0"/>
        <w:spacing w:before="233" w:line="240" w:lineRule="auto"/>
        <w:ind w:right="54" w:firstLine="425"/>
        <w:textAlignment w:val="baseline"/>
        <w:rPr>
          <w:rFonts w:hint="eastAsia" w:ascii="仿宋" w:hAnsi="仿宋" w:eastAsia="仿宋" w:cs="仿宋"/>
          <w:sz w:val="20"/>
          <w:szCs w:val="20"/>
        </w:rPr>
      </w:pPr>
      <w:r>
        <w:rPr>
          <w:rFonts w:hint="eastAsia" w:ascii="仿宋" w:hAnsi="仿宋" w:eastAsia="仿宋" w:cs="仿宋"/>
          <w:spacing w:val="11"/>
          <w:sz w:val="20"/>
          <w:szCs w:val="20"/>
        </w:rPr>
        <w:t>7.1</w:t>
      </w:r>
      <w:r>
        <w:rPr>
          <w:rFonts w:hint="eastAsia" w:ascii="仿宋" w:hAnsi="仿宋" w:eastAsia="仿宋" w:cs="仿宋"/>
          <w:spacing w:val="-40"/>
          <w:sz w:val="20"/>
          <w:szCs w:val="20"/>
        </w:rPr>
        <w:t xml:space="preserve"> </w:t>
      </w:r>
      <w:r>
        <w:rPr>
          <w:rFonts w:hint="eastAsia" w:ascii="仿宋" w:hAnsi="仿宋" w:eastAsia="仿宋" w:cs="仿宋"/>
          <w:spacing w:val="11"/>
          <w:sz w:val="20"/>
          <w:szCs w:val="20"/>
        </w:rPr>
        <w:t>提交磋商响应文件截止时间前，采购人、采购代理机构可以以书面形式</w:t>
      </w:r>
      <w:r>
        <w:rPr>
          <w:rFonts w:hint="eastAsia" w:ascii="仿宋" w:hAnsi="仿宋" w:eastAsia="仿宋" w:cs="仿宋"/>
          <w:spacing w:val="10"/>
          <w:sz w:val="20"/>
          <w:szCs w:val="20"/>
        </w:rPr>
        <w:t>对竞争性磋商文</w:t>
      </w:r>
      <w:r>
        <w:rPr>
          <w:rFonts w:hint="eastAsia" w:ascii="仿宋" w:hAnsi="仿宋" w:eastAsia="仿宋" w:cs="仿宋"/>
          <w:sz w:val="20"/>
          <w:szCs w:val="20"/>
        </w:rPr>
        <w:t xml:space="preserve"> </w:t>
      </w:r>
      <w:r>
        <w:rPr>
          <w:rFonts w:hint="eastAsia" w:ascii="仿宋" w:hAnsi="仿宋" w:eastAsia="仿宋" w:cs="仿宋"/>
          <w:spacing w:val="10"/>
          <w:sz w:val="20"/>
          <w:szCs w:val="20"/>
        </w:rPr>
        <w:t>件进行必要的澄清或修改并在原信息发布媒体上发布变更公告，其内容均为竞争性磋商文件的组</w:t>
      </w:r>
      <w:r>
        <w:rPr>
          <w:rFonts w:hint="eastAsia" w:ascii="仿宋" w:hAnsi="仿宋" w:eastAsia="仿宋" w:cs="仿宋"/>
          <w:spacing w:val="13"/>
          <w:sz w:val="20"/>
          <w:szCs w:val="20"/>
        </w:rPr>
        <w:t xml:space="preserve"> </w:t>
      </w:r>
      <w:r>
        <w:rPr>
          <w:rFonts w:hint="eastAsia" w:ascii="仿宋" w:hAnsi="仿宋" w:eastAsia="仿宋" w:cs="仿宋"/>
          <w:spacing w:val="10"/>
          <w:sz w:val="20"/>
          <w:szCs w:val="20"/>
        </w:rPr>
        <w:t>成部分，并对采购人及供应商起约束作用。澄清或修改的内容可能影响响应文件编制的，都将于</w:t>
      </w:r>
      <w:r>
        <w:rPr>
          <w:rFonts w:hint="eastAsia" w:ascii="仿宋" w:hAnsi="仿宋" w:eastAsia="仿宋" w:cs="仿宋"/>
          <w:spacing w:val="13"/>
          <w:sz w:val="20"/>
          <w:szCs w:val="20"/>
        </w:rPr>
        <w:t xml:space="preserve"> </w:t>
      </w:r>
      <w:r>
        <w:rPr>
          <w:rFonts w:hint="eastAsia" w:ascii="仿宋" w:hAnsi="仿宋" w:eastAsia="仿宋" w:cs="仿宋"/>
          <w:spacing w:val="5"/>
          <w:sz w:val="20"/>
          <w:szCs w:val="20"/>
        </w:rPr>
        <w:t>提交磋商响应文件截止时间 3 日前以书面形式发送给所有参加磋商的供应商；不足 3 日的，采购</w:t>
      </w:r>
      <w:r>
        <w:rPr>
          <w:rFonts w:hint="eastAsia" w:ascii="仿宋" w:hAnsi="仿宋" w:eastAsia="仿宋" w:cs="仿宋"/>
          <w:spacing w:val="3"/>
          <w:sz w:val="20"/>
          <w:szCs w:val="20"/>
        </w:rPr>
        <w:t xml:space="preserve"> </w:t>
      </w:r>
      <w:r>
        <w:rPr>
          <w:rFonts w:hint="eastAsia" w:ascii="仿宋" w:hAnsi="仿宋" w:eastAsia="仿宋" w:cs="仿宋"/>
          <w:spacing w:val="9"/>
          <w:sz w:val="20"/>
          <w:szCs w:val="20"/>
        </w:rPr>
        <w:t>人、采购代理机构顺延递交竞争性磋商响应文件的截止时间。</w:t>
      </w:r>
    </w:p>
    <w:p w14:paraId="574877AF">
      <w:pPr>
        <w:keepNext w:val="0"/>
        <w:keepLines w:val="0"/>
        <w:pageBreakBefore w:val="0"/>
        <w:widowControl/>
        <w:kinsoku w:val="0"/>
        <w:wordWrap/>
        <w:overflowPunct/>
        <w:topLinePunct w:val="0"/>
        <w:autoSpaceDE w:val="0"/>
        <w:autoSpaceDN w:val="0"/>
        <w:bidi w:val="0"/>
        <w:adjustRightInd w:val="0"/>
        <w:snapToGrid w:val="0"/>
        <w:spacing w:before="235" w:line="240" w:lineRule="auto"/>
        <w:ind w:left="4" w:right="54" w:firstLine="421"/>
        <w:textAlignment w:val="baseline"/>
        <w:rPr>
          <w:rFonts w:hint="eastAsia" w:ascii="仿宋" w:hAnsi="仿宋" w:eastAsia="仿宋" w:cs="仿宋"/>
          <w:sz w:val="20"/>
          <w:szCs w:val="20"/>
        </w:rPr>
      </w:pPr>
      <w:r>
        <w:rPr>
          <w:rFonts w:hint="eastAsia" w:ascii="仿宋" w:hAnsi="仿宋" w:eastAsia="仿宋" w:cs="仿宋"/>
          <w:spacing w:val="10"/>
          <w:sz w:val="20"/>
          <w:szCs w:val="20"/>
        </w:rPr>
        <w:t>7.2 供应商对竞争性磋商文件如有疑问要求澄清，或认为有必</w:t>
      </w:r>
      <w:r>
        <w:rPr>
          <w:rFonts w:hint="eastAsia" w:ascii="仿宋" w:hAnsi="仿宋" w:eastAsia="仿宋" w:cs="仿宋"/>
          <w:spacing w:val="9"/>
          <w:sz w:val="20"/>
          <w:szCs w:val="20"/>
        </w:rPr>
        <w:t>要与采购人进行技术交流，应</w:t>
      </w:r>
      <w:r>
        <w:rPr>
          <w:rFonts w:hint="eastAsia" w:ascii="仿宋" w:hAnsi="仿宋" w:eastAsia="仿宋" w:cs="仿宋"/>
          <w:sz w:val="20"/>
          <w:szCs w:val="20"/>
        </w:rPr>
        <w:t xml:space="preserve"> </w:t>
      </w:r>
      <w:r>
        <w:rPr>
          <w:rFonts w:hint="eastAsia" w:ascii="仿宋" w:hAnsi="仿宋" w:eastAsia="仿宋" w:cs="仿宋"/>
          <w:spacing w:val="7"/>
          <w:sz w:val="20"/>
          <w:szCs w:val="20"/>
        </w:rPr>
        <w:t>于提交磋商响应文件截止时间 3</w:t>
      </w:r>
      <w:r>
        <w:rPr>
          <w:rFonts w:hint="eastAsia" w:ascii="仿宋" w:hAnsi="仿宋" w:eastAsia="仿宋" w:cs="仿宋"/>
          <w:spacing w:val="49"/>
          <w:sz w:val="20"/>
          <w:szCs w:val="20"/>
        </w:rPr>
        <w:t xml:space="preserve"> </w:t>
      </w:r>
      <w:r>
        <w:rPr>
          <w:rFonts w:hint="eastAsia" w:ascii="仿宋" w:hAnsi="仿宋" w:eastAsia="仿宋" w:cs="仿宋"/>
          <w:spacing w:val="7"/>
          <w:sz w:val="20"/>
          <w:szCs w:val="20"/>
        </w:rPr>
        <w:t>日前以书面形式</w:t>
      </w:r>
      <w:r>
        <w:rPr>
          <w:rFonts w:hint="eastAsia" w:ascii="仿宋" w:hAnsi="仿宋" w:eastAsia="仿宋" w:cs="仿宋"/>
          <w:spacing w:val="6"/>
          <w:sz w:val="20"/>
          <w:szCs w:val="20"/>
        </w:rPr>
        <w:t>通知采购代理机构，采购代理机构以书面形式予</w:t>
      </w:r>
      <w:r>
        <w:rPr>
          <w:rFonts w:hint="eastAsia" w:ascii="仿宋" w:hAnsi="仿宋" w:eastAsia="仿宋" w:cs="仿宋"/>
          <w:sz w:val="20"/>
          <w:szCs w:val="20"/>
        </w:rPr>
        <w:t xml:space="preserve"> </w:t>
      </w:r>
      <w:r>
        <w:rPr>
          <w:rFonts w:hint="eastAsia" w:ascii="仿宋" w:hAnsi="仿宋" w:eastAsia="仿宋" w:cs="仿宋"/>
          <w:spacing w:val="9"/>
          <w:sz w:val="20"/>
          <w:szCs w:val="20"/>
        </w:rPr>
        <w:t>以答复。在此之后提出的无效,因此带来的一切不利后果由供应商自负。</w:t>
      </w:r>
    </w:p>
    <w:p w14:paraId="2E551A6B">
      <w:pPr>
        <w:keepNext w:val="0"/>
        <w:keepLines w:val="0"/>
        <w:pageBreakBefore w:val="0"/>
        <w:widowControl/>
        <w:kinsoku w:val="0"/>
        <w:wordWrap/>
        <w:overflowPunct/>
        <w:topLinePunct w:val="0"/>
        <w:autoSpaceDE w:val="0"/>
        <w:autoSpaceDN w:val="0"/>
        <w:bidi w:val="0"/>
        <w:adjustRightInd w:val="0"/>
        <w:snapToGrid w:val="0"/>
        <w:spacing w:before="65" w:line="240" w:lineRule="auto"/>
        <w:ind w:right="71" w:firstLine="425"/>
        <w:textAlignment w:val="baseline"/>
        <w:rPr>
          <w:rFonts w:hint="eastAsia" w:ascii="仿宋" w:hAnsi="仿宋" w:eastAsia="仿宋" w:cs="仿宋"/>
          <w:spacing w:val="8"/>
          <w:sz w:val="20"/>
          <w:szCs w:val="20"/>
        </w:rPr>
      </w:pPr>
      <w:r>
        <w:rPr>
          <w:rFonts w:hint="eastAsia" w:ascii="仿宋" w:hAnsi="仿宋" w:eastAsia="仿宋" w:cs="仿宋"/>
          <w:spacing w:val="10"/>
          <w:sz w:val="20"/>
          <w:szCs w:val="20"/>
        </w:rPr>
        <w:t>7.3 磋商文件的澄清或修改内容均以书面形式明确的内容为准</w:t>
      </w:r>
      <w:r>
        <w:rPr>
          <w:rFonts w:hint="eastAsia" w:ascii="仿宋" w:hAnsi="仿宋" w:eastAsia="仿宋" w:cs="仿宋"/>
          <w:spacing w:val="9"/>
          <w:sz w:val="20"/>
          <w:szCs w:val="20"/>
        </w:rPr>
        <w:t>。当磋商文件的澄清、修改、</w:t>
      </w:r>
      <w:r>
        <w:rPr>
          <w:rFonts w:hint="eastAsia" w:ascii="仿宋" w:hAnsi="仿宋" w:eastAsia="仿宋" w:cs="仿宋"/>
          <w:sz w:val="20"/>
          <w:szCs w:val="20"/>
        </w:rPr>
        <w:t xml:space="preserve"> </w:t>
      </w:r>
      <w:r>
        <w:rPr>
          <w:rFonts w:hint="eastAsia" w:ascii="仿宋" w:hAnsi="仿宋" w:eastAsia="仿宋" w:cs="仿宋"/>
          <w:spacing w:val="9"/>
          <w:sz w:val="20"/>
          <w:szCs w:val="20"/>
        </w:rPr>
        <w:t>补充等在同一内容的表述上不一致时，</w:t>
      </w:r>
      <w:r>
        <w:rPr>
          <w:rFonts w:hint="eastAsia" w:ascii="仿宋" w:hAnsi="仿宋" w:eastAsia="仿宋" w:cs="仿宋"/>
          <w:spacing w:val="-46"/>
          <w:sz w:val="20"/>
          <w:szCs w:val="20"/>
        </w:rPr>
        <w:t xml:space="preserve"> </w:t>
      </w:r>
      <w:r>
        <w:rPr>
          <w:rFonts w:hint="eastAsia" w:ascii="仿宋" w:hAnsi="仿宋" w:eastAsia="仿宋" w:cs="仿宋"/>
          <w:spacing w:val="9"/>
          <w:sz w:val="20"/>
          <w:szCs w:val="20"/>
        </w:rPr>
        <w:t>以最后发出的文件为准。所有补充文件将作为磋商文件的</w:t>
      </w:r>
      <w:r>
        <w:rPr>
          <w:rFonts w:hint="eastAsia" w:ascii="仿宋" w:hAnsi="仿宋" w:eastAsia="仿宋" w:cs="仿宋"/>
          <w:sz w:val="20"/>
          <w:szCs w:val="20"/>
        </w:rPr>
        <w:t xml:space="preserve"> </w:t>
      </w:r>
      <w:r>
        <w:rPr>
          <w:rFonts w:hint="eastAsia" w:ascii="仿宋" w:hAnsi="仿宋" w:eastAsia="仿宋" w:cs="仿宋"/>
          <w:spacing w:val="8"/>
          <w:sz w:val="20"/>
          <w:szCs w:val="20"/>
        </w:rPr>
        <w:t>组成部分，对所有供应商具有约束力。</w:t>
      </w:r>
    </w:p>
    <w:p w14:paraId="61CCDF6C">
      <w:pPr>
        <w:keepNext w:val="0"/>
        <w:keepLines w:val="0"/>
        <w:pageBreakBefore w:val="0"/>
        <w:widowControl/>
        <w:kinsoku w:val="0"/>
        <w:wordWrap/>
        <w:overflowPunct/>
        <w:topLinePunct w:val="0"/>
        <w:autoSpaceDE w:val="0"/>
        <w:autoSpaceDN w:val="0"/>
        <w:bidi w:val="0"/>
        <w:adjustRightInd w:val="0"/>
        <w:snapToGrid w:val="0"/>
        <w:spacing w:before="65" w:line="240" w:lineRule="auto"/>
        <w:ind w:right="71" w:firstLine="425"/>
        <w:textAlignment w:val="baseline"/>
        <w:rPr>
          <w:rFonts w:hint="eastAsia" w:ascii="仿宋" w:hAnsi="仿宋" w:eastAsia="仿宋" w:cs="仿宋"/>
          <w:sz w:val="20"/>
          <w:szCs w:val="20"/>
        </w:rPr>
      </w:pPr>
      <w:r>
        <w:rPr>
          <w:rFonts w:hint="eastAsia" w:ascii="仿宋" w:hAnsi="仿宋" w:eastAsia="仿宋" w:cs="仿宋"/>
          <w:spacing w:val="10"/>
          <w:sz w:val="20"/>
          <w:szCs w:val="20"/>
        </w:rPr>
        <w:t>7.4 在磋商截止时间前，根据招标工作进展实际情况，采购人</w:t>
      </w:r>
      <w:r>
        <w:rPr>
          <w:rFonts w:hint="eastAsia" w:ascii="仿宋" w:hAnsi="仿宋" w:eastAsia="仿宋" w:cs="仿宋"/>
          <w:spacing w:val="9"/>
          <w:sz w:val="20"/>
          <w:szCs w:val="20"/>
        </w:rPr>
        <w:t>可酌情延长递交磋商响应文件</w:t>
      </w:r>
      <w:r>
        <w:rPr>
          <w:rFonts w:hint="eastAsia" w:ascii="仿宋" w:hAnsi="仿宋" w:eastAsia="仿宋" w:cs="仿宋"/>
          <w:sz w:val="20"/>
          <w:szCs w:val="20"/>
        </w:rPr>
        <w:t xml:space="preserve"> </w:t>
      </w:r>
      <w:r>
        <w:rPr>
          <w:rFonts w:hint="eastAsia" w:ascii="仿宋" w:hAnsi="仿宋" w:eastAsia="仿宋" w:cs="仿宋"/>
          <w:spacing w:val="10"/>
          <w:sz w:val="20"/>
          <w:szCs w:val="20"/>
        </w:rPr>
        <w:t>的截止时间，若延长将另行以书面形式通知各供应商并在原信息发布媒体上发布变更公告。采购</w:t>
      </w:r>
      <w:r>
        <w:rPr>
          <w:rFonts w:hint="eastAsia" w:ascii="仿宋" w:hAnsi="仿宋" w:eastAsia="仿宋" w:cs="仿宋"/>
          <w:spacing w:val="13"/>
          <w:sz w:val="20"/>
          <w:szCs w:val="20"/>
        </w:rPr>
        <w:t xml:space="preserve"> </w:t>
      </w:r>
      <w:r>
        <w:rPr>
          <w:rFonts w:hint="eastAsia" w:ascii="仿宋" w:hAnsi="仿宋" w:eastAsia="仿宋" w:cs="仿宋"/>
          <w:spacing w:val="9"/>
          <w:sz w:val="20"/>
          <w:szCs w:val="20"/>
        </w:rPr>
        <w:t>代理机构和供应商的权利和义务将受到新的截止期的约束。</w:t>
      </w:r>
    </w:p>
    <w:p w14:paraId="5888932A">
      <w:pPr>
        <w:keepNext w:val="0"/>
        <w:keepLines w:val="0"/>
        <w:pageBreakBefore w:val="0"/>
        <w:widowControl/>
        <w:kinsoku w:val="0"/>
        <w:wordWrap/>
        <w:overflowPunct/>
        <w:topLinePunct w:val="0"/>
        <w:autoSpaceDE w:val="0"/>
        <w:autoSpaceDN w:val="0"/>
        <w:bidi w:val="0"/>
        <w:adjustRightInd w:val="0"/>
        <w:snapToGrid w:val="0"/>
        <w:spacing w:before="234" w:line="240" w:lineRule="auto"/>
        <w:ind w:left="17" w:firstLine="408"/>
        <w:textAlignment w:val="baseline"/>
        <w:rPr>
          <w:rFonts w:hint="eastAsia" w:ascii="仿宋" w:hAnsi="仿宋" w:eastAsia="仿宋" w:cs="仿宋"/>
          <w:sz w:val="20"/>
          <w:szCs w:val="20"/>
        </w:rPr>
      </w:pPr>
      <w:r>
        <w:rPr>
          <w:rFonts w:hint="eastAsia" w:ascii="仿宋" w:hAnsi="仿宋" w:eastAsia="仿宋" w:cs="仿宋"/>
          <w:spacing w:val="8"/>
          <w:sz w:val="20"/>
          <w:szCs w:val="20"/>
        </w:rPr>
        <w:t>7.5</w:t>
      </w:r>
      <w:r>
        <w:rPr>
          <w:rFonts w:hint="eastAsia" w:ascii="仿宋" w:hAnsi="仿宋" w:eastAsia="仿宋" w:cs="仿宋"/>
          <w:spacing w:val="51"/>
          <w:sz w:val="20"/>
          <w:szCs w:val="20"/>
        </w:rPr>
        <w:t xml:space="preserve"> </w:t>
      </w:r>
      <w:r>
        <w:rPr>
          <w:rFonts w:hint="eastAsia" w:ascii="仿宋" w:hAnsi="仿宋" w:eastAsia="仿宋" w:cs="仿宋"/>
          <w:spacing w:val="8"/>
          <w:sz w:val="20"/>
          <w:szCs w:val="20"/>
        </w:rPr>
        <w:t>已经获取磋商文件的供应商对磋商文件有质疑的，应当在“磋商须知前附表</w:t>
      </w:r>
      <w:r>
        <w:rPr>
          <w:rFonts w:hint="eastAsia" w:ascii="仿宋" w:hAnsi="仿宋" w:eastAsia="仿宋" w:cs="仿宋"/>
          <w:spacing w:val="-72"/>
          <w:sz w:val="20"/>
          <w:szCs w:val="20"/>
        </w:rPr>
        <w:t xml:space="preserve"> </w:t>
      </w:r>
      <w:r>
        <w:rPr>
          <w:rFonts w:hint="eastAsia" w:ascii="仿宋" w:hAnsi="仿宋" w:eastAsia="仿宋" w:cs="仿宋"/>
          <w:spacing w:val="8"/>
          <w:sz w:val="20"/>
          <w:szCs w:val="20"/>
        </w:rPr>
        <w:t>”规定的时</w:t>
      </w:r>
      <w:r>
        <w:rPr>
          <w:rFonts w:hint="eastAsia" w:ascii="仿宋" w:hAnsi="仿宋" w:eastAsia="仿宋" w:cs="仿宋"/>
          <w:sz w:val="20"/>
          <w:szCs w:val="20"/>
        </w:rPr>
        <w:t xml:space="preserve"> </w:t>
      </w:r>
      <w:r>
        <w:rPr>
          <w:rFonts w:hint="eastAsia" w:ascii="仿宋" w:hAnsi="仿宋" w:eastAsia="仿宋" w:cs="仿宋"/>
          <w:spacing w:val="7"/>
          <w:sz w:val="20"/>
          <w:szCs w:val="20"/>
        </w:rPr>
        <w:t>间内以书面形式向采购代理机构提出，在此之后提出的质疑为无效</w:t>
      </w:r>
      <w:r>
        <w:rPr>
          <w:rFonts w:hint="eastAsia" w:ascii="仿宋" w:hAnsi="仿宋" w:eastAsia="仿宋" w:cs="仿宋"/>
          <w:spacing w:val="6"/>
          <w:sz w:val="20"/>
          <w:szCs w:val="20"/>
        </w:rPr>
        <w:t>质疑，采购代理机构不予受理。</w:t>
      </w:r>
    </w:p>
    <w:p w14:paraId="26CE51F4">
      <w:pPr>
        <w:keepNext w:val="0"/>
        <w:keepLines w:val="0"/>
        <w:pageBreakBefore w:val="0"/>
        <w:widowControl/>
        <w:kinsoku w:val="0"/>
        <w:wordWrap/>
        <w:overflowPunct/>
        <w:topLinePunct w:val="0"/>
        <w:autoSpaceDE w:val="0"/>
        <w:autoSpaceDN w:val="0"/>
        <w:bidi w:val="0"/>
        <w:adjustRightInd w:val="0"/>
        <w:snapToGrid w:val="0"/>
        <w:spacing w:before="233" w:line="240" w:lineRule="auto"/>
        <w:ind w:right="73" w:firstLine="425"/>
        <w:textAlignment w:val="baseline"/>
        <w:rPr>
          <w:rFonts w:hint="eastAsia" w:ascii="仿宋" w:hAnsi="仿宋" w:eastAsia="仿宋" w:cs="仿宋"/>
          <w:sz w:val="20"/>
          <w:szCs w:val="20"/>
        </w:rPr>
      </w:pPr>
      <w:r>
        <w:rPr>
          <w:rFonts w:hint="eastAsia" w:ascii="仿宋" w:hAnsi="仿宋" w:eastAsia="仿宋" w:cs="仿宋"/>
          <w:spacing w:val="11"/>
          <w:sz w:val="20"/>
          <w:szCs w:val="20"/>
        </w:rPr>
        <w:t>7.6</w:t>
      </w:r>
      <w:r>
        <w:rPr>
          <w:rFonts w:hint="eastAsia" w:ascii="仿宋" w:hAnsi="仿宋" w:eastAsia="仿宋" w:cs="仿宋"/>
          <w:spacing w:val="-39"/>
          <w:sz w:val="20"/>
          <w:szCs w:val="20"/>
        </w:rPr>
        <w:t xml:space="preserve"> </w:t>
      </w:r>
      <w:r>
        <w:rPr>
          <w:rFonts w:hint="eastAsia" w:ascii="仿宋" w:hAnsi="仿宋" w:eastAsia="仿宋" w:cs="仿宋"/>
          <w:spacing w:val="11"/>
          <w:sz w:val="20"/>
          <w:szCs w:val="20"/>
        </w:rPr>
        <w:t>对于在规定时间内收到的供应商依法提出的询问或者质疑，采购代理</w:t>
      </w:r>
      <w:r>
        <w:rPr>
          <w:rFonts w:hint="eastAsia" w:ascii="仿宋" w:hAnsi="仿宋" w:eastAsia="仿宋" w:cs="仿宋"/>
          <w:spacing w:val="10"/>
          <w:sz w:val="20"/>
          <w:szCs w:val="20"/>
        </w:rPr>
        <w:t>机构将按质疑程序</w:t>
      </w:r>
      <w:r>
        <w:rPr>
          <w:rFonts w:hint="eastAsia" w:ascii="仿宋" w:hAnsi="仿宋" w:eastAsia="仿宋" w:cs="仿宋"/>
          <w:sz w:val="20"/>
          <w:szCs w:val="20"/>
        </w:rPr>
        <w:t xml:space="preserve"> </w:t>
      </w:r>
      <w:r>
        <w:rPr>
          <w:rFonts w:hint="eastAsia" w:ascii="仿宋" w:hAnsi="仿宋" w:eastAsia="仿宋" w:cs="仿宋"/>
          <w:spacing w:val="9"/>
          <w:sz w:val="20"/>
          <w:szCs w:val="20"/>
        </w:rPr>
        <w:t>及时作出答复，若对磋商文件做出实质性变动，则按照相关规定延长磋商报价截止时间。</w:t>
      </w:r>
    </w:p>
    <w:p w14:paraId="1C8D891A">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5"/>
        <w:textAlignment w:val="baseline"/>
        <w:rPr>
          <w:rFonts w:hint="eastAsia" w:ascii="仿宋" w:hAnsi="仿宋" w:eastAsia="仿宋" w:cs="仿宋"/>
          <w:sz w:val="20"/>
          <w:szCs w:val="20"/>
        </w:rPr>
      </w:pPr>
      <w:r>
        <w:rPr>
          <w:rFonts w:hint="eastAsia" w:ascii="仿宋" w:hAnsi="仿宋" w:eastAsia="仿宋" w:cs="仿宋"/>
          <w:spacing w:val="8"/>
          <w:sz w:val="20"/>
          <w:szCs w:val="20"/>
        </w:rPr>
        <w:t>7.7</w:t>
      </w:r>
      <w:r>
        <w:rPr>
          <w:rFonts w:hint="eastAsia" w:ascii="仿宋" w:hAnsi="仿宋" w:eastAsia="仿宋" w:cs="仿宋"/>
          <w:spacing w:val="-38"/>
          <w:sz w:val="20"/>
          <w:szCs w:val="20"/>
        </w:rPr>
        <w:t xml:space="preserve"> </w:t>
      </w:r>
      <w:r>
        <w:rPr>
          <w:rFonts w:hint="eastAsia" w:ascii="仿宋" w:hAnsi="仿宋" w:eastAsia="仿宋" w:cs="仿宋"/>
          <w:spacing w:val="8"/>
          <w:sz w:val="20"/>
          <w:szCs w:val="20"/>
        </w:rPr>
        <w:t>供应商提出质疑应当按照“供应商须知前附表</w:t>
      </w:r>
      <w:r>
        <w:rPr>
          <w:rFonts w:hint="eastAsia" w:ascii="仿宋" w:hAnsi="仿宋" w:eastAsia="仿宋" w:cs="仿宋"/>
          <w:spacing w:val="-70"/>
          <w:sz w:val="20"/>
          <w:szCs w:val="20"/>
        </w:rPr>
        <w:t xml:space="preserve"> </w:t>
      </w:r>
      <w:r>
        <w:rPr>
          <w:rFonts w:hint="eastAsia" w:ascii="仿宋" w:hAnsi="仿宋" w:eastAsia="仿宋" w:cs="仿宋"/>
          <w:spacing w:val="8"/>
          <w:sz w:val="20"/>
          <w:szCs w:val="20"/>
        </w:rPr>
        <w:t>”的要求提交质疑函和必要的证明材料。</w:t>
      </w:r>
    </w:p>
    <w:p w14:paraId="5756E3DB">
      <w:pPr>
        <w:keepNext w:val="0"/>
        <w:keepLines w:val="0"/>
        <w:pageBreakBefore w:val="0"/>
        <w:widowControl/>
        <w:kinsoku w:val="0"/>
        <w:wordWrap/>
        <w:overflowPunct/>
        <w:topLinePunct w:val="0"/>
        <w:autoSpaceDE w:val="0"/>
        <w:autoSpaceDN w:val="0"/>
        <w:bidi w:val="0"/>
        <w:adjustRightInd w:val="0"/>
        <w:snapToGrid w:val="0"/>
        <w:spacing w:before="234" w:line="240" w:lineRule="auto"/>
        <w:textAlignment w:val="baseline"/>
        <w:outlineLvl w:val="2"/>
        <w:rPr>
          <w:rFonts w:hint="eastAsia" w:ascii="仿宋" w:hAnsi="仿宋" w:eastAsia="仿宋" w:cs="仿宋"/>
          <w:sz w:val="20"/>
          <w:szCs w:val="20"/>
        </w:rPr>
      </w:pPr>
      <w:bookmarkStart w:id="40" w:name="_Toc28000"/>
      <w:r>
        <w:rPr>
          <w:rFonts w:hint="eastAsia" w:ascii="仿宋" w:hAnsi="仿宋" w:eastAsia="仿宋" w:cs="仿宋"/>
          <w:b/>
          <w:bCs/>
          <w:spacing w:val="7"/>
          <w:sz w:val="20"/>
          <w:szCs w:val="20"/>
        </w:rPr>
        <w:t>8.磋商响应截止时间和磋商时间的延长</w:t>
      </w:r>
      <w:bookmarkEnd w:id="40"/>
    </w:p>
    <w:p w14:paraId="39FCC28E">
      <w:pPr>
        <w:keepNext w:val="0"/>
        <w:keepLines w:val="0"/>
        <w:pageBreakBefore w:val="0"/>
        <w:widowControl/>
        <w:kinsoku w:val="0"/>
        <w:wordWrap/>
        <w:overflowPunct/>
        <w:topLinePunct w:val="0"/>
        <w:autoSpaceDE w:val="0"/>
        <w:autoSpaceDN w:val="0"/>
        <w:bidi w:val="0"/>
        <w:adjustRightInd w:val="0"/>
        <w:snapToGrid w:val="0"/>
        <w:spacing w:before="233" w:line="240" w:lineRule="auto"/>
        <w:ind w:left="4" w:right="73" w:firstLine="417"/>
        <w:textAlignment w:val="baseline"/>
        <w:rPr>
          <w:rFonts w:hint="eastAsia" w:ascii="仿宋" w:hAnsi="仿宋" w:eastAsia="仿宋" w:cs="仿宋"/>
          <w:sz w:val="20"/>
          <w:szCs w:val="20"/>
        </w:rPr>
      </w:pPr>
      <w:r>
        <w:rPr>
          <w:rFonts w:hint="eastAsia" w:ascii="仿宋" w:hAnsi="仿宋" w:eastAsia="仿宋" w:cs="仿宋"/>
          <w:spacing w:val="10"/>
          <w:sz w:val="20"/>
          <w:szCs w:val="20"/>
        </w:rPr>
        <w:t>8.1</w:t>
      </w:r>
      <w:r>
        <w:rPr>
          <w:rFonts w:hint="eastAsia" w:ascii="仿宋" w:hAnsi="仿宋" w:eastAsia="仿宋" w:cs="仿宋"/>
          <w:spacing w:val="-41"/>
          <w:sz w:val="20"/>
          <w:szCs w:val="20"/>
        </w:rPr>
        <w:t xml:space="preserve"> </w:t>
      </w:r>
      <w:r>
        <w:rPr>
          <w:rFonts w:hint="eastAsia" w:ascii="仿宋" w:hAnsi="仿宋" w:eastAsia="仿宋" w:cs="仿宋"/>
          <w:spacing w:val="10"/>
          <w:sz w:val="20"/>
          <w:szCs w:val="20"/>
        </w:rPr>
        <w:t>采购代理机构可以视采购具体情况延长磋商截止时间和磋商时间，</w:t>
      </w:r>
      <w:r>
        <w:rPr>
          <w:rFonts w:hint="eastAsia" w:ascii="仿宋" w:hAnsi="仿宋" w:eastAsia="仿宋" w:cs="仿宋"/>
          <w:spacing w:val="-57"/>
          <w:sz w:val="20"/>
          <w:szCs w:val="20"/>
        </w:rPr>
        <w:t xml:space="preserve"> </w:t>
      </w:r>
      <w:r>
        <w:rPr>
          <w:rFonts w:hint="eastAsia" w:ascii="仿宋" w:hAnsi="仿宋" w:eastAsia="仿宋" w:cs="仿宋"/>
          <w:spacing w:val="10"/>
          <w:sz w:val="20"/>
          <w:szCs w:val="20"/>
        </w:rPr>
        <w:t>以书面形式通</w:t>
      </w:r>
      <w:r>
        <w:rPr>
          <w:rFonts w:hint="eastAsia" w:ascii="仿宋" w:hAnsi="仿宋" w:eastAsia="仿宋" w:cs="仿宋"/>
          <w:spacing w:val="9"/>
          <w:sz w:val="20"/>
          <w:szCs w:val="20"/>
        </w:rPr>
        <w:t>知所有</w:t>
      </w:r>
      <w:r>
        <w:rPr>
          <w:rFonts w:hint="eastAsia" w:ascii="仿宋" w:hAnsi="仿宋" w:eastAsia="仿宋" w:cs="仿宋"/>
          <w:sz w:val="20"/>
          <w:szCs w:val="20"/>
        </w:rPr>
        <w:t xml:space="preserve"> </w:t>
      </w:r>
      <w:r>
        <w:rPr>
          <w:rFonts w:hint="eastAsia" w:ascii="仿宋" w:hAnsi="仿宋" w:eastAsia="仿宋" w:cs="仿宋"/>
          <w:spacing w:val="7"/>
          <w:sz w:val="20"/>
          <w:szCs w:val="20"/>
        </w:rPr>
        <w:t>获取磋商文件的供应商。</w:t>
      </w:r>
    </w:p>
    <w:p w14:paraId="7455CC74">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754252F5">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46BA2A1E">
      <w:pPr>
        <w:keepNext w:val="0"/>
        <w:keepLines w:val="0"/>
        <w:pageBreakBefore w:val="0"/>
        <w:widowControl/>
        <w:kinsoku w:val="0"/>
        <w:wordWrap/>
        <w:overflowPunct/>
        <w:topLinePunct w:val="0"/>
        <w:autoSpaceDE w:val="0"/>
        <w:autoSpaceDN w:val="0"/>
        <w:bidi w:val="0"/>
        <w:adjustRightInd w:val="0"/>
        <w:snapToGrid w:val="0"/>
        <w:spacing w:before="98" w:line="240" w:lineRule="auto"/>
        <w:ind w:left="2769"/>
        <w:textAlignment w:val="baseline"/>
        <w:outlineLvl w:val="1"/>
        <w:rPr>
          <w:rFonts w:hint="eastAsia" w:ascii="仿宋" w:hAnsi="仿宋" w:eastAsia="仿宋" w:cs="仿宋"/>
          <w:sz w:val="30"/>
          <w:szCs w:val="30"/>
        </w:rPr>
      </w:pPr>
      <w:bookmarkStart w:id="41" w:name="_Toc15607"/>
      <w:r>
        <w:rPr>
          <w:rFonts w:hint="eastAsia" w:ascii="仿宋" w:hAnsi="仿宋" w:eastAsia="仿宋" w:cs="仿宋"/>
          <w:b/>
          <w:bCs/>
          <w:spacing w:val="-4"/>
          <w:sz w:val="30"/>
          <w:szCs w:val="30"/>
        </w:rPr>
        <w:t>三、磋商响应文件的编制</w:t>
      </w:r>
      <w:bookmarkEnd w:id="41"/>
    </w:p>
    <w:p w14:paraId="1316B242">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65BCCB28">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04F1BB17">
      <w:pPr>
        <w:keepNext w:val="0"/>
        <w:keepLines w:val="0"/>
        <w:pageBreakBefore w:val="0"/>
        <w:widowControl/>
        <w:kinsoku w:val="0"/>
        <w:wordWrap/>
        <w:overflowPunct/>
        <w:topLinePunct w:val="0"/>
        <w:autoSpaceDE w:val="0"/>
        <w:autoSpaceDN w:val="0"/>
        <w:bidi w:val="0"/>
        <w:adjustRightInd w:val="0"/>
        <w:snapToGrid w:val="0"/>
        <w:spacing w:before="65" w:line="240" w:lineRule="auto"/>
        <w:ind w:left="1"/>
        <w:textAlignment w:val="baseline"/>
        <w:outlineLvl w:val="2"/>
        <w:rPr>
          <w:rFonts w:hint="eastAsia" w:ascii="仿宋" w:hAnsi="仿宋" w:eastAsia="仿宋" w:cs="仿宋"/>
          <w:sz w:val="20"/>
          <w:szCs w:val="20"/>
        </w:rPr>
      </w:pPr>
      <w:bookmarkStart w:id="42" w:name="_Toc1742"/>
      <w:r>
        <w:rPr>
          <w:rFonts w:hint="eastAsia" w:ascii="仿宋" w:hAnsi="仿宋" w:eastAsia="仿宋" w:cs="仿宋"/>
          <w:b/>
          <w:bCs/>
          <w:spacing w:val="7"/>
          <w:sz w:val="20"/>
          <w:szCs w:val="20"/>
        </w:rPr>
        <w:t>9.磋商报价语言和磋商报价货币</w:t>
      </w:r>
      <w:bookmarkEnd w:id="42"/>
    </w:p>
    <w:p w14:paraId="65C20216">
      <w:pPr>
        <w:keepNext w:val="0"/>
        <w:keepLines w:val="0"/>
        <w:pageBreakBefore w:val="0"/>
        <w:widowControl/>
        <w:kinsoku w:val="0"/>
        <w:wordWrap/>
        <w:overflowPunct/>
        <w:topLinePunct w:val="0"/>
        <w:autoSpaceDE w:val="0"/>
        <w:autoSpaceDN w:val="0"/>
        <w:bidi w:val="0"/>
        <w:adjustRightInd w:val="0"/>
        <w:snapToGrid w:val="0"/>
        <w:spacing w:before="235" w:line="240" w:lineRule="auto"/>
        <w:ind w:left="1" w:right="73" w:firstLine="420"/>
        <w:textAlignment w:val="baseline"/>
        <w:rPr>
          <w:rFonts w:hint="eastAsia" w:ascii="仿宋" w:hAnsi="仿宋" w:eastAsia="仿宋" w:cs="仿宋"/>
          <w:sz w:val="20"/>
          <w:szCs w:val="20"/>
        </w:rPr>
      </w:pPr>
      <w:r>
        <w:rPr>
          <w:rFonts w:hint="eastAsia" w:ascii="仿宋" w:hAnsi="仿宋" w:eastAsia="仿宋" w:cs="仿宋"/>
          <w:spacing w:val="11"/>
          <w:sz w:val="20"/>
          <w:szCs w:val="20"/>
        </w:rPr>
        <w:t>9.1</w:t>
      </w:r>
      <w:r>
        <w:rPr>
          <w:rFonts w:hint="eastAsia" w:ascii="仿宋" w:hAnsi="仿宋" w:eastAsia="仿宋" w:cs="仿宋"/>
          <w:spacing w:val="-40"/>
          <w:sz w:val="20"/>
          <w:szCs w:val="20"/>
        </w:rPr>
        <w:t xml:space="preserve"> </w:t>
      </w:r>
      <w:r>
        <w:rPr>
          <w:rFonts w:hint="eastAsia" w:ascii="仿宋" w:hAnsi="仿宋" w:eastAsia="仿宋" w:cs="仿宋"/>
          <w:spacing w:val="11"/>
          <w:sz w:val="20"/>
          <w:szCs w:val="20"/>
        </w:rPr>
        <w:t>供应商提交的磋商响应文件以及供应商与采购代理机构就有关磋商的所有来往函电</w:t>
      </w:r>
      <w:r>
        <w:rPr>
          <w:rFonts w:hint="eastAsia" w:ascii="仿宋" w:hAnsi="仿宋" w:eastAsia="仿宋" w:cs="仿宋"/>
          <w:spacing w:val="10"/>
          <w:sz w:val="20"/>
          <w:szCs w:val="20"/>
        </w:rPr>
        <w:t>均应</w:t>
      </w:r>
      <w:r>
        <w:rPr>
          <w:rFonts w:hint="eastAsia" w:ascii="仿宋" w:hAnsi="仿宋" w:eastAsia="仿宋" w:cs="仿宋"/>
          <w:sz w:val="20"/>
          <w:szCs w:val="20"/>
        </w:rPr>
        <w:t xml:space="preserve"> </w:t>
      </w:r>
      <w:r>
        <w:rPr>
          <w:rFonts w:hint="eastAsia" w:ascii="仿宋" w:hAnsi="仿宋" w:eastAsia="仿宋" w:cs="仿宋"/>
          <w:spacing w:val="9"/>
          <w:sz w:val="20"/>
          <w:szCs w:val="20"/>
        </w:rPr>
        <w:t>使用中文。对不同文字文本磋商响应文件的解释发生异议的，以中文文本为准。</w:t>
      </w:r>
    </w:p>
    <w:p w14:paraId="585C69FC">
      <w:pPr>
        <w:keepNext w:val="0"/>
        <w:keepLines w:val="0"/>
        <w:pageBreakBefore w:val="0"/>
        <w:widowControl/>
        <w:kinsoku w:val="0"/>
        <w:wordWrap/>
        <w:overflowPunct/>
        <w:topLinePunct w:val="0"/>
        <w:autoSpaceDE w:val="0"/>
        <w:autoSpaceDN w:val="0"/>
        <w:bidi w:val="0"/>
        <w:adjustRightInd w:val="0"/>
        <w:snapToGrid w:val="0"/>
        <w:spacing w:before="235" w:line="240" w:lineRule="auto"/>
        <w:ind w:left="421"/>
        <w:textAlignment w:val="baseline"/>
        <w:rPr>
          <w:rFonts w:hint="eastAsia" w:ascii="仿宋" w:hAnsi="仿宋" w:eastAsia="仿宋" w:cs="仿宋"/>
          <w:sz w:val="20"/>
          <w:szCs w:val="20"/>
        </w:rPr>
      </w:pPr>
      <w:r>
        <w:rPr>
          <w:rFonts w:hint="eastAsia" w:ascii="仿宋" w:hAnsi="仿宋" w:eastAsia="仿宋" w:cs="仿宋"/>
          <w:spacing w:val="9"/>
          <w:sz w:val="20"/>
          <w:szCs w:val="20"/>
        </w:rPr>
        <w:t>9.2</w:t>
      </w:r>
      <w:r>
        <w:rPr>
          <w:rFonts w:hint="eastAsia" w:ascii="仿宋" w:hAnsi="仿宋" w:eastAsia="仿宋" w:cs="仿宋"/>
          <w:spacing w:val="-42"/>
          <w:sz w:val="20"/>
          <w:szCs w:val="20"/>
        </w:rPr>
        <w:t xml:space="preserve"> </w:t>
      </w:r>
      <w:r>
        <w:rPr>
          <w:rFonts w:hint="eastAsia" w:ascii="仿宋" w:hAnsi="仿宋" w:eastAsia="仿宋" w:cs="仿宋"/>
          <w:spacing w:val="9"/>
          <w:sz w:val="20"/>
          <w:szCs w:val="20"/>
        </w:rPr>
        <w:t>磋商报价应以人民币报价。任何包含非人民币报价的磋商响应文件均按无</w:t>
      </w:r>
      <w:r>
        <w:rPr>
          <w:rFonts w:hint="eastAsia" w:ascii="仿宋" w:hAnsi="仿宋" w:eastAsia="仿宋" w:cs="仿宋"/>
          <w:spacing w:val="8"/>
          <w:sz w:val="20"/>
          <w:szCs w:val="20"/>
        </w:rPr>
        <w:t>效处理。</w:t>
      </w:r>
    </w:p>
    <w:p w14:paraId="4A40B26E">
      <w:pPr>
        <w:keepNext w:val="0"/>
        <w:keepLines w:val="0"/>
        <w:pageBreakBefore w:val="0"/>
        <w:widowControl/>
        <w:kinsoku w:val="0"/>
        <w:wordWrap/>
        <w:overflowPunct/>
        <w:topLinePunct w:val="0"/>
        <w:autoSpaceDE w:val="0"/>
        <w:autoSpaceDN w:val="0"/>
        <w:bidi w:val="0"/>
        <w:adjustRightInd w:val="0"/>
        <w:snapToGrid w:val="0"/>
        <w:spacing w:before="234" w:line="240" w:lineRule="auto"/>
        <w:ind w:left="16"/>
        <w:textAlignment w:val="baseline"/>
        <w:outlineLvl w:val="2"/>
        <w:rPr>
          <w:rFonts w:hint="eastAsia" w:ascii="仿宋" w:hAnsi="仿宋" w:eastAsia="仿宋" w:cs="仿宋"/>
          <w:sz w:val="20"/>
          <w:szCs w:val="20"/>
        </w:rPr>
      </w:pPr>
      <w:bookmarkStart w:id="43" w:name="_Toc29163"/>
      <w:r>
        <w:rPr>
          <w:rFonts w:hint="eastAsia" w:ascii="仿宋" w:hAnsi="仿宋" w:eastAsia="仿宋" w:cs="仿宋"/>
          <w:b/>
          <w:bCs/>
          <w:spacing w:val="5"/>
          <w:sz w:val="20"/>
          <w:szCs w:val="20"/>
        </w:rPr>
        <w:t>10.磋商响应文件的构成</w:t>
      </w:r>
      <w:bookmarkEnd w:id="43"/>
    </w:p>
    <w:p w14:paraId="335ABD94">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36"/>
        <w:textAlignment w:val="baseline"/>
        <w:rPr>
          <w:rFonts w:hint="eastAsia" w:ascii="仿宋" w:hAnsi="仿宋" w:eastAsia="仿宋" w:cs="仿宋"/>
          <w:sz w:val="20"/>
          <w:szCs w:val="20"/>
        </w:rPr>
      </w:pPr>
      <w:r>
        <w:rPr>
          <w:rFonts w:hint="eastAsia" w:ascii="仿宋" w:hAnsi="仿宋" w:eastAsia="仿宋" w:cs="仿宋"/>
          <w:spacing w:val="8"/>
          <w:sz w:val="20"/>
          <w:szCs w:val="20"/>
        </w:rPr>
        <w:t>10.1 供应商提交的磋商响应文件应包括</w:t>
      </w:r>
      <w:r>
        <w:rPr>
          <w:rFonts w:hint="eastAsia" w:ascii="仿宋" w:hAnsi="仿宋" w:eastAsia="仿宋" w:cs="仿宋"/>
          <w:spacing w:val="7"/>
          <w:sz w:val="20"/>
          <w:szCs w:val="20"/>
        </w:rPr>
        <w:t>下列部分的内容：</w:t>
      </w:r>
    </w:p>
    <w:p w14:paraId="6E193B6F">
      <w:pPr>
        <w:keepNext w:val="0"/>
        <w:keepLines w:val="0"/>
        <w:pageBreakBefore w:val="0"/>
        <w:widowControl/>
        <w:kinsoku w:val="0"/>
        <w:wordWrap/>
        <w:overflowPunct/>
        <w:topLinePunct w:val="0"/>
        <w:autoSpaceDE w:val="0"/>
        <w:autoSpaceDN w:val="0"/>
        <w:bidi w:val="0"/>
        <w:adjustRightInd w:val="0"/>
        <w:snapToGrid w:val="0"/>
        <w:spacing w:before="234" w:line="240" w:lineRule="auto"/>
        <w:ind w:left="2" w:right="70" w:firstLine="433"/>
        <w:textAlignment w:val="baseline"/>
        <w:rPr>
          <w:rFonts w:hint="eastAsia" w:ascii="仿宋" w:hAnsi="仿宋" w:eastAsia="仿宋" w:cs="仿宋"/>
          <w:sz w:val="20"/>
          <w:szCs w:val="20"/>
        </w:rPr>
      </w:pPr>
      <w:r>
        <w:rPr>
          <w:rFonts w:hint="eastAsia" w:ascii="仿宋" w:hAnsi="仿宋" w:eastAsia="仿宋" w:cs="仿宋"/>
          <w:spacing w:val="8"/>
          <w:sz w:val="20"/>
          <w:szCs w:val="20"/>
        </w:rPr>
        <w:t>10.1.1</w:t>
      </w:r>
      <w:r>
        <w:rPr>
          <w:rFonts w:hint="eastAsia" w:ascii="仿宋" w:hAnsi="仿宋" w:eastAsia="仿宋" w:cs="仿宋"/>
          <w:spacing w:val="-38"/>
          <w:sz w:val="20"/>
          <w:szCs w:val="20"/>
        </w:rPr>
        <w:t xml:space="preserve"> </w:t>
      </w:r>
      <w:r>
        <w:rPr>
          <w:rFonts w:hint="eastAsia" w:ascii="仿宋" w:hAnsi="仿宋" w:eastAsia="仿宋" w:cs="仿宋"/>
          <w:spacing w:val="8"/>
          <w:sz w:val="20"/>
          <w:szCs w:val="20"/>
        </w:rPr>
        <w:t>按照磋商须知的要求和磋商响应文件规定格式填写的磋商报价书</w:t>
      </w:r>
      <w:r>
        <w:rPr>
          <w:rFonts w:hint="eastAsia" w:ascii="仿宋" w:hAnsi="仿宋" w:eastAsia="仿宋" w:cs="仿宋"/>
          <w:spacing w:val="7"/>
          <w:sz w:val="20"/>
          <w:szCs w:val="20"/>
        </w:rPr>
        <w:t>，磋商报价表，按要</w:t>
      </w:r>
      <w:r>
        <w:rPr>
          <w:rFonts w:hint="eastAsia" w:ascii="仿宋" w:hAnsi="仿宋" w:eastAsia="仿宋" w:cs="仿宋"/>
          <w:sz w:val="20"/>
          <w:szCs w:val="20"/>
        </w:rPr>
        <w:t xml:space="preserve"> </w:t>
      </w:r>
      <w:r>
        <w:rPr>
          <w:rFonts w:hint="eastAsia" w:ascii="仿宋" w:hAnsi="仿宋" w:eastAsia="仿宋" w:cs="仿宋"/>
          <w:spacing w:val="8"/>
          <w:sz w:val="20"/>
          <w:szCs w:val="20"/>
        </w:rPr>
        <w:t>求格式出具的法人代表授权书。</w:t>
      </w:r>
    </w:p>
    <w:p w14:paraId="433E8D68">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36"/>
        <w:textAlignment w:val="baseline"/>
        <w:rPr>
          <w:rFonts w:hint="eastAsia" w:ascii="仿宋" w:hAnsi="仿宋" w:eastAsia="仿宋" w:cs="仿宋"/>
          <w:sz w:val="20"/>
          <w:szCs w:val="20"/>
        </w:rPr>
      </w:pPr>
      <w:r>
        <w:rPr>
          <w:rFonts w:hint="eastAsia" w:ascii="仿宋" w:hAnsi="仿宋" w:eastAsia="仿宋" w:cs="仿宋"/>
          <w:spacing w:val="7"/>
          <w:sz w:val="20"/>
          <w:szCs w:val="20"/>
        </w:rPr>
        <w:t>10.1.2</w:t>
      </w:r>
      <w:r>
        <w:rPr>
          <w:rFonts w:hint="eastAsia" w:ascii="仿宋" w:hAnsi="仿宋" w:eastAsia="仿宋" w:cs="仿宋"/>
          <w:spacing w:val="-37"/>
          <w:sz w:val="20"/>
          <w:szCs w:val="20"/>
        </w:rPr>
        <w:t xml:space="preserve"> </w:t>
      </w:r>
      <w:r>
        <w:rPr>
          <w:rFonts w:hint="eastAsia" w:ascii="仿宋" w:hAnsi="仿宋" w:eastAsia="仿宋" w:cs="仿宋"/>
          <w:spacing w:val="7"/>
          <w:sz w:val="20"/>
          <w:szCs w:val="20"/>
        </w:rPr>
        <w:t>按照磋商文件的要求编制的响应方案说明书。</w:t>
      </w:r>
    </w:p>
    <w:p w14:paraId="529E4953">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36"/>
        <w:textAlignment w:val="baseline"/>
        <w:rPr>
          <w:rFonts w:hint="eastAsia" w:ascii="仿宋" w:hAnsi="仿宋" w:eastAsia="仿宋" w:cs="仿宋"/>
          <w:sz w:val="20"/>
          <w:szCs w:val="20"/>
        </w:rPr>
      </w:pPr>
      <w:r>
        <w:rPr>
          <w:rFonts w:hint="eastAsia" w:ascii="仿宋" w:hAnsi="仿宋" w:eastAsia="仿宋" w:cs="仿宋"/>
          <w:spacing w:val="8"/>
          <w:sz w:val="20"/>
          <w:szCs w:val="20"/>
        </w:rPr>
        <w:t>10.1.3</w:t>
      </w:r>
      <w:r>
        <w:rPr>
          <w:rFonts w:hint="eastAsia" w:ascii="仿宋" w:hAnsi="仿宋" w:eastAsia="仿宋" w:cs="仿宋"/>
          <w:spacing w:val="-39"/>
          <w:sz w:val="20"/>
          <w:szCs w:val="20"/>
        </w:rPr>
        <w:t xml:space="preserve"> </w:t>
      </w:r>
      <w:r>
        <w:rPr>
          <w:rFonts w:hint="eastAsia" w:ascii="仿宋" w:hAnsi="仿宋" w:eastAsia="仿宋" w:cs="仿宋"/>
          <w:spacing w:val="8"/>
          <w:sz w:val="20"/>
          <w:szCs w:val="20"/>
        </w:rPr>
        <w:t>按照磋商文件的要求提交的资质</w:t>
      </w:r>
      <w:r>
        <w:rPr>
          <w:rFonts w:hint="eastAsia" w:ascii="仿宋" w:hAnsi="仿宋" w:eastAsia="仿宋" w:cs="仿宋"/>
          <w:spacing w:val="7"/>
          <w:sz w:val="20"/>
          <w:szCs w:val="20"/>
        </w:rPr>
        <w:t>证明文件和其他证明文件；</w:t>
      </w:r>
    </w:p>
    <w:p w14:paraId="07D006F7">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6"/>
        <w:textAlignment w:val="baseline"/>
        <w:outlineLvl w:val="2"/>
        <w:rPr>
          <w:rFonts w:hint="eastAsia" w:ascii="仿宋" w:hAnsi="仿宋" w:eastAsia="仿宋" w:cs="仿宋"/>
          <w:sz w:val="20"/>
          <w:szCs w:val="20"/>
        </w:rPr>
      </w:pPr>
      <w:bookmarkStart w:id="44" w:name="_Toc16220"/>
      <w:r>
        <w:rPr>
          <w:rFonts w:hint="eastAsia" w:ascii="仿宋" w:hAnsi="仿宋" w:eastAsia="仿宋" w:cs="仿宋"/>
          <w:b/>
          <w:bCs/>
          <w:spacing w:val="5"/>
          <w:sz w:val="20"/>
          <w:szCs w:val="20"/>
        </w:rPr>
        <w:t>11.磋商响应文件格式</w:t>
      </w:r>
      <w:bookmarkEnd w:id="44"/>
    </w:p>
    <w:p w14:paraId="7D79D4BE">
      <w:pPr>
        <w:keepNext w:val="0"/>
        <w:keepLines w:val="0"/>
        <w:pageBreakBefore w:val="0"/>
        <w:widowControl/>
        <w:kinsoku w:val="0"/>
        <w:wordWrap/>
        <w:overflowPunct/>
        <w:topLinePunct w:val="0"/>
        <w:autoSpaceDE w:val="0"/>
        <w:autoSpaceDN w:val="0"/>
        <w:bidi w:val="0"/>
        <w:adjustRightInd w:val="0"/>
        <w:snapToGrid w:val="0"/>
        <w:spacing w:before="234" w:line="240" w:lineRule="auto"/>
        <w:ind w:left="2" w:right="70" w:firstLine="433"/>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11.1 供应商应按照磋商文件中“磋商响应文件格式 ”所提供的格式和要求制作磋商响应文件，明确表达磋商响应意愿，详细说明磋商响应方案和报价。</w:t>
      </w:r>
    </w:p>
    <w:p w14:paraId="051EE111">
      <w:pPr>
        <w:keepNext w:val="0"/>
        <w:keepLines w:val="0"/>
        <w:pageBreakBefore w:val="0"/>
        <w:widowControl/>
        <w:kinsoku w:val="0"/>
        <w:wordWrap/>
        <w:overflowPunct/>
        <w:topLinePunct w:val="0"/>
        <w:autoSpaceDE w:val="0"/>
        <w:autoSpaceDN w:val="0"/>
        <w:bidi w:val="0"/>
        <w:adjustRightInd w:val="0"/>
        <w:snapToGrid w:val="0"/>
        <w:spacing w:before="234" w:line="240" w:lineRule="auto"/>
        <w:ind w:left="2" w:right="70" w:firstLine="433"/>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11.2 供应商应完整地提供磋商文件要求的所有数据和资料。</w:t>
      </w:r>
    </w:p>
    <w:p w14:paraId="05DB7B56">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6"/>
        <w:textAlignment w:val="baseline"/>
        <w:outlineLvl w:val="2"/>
        <w:rPr>
          <w:rFonts w:hint="eastAsia" w:ascii="仿宋" w:hAnsi="仿宋" w:eastAsia="仿宋" w:cs="仿宋"/>
          <w:b/>
          <w:bCs/>
          <w:spacing w:val="5"/>
          <w:sz w:val="20"/>
          <w:szCs w:val="20"/>
        </w:rPr>
      </w:pPr>
      <w:bookmarkStart w:id="45" w:name="_Toc12447"/>
      <w:r>
        <w:rPr>
          <w:rFonts w:hint="eastAsia" w:ascii="仿宋" w:hAnsi="仿宋" w:eastAsia="仿宋" w:cs="仿宋"/>
          <w:b/>
          <w:bCs/>
          <w:spacing w:val="5"/>
          <w:sz w:val="20"/>
          <w:szCs w:val="20"/>
        </w:rPr>
        <w:t>12.磋商报价</w:t>
      </w:r>
      <w:bookmarkEnd w:id="45"/>
    </w:p>
    <w:p w14:paraId="4F954350">
      <w:pPr>
        <w:keepNext w:val="0"/>
        <w:keepLines w:val="0"/>
        <w:pageBreakBefore w:val="0"/>
        <w:widowControl/>
        <w:kinsoku w:val="0"/>
        <w:wordWrap/>
        <w:overflowPunct/>
        <w:topLinePunct w:val="0"/>
        <w:autoSpaceDE w:val="0"/>
        <w:autoSpaceDN w:val="0"/>
        <w:bidi w:val="0"/>
        <w:adjustRightInd w:val="0"/>
        <w:snapToGrid w:val="0"/>
        <w:spacing w:before="234" w:line="240" w:lineRule="auto"/>
        <w:ind w:left="2" w:right="70" w:firstLine="433"/>
        <w:textAlignment w:val="baseline"/>
        <w:rPr>
          <w:rFonts w:hint="eastAsia" w:ascii="仿宋" w:hAnsi="仿宋" w:eastAsia="仿宋" w:cs="仿宋"/>
          <w:sz w:val="20"/>
          <w:szCs w:val="20"/>
        </w:rPr>
      </w:pPr>
      <w:r>
        <w:rPr>
          <w:rFonts w:hint="eastAsia" w:ascii="仿宋" w:hAnsi="仿宋" w:eastAsia="仿宋" w:cs="仿宋"/>
          <w:spacing w:val="8"/>
          <w:sz w:val="20"/>
          <w:szCs w:val="20"/>
        </w:rPr>
        <w:t>12.1 供应商应按照“</w:t>
      </w:r>
      <w:r>
        <w:rPr>
          <w:rFonts w:hint="eastAsia" w:ascii="仿宋" w:hAnsi="仿宋" w:eastAsia="仿宋" w:cs="仿宋"/>
          <w:spacing w:val="7"/>
          <w:sz w:val="20"/>
          <w:szCs w:val="20"/>
        </w:rPr>
        <w:t>磋商须知前附表</w:t>
      </w:r>
      <w:r>
        <w:rPr>
          <w:rFonts w:hint="eastAsia" w:ascii="仿宋" w:hAnsi="仿宋" w:eastAsia="仿宋" w:cs="仿宋"/>
          <w:spacing w:val="-70"/>
          <w:sz w:val="20"/>
          <w:szCs w:val="20"/>
        </w:rPr>
        <w:t xml:space="preserve"> </w:t>
      </w:r>
      <w:r>
        <w:rPr>
          <w:rFonts w:hint="eastAsia" w:ascii="仿宋" w:hAnsi="仿宋" w:eastAsia="仿宋" w:cs="仿宋"/>
          <w:spacing w:val="7"/>
          <w:sz w:val="20"/>
          <w:szCs w:val="20"/>
        </w:rPr>
        <w:t>”中规定的要求报价，按照磋商报价表的内容标明磋商</w:t>
      </w:r>
      <w:r>
        <w:rPr>
          <w:rFonts w:hint="eastAsia" w:ascii="仿宋" w:hAnsi="仿宋" w:eastAsia="仿宋" w:cs="仿宋"/>
          <w:sz w:val="20"/>
          <w:szCs w:val="20"/>
        </w:rPr>
        <w:t xml:space="preserve"> </w:t>
      </w:r>
      <w:r>
        <w:rPr>
          <w:rFonts w:hint="eastAsia" w:ascii="仿宋" w:hAnsi="仿宋" w:eastAsia="仿宋" w:cs="仿宋"/>
          <w:spacing w:val="8"/>
          <w:sz w:val="20"/>
          <w:szCs w:val="20"/>
        </w:rPr>
        <w:t>报价的所有单项价格和总价。</w:t>
      </w:r>
    </w:p>
    <w:p w14:paraId="24C8209B">
      <w:pPr>
        <w:keepNext w:val="0"/>
        <w:keepLines w:val="0"/>
        <w:pageBreakBefore w:val="0"/>
        <w:widowControl/>
        <w:kinsoku w:val="0"/>
        <w:wordWrap/>
        <w:overflowPunct/>
        <w:topLinePunct w:val="0"/>
        <w:autoSpaceDE w:val="0"/>
        <w:autoSpaceDN w:val="0"/>
        <w:bidi w:val="0"/>
        <w:adjustRightInd w:val="0"/>
        <w:snapToGrid w:val="0"/>
        <w:spacing w:before="235" w:line="240" w:lineRule="auto"/>
        <w:ind w:left="437"/>
        <w:textAlignment w:val="baseline"/>
        <w:rPr>
          <w:rFonts w:hint="eastAsia" w:ascii="仿宋" w:hAnsi="仿宋" w:eastAsia="仿宋" w:cs="仿宋"/>
          <w:sz w:val="20"/>
          <w:szCs w:val="20"/>
        </w:rPr>
      </w:pPr>
      <w:r>
        <w:rPr>
          <w:rFonts w:hint="eastAsia" w:ascii="仿宋" w:hAnsi="仿宋" w:eastAsia="仿宋" w:cs="仿宋"/>
          <w:spacing w:val="7"/>
          <w:sz w:val="20"/>
          <w:szCs w:val="20"/>
        </w:rPr>
        <w:t>12.2</w:t>
      </w:r>
      <w:r>
        <w:rPr>
          <w:rFonts w:hint="eastAsia" w:ascii="仿宋" w:hAnsi="仿宋" w:eastAsia="仿宋" w:cs="仿宋"/>
          <w:spacing w:val="-28"/>
          <w:sz w:val="20"/>
          <w:szCs w:val="20"/>
        </w:rPr>
        <w:t xml:space="preserve"> </w:t>
      </w:r>
      <w:r>
        <w:rPr>
          <w:rFonts w:hint="eastAsia" w:ascii="仿宋" w:hAnsi="仿宋" w:eastAsia="仿宋" w:cs="仿宋"/>
          <w:spacing w:val="7"/>
          <w:sz w:val="20"/>
          <w:szCs w:val="20"/>
        </w:rPr>
        <w:t>最后磋商报价是供应商响应文件的有效组成部分。</w:t>
      </w:r>
    </w:p>
    <w:p w14:paraId="41E874D1">
      <w:pPr>
        <w:keepNext w:val="0"/>
        <w:keepLines w:val="0"/>
        <w:pageBreakBefore w:val="0"/>
        <w:widowControl/>
        <w:kinsoku w:val="0"/>
        <w:wordWrap/>
        <w:overflowPunct/>
        <w:topLinePunct w:val="0"/>
        <w:autoSpaceDE w:val="0"/>
        <w:autoSpaceDN w:val="0"/>
        <w:bidi w:val="0"/>
        <w:adjustRightInd w:val="0"/>
        <w:snapToGrid w:val="0"/>
        <w:spacing w:before="234" w:line="240" w:lineRule="auto"/>
        <w:ind w:left="17"/>
        <w:textAlignment w:val="baseline"/>
        <w:outlineLvl w:val="2"/>
        <w:rPr>
          <w:rFonts w:hint="eastAsia" w:ascii="仿宋" w:hAnsi="仿宋" w:eastAsia="仿宋" w:cs="仿宋"/>
          <w:sz w:val="20"/>
          <w:szCs w:val="20"/>
        </w:rPr>
      </w:pPr>
      <w:bookmarkStart w:id="46" w:name="_Toc32325"/>
      <w:r>
        <w:rPr>
          <w:rFonts w:hint="eastAsia" w:ascii="仿宋" w:hAnsi="仿宋" w:eastAsia="仿宋" w:cs="仿宋"/>
          <w:b/>
          <w:bCs/>
          <w:spacing w:val="6"/>
          <w:sz w:val="20"/>
          <w:szCs w:val="20"/>
        </w:rPr>
        <w:t>13.证明供应商合格和资格的文件</w:t>
      </w:r>
      <w:bookmarkEnd w:id="46"/>
    </w:p>
    <w:p w14:paraId="6FE60532">
      <w:pPr>
        <w:keepNext w:val="0"/>
        <w:keepLines w:val="0"/>
        <w:pageBreakBefore w:val="0"/>
        <w:widowControl/>
        <w:kinsoku w:val="0"/>
        <w:wordWrap/>
        <w:overflowPunct/>
        <w:topLinePunct w:val="0"/>
        <w:autoSpaceDE w:val="0"/>
        <w:autoSpaceDN w:val="0"/>
        <w:bidi w:val="0"/>
        <w:adjustRightInd w:val="0"/>
        <w:snapToGrid w:val="0"/>
        <w:spacing w:before="235" w:line="240" w:lineRule="auto"/>
        <w:ind w:left="2" w:firstLine="434"/>
        <w:textAlignment w:val="baseline"/>
        <w:rPr>
          <w:rFonts w:hint="eastAsia" w:ascii="仿宋" w:hAnsi="仿宋" w:eastAsia="仿宋" w:cs="仿宋"/>
          <w:sz w:val="20"/>
          <w:szCs w:val="20"/>
        </w:rPr>
      </w:pPr>
      <w:r>
        <w:rPr>
          <w:rFonts w:hint="eastAsia" w:ascii="仿宋" w:hAnsi="仿宋" w:eastAsia="仿宋" w:cs="仿宋"/>
          <w:spacing w:val="7"/>
          <w:sz w:val="20"/>
          <w:szCs w:val="20"/>
        </w:rPr>
        <w:t>13.1</w:t>
      </w:r>
      <w:r>
        <w:rPr>
          <w:rFonts w:hint="eastAsia" w:ascii="仿宋" w:hAnsi="仿宋" w:eastAsia="仿宋" w:cs="仿宋"/>
          <w:spacing w:val="-27"/>
          <w:sz w:val="20"/>
          <w:szCs w:val="20"/>
        </w:rPr>
        <w:t xml:space="preserve"> </w:t>
      </w:r>
      <w:r>
        <w:rPr>
          <w:rFonts w:hint="eastAsia" w:ascii="仿宋" w:hAnsi="仿宋" w:eastAsia="仿宋" w:cs="仿宋"/>
          <w:spacing w:val="7"/>
          <w:sz w:val="20"/>
          <w:szCs w:val="20"/>
        </w:rPr>
        <w:t>供应商应按照磋商文件“磋商须知前附表</w:t>
      </w:r>
      <w:r>
        <w:rPr>
          <w:rFonts w:hint="eastAsia" w:ascii="仿宋" w:hAnsi="仿宋" w:eastAsia="仿宋" w:cs="仿宋"/>
          <w:spacing w:val="-70"/>
          <w:sz w:val="20"/>
          <w:szCs w:val="20"/>
        </w:rPr>
        <w:t xml:space="preserve"> </w:t>
      </w:r>
      <w:r>
        <w:rPr>
          <w:rFonts w:hint="eastAsia" w:ascii="仿宋" w:hAnsi="仿宋" w:eastAsia="仿宋" w:cs="仿宋"/>
          <w:spacing w:val="7"/>
          <w:sz w:val="20"/>
          <w:szCs w:val="20"/>
        </w:rPr>
        <w:t>”的要求，在磋商响应文件中提交证明其资格</w:t>
      </w:r>
      <w:r>
        <w:rPr>
          <w:rFonts w:hint="eastAsia" w:ascii="仿宋" w:hAnsi="仿宋" w:eastAsia="仿宋" w:cs="仿宋"/>
          <w:sz w:val="20"/>
          <w:szCs w:val="20"/>
        </w:rPr>
        <w:t xml:space="preserve"> </w:t>
      </w:r>
      <w:r>
        <w:rPr>
          <w:rFonts w:hint="eastAsia" w:ascii="仿宋" w:hAnsi="仿宋" w:eastAsia="仿宋" w:cs="仿宋"/>
          <w:spacing w:val="9"/>
          <w:sz w:val="20"/>
          <w:szCs w:val="20"/>
        </w:rPr>
        <w:t>合格的文件。如果资格证明文件不全或不合格的，其磋商响应文件按无效处理。</w:t>
      </w:r>
    </w:p>
    <w:p w14:paraId="605162AC">
      <w:pPr>
        <w:keepNext w:val="0"/>
        <w:keepLines w:val="0"/>
        <w:pageBreakBefore w:val="0"/>
        <w:widowControl/>
        <w:kinsoku w:val="0"/>
        <w:wordWrap/>
        <w:overflowPunct/>
        <w:topLinePunct w:val="0"/>
        <w:autoSpaceDE w:val="0"/>
        <w:autoSpaceDN w:val="0"/>
        <w:bidi w:val="0"/>
        <w:adjustRightInd w:val="0"/>
        <w:snapToGrid w:val="0"/>
        <w:spacing w:before="233" w:line="240" w:lineRule="auto"/>
        <w:ind w:left="2" w:firstLine="434"/>
        <w:textAlignment w:val="baseline"/>
        <w:rPr>
          <w:rFonts w:hint="eastAsia" w:ascii="仿宋" w:hAnsi="仿宋" w:eastAsia="仿宋" w:cs="仿宋"/>
          <w:sz w:val="20"/>
          <w:szCs w:val="20"/>
        </w:rPr>
      </w:pPr>
      <w:r>
        <w:rPr>
          <w:rFonts w:hint="eastAsia" w:ascii="仿宋" w:hAnsi="仿宋" w:eastAsia="仿宋" w:cs="仿宋"/>
          <w:spacing w:val="7"/>
          <w:sz w:val="20"/>
          <w:szCs w:val="20"/>
        </w:rPr>
        <w:t>13.2</w:t>
      </w:r>
      <w:r>
        <w:rPr>
          <w:rFonts w:hint="eastAsia" w:ascii="仿宋" w:hAnsi="仿宋" w:eastAsia="仿宋" w:cs="仿宋"/>
          <w:spacing w:val="-25"/>
          <w:sz w:val="20"/>
          <w:szCs w:val="20"/>
        </w:rPr>
        <w:t xml:space="preserve"> </w:t>
      </w:r>
      <w:r>
        <w:rPr>
          <w:rFonts w:hint="eastAsia" w:ascii="仿宋" w:hAnsi="仿宋" w:eastAsia="仿宋" w:cs="仿宋"/>
          <w:spacing w:val="7"/>
          <w:sz w:val="20"/>
          <w:szCs w:val="20"/>
        </w:rPr>
        <w:t>如果“磋商须知前附表</w:t>
      </w:r>
      <w:r>
        <w:rPr>
          <w:rFonts w:hint="eastAsia" w:ascii="仿宋" w:hAnsi="仿宋" w:eastAsia="仿宋" w:cs="仿宋"/>
          <w:spacing w:val="-72"/>
          <w:sz w:val="20"/>
          <w:szCs w:val="20"/>
        </w:rPr>
        <w:t xml:space="preserve"> </w:t>
      </w:r>
      <w:r>
        <w:rPr>
          <w:rFonts w:hint="eastAsia" w:ascii="仿宋" w:hAnsi="仿宋" w:eastAsia="仿宋" w:cs="仿宋"/>
          <w:spacing w:val="7"/>
          <w:sz w:val="20"/>
          <w:szCs w:val="20"/>
        </w:rPr>
        <w:t>”有要求，供应商还应按照要求提交证明文件的原件。如果未能</w:t>
      </w:r>
      <w:r>
        <w:rPr>
          <w:rFonts w:hint="eastAsia" w:ascii="仿宋" w:hAnsi="仿宋" w:eastAsia="仿宋" w:cs="仿宋"/>
          <w:sz w:val="20"/>
          <w:szCs w:val="20"/>
        </w:rPr>
        <w:t xml:space="preserve"> </w:t>
      </w:r>
      <w:r>
        <w:rPr>
          <w:rFonts w:hint="eastAsia" w:ascii="仿宋" w:hAnsi="仿宋" w:eastAsia="仿宋" w:cs="仿宋"/>
          <w:spacing w:val="9"/>
          <w:sz w:val="20"/>
          <w:szCs w:val="20"/>
        </w:rPr>
        <w:t>提供原件或者提供原件不全的，其磋商响应文件按无效处理。</w:t>
      </w:r>
    </w:p>
    <w:p w14:paraId="4F7128C5">
      <w:pPr>
        <w:keepNext w:val="0"/>
        <w:keepLines w:val="0"/>
        <w:pageBreakBefore w:val="0"/>
        <w:widowControl/>
        <w:kinsoku w:val="0"/>
        <w:wordWrap/>
        <w:overflowPunct/>
        <w:topLinePunct w:val="0"/>
        <w:autoSpaceDE w:val="0"/>
        <w:autoSpaceDN w:val="0"/>
        <w:bidi w:val="0"/>
        <w:adjustRightInd w:val="0"/>
        <w:snapToGrid w:val="0"/>
        <w:spacing w:before="234" w:line="240" w:lineRule="auto"/>
        <w:ind w:left="17"/>
        <w:textAlignment w:val="baseline"/>
        <w:outlineLvl w:val="2"/>
        <w:rPr>
          <w:rFonts w:hint="eastAsia" w:ascii="仿宋" w:hAnsi="仿宋" w:eastAsia="仿宋" w:cs="仿宋"/>
          <w:sz w:val="20"/>
          <w:szCs w:val="20"/>
        </w:rPr>
      </w:pPr>
      <w:bookmarkStart w:id="47" w:name="_Toc26231"/>
      <w:r>
        <w:rPr>
          <w:rFonts w:hint="eastAsia" w:ascii="仿宋" w:hAnsi="仿宋" w:eastAsia="仿宋" w:cs="仿宋"/>
          <w:b/>
          <w:bCs/>
          <w:spacing w:val="6"/>
          <w:sz w:val="20"/>
          <w:szCs w:val="20"/>
        </w:rPr>
        <w:t>14.</w:t>
      </w:r>
      <w:r>
        <w:rPr>
          <w:rFonts w:hint="eastAsia" w:ascii="仿宋" w:hAnsi="仿宋" w:eastAsia="仿宋" w:cs="仿宋"/>
          <w:spacing w:val="6"/>
          <w:sz w:val="20"/>
          <w:szCs w:val="20"/>
        </w:rPr>
        <w:t xml:space="preserve"> </w:t>
      </w:r>
      <w:r>
        <w:rPr>
          <w:rFonts w:hint="eastAsia" w:ascii="仿宋" w:hAnsi="仿宋" w:eastAsia="仿宋" w:cs="仿宋"/>
          <w:b/>
          <w:bCs/>
          <w:spacing w:val="6"/>
          <w:sz w:val="20"/>
          <w:szCs w:val="20"/>
        </w:rPr>
        <w:t>证明服务的合格性和符合磋商文件要求的文件</w:t>
      </w:r>
      <w:bookmarkEnd w:id="47"/>
    </w:p>
    <w:p w14:paraId="35C5F7A6">
      <w:pPr>
        <w:keepNext w:val="0"/>
        <w:keepLines w:val="0"/>
        <w:pageBreakBefore w:val="0"/>
        <w:widowControl/>
        <w:kinsoku w:val="0"/>
        <w:wordWrap/>
        <w:overflowPunct/>
        <w:topLinePunct w:val="0"/>
        <w:autoSpaceDE w:val="0"/>
        <w:autoSpaceDN w:val="0"/>
        <w:bidi w:val="0"/>
        <w:adjustRightInd w:val="0"/>
        <w:snapToGrid w:val="0"/>
        <w:spacing w:before="234" w:line="240" w:lineRule="auto"/>
        <w:ind w:left="3" w:firstLine="433"/>
        <w:textAlignment w:val="baseline"/>
        <w:rPr>
          <w:rFonts w:hint="eastAsia" w:ascii="仿宋" w:hAnsi="仿宋" w:eastAsia="仿宋" w:cs="仿宋"/>
          <w:sz w:val="20"/>
          <w:szCs w:val="20"/>
        </w:rPr>
      </w:pPr>
      <w:r>
        <w:rPr>
          <w:rFonts w:hint="eastAsia" w:ascii="仿宋" w:hAnsi="仿宋" w:eastAsia="仿宋" w:cs="仿宋"/>
          <w:spacing w:val="8"/>
          <w:sz w:val="20"/>
          <w:szCs w:val="20"/>
        </w:rPr>
        <w:t>14.1</w:t>
      </w:r>
      <w:r>
        <w:rPr>
          <w:rFonts w:hint="eastAsia" w:ascii="仿宋" w:hAnsi="仿宋" w:eastAsia="仿宋" w:cs="仿宋"/>
          <w:spacing w:val="-39"/>
          <w:sz w:val="20"/>
          <w:szCs w:val="20"/>
        </w:rPr>
        <w:t xml:space="preserve"> </w:t>
      </w:r>
      <w:r>
        <w:rPr>
          <w:rFonts w:hint="eastAsia" w:ascii="仿宋" w:hAnsi="仿宋" w:eastAsia="仿宋" w:cs="仿宋"/>
          <w:spacing w:val="8"/>
          <w:sz w:val="20"/>
          <w:szCs w:val="20"/>
        </w:rPr>
        <w:t>供应商应在响应文件中提交所提供服务满足磋商文件要求并符合国家法律法规、行业管</w:t>
      </w:r>
      <w:r>
        <w:rPr>
          <w:rFonts w:hint="eastAsia" w:ascii="仿宋" w:hAnsi="仿宋" w:eastAsia="仿宋" w:cs="仿宋"/>
          <w:sz w:val="20"/>
          <w:szCs w:val="20"/>
        </w:rPr>
        <w:t xml:space="preserve"> </w:t>
      </w:r>
      <w:r>
        <w:rPr>
          <w:rFonts w:hint="eastAsia" w:ascii="仿宋" w:hAnsi="仿宋" w:eastAsia="仿宋" w:cs="仿宋"/>
          <w:spacing w:val="10"/>
          <w:sz w:val="20"/>
          <w:szCs w:val="20"/>
        </w:rPr>
        <w:t xml:space="preserve">理部门要求的其他强制性标准的证明文件。缺少证明文件或证明文件不合格的响应文件，与磋商 文件要求有重大偏离的响应文件，不符合国家法律法规、行业管理部门要求的其他强制性标准的 </w:t>
      </w:r>
      <w:r>
        <w:rPr>
          <w:rFonts w:hint="eastAsia" w:ascii="仿宋" w:hAnsi="仿宋" w:eastAsia="仿宋" w:cs="仿宋"/>
          <w:spacing w:val="8"/>
          <w:sz w:val="20"/>
          <w:szCs w:val="20"/>
        </w:rPr>
        <w:t>响应文件将按照无效处理。</w:t>
      </w:r>
    </w:p>
    <w:p w14:paraId="3BB9C0CE">
      <w:pPr>
        <w:keepNext w:val="0"/>
        <w:keepLines w:val="0"/>
        <w:pageBreakBefore w:val="0"/>
        <w:widowControl/>
        <w:kinsoku w:val="0"/>
        <w:wordWrap/>
        <w:overflowPunct/>
        <w:topLinePunct w:val="0"/>
        <w:autoSpaceDE w:val="0"/>
        <w:autoSpaceDN w:val="0"/>
        <w:bidi w:val="0"/>
        <w:adjustRightInd w:val="0"/>
        <w:snapToGrid w:val="0"/>
        <w:spacing w:before="233" w:line="240" w:lineRule="auto"/>
        <w:ind w:left="437"/>
        <w:textAlignment w:val="baseline"/>
        <w:rPr>
          <w:rFonts w:hint="eastAsia" w:ascii="仿宋" w:hAnsi="仿宋" w:eastAsia="仿宋" w:cs="仿宋"/>
          <w:sz w:val="20"/>
          <w:szCs w:val="20"/>
        </w:rPr>
      </w:pPr>
      <w:r>
        <w:rPr>
          <w:rFonts w:hint="eastAsia" w:ascii="仿宋" w:hAnsi="仿宋" w:eastAsia="仿宋" w:cs="仿宋"/>
          <w:spacing w:val="8"/>
          <w:sz w:val="20"/>
          <w:szCs w:val="20"/>
        </w:rPr>
        <w:t>14.2</w:t>
      </w:r>
      <w:r>
        <w:rPr>
          <w:rFonts w:hint="eastAsia" w:ascii="仿宋" w:hAnsi="仿宋" w:eastAsia="仿宋" w:cs="仿宋"/>
          <w:spacing w:val="-39"/>
          <w:sz w:val="20"/>
          <w:szCs w:val="20"/>
        </w:rPr>
        <w:t xml:space="preserve"> </w:t>
      </w:r>
      <w:r>
        <w:rPr>
          <w:rFonts w:hint="eastAsia" w:ascii="仿宋" w:hAnsi="仿宋" w:eastAsia="仿宋" w:cs="仿宋"/>
          <w:spacing w:val="8"/>
          <w:sz w:val="20"/>
          <w:szCs w:val="20"/>
        </w:rPr>
        <w:t>上述证明文件可以是文字资料、图纸、图片和数</w:t>
      </w:r>
      <w:r>
        <w:rPr>
          <w:rFonts w:hint="eastAsia" w:ascii="仿宋" w:hAnsi="仿宋" w:eastAsia="仿宋" w:cs="仿宋"/>
          <w:spacing w:val="7"/>
          <w:sz w:val="20"/>
          <w:szCs w:val="20"/>
        </w:rPr>
        <w:t>据，它包括：</w:t>
      </w:r>
    </w:p>
    <w:p w14:paraId="44E9879C">
      <w:pPr>
        <w:keepNext w:val="0"/>
        <w:keepLines w:val="0"/>
        <w:pageBreakBefore w:val="0"/>
        <w:widowControl/>
        <w:kinsoku w:val="0"/>
        <w:wordWrap/>
        <w:overflowPunct/>
        <w:topLinePunct w:val="0"/>
        <w:autoSpaceDE w:val="0"/>
        <w:autoSpaceDN w:val="0"/>
        <w:bidi w:val="0"/>
        <w:adjustRightInd w:val="0"/>
        <w:snapToGrid w:val="0"/>
        <w:spacing w:before="234" w:line="240" w:lineRule="auto"/>
        <w:ind w:left="3" w:firstLine="433"/>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1）本次采购特别要求的服务合格性证明文件（见“磋商须知前附表 ”）；</w:t>
      </w:r>
    </w:p>
    <w:p w14:paraId="4BA01EFB">
      <w:pPr>
        <w:keepNext w:val="0"/>
        <w:keepLines w:val="0"/>
        <w:pageBreakBefore w:val="0"/>
        <w:widowControl/>
        <w:kinsoku w:val="0"/>
        <w:wordWrap/>
        <w:overflowPunct/>
        <w:topLinePunct w:val="0"/>
        <w:autoSpaceDE w:val="0"/>
        <w:autoSpaceDN w:val="0"/>
        <w:bidi w:val="0"/>
        <w:adjustRightInd w:val="0"/>
        <w:snapToGrid w:val="0"/>
        <w:spacing w:before="234" w:line="240" w:lineRule="auto"/>
        <w:ind w:left="3" w:firstLine="433"/>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2）逐条对磋商文件提出的技术要求和商务要求进行应答，说明所提供的服务对磋商要求的技术和商务要求是否做出了实质性响应并提供支持文件；</w:t>
      </w:r>
    </w:p>
    <w:p w14:paraId="53E5AA7A">
      <w:pPr>
        <w:keepNext w:val="0"/>
        <w:keepLines w:val="0"/>
        <w:pageBreakBefore w:val="0"/>
        <w:widowControl/>
        <w:kinsoku w:val="0"/>
        <w:wordWrap/>
        <w:overflowPunct/>
        <w:topLinePunct w:val="0"/>
        <w:autoSpaceDE w:val="0"/>
        <w:autoSpaceDN w:val="0"/>
        <w:bidi w:val="0"/>
        <w:adjustRightInd w:val="0"/>
        <w:snapToGrid w:val="0"/>
        <w:spacing w:before="234" w:line="240" w:lineRule="auto"/>
        <w:ind w:left="3" w:firstLine="433"/>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3）服务内容、实施方案的详细说明。</w:t>
      </w:r>
    </w:p>
    <w:p w14:paraId="536FF6C9">
      <w:pPr>
        <w:keepNext w:val="0"/>
        <w:keepLines w:val="0"/>
        <w:pageBreakBefore w:val="0"/>
        <w:widowControl/>
        <w:kinsoku w:val="0"/>
        <w:wordWrap/>
        <w:overflowPunct/>
        <w:topLinePunct w:val="0"/>
        <w:autoSpaceDE w:val="0"/>
        <w:autoSpaceDN w:val="0"/>
        <w:bidi w:val="0"/>
        <w:adjustRightInd w:val="0"/>
        <w:snapToGrid w:val="0"/>
        <w:spacing w:before="235" w:line="240" w:lineRule="auto"/>
        <w:ind w:left="17"/>
        <w:textAlignment w:val="baseline"/>
        <w:outlineLvl w:val="2"/>
        <w:rPr>
          <w:rFonts w:hint="eastAsia" w:ascii="仿宋" w:hAnsi="仿宋" w:eastAsia="仿宋" w:cs="仿宋"/>
          <w:b/>
          <w:bCs/>
          <w:spacing w:val="3"/>
          <w:sz w:val="20"/>
          <w:szCs w:val="20"/>
        </w:rPr>
      </w:pPr>
      <w:bookmarkStart w:id="48" w:name="_Toc23074"/>
      <w:r>
        <w:rPr>
          <w:rFonts w:hint="eastAsia" w:ascii="仿宋" w:hAnsi="仿宋" w:eastAsia="仿宋" w:cs="仿宋"/>
          <w:b/>
          <w:bCs/>
          <w:spacing w:val="3"/>
          <w:sz w:val="20"/>
          <w:szCs w:val="20"/>
        </w:rPr>
        <w:t>15.磋商保证金</w:t>
      </w:r>
      <w:bookmarkEnd w:id="48"/>
    </w:p>
    <w:p w14:paraId="26779FE6">
      <w:pPr>
        <w:keepNext w:val="0"/>
        <w:keepLines w:val="0"/>
        <w:pageBreakBefore w:val="0"/>
        <w:widowControl/>
        <w:kinsoku w:val="0"/>
        <w:wordWrap/>
        <w:overflowPunct/>
        <w:topLinePunct w:val="0"/>
        <w:autoSpaceDE w:val="0"/>
        <w:autoSpaceDN w:val="0"/>
        <w:bidi w:val="0"/>
        <w:adjustRightInd w:val="0"/>
        <w:snapToGrid w:val="0"/>
        <w:spacing w:before="232" w:line="240" w:lineRule="auto"/>
        <w:ind w:left="422"/>
        <w:textAlignment w:val="baseline"/>
        <w:rPr>
          <w:rFonts w:hint="eastAsia" w:ascii="仿宋" w:hAnsi="仿宋" w:eastAsia="仿宋" w:cs="仿宋"/>
          <w:sz w:val="20"/>
          <w:szCs w:val="20"/>
        </w:rPr>
      </w:pPr>
      <w:r>
        <w:rPr>
          <w:rFonts w:hint="eastAsia" w:ascii="仿宋" w:hAnsi="仿宋" w:eastAsia="仿宋" w:cs="仿宋"/>
          <w:spacing w:val="8"/>
          <w:sz w:val="20"/>
          <w:szCs w:val="20"/>
        </w:rPr>
        <w:t>本次采购不要求提交磋商保证金。</w:t>
      </w:r>
    </w:p>
    <w:p w14:paraId="509DF978">
      <w:pPr>
        <w:keepNext w:val="0"/>
        <w:keepLines w:val="0"/>
        <w:pageBreakBefore w:val="0"/>
        <w:widowControl/>
        <w:kinsoku w:val="0"/>
        <w:wordWrap/>
        <w:overflowPunct/>
        <w:topLinePunct w:val="0"/>
        <w:autoSpaceDE w:val="0"/>
        <w:autoSpaceDN w:val="0"/>
        <w:bidi w:val="0"/>
        <w:adjustRightInd w:val="0"/>
        <w:snapToGrid w:val="0"/>
        <w:spacing w:before="235" w:line="240" w:lineRule="auto"/>
        <w:ind w:left="17"/>
        <w:textAlignment w:val="baseline"/>
        <w:outlineLvl w:val="2"/>
        <w:rPr>
          <w:rFonts w:hint="eastAsia" w:ascii="仿宋" w:hAnsi="仿宋" w:eastAsia="仿宋" w:cs="仿宋"/>
          <w:sz w:val="20"/>
          <w:szCs w:val="20"/>
        </w:rPr>
      </w:pPr>
      <w:bookmarkStart w:id="49" w:name="_Toc23367"/>
      <w:r>
        <w:rPr>
          <w:rFonts w:hint="eastAsia" w:ascii="仿宋" w:hAnsi="仿宋" w:eastAsia="仿宋" w:cs="仿宋"/>
          <w:b/>
          <w:bCs/>
          <w:spacing w:val="3"/>
          <w:sz w:val="20"/>
          <w:szCs w:val="20"/>
        </w:rPr>
        <w:t>16.磋商有效期</w:t>
      </w:r>
      <w:bookmarkEnd w:id="49"/>
    </w:p>
    <w:p w14:paraId="52982BD0">
      <w:pPr>
        <w:keepNext w:val="0"/>
        <w:keepLines w:val="0"/>
        <w:pageBreakBefore w:val="0"/>
        <w:widowControl/>
        <w:kinsoku w:val="0"/>
        <w:wordWrap/>
        <w:overflowPunct/>
        <w:topLinePunct w:val="0"/>
        <w:autoSpaceDE w:val="0"/>
        <w:autoSpaceDN w:val="0"/>
        <w:bidi w:val="0"/>
        <w:adjustRightInd w:val="0"/>
        <w:snapToGrid w:val="0"/>
        <w:spacing w:before="233" w:line="240" w:lineRule="auto"/>
        <w:ind w:left="2" w:firstLine="434"/>
        <w:textAlignment w:val="baseline"/>
        <w:rPr>
          <w:rFonts w:hint="eastAsia" w:ascii="仿宋" w:hAnsi="仿宋" w:eastAsia="仿宋" w:cs="仿宋"/>
          <w:sz w:val="20"/>
          <w:szCs w:val="20"/>
        </w:rPr>
      </w:pPr>
      <w:r>
        <w:rPr>
          <w:rFonts w:hint="eastAsia" w:ascii="仿宋" w:hAnsi="仿宋" w:eastAsia="仿宋" w:cs="仿宋"/>
          <w:spacing w:val="10"/>
          <w:sz w:val="20"/>
          <w:szCs w:val="20"/>
        </w:rPr>
        <w:t>16.1</w:t>
      </w:r>
      <w:r>
        <w:rPr>
          <w:rFonts w:hint="eastAsia" w:ascii="仿宋" w:hAnsi="仿宋" w:eastAsia="仿宋" w:cs="仿宋"/>
          <w:spacing w:val="-39"/>
          <w:sz w:val="20"/>
          <w:szCs w:val="20"/>
        </w:rPr>
        <w:t xml:space="preserve"> </w:t>
      </w:r>
      <w:r>
        <w:rPr>
          <w:rFonts w:hint="eastAsia" w:ascii="仿宋" w:hAnsi="仿宋" w:eastAsia="仿宋" w:cs="仿宋"/>
          <w:spacing w:val="10"/>
          <w:sz w:val="20"/>
          <w:szCs w:val="20"/>
        </w:rPr>
        <w:t>磋商报价应在 “磋商须知前附表</w:t>
      </w:r>
      <w:r>
        <w:rPr>
          <w:rFonts w:hint="eastAsia" w:ascii="仿宋" w:hAnsi="仿宋" w:eastAsia="仿宋" w:cs="仿宋"/>
          <w:spacing w:val="-70"/>
          <w:sz w:val="20"/>
          <w:szCs w:val="20"/>
        </w:rPr>
        <w:t xml:space="preserve"> </w:t>
      </w:r>
      <w:r>
        <w:rPr>
          <w:rFonts w:hint="eastAsia" w:ascii="仿宋" w:hAnsi="仿宋" w:eastAsia="仿宋" w:cs="仿宋"/>
          <w:spacing w:val="10"/>
          <w:sz w:val="20"/>
          <w:szCs w:val="20"/>
        </w:rPr>
        <w:t>”中规定的磋商有</w:t>
      </w:r>
      <w:r>
        <w:rPr>
          <w:rFonts w:hint="eastAsia" w:ascii="仿宋" w:hAnsi="仿宋" w:eastAsia="仿宋" w:cs="仿宋"/>
          <w:spacing w:val="9"/>
          <w:sz w:val="20"/>
          <w:szCs w:val="20"/>
        </w:rPr>
        <w:t>效期内保持有效。磋商报价不满足</w:t>
      </w:r>
      <w:r>
        <w:rPr>
          <w:rFonts w:hint="eastAsia" w:ascii="仿宋" w:hAnsi="仿宋" w:eastAsia="仿宋" w:cs="仿宋"/>
          <w:sz w:val="20"/>
          <w:szCs w:val="20"/>
        </w:rPr>
        <w:t xml:space="preserve"> </w:t>
      </w:r>
      <w:r>
        <w:rPr>
          <w:rFonts w:hint="eastAsia" w:ascii="仿宋" w:hAnsi="仿宋" w:eastAsia="仿宋" w:cs="仿宋"/>
          <w:spacing w:val="9"/>
          <w:sz w:val="20"/>
          <w:szCs w:val="20"/>
        </w:rPr>
        <w:t>规定有效期的，其磋商响应文件将按照无效处理。</w:t>
      </w:r>
    </w:p>
    <w:p w14:paraId="0E9F6363">
      <w:pPr>
        <w:keepNext w:val="0"/>
        <w:keepLines w:val="0"/>
        <w:pageBreakBefore w:val="0"/>
        <w:widowControl/>
        <w:kinsoku w:val="0"/>
        <w:wordWrap/>
        <w:overflowPunct/>
        <w:topLinePunct w:val="0"/>
        <w:autoSpaceDE w:val="0"/>
        <w:autoSpaceDN w:val="0"/>
        <w:bidi w:val="0"/>
        <w:adjustRightInd w:val="0"/>
        <w:snapToGrid w:val="0"/>
        <w:spacing w:before="65" w:line="240" w:lineRule="auto"/>
        <w:ind w:left="15"/>
        <w:textAlignment w:val="baseline"/>
        <w:outlineLvl w:val="2"/>
        <w:rPr>
          <w:rFonts w:hint="eastAsia" w:ascii="仿宋" w:hAnsi="仿宋" w:eastAsia="仿宋" w:cs="仿宋"/>
          <w:sz w:val="20"/>
          <w:szCs w:val="20"/>
        </w:rPr>
      </w:pPr>
      <w:bookmarkStart w:id="50" w:name="_Toc24727"/>
      <w:r>
        <w:rPr>
          <w:rFonts w:hint="eastAsia" w:ascii="仿宋" w:hAnsi="仿宋" w:eastAsia="仿宋" w:cs="仿宋"/>
          <w:b/>
          <w:bCs/>
          <w:spacing w:val="5"/>
          <w:sz w:val="20"/>
          <w:szCs w:val="20"/>
        </w:rPr>
        <w:t>17.磋商响应文件的式样和签署</w:t>
      </w:r>
      <w:bookmarkEnd w:id="50"/>
    </w:p>
    <w:p w14:paraId="6F8F2E86">
      <w:pPr>
        <w:keepNext w:val="0"/>
        <w:keepLines w:val="0"/>
        <w:pageBreakBefore w:val="0"/>
        <w:widowControl/>
        <w:kinsoku w:val="0"/>
        <w:wordWrap/>
        <w:overflowPunct/>
        <w:topLinePunct w:val="0"/>
        <w:autoSpaceDE w:val="0"/>
        <w:autoSpaceDN w:val="0"/>
        <w:bidi w:val="0"/>
        <w:adjustRightInd w:val="0"/>
        <w:snapToGrid w:val="0"/>
        <w:spacing w:before="233" w:line="240" w:lineRule="auto"/>
        <w:ind w:firstLine="434"/>
        <w:textAlignment w:val="baseline"/>
        <w:rPr>
          <w:rFonts w:hint="eastAsia" w:ascii="仿宋" w:hAnsi="仿宋" w:eastAsia="仿宋" w:cs="仿宋"/>
          <w:sz w:val="20"/>
          <w:szCs w:val="20"/>
        </w:rPr>
      </w:pPr>
      <w:r>
        <w:rPr>
          <w:rFonts w:hint="eastAsia" w:ascii="仿宋" w:hAnsi="仿宋" w:eastAsia="仿宋" w:cs="仿宋"/>
          <w:spacing w:val="8"/>
          <w:sz w:val="20"/>
          <w:szCs w:val="20"/>
        </w:rPr>
        <w:t>17.1</w:t>
      </w:r>
      <w:r>
        <w:rPr>
          <w:rFonts w:hint="eastAsia" w:ascii="仿宋" w:hAnsi="仿宋" w:eastAsia="仿宋" w:cs="仿宋"/>
          <w:spacing w:val="-29"/>
          <w:sz w:val="20"/>
          <w:szCs w:val="20"/>
        </w:rPr>
        <w:t xml:space="preserve"> </w:t>
      </w:r>
      <w:r>
        <w:rPr>
          <w:rFonts w:hint="eastAsia" w:ascii="仿宋" w:hAnsi="仿宋" w:eastAsia="仿宋" w:cs="仿宋"/>
          <w:spacing w:val="8"/>
          <w:sz w:val="20"/>
          <w:szCs w:val="20"/>
        </w:rPr>
        <w:t>响应文件的正本和副本均需打印或使用墨水笔书写。响应文件应</w:t>
      </w:r>
      <w:r>
        <w:rPr>
          <w:rFonts w:hint="eastAsia" w:ascii="仿宋" w:hAnsi="仿宋" w:eastAsia="仿宋" w:cs="仿宋"/>
          <w:spacing w:val="7"/>
          <w:sz w:val="20"/>
          <w:szCs w:val="20"/>
        </w:rPr>
        <w:t>由供应商法定代表人或</w:t>
      </w:r>
      <w:r>
        <w:rPr>
          <w:rFonts w:hint="eastAsia" w:ascii="仿宋" w:hAnsi="仿宋" w:eastAsia="仿宋" w:cs="仿宋"/>
          <w:sz w:val="20"/>
          <w:szCs w:val="20"/>
        </w:rPr>
        <w:t xml:space="preserve"> </w:t>
      </w:r>
      <w:r>
        <w:rPr>
          <w:rFonts w:hint="eastAsia" w:ascii="仿宋" w:hAnsi="仿宋" w:eastAsia="仿宋" w:cs="仿宋"/>
          <w:spacing w:val="10"/>
          <w:sz w:val="20"/>
          <w:szCs w:val="20"/>
        </w:rPr>
        <w:t>经法定代表人正式授权的投标人代表在“磋商文件</w:t>
      </w:r>
      <w:r>
        <w:rPr>
          <w:rFonts w:hint="eastAsia" w:ascii="仿宋" w:hAnsi="仿宋" w:eastAsia="仿宋" w:cs="仿宋"/>
          <w:spacing w:val="-70"/>
          <w:sz w:val="20"/>
          <w:szCs w:val="20"/>
        </w:rPr>
        <w:t xml:space="preserve"> </w:t>
      </w:r>
      <w:r>
        <w:rPr>
          <w:rFonts w:hint="eastAsia" w:ascii="仿宋" w:hAnsi="仿宋" w:eastAsia="仿宋" w:cs="仿宋"/>
          <w:spacing w:val="10"/>
          <w:sz w:val="20"/>
          <w:szCs w:val="20"/>
        </w:rPr>
        <w:t>”</w:t>
      </w:r>
      <w:r>
        <w:rPr>
          <w:rFonts w:hint="eastAsia" w:ascii="仿宋" w:hAnsi="仿宋" w:eastAsia="仿宋" w:cs="仿宋"/>
          <w:spacing w:val="9"/>
          <w:sz w:val="20"/>
          <w:szCs w:val="20"/>
        </w:rPr>
        <w:t>要求的地方签字并加盖供应商公章。一旦正</w:t>
      </w:r>
      <w:r>
        <w:rPr>
          <w:rFonts w:hint="eastAsia" w:ascii="仿宋" w:hAnsi="仿宋" w:eastAsia="仿宋" w:cs="仿宋"/>
          <w:sz w:val="20"/>
          <w:szCs w:val="20"/>
        </w:rPr>
        <w:t xml:space="preserve"> </w:t>
      </w:r>
      <w:r>
        <w:rPr>
          <w:rFonts w:hint="eastAsia" w:ascii="仿宋" w:hAnsi="仿宋" w:eastAsia="仿宋" w:cs="仿宋"/>
          <w:spacing w:val="5"/>
          <w:sz w:val="20"/>
          <w:szCs w:val="20"/>
        </w:rPr>
        <w:t>本和副本有差异，</w:t>
      </w:r>
      <w:r>
        <w:rPr>
          <w:rFonts w:hint="eastAsia" w:ascii="仿宋" w:hAnsi="仿宋" w:eastAsia="仿宋" w:cs="仿宋"/>
          <w:spacing w:val="-52"/>
          <w:sz w:val="20"/>
          <w:szCs w:val="20"/>
        </w:rPr>
        <w:t xml:space="preserve"> </w:t>
      </w:r>
      <w:r>
        <w:rPr>
          <w:rFonts w:hint="eastAsia" w:ascii="仿宋" w:hAnsi="仿宋" w:eastAsia="仿宋" w:cs="仿宋"/>
          <w:spacing w:val="5"/>
          <w:sz w:val="20"/>
          <w:szCs w:val="20"/>
        </w:rPr>
        <w:t>以正本为准。</w:t>
      </w:r>
    </w:p>
    <w:p w14:paraId="6CDDAC91">
      <w:pPr>
        <w:keepNext w:val="0"/>
        <w:keepLines w:val="0"/>
        <w:pageBreakBefore w:val="0"/>
        <w:widowControl/>
        <w:kinsoku w:val="0"/>
        <w:wordWrap/>
        <w:overflowPunct/>
        <w:topLinePunct w:val="0"/>
        <w:autoSpaceDE w:val="0"/>
        <w:autoSpaceDN w:val="0"/>
        <w:bidi w:val="0"/>
        <w:adjustRightInd w:val="0"/>
        <w:snapToGrid w:val="0"/>
        <w:spacing w:before="234" w:line="240" w:lineRule="auto"/>
        <w:ind w:firstLine="435"/>
        <w:textAlignment w:val="baseline"/>
        <w:rPr>
          <w:rFonts w:hint="eastAsia" w:ascii="仿宋" w:hAnsi="仿宋" w:eastAsia="仿宋" w:cs="仿宋"/>
          <w:sz w:val="20"/>
          <w:szCs w:val="20"/>
        </w:rPr>
      </w:pPr>
      <w:r>
        <w:rPr>
          <w:rFonts w:hint="eastAsia" w:ascii="仿宋" w:hAnsi="仿宋" w:eastAsia="仿宋" w:cs="仿宋"/>
          <w:spacing w:val="8"/>
          <w:sz w:val="20"/>
          <w:szCs w:val="20"/>
        </w:rPr>
        <w:t>17.2</w:t>
      </w:r>
      <w:r>
        <w:rPr>
          <w:rFonts w:hint="eastAsia" w:ascii="仿宋" w:hAnsi="仿宋" w:eastAsia="仿宋" w:cs="仿宋"/>
          <w:spacing w:val="-28"/>
          <w:sz w:val="20"/>
          <w:szCs w:val="20"/>
        </w:rPr>
        <w:t xml:space="preserve"> </w:t>
      </w:r>
      <w:r>
        <w:rPr>
          <w:rFonts w:hint="eastAsia" w:ascii="仿宋" w:hAnsi="仿宋" w:eastAsia="仿宋" w:cs="仿宋"/>
          <w:spacing w:val="8"/>
          <w:sz w:val="20"/>
          <w:szCs w:val="20"/>
        </w:rPr>
        <w:t>除供应商对错处作必要修改外，响应文件中不许有加行、涂抹</w:t>
      </w:r>
      <w:r>
        <w:rPr>
          <w:rFonts w:hint="eastAsia" w:ascii="仿宋" w:hAnsi="仿宋" w:eastAsia="仿宋" w:cs="仿宋"/>
          <w:spacing w:val="7"/>
          <w:sz w:val="20"/>
          <w:szCs w:val="20"/>
        </w:rPr>
        <w:t>或改写。若有修改须由签</w:t>
      </w:r>
      <w:r>
        <w:rPr>
          <w:rFonts w:hint="eastAsia" w:ascii="仿宋" w:hAnsi="仿宋" w:eastAsia="仿宋" w:cs="仿宋"/>
          <w:sz w:val="20"/>
          <w:szCs w:val="20"/>
        </w:rPr>
        <w:t xml:space="preserve"> </w:t>
      </w:r>
      <w:r>
        <w:rPr>
          <w:rFonts w:hint="eastAsia" w:ascii="仿宋" w:hAnsi="仿宋" w:eastAsia="仿宋" w:cs="仿宋"/>
          <w:spacing w:val="8"/>
          <w:sz w:val="20"/>
          <w:szCs w:val="20"/>
        </w:rPr>
        <w:t>署响应文件的人在旁边签字才有效。</w:t>
      </w:r>
    </w:p>
    <w:p w14:paraId="740F8202">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7000EEC8">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046F3FA7">
      <w:pPr>
        <w:keepNext w:val="0"/>
        <w:keepLines w:val="0"/>
        <w:pageBreakBefore w:val="0"/>
        <w:widowControl/>
        <w:kinsoku w:val="0"/>
        <w:wordWrap/>
        <w:overflowPunct/>
        <w:topLinePunct w:val="0"/>
        <w:autoSpaceDE w:val="0"/>
        <w:autoSpaceDN w:val="0"/>
        <w:bidi w:val="0"/>
        <w:adjustRightInd w:val="0"/>
        <w:snapToGrid w:val="0"/>
        <w:spacing w:before="98" w:line="240" w:lineRule="auto"/>
        <w:ind w:left="2796"/>
        <w:textAlignment w:val="baseline"/>
        <w:outlineLvl w:val="1"/>
        <w:rPr>
          <w:rFonts w:hint="eastAsia" w:ascii="仿宋" w:hAnsi="仿宋" w:eastAsia="仿宋" w:cs="仿宋"/>
          <w:sz w:val="30"/>
          <w:szCs w:val="30"/>
        </w:rPr>
      </w:pPr>
      <w:bookmarkStart w:id="51" w:name="_Toc7897"/>
      <w:r>
        <w:rPr>
          <w:rFonts w:hint="eastAsia" w:ascii="仿宋" w:hAnsi="仿宋" w:eastAsia="仿宋" w:cs="仿宋"/>
          <w:b/>
          <w:bCs/>
          <w:spacing w:val="-6"/>
          <w:sz w:val="30"/>
          <w:szCs w:val="30"/>
        </w:rPr>
        <w:t>四、磋商响应文件的递交</w:t>
      </w:r>
      <w:bookmarkEnd w:id="51"/>
    </w:p>
    <w:p w14:paraId="64129309">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7021FE45">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3B9C2397">
      <w:pPr>
        <w:keepNext w:val="0"/>
        <w:keepLines w:val="0"/>
        <w:pageBreakBefore w:val="0"/>
        <w:widowControl/>
        <w:kinsoku w:val="0"/>
        <w:wordWrap/>
        <w:overflowPunct/>
        <w:topLinePunct w:val="0"/>
        <w:autoSpaceDE w:val="0"/>
        <w:autoSpaceDN w:val="0"/>
        <w:bidi w:val="0"/>
        <w:adjustRightInd w:val="0"/>
        <w:snapToGrid w:val="0"/>
        <w:spacing w:before="65" w:line="240" w:lineRule="auto"/>
        <w:ind w:left="15"/>
        <w:textAlignment w:val="baseline"/>
        <w:outlineLvl w:val="2"/>
        <w:rPr>
          <w:rFonts w:hint="eastAsia" w:ascii="仿宋" w:hAnsi="仿宋" w:eastAsia="仿宋" w:cs="仿宋"/>
          <w:sz w:val="20"/>
          <w:szCs w:val="20"/>
        </w:rPr>
      </w:pPr>
      <w:bookmarkStart w:id="52" w:name="_Toc47"/>
      <w:r>
        <w:rPr>
          <w:rFonts w:hint="eastAsia" w:ascii="仿宋" w:hAnsi="仿宋" w:eastAsia="仿宋" w:cs="仿宋"/>
          <w:b/>
          <w:bCs/>
          <w:spacing w:val="6"/>
          <w:sz w:val="20"/>
          <w:szCs w:val="20"/>
        </w:rPr>
        <w:t>18.磋商响应文件的装订、密封和标记</w:t>
      </w:r>
      <w:bookmarkEnd w:id="52"/>
    </w:p>
    <w:p w14:paraId="46FDCB91">
      <w:pPr>
        <w:keepNext w:val="0"/>
        <w:keepLines w:val="0"/>
        <w:pageBreakBefore w:val="0"/>
        <w:widowControl/>
        <w:kinsoku w:val="0"/>
        <w:wordWrap/>
        <w:overflowPunct/>
        <w:topLinePunct w:val="0"/>
        <w:autoSpaceDE w:val="0"/>
        <w:autoSpaceDN w:val="0"/>
        <w:bidi w:val="0"/>
        <w:adjustRightInd w:val="0"/>
        <w:snapToGrid w:val="0"/>
        <w:spacing w:before="233" w:line="240" w:lineRule="auto"/>
        <w:ind w:left="4" w:firstLine="431"/>
        <w:textAlignment w:val="baseline"/>
        <w:rPr>
          <w:rFonts w:hint="eastAsia" w:ascii="仿宋" w:hAnsi="仿宋" w:eastAsia="仿宋" w:cs="仿宋"/>
          <w:sz w:val="20"/>
          <w:szCs w:val="20"/>
        </w:rPr>
      </w:pPr>
      <w:r>
        <w:rPr>
          <w:rFonts w:hint="eastAsia" w:ascii="仿宋" w:hAnsi="仿宋" w:eastAsia="仿宋" w:cs="仿宋"/>
          <w:spacing w:val="8"/>
          <w:sz w:val="20"/>
          <w:szCs w:val="20"/>
        </w:rPr>
        <w:t>18.1</w:t>
      </w:r>
      <w:r>
        <w:rPr>
          <w:rFonts w:hint="eastAsia" w:ascii="仿宋" w:hAnsi="仿宋" w:eastAsia="仿宋" w:cs="仿宋"/>
          <w:spacing w:val="-39"/>
          <w:sz w:val="20"/>
          <w:szCs w:val="20"/>
        </w:rPr>
        <w:t xml:space="preserve"> </w:t>
      </w:r>
      <w:r>
        <w:rPr>
          <w:rFonts w:hint="eastAsia" w:ascii="仿宋" w:hAnsi="仿宋" w:eastAsia="仿宋" w:cs="仿宋"/>
          <w:spacing w:val="8"/>
          <w:sz w:val="20"/>
          <w:szCs w:val="20"/>
        </w:rPr>
        <w:t>供应商应当准备响应文件正本壹份和副本贰份，电子响应文件壹份，每份响应文件须清</w:t>
      </w:r>
      <w:r>
        <w:rPr>
          <w:rFonts w:hint="eastAsia" w:ascii="仿宋" w:hAnsi="仿宋" w:eastAsia="仿宋" w:cs="仿宋"/>
          <w:sz w:val="20"/>
          <w:szCs w:val="20"/>
        </w:rPr>
        <w:t xml:space="preserve"> </w:t>
      </w:r>
      <w:r>
        <w:rPr>
          <w:rFonts w:hint="eastAsia" w:ascii="仿宋" w:hAnsi="仿宋" w:eastAsia="仿宋" w:cs="仿宋"/>
          <w:spacing w:val="7"/>
          <w:sz w:val="20"/>
          <w:szCs w:val="20"/>
        </w:rPr>
        <w:t>楚地标明“正本</w:t>
      </w:r>
      <w:r>
        <w:rPr>
          <w:rFonts w:hint="eastAsia" w:ascii="仿宋" w:hAnsi="仿宋" w:eastAsia="仿宋" w:cs="仿宋"/>
          <w:spacing w:val="-59"/>
          <w:sz w:val="20"/>
          <w:szCs w:val="20"/>
        </w:rPr>
        <w:t xml:space="preserve"> </w:t>
      </w:r>
      <w:r>
        <w:rPr>
          <w:rFonts w:hint="eastAsia" w:ascii="仿宋" w:hAnsi="仿宋" w:eastAsia="仿宋" w:cs="仿宋"/>
          <w:spacing w:val="7"/>
          <w:sz w:val="20"/>
          <w:szCs w:val="20"/>
        </w:rPr>
        <w:t>”或“副本</w:t>
      </w:r>
      <w:r>
        <w:rPr>
          <w:rFonts w:hint="eastAsia" w:ascii="仿宋" w:hAnsi="仿宋" w:eastAsia="仿宋" w:cs="仿宋"/>
          <w:spacing w:val="-70"/>
          <w:sz w:val="20"/>
          <w:szCs w:val="20"/>
        </w:rPr>
        <w:t xml:space="preserve"> </w:t>
      </w:r>
      <w:r>
        <w:rPr>
          <w:rFonts w:hint="eastAsia" w:ascii="仿宋" w:hAnsi="仿宋" w:eastAsia="仿宋" w:cs="仿宋"/>
          <w:spacing w:val="7"/>
          <w:sz w:val="20"/>
          <w:szCs w:val="20"/>
        </w:rPr>
        <w:t>”“</w:t>
      </w:r>
      <w:r>
        <w:rPr>
          <w:rFonts w:hint="eastAsia" w:ascii="仿宋" w:hAnsi="仿宋" w:eastAsia="仿宋" w:cs="仿宋"/>
          <w:spacing w:val="-67"/>
          <w:sz w:val="20"/>
          <w:szCs w:val="20"/>
        </w:rPr>
        <w:t xml:space="preserve"> </w:t>
      </w:r>
      <w:r>
        <w:rPr>
          <w:rFonts w:hint="eastAsia" w:ascii="仿宋" w:hAnsi="仿宋" w:eastAsia="仿宋" w:cs="仿宋"/>
          <w:spacing w:val="7"/>
          <w:sz w:val="20"/>
          <w:szCs w:val="20"/>
        </w:rPr>
        <w:t>电子文件</w:t>
      </w:r>
      <w:r>
        <w:rPr>
          <w:rFonts w:hint="eastAsia" w:ascii="仿宋" w:hAnsi="仿宋" w:eastAsia="仿宋" w:cs="仿宋"/>
          <w:spacing w:val="-70"/>
          <w:sz w:val="20"/>
          <w:szCs w:val="20"/>
        </w:rPr>
        <w:t xml:space="preserve"> </w:t>
      </w:r>
      <w:r>
        <w:rPr>
          <w:rFonts w:hint="eastAsia" w:ascii="仿宋" w:hAnsi="仿宋" w:eastAsia="仿宋" w:cs="仿宋"/>
          <w:spacing w:val="7"/>
          <w:sz w:val="20"/>
          <w:szCs w:val="20"/>
        </w:rPr>
        <w:t>”。副本可以是正本的复印件。若正本和副本不符，以</w:t>
      </w:r>
      <w:r>
        <w:rPr>
          <w:rFonts w:hint="eastAsia" w:ascii="仿宋" w:hAnsi="仿宋" w:eastAsia="仿宋" w:cs="仿宋"/>
          <w:sz w:val="20"/>
          <w:szCs w:val="20"/>
        </w:rPr>
        <w:t xml:space="preserve"> </w:t>
      </w:r>
      <w:r>
        <w:rPr>
          <w:rFonts w:hint="eastAsia" w:ascii="仿宋" w:hAnsi="仿宋" w:eastAsia="仿宋" w:cs="仿宋"/>
          <w:spacing w:val="5"/>
          <w:sz w:val="20"/>
          <w:szCs w:val="20"/>
        </w:rPr>
        <w:t>正本为准。</w:t>
      </w:r>
    </w:p>
    <w:p w14:paraId="46AA03C9">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35"/>
        <w:textAlignment w:val="baseline"/>
        <w:rPr>
          <w:rFonts w:hint="eastAsia" w:ascii="仿宋" w:hAnsi="仿宋" w:eastAsia="仿宋" w:cs="仿宋"/>
          <w:sz w:val="20"/>
          <w:szCs w:val="20"/>
        </w:rPr>
      </w:pPr>
      <w:r>
        <w:rPr>
          <w:rFonts w:hint="eastAsia" w:ascii="仿宋" w:hAnsi="仿宋" w:eastAsia="仿宋" w:cs="仿宋"/>
          <w:spacing w:val="8"/>
          <w:sz w:val="20"/>
          <w:szCs w:val="20"/>
        </w:rPr>
        <w:t>18.2</w:t>
      </w:r>
      <w:r>
        <w:rPr>
          <w:rFonts w:hint="eastAsia" w:ascii="仿宋" w:hAnsi="仿宋" w:eastAsia="仿宋" w:cs="仿宋"/>
          <w:spacing w:val="-30"/>
          <w:sz w:val="20"/>
          <w:szCs w:val="20"/>
        </w:rPr>
        <w:t xml:space="preserve"> </w:t>
      </w:r>
      <w:r>
        <w:rPr>
          <w:rFonts w:hint="eastAsia" w:ascii="仿宋" w:hAnsi="仿宋" w:eastAsia="仿宋" w:cs="仿宋"/>
          <w:spacing w:val="8"/>
          <w:sz w:val="20"/>
          <w:szCs w:val="20"/>
        </w:rPr>
        <w:t>供应商应在响应文件密封文件袋封面加盖供应商公章以保证文件密封性完整。</w:t>
      </w:r>
    </w:p>
    <w:p w14:paraId="0987C2FB">
      <w:pPr>
        <w:keepNext w:val="0"/>
        <w:keepLines w:val="0"/>
        <w:pageBreakBefore w:val="0"/>
        <w:widowControl/>
        <w:kinsoku w:val="0"/>
        <w:wordWrap/>
        <w:overflowPunct/>
        <w:topLinePunct w:val="0"/>
        <w:autoSpaceDE w:val="0"/>
        <w:autoSpaceDN w:val="0"/>
        <w:bidi w:val="0"/>
        <w:adjustRightInd w:val="0"/>
        <w:snapToGrid w:val="0"/>
        <w:spacing w:before="234" w:line="240" w:lineRule="auto"/>
        <w:ind w:left="1" w:firstLine="433"/>
        <w:textAlignment w:val="baseline"/>
        <w:rPr>
          <w:rFonts w:hint="eastAsia" w:ascii="仿宋" w:hAnsi="仿宋" w:eastAsia="仿宋" w:cs="仿宋"/>
          <w:sz w:val="20"/>
          <w:szCs w:val="20"/>
        </w:rPr>
      </w:pPr>
      <w:r>
        <w:rPr>
          <w:rFonts w:hint="eastAsia" w:ascii="仿宋" w:hAnsi="仿宋" w:eastAsia="仿宋" w:cs="仿宋"/>
          <w:spacing w:val="8"/>
          <w:sz w:val="20"/>
          <w:szCs w:val="20"/>
        </w:rPr>
        <w:t>18.3</w:t>
      </w:r>
      <w:r>
        <w:rPr>
          <w:rFonts w:hint="eastAsia" w:ascii="仿宋" w:hAnsi="仿宋" w:eastAsia="仿宋" w:cs="仿宋"/>
          <w:spacing w:val="-29"/>
          <w:sz w:val="20"/>
          <w:szCs w:val="20"/>
        </w:rPr>
        <w:t xml:space="preserve"> </w:t>
      </w:r>
      <w:r>
        <w:rPr>
          <w:rFonts w:hint="eastAsia" w:ascii="仿宋" w:hAnsi="仿宋" w:eastAsia="仿宋" w:cs="仿宋"/>
          <w:spacing w:val="8"/>
          <w:sz w:val="20"/>
          <w:szCs w:val="20"/>
        </w:rPr>
        <w:t>响应文件必须密封递交。对封装材料及样式不作特别规定，但供</w:t>
      </w:r>
      <w:r>
        <w:rPr>
          <w:rFonts w:hint="eastAsia" w:ascii="仿宋" w:hAnsi="仿宋" w:eastAsia="仿宋" w:cs="仿宋"/>
          <w:spacing w:val="7"/>
          <w:sz w:val="20"/>
          <w:szCs w:val="20"/>
        </w:rPr>
        <w:t>应商应当保证其封装的</w:t>
      </w:r>
      <w:r>
        <w:rPr>
          <w:rFonts w:hint="eastAsia" w:ascii="仿宋" w:hAnsi="仿宋" w:eastAsia="仿宋" w:cs="仿宋"/>
          <w:sz w:val="20"/>
          <w:szCs w:val="20"/>
        </w:rPr>
        <w:t xml:space="preserve"> </w:t>
      </w:r>
      <w:r>
        <w:rPr>
          <w:rFonts w:hint="eastAsia" w:ascii="仿宋" w:hAnsi="仿宋" w:eastAsia="仿宋" w:cs="仿宋"/>
          <w:spacing w:val="8"/>
          <w:sz w:val="20"/>
          <w:szCs w:val="20"/>
        </w:rPr>
        <w:t>可靠性，不致因搬运、堆放等原因散开。所有密封袋/箱和响应文</w:t>
      </w:r>
      <w:r>
        <w:rPr>
          <w:rFonts w:hint="eastAsia" w:ascii="仿宋" w:hAnsi="仿宋" w:eastAsia="仿宋" w:cs="仿宋"/>
          <w:spacing w:val="7"/>
          <w:sz w:val="20"/>
          <w:szCs w:val="20"/>
        </w:rPr>
        <w:t>件封面须标明标项目名称、采购</w:t>
      </w:r>
      <w:r>
        <w:rPr>
          <w:rFonts w:hint="eastAsia" w:ascii="仿宋" w:hAnsi="仿宋" w:eastAsia="仿宋" w:cs="仿宋"/>
          <w:sz w:val="20"/>
          <w:szCs w:val="20"/>
        </w:rPr>
        <w:t xml:space="preserve"> </w:t>
      </w:r>
      <w:r>
        <w:rPr>
          <w:rFonts w:hint="eastAsia" w:ascii="仿宋" w:hAnsi="仿宋" w:eastAsia="仿宋" w:cs="仿宋"/>
          <w:spacing w:val="6"/>
          <w:sz w:val="20"/>
          <w:szCs w:val="20"/>
        </w:rPr>
        <w:t>项目编号、供应商名称及“正本</w:t>
      </w:r>
      <w:r>
        <w:rPr>
          <w:rFonts w:hint="eastAsia" w:ascii="仿宋" w:hAnsi="仿宋" w:eastAsia="仿宋" w:cs="仿宋"/>
          <w:spacing w:val="-62"/>
          <w:sz w:val="20"/>
          <w:szCs w:val="20"/>
        </w:rPr>
        <w:t xml:space="preserve"> </w:t>
      </w:r>
      <w:r>
        <w:rPr>
          <w:rFonts w:hint="eastAsia" w:ascii="仿宋" w:hAnsi="仿宋" w:eastAsia="仿宋" w:cs="仿宋"/>
          <w:spacing w:val="6"/>
          <w:sz w:val="20"/>
          <w:szCs w:val="20"/>
        </w:rPr>
        <w:t>”、“副本</w:t>
      </w:r>
      <w:r>
        <w:rPr>
          <w:rFonts w:hint="eastAsia" w:ascii="仿宋" w:hAnsi="仿宋" w:eastAsia="仿宋" w:cs="仿宋"/>
          <w:spacing w:val="-70"/>
          <w:sz w:val="20"/>
          <w:szCs w:val="20"/>
        </w:rPr>
        <w:t xml:space="preserve"> </w:t>
      </w:r>
      <w:r>
        <w:rPr>
          <w:rFonts w:hint="eastAsia" w:ascii="仿宋" w:hAnsi="仿宋" w:eastAsia="仿宋" w:cs="仿宋"/>
          <w:spacing w:val="6"/>
          <w:sz w:val="20"/>
          <w:szCs w:val="20"/>
        </w:rPr>
        <w:t>”字样。</w:t>
      </w:r>
    </w:p>
    <w:p w14:paraId="5794BD6C">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35"/>
        <w:textAlignment w:val="baseline"/>
        <w:rPr>
          <w:rFonts w:hint="eastAsia" w:ascii="仿宋" w:hAnsi="仿宋" w:eastAsia="仿宋" w:cs="仿宋"/>
          <w:sz w:val="20"/>
          <w:szCs w:val="20"/>
        </w:rPr>
      </w:pPr>
      <w:r>
        <w:rPr>
          <w:rFonts w:hint="eastAsia" w:ascii="仿宋" w:hAnsi="仿宋" w:eastAsia="仿宋" w:cs="仿宋"/>
          <w:spacing w:val="8"/>
          <w:sz w:val="20"/>
          <w:szCs w:val="20"/>
        </w:rPr>
        <w:t>18.4</w:t>
      </w:r>
      <w:r>
        <w:rPr>
          <w:rFonts w:hint="eastAsia" w:ascii="仿宋" w:hAnsi="仿宋" w:eastAsia="仿宋" w:cs="仿宋"/>
          <w:spacing w:val="-34"/>
          <w:sz w:val="20"/>
          <w:szCs w:val="20"/>
        </w:rPr>
        <w:t xml:space="preserve"> </w:t>
      </w:r>
      <w:r>
        <w:rPr>
          <w:rFonts w:hint="eastAsia" w:ascii="仿宋" w:hAnsi="仿宋" w:eastAsia="仿宋" w:cs="仿宋"/>
          <w:spacing w:val="8"/>
          <w:sz w:val="20"/>
          <w:szCs w:val="20"/>
        </w:rPr>
        <w:t>如果未按上述规定进行密封和标记，采购人有权拒绝供应商的投标文件。</w:t>
      </w:r>
    </w:p>
    <w:p w14:paraId="50C106EC">
      <w:pPr>
        <w:keepNext w:val="0"/>
        <w:keepLines w:val="0"/>
        <w:pageBreakBefore w:val="0"/>
        <w:widowControl/>
        <w:kinsoku w:val="0"/>
        <w:wordWrap/>
        <w:overflowPunct/>
        <w:topLinePunct w:val="0"/>
        <w:autoSpaceDE w:val="0"/>
        <w:autoSpaceDN w:val="0"/>
        <w:bidi w:val="0"/>
        <w:adjustRightInd w:val="0"/>
        <w:snapToGrid w:val="0"/>
        <w:spacing w:before="234" w:line="240" w:lineRule="auto"/>
        <w:ind w:left="15"/>
        <w:textAlignment w:val="baseline"/>
        <w:outlineLvl w:val="2"/>
        <w:rPr>
          <w:rFonts w:hint="eastAsia" w:ascii="仿宋" w:hAnsi="仿宋" w:eastAsia="仿宋" w:cs="仿宋"/>
          <w:sz w:val="20"/>
          <w:szCs w:val="20"/>
        </w:rPr>
      </w:pPr>
      <w:bookmarkStart w:id="53" w:name="_Toc13262"/>
      <w:r>
        <w:rPr>
          <w:rFonts w:hint="eastAsia" w:ascii="仿宋" w:hAnsi="仿宋" w:eastAsia="仿宋" w:cs="仿宋"/>
          <w:b/>
          <w:bCs/>
          <w:spacing w:val="5"/>
          <w:sz w:val="20"/>
          <w:szCs w:val="20"/>
        </w:rPr>
        <w:t>19．磋商响应文件递交</w:t>
      </w:r>
      <w:bookmarkEnd w:id="53"/>
    </w:p>
    <w:p w14:paraId="797DC94B">
      <w:pPr>
        <w:keepNext w:val="0"/>
        <w:keepLines w:val="0"/>
        <w:pageBreakBefore w:val="0"/>
        <w:widowControl/>
        <w:kinsoku w:val="0"/>
        <w:wordWrap/>
        <w:overflowPunct/>
        <w:topLinePunct w:val="0"/>
        <w:autoSpaceDE w:val="0"/>
        <w:autoSpaceDN w:val="0"/>
        <w:bidi w:val="0"/>
        <w:adjustRightInd w:val="0"/>
        <w:snapToGrid w:val="0"/>
        <w:spacing w:before="233" w:line="240" w:lineRule="auto"/>
        <w:ind w:left="435"/>
        <w:textAlignment w:val="baseline"/>
        <w:rPr>
          <w:rFonts w:hint="eastAsia" w:ascii="仿宋" w:hAnsi="仿宋" w:eastAsia="仿宋" w:cs="仿宋"/>
          <w:sz w:val="20"/>
          <w:szCs w:val="20"/>
        </w:rPr>
      </w:pPr>
      <w:r>
        <w:rPr>
          <w:rFonts w:hint="eastAsia" w:ascii="仿宋" w:hAnsi="仿宋" w:eastAsia="仿宋" w:cs="仿宋"/>
          <w:spacing w:val="8"/>
          <w:sz w:val="20"/>
          <w:szCs w:val="20"/>
        </w:rPr>
        <w:t>19.1 供应商应在磋商截止时间前将响应文件密封送达投标地点；</w:t>
      </w:r>
    </w:p>
    <w:p w14:paraId="57A8E084">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35"/>
        <w:textAlignment w:val="baseline"/>
        <w:rPr>
          <w:rFonts w:hint="eastAsia" w:ascii="仿宋" w:hAnsi="仿宋" w:eastAsia="仿宋" w:cs="仿宋"/>
          <w:sz w:val="20"/>
          <w:szCs w:val="20"/>
        </w:rPr>
      </w:pPr>
      <w:r>
        <w:rPr>
          <w:rFonts w:hint="eastAsia" w:ascii="仿宋" w:hAnsi="仿宋" w:eastAsia="仿宋" w:cs="仿宋"/>
          <w:spacing w:val="8"/>
          <w:sz w:val="20"/>
          <w:szCs w:val="20"/>
        </w:rPr>
        <w:t>19.2 逾期送达或者未按照磋商文件要求密封的响应文件，将被拒收。</w:t>
      </w:r>
    </w:p>
    <w:p w14:paraId="38760629">
      <w:pPr>
        <w:keepNext w:val="0"/>
        <w:keepLines w:val="0"/>
        <w:pageBreakBefore w:val="0"/>
        <w:widowControl/>
        <w:kinsoku w:val="0"/>
        <w:wordWrap/>
        <w:overflowPunct/>
        <w:topLinePunct w:val="0"/>
        <w:autoSpaceDE w:val="0"/>
        <w:autoSpaceDN w:val="0"/>
        <w:bidi w:val="0"/>
        <w:adjustRightInd w:val="0"/>
        <w:snapToGrid w:val="0"/>
        <w:spacing w:before="234" w:line="240" w:lineRule="auto"/>
        <w:ind w:left="1" w:firstLine="433"/>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19.3.逾期送达的必备资质文件，将被拒收；</w:t>
      </w:r>
    </w:p>
    <w:p w14:paraId="3294C749">
      <w:pPr>
        <w:keepNext w:val="0"/>
        <w:keepLines w:val="0"/>
        <w:pageBreakBefore w:val="0"/>
        <w:widowControl/>
        <w:kinsoku w:val="0"/>
        <w:wordWrap/>
        <w:overflowPunct/>
        <w:topLinePunct w:val="0"/>
        <w:autoSpaceDE w:val="0"/>
        <w:autoSpaceDN w:val="0"/>
        <w:bidi w:val="0"/>
        <w:adjustRightInd w:val="0"/>
        <w:snapToGrid w:val="0"/>
        <w:spacing w:before="234" w:line="240" w:lineRule="auto"/>
        <w:ind w:left="1" w:firstLine="433"/>
        <w:textAlignment w:val="baseline"/>
        <w:rPr>
          <w:rFonts w:hint="eastAsia" w:ascii="仿宋" w:hAnsi="仿宋" w:eastAsia="仿宋" w:cs="仿宋"/>
          <w:spacing w:val="8"/>
          <w:sz w:val="20"/>
          <w:szCs w:val="20"/>
          <w:lang w:eastAsia="zh-CN"/>
        </w:rPr>
      </w:pPr>
      <w:r>
        <w:rPr>
          <w:rFonts w:hint="eastAsia" w:ascii="仿宋" w:hAnsi="仿宋" w:eastAsia="仿宋" w:cs="仿宋"/>
          <w:spacing w:val="8"/>
          <w:sz w:val="20"/>
          <w:szCs w:val="20"/>
        </w:rPr>
        <w:t>19.4.本次磋商不接受邮寄的响应文件、必备资质文件</w:t>
      </w:r>
      <w:r>
        <w:rPr>
          <w:rFonts w:hint="eastAsia" w:ascii="仿宋" w:hAnsi="仿宋" w:eastAsia="仿宋" w:cs="仿宋"/>
          <w:spacing w:val="8"/>
          <w:sz w:val="20"/>
          <w:szCs w:val="20"/>
          <w:lang w:eastAsia="zh-CN"/>
        </w:rPr>
        <w:t>。</w:t>
      </w:r>
    </w:p>
    <w:p w14:paraId="63B9AC97">
      <w:pPr>
        <w:keepNext w:val="0"/>
        <w:keepLines w:val="0"/>
        <w:pageBreakBefore w:val="0"/>
        <w:widowControl/>
        <w:kinsoku w:val="0"/>
        <w:wordWrap/>
        <w:overflowPunct/>
        <w:topLinePunct w:val="0"/>
        <w:autoSpaceDE w:val="0"/>
        <w:autoSpaceDN w:val="0"/>
        <w:bidi w:val="0"/>
        <w:adjustRightInd w:val="0"/>
        <w:snapToGrid w:val="0"/>
        <w:spacing w:before="234" w:line="240" w:lineRule="auto"/>
        <w:ind w:left="15"/>
        <w:textAlignment w:val="baseline"/>
        <w:outlineLvl w:val="2"/>
        <w:rPr>
          <w:rFonts w:hint="eastAsia" w:ascii="仿宋" w:hAnsi="仿宋" w:eastAsia="仿宋" w:cs="仿宋"/>
          <w:b/>
          <w:bCs/>
          <w:spacing w:val="5"/>
          <w:sz w:val="20"/>
          <w:szCs w:val="20"/>
        </w:rPr>
      </w:pPr>
      <w:bookmarkStart w:id="54" w:name="_Toc20028"/>
      <w:r>
        <w:rPr>
          <w:rFonts w:hint="eastAsia" w:ascii="仿宋" w:hAnsi="仿宋" w:eastAsia="仿宋" w:cs="仿宋"/>
          <w:b/>
          <w:bCs/>
          <w:spacing w:val="5"/>
          <w:sz w:val="20"/>
          <w:szCs w:val="20"/>
        </w:rPr>
        <w:t>20．磋商报价的修改与撤回</w:t>
      </w:r>
      <w:bookmarkEnd w:id="54"/>
    </w:p>
    <w:p w14:paraId="409449D5">
      <w:pPr>
        <w:keepNext w:val="0"/>
        <w:keepLines w:val="0"/>
        <w:pageBreakBefore w:val="0"/>
        <w:widowControl/>
        <w:kinsoku w:val="0"/>
        <w:wordWrap/>
        <w:overflowPunct/>
        <w:topLinePunct w:val="0"/>
        <w:autoSpaceDE w:val="0"/>
        <w:autoSpaceDN w:val="0"/>
        <w:bidi w:val="0"/>
        <w:adjustRightInd w:val="0"/>
        <w:snapToGrid w:val="0"/>
        <w:spacing w:before="234" w:line="240" w:lineRule="auto"/>
        <w:ind w:left="1" w:firstLine="433"/>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20.1 供应商在递交已加密的磋商响应文件后，可以修改或撤回其磋商响应文件，但供应商必 须在规定的磋商响应文件递交截止时间之前重新递交已加密的磋商响应文件。</w:t>
      </w:r>
    </w:p>
    <w:p w14:paraId="1E0A9337">
      <w:pPr>
        <w:keepNext w:val="0"/>
        <w:keepLines w:val="0"/>
        <w:pageBreakBefore w:val="0"/>
        <w:widowControl/>
        <w:kinsoku w:val="0"/>
        <w:wordWrap/>
        <w:overflowPunct/>
        <w:topLinePunct w:val="0"/>
        <w:autoSpaceDE w:val="0"/>
        <w:autoSpaceDN w:val="0"/>
        <w:bidi w:val="0"/>
        <w:adjustRightInd w:val="0"/>
        <w:snapToGrid w:val="0"/>
        <w:spacing w:before="234" w:line="240" w:lineRule="auto"/>
        <w:ind w:left="1" w:firstLine="433"/>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20.2 在磋商响应文件递交截止时间之后，供应商不得对其已递交的磋商报价做任何修改或撤回。</w:t>
      </w:r>
    </w:p>
    <w:p w14:paraId="052245E8">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675865F8">
      <w:pPr>
        <w:rPr>
          <w:rFonts w:hint="eastAsia"/>
        </w:rPr>
      </w:pPr>
    </w:p>
    <w:p w14:paraId="566D0373">
      <w:pPr>
        <w:keepNext w:val="0"/>
        <w:keepLines w:val="0"/>
        <w:pageBreakBefore w:val="0"/>
        <w:widowControl/>
        <w:kinsoku w:val="0"/>
        <w:wordWrap/>
        <w:overflowPunct/>
        <w:topLinePunct w:val="0"/>
        <w:autoSpaceDE w:val="0"/>
        <w:autoSpaceDN w:val="0"/>
        <w:bidi w:val="0"/>
        <w:adjustRightInd w:val="0"/>
        <w:snapToGrid w:val="0"/>
        <w:spacing w:before="98" w:line="240" w:lineRule="auto"/>
        <w:ind w:left="3377"/>
        <w:textAlignment w:val="baseline"/>
        <w:outlineLvl w:val="1"/>
        <w:rPr>
          <w:rFonts w:hint="eastAsia" w:ascii="仿宋" w:hAnsi="仿宋" w:eastAsia="仿宋" w:cs="仿宋"/>
          <w:sz w:val="30"/>
          <w:szCs w:val="30"/>
        </w:rPr>
      </w:pPr>
      <w:bookmarkStart w:id="55" w:name="_Toc27261"/>
      <w:r>
        <w:rPr>
          <w:rFonts w:hint="eastAsia" w:ascii="仿宋" w:hAnsi="仿宋" w:eastAsia="仿宋" w:cs="仿宋"/>
          <w:b/>
          <w:bCs/>
          <w:spacing w:val="-5"/>
          <w:sz w:val="30"/>
          <w:szCs w:val="30"/>
        </w:rPr>
        <w:t>五、磋商与评审</w:t>
      </w:r>
      <w:bookmarkEnd w:id="55"/>
    </w:p>
    <w:p w14:paraId="28A5BA48">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62C6F6F3">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0D5EC35D">
      <w:pPr>
        <w:keepNext w:val="0"/>
        <w:keepLines w:val="0"/>
        <w:pageBreakBefore w:val="0"/>
        <w:widowControl/>
        <w:kinsoku w:val="0"/>
        <w:wordWrap/>
        <w:overflowPunct/>
        <w:topLinePunct w:val="0"/>
        <w:autoSpaceDE w:val="0"/>
        <w:autoSpaceDN w:val="0"/>
        <w:bidi w:val="0"/>
        <w:adjustRightInd w:val="0"/>
        <w:snapToGrid w:val="0"/>
        <w:spacing w:before="65" w:line="240" w:lineRule="auto"/>
        <w:ind w:left="4"/>
        <w:textAlignment w:val="baseline"/>
        <w:outlineLvl w:val="2"/>
        <w:rPr>
          <w:rFonts w:hint="eastAsia" w:ascii="仿宋" w:hAnsi="仿宋" w:eastAsia="仿宋" w:cs="仿宋"/>
          <w:sz w:val="20"/>
          <w:szCs w:val="20"/>
        </w:rPr>
      </w:pPr>
      <w:bookmarkStart w:id="56" w:name="_Toc28871"/>
      <w:r>
        <w:rPr>
          <w:rFonts w:hint="eastAsia" w:ascii="仿宋" w:hAnsi="仿宋" w:eastAsia="仿宋" w:cs="仿宋"/>
          <w:b/>
          <w:bCs/>
          <w:spacing w:val="6"/>
          <w:sz w:val="20"/>
          <w:szCs w:val="20"/>
        </w:rPr>
        <w:t>21.磋商小组和磋商评审原则</w:t>
      </w:r>
      <w:bookmarkEnd w:id="56"/>
    </w:p>
    <w:p w14:paraId="16F8652C">
      <w:pPr>
        <w:keepNext w:val="0"/>
        <w:keepLines w:val="0"/>
        <w:pageBreakBefore w:val="0"/>
        <w:widowControl/>
        <w:kinsoku w:val="0"/>
        <w:wordWrap/>
        <w:overflowPunct/>
        <w:topLinePunct w:val="0"/>
        <w:autoSpaceDE w:val="0"/>
        <w:autoSpaceDN w:val="0"/>
        <w:bidi w:val="0"/>
        <w:adjustRightInd w:val="0"/>
        <w:snapToGrid w:val="0"/>
        <w:spacing w:before="232" w:line="240" w:lineRule="auto"/>
        <w:ind w:firstLine="425"/>
        <w:textAlignment w:val="baseline"/>
        <w:rPr>
          <w:rFonts w:hint="eastAsia" w:ascii="仿宋" w:hAnsi="仿宋" w:eastAsia="仿宋" w:cs="仿宋"/>
          <w:sz w:val="20"/>
          <w:szCs w:val="20"/>
        </w:rPr>
      </w:pPr>
      <w:r>
        <w:rPr>
          <w:rFonts w:hint="eastAsia" w:ascii="仿宋" w:hAnsi="仿宋" w:eastAsia="仿宋" w:cs="仿宋"/>
          <w:spacing w:val="8"/>
          <w:sz w:val="20"/>
          <w:szCs w:val="20"/>
        </w:rPr>
        <w:t>21.1</w:t>
      </w:r>
      <w:r>
        <w:rPr>
          <w:rFonts w:hint="eastAsia" w:ascii="仿宋" w:hAnsi="仿宋" w:eastAsia="仿宋" w:cs="仿宋"/>
          <w:spacing w:val="-26"/>
          <w:sz w:val="20"/>
          <w:szCs w:val="20"/>
        </w:rPr>
        <w:t xml:space="preserve"> </w:t>
      </w:r>
      <w:r>
        <w:rPr>
          <w:rFonts w:hint="eastAsia" w:ascii="仿宋" w:hAnsi="仿宋" w:eastAsia="仿宋" w:cs="仿宋"/>
          <w:spacing w:val="8"/>
          <w:sz w:val="20"/>
          <w:szCs w:val="20"/>
        </w:rPr>
        <w:t>按照《中华人民共和国政府采购法》《中华人民共和国政府采购法实施条例》《政府采</w:t>
      </w:r>
      <w:r>
        <w:rPr>
          <w:rFonts w:hint="eastAsia" w:ascii="仿宋" w:hAnsi="仿宋" w:eastAsia="仿宋" w:cs="仿宋"/>
          <w:sz w:val="20"/>
          <w:szCs w:val="20"/>
        </w:rPr>
        <w:t xml:space="preserve"> </w:t>
      </w:r>
      <w:r>
        <w:rPr>
          <w:rFonts w:hint="eastAsia" w:ascii="仿宋" w:hAnsi="仿宋" w:eastAsia="仿宋" w:cs="仿宋"/>
          <w:spacing w:val="10"/>
          <w:sz w:val="20"/>
          <w:szCs w:val="20"/>
        </w:rPr>
        <w:t>购竞争性磋商采购方式管理暂行办法》财库〔2014〕214</w:t>
      </w:r>
      <w:r>
        <w:rPr>
          <w:rFonts w:hint="eastAsia" w:ascii="仿宋" w:hAnsi="仿宋" w:eastAsia="仿宋" w:cs="仿宋"/>
          <w:spacing w:val="-16"/>
          <w:sz w:val="20"/>
          <w:szCs w:val="20"/>
        </w:rPr>
        <w:t xml:space="preserve"> </w:t>
      </w:r>
      <w:r>
        <w:rPr>
          <w:rFonts w:hint="eastAsia" w:ascii="仿宋" w:hAnsi="仿宋" w:eastAsia="仿宋" w:cs="仿宋"/>
          <w:spacing w:val="10"/>
          <w:sz w:val="20"/>
          <w:szCs w:val="20"/>
        </w:rPr>
        <w:t>号的规定，采购机构将依法组建竞争性</w:t>
      </w:r>
      <w:r>
        <w:rPr>
          <w:rFonts w:hint="eastAsia" w:ascii="仿宋" w:hAnsi="仿宋" w:eastAsia="仿宋" w:cs="仿宋"/>
          <w:sz w:val="20"/>
          <w:szCs w:val="20"/>
        </w:rPr>
        <w:t xml:space="preserve"> </w:t>
      </w:r>
      <w:r>
        <w:rPr>
          <w:rFonts w:hint="eastAsia" w:ascii="仿宋" w:hAnsi="仿宋" w:eastAsia="仿宋" w:cs="仿宋"/>
          <w:spacing w:val="10"/>
          <w:sz w:val="20"/>
          <w:szCs w:val="20"/>
        </w:rPr>
        <w:t>磋商小组，依法进行磋商和评审工作。磋商小组成员人数以及技术、经济等方面专家的确定方式</w:t>
      </w:r>
      <w:r>
        <w:rPr>
          <w:rFonts w:hint="eastAsia" w:ascii="仿宋" w:hAnsi="仿宋" w:eastAsia="仿宋" w:cs="仿宋"/>
          <w:spacing w:val="13"/>
          <w:sz w:val="20"/>
          <w:szCs w:val="20"/>
        </w:rPr>
        <w:t xml:space="preserve"> </w:t>
      </w:r>
      <w:r>
        <w:rPr>
          <w:rFonts w:hint="eastAsia" w:ascii="仿宋" w:hAnsi="仿宋" w:eastAsia="仿宋" w:cs="仿宋"/>
          <w:spacing w:val="8"/>
          <w:sz w:val="20"/>
          <w:szCs w:val="20"/>
        </w:rPr>
        <w:t>见供应商须知前附表。</w:t>
      </w:r>
    </w:p>
    <w:p w14:paraId="5BCB746E">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4"/>
        <w:textAlignment w:val="baseline"/>
        <w:rPr>
          <w:rFonts w:hint="eastAsia" w:ascii="仿宋" w:hAnsi="仿宋" w:eastAsia="仿宋" w:cs="仿宋"/>
          <w:sz w:val="20"/>
          <w:szCs w:val="20"/>
        </w:rPr>
      </w:pPr>
      <w:r>
        <w:rPr>
          <w:rFonts w:hint="eastAsia" w:ascii="仿宋" w:hAnsi="仿宋" w:eastAsia="仿宋" w:cs="仿宋"/>
          <w:spacing w:val="8"/>
          <w:sz w:val="20"/>
          <w:szCs w:val="20"/>
        </w:rPr>
        <w:t>21.2</w:t>
      </w:r>
      <w:r>
        <w:rPr>
          <w:rFonts w:hint="eastAsia" w:ascii="仿宋" w:hAnsi="仿宋" w:eastAsia="仿宋" w:cs="仿宋"/>
          <w:spacing w:val="-41"/>
          <w:sz w:val="20"/>
          <w:szCs w:val="20"/>
        </w:rPr>
        <w:t xml:space="preserve"> </w:t>
      </w:r>
      <w:r>
        <w:rPr>
          <w:rFonts w:hint="eastAsia" w:ascii="仿宋" w:hAnsi="仿宋" w:eastAsia="仿宋" w:cs="仿宋"/>
          <w:spacing w:val="8"/>
          <w:sz w:val="20"/>
          <w:szCs w:val="20"/>
        </w:rPr>
        <w:t>磋商文件和供应商的响应文件是评审</w:t>
      </w:r>
      <w:r>
        <w:rPr>
          <w:rFonts w:hint="eastAsia" w:ascii="仿宋" w:hAnsi="仿宋" w:eastAsia="仿宋" w:cs="仿宋"/>
          <w:spacing w:val="7"/>
          <w:sz w:val="20"/>
          <w:szCs w:val="20"/>
        </w:rPr>
        <w:t>的依据。</w:t>
      </w:r>
    </w:p>
    <w:p w14:paraId="60792971">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
        <w:textAlignment w:val="baseline"/>
        <w:outlineLvl w:val="2"/>
        <w:rPr>
          <w:rFonts w:hint="eastAsia" w:ascii="仿宋" w:hAnsi="仿宋" w:eastAsia="仿宋" w:cs="仿宋"/>
          <w:sz w:val="20"/>
          <w:szCs w:val="20"/>
        </w:rPr>
      </w:pPr>
      <w:bookmarkStart w:id="57" w:name="_Toc13235"/>
      <w:r>
        <w:rPr>
          <w:rFonts w:hint="eastAsia" w:ascii="仿宋" w:hAnsi="仿宋" w:eastAsia="仿宋" w:cs="仿宋"/>
          <w:b/>
          <w:bCs/>
          <w:spacing w:val="5"/>
          <w:sz w:val="20"/>
          <w:szCs w:val="20"/>
        </w:rPr>
        <w:t>22.磋商及评审程序</w:t>
      </w:r>
      <w:bookmarkEnd w:id="57"/>
    </w:p>
    <w:p w14:paraId="33B559EC">
      <w:pPr>
        <w:keepNext w:val="0"/>
        <w:keepLines w:val="0"/>
        <w:pageBreakBefore w:val="0"/>
        <w:widowControl/>
        <w:kinsoku w:val="0"/>
        <w:wordWrap/>
        <w:overflowPunct/>
        <w:topLinePunct w:val="0"/>
        <w:autoSpaceDE w:val="0"/>
        <w:autoSpaceDN w:val="0"/>
        <w:bidi w:val="0"/>
        <w:adjustRightInd w:val="0"/>
        <w:snapToGrid w:val="0"/>
        <w:spacing w:before="251" w:line="240" w:lineRule="auto"/>
        <w:ind w:left="421"/>
        <w:textAlignment w:val="baseline"/>
        <w:rPr>
          <w:rFonts w:hint="eastAsia" w:ascii="仿宋" w:hAnsi="仿宋" w:eastAsia="仿宋" w:cs="仿宋"/>
          <w:b w:val="0"/>
          <w:bCs w:val="0"/>
          <w:sz w:val="20"/>
          <w:szCs w:val="20"/>
        </w:rPr>
      </w:pPr>
      <w:r>
        <w:rPr>
          <w:rFonts w:hint="eastAsia" w:ascii="仿宋" w:hAnsi="仿宋" w:eastAsia="仿宋" w:cs="仿宋"/>
          <w:b w:val="0"/>
          <w:bCs w:val="0"/>
          <w:spacing w:val="3"/>
          <w:sz w:val="20"/>
          <w:szCs w:val="20"/>
        </w:rPr>
        <w:t>22.1磋商会议</w:t>
      </w:r>
    </w:p>
    <w:p w14:paraId="45418D2C">
      <w:pPr>
        <w:keepNext w:val="0"/>
        <w:keepLines w:val="0"/>
        <w:pageBreakBefore w:val="0"/>
        <w:widowControl/>
        <w:kinsoku w:val="0"/>
        <w:wordWrap/>
        <w:overflowPunct/>
        <w:topLinePunct w:val="0"/>
        <w:autoSpaceDE w:val="0"/>
        <w:autoSpaceDN w:val="0"/>
        <w:bidi w:val="0"/>
        <w:adjustRightInd w:val="0"/>
        <w:snapToGrid w:val="0"/>
        <w:spacing w:before="120" w:line="240" w:lineRule="auto"/>
        <w:ind w:firstLine="424"/>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22.1.1采购代理机构按磋商文件规定的时间和地点组织磋商会议。</w:t>
      </w:r>
    </w:p>
    <w:p w14:paraId="15B4EE62">
      <w:pPr>
        <w:keepNext w:val="0"/>
        <w:keepLines w:val="0"/>
        <w:pageBreakBefore w:val="0"/>
        <w:widowControl/>
        <w:kinsoku w:val="0"/>
        <w:wordWrap/>
        <w:overflowPunct/>
        <w:topLinePunct w:val="0"/>
        <w:autoSpaceDE w:val="0"/>
        <w:autoSpaceDN w:val="0"/>
        <w:bidi w:val="0"/>
        <w:adjustRightInd w:val="0"/>
        <w:snapToGrid w:val="0"/>
        <w:spacing w:before="120" w:line="240" w:lineRule="auto"/>
        <w:ind w:firstLine="424"/>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22.1.2所有参会人员应签到，以证明其出席。</w:t>
      </w:r>
    </w:p>
    <w:p w14:paraId="7C1B583A">
      <w:pPr>
        <w:keepNext w:val="0"/>
        <w:keepLines w:val="0"/>
        <w:pageBreakBefore w:val="0"/>
        <w:widowControl/>
        <w:kinsoku w:val="0"/>
        <w:wordWrap/>
        <w:overflowPunct/>
        <w:topLinePunct w:val="0"/>
        <w:autoSpaceDE w:val="0"/>
        <w:autoSpaceDN w:val="0"/>
        <w:bidi w:val="0"/>
        <w:adjustRightInd w:val="0"/>
        <w:snapToGrid w:val="0"/>
        <w:spacing w:before="120" w:line="240" w:lineRule="auto"/>
        <w:ind w:firstLine="424"/>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22.1.3磋商会议由采购代理机构主持。主持人宣读磋商会议开始，宣读会场纪律，宣布参 加 会议的供应商名单。</w:t>
      </w:r>
    </w:p>
    <w:p w14:paraId="5B608A42">
      <w:pPr>
        <w:keepNext w:val="0"/>
        <w:keepLines w:val="0"/>
        <w:pageBreakBefore w:val="0"/>
        <w:widowControl/>
        <w:kinsoku w:val="0"/>
        <w:wordWrap/>
        <w:overflowPunct/>
        <w:topLinePunct w:val="0"/>
        <w:autoSpaceDE w:val="0"/>
        <w:autoSpaceDN w:val="0"/>
        <w:bidi w:val="0"/>
        <w:adjustRightInd w:val="0"/>
        <w:snapToGrid w:val="0"/>
        <w:spacing w:before="120" w:line="240" w:lineRule="auto"/>
        <w:ind w:left="421"/>
        <w:textAlignment w:val="baseline"/>
        <w:rPr>
          <w:rFonts w:hint="eastAsia" w:ascii="仿宋" w:hAnsi="仿宋" w:eastAsia="仿宋" w:cs="仿宋"/>
          <w:sz w:val="20"/>
          <w:szCs w:val="20"/>
        </w:rPr>
      </w:pPr>
      <w:r>
        <w:rPr>
          <w:rFonts w:hint="eastAsia" w:ascii="仿宋" w:hAnsi="仿宋" w:eastAsia="仿宋" w:cs="仿宋"/>
          <w:spacing w:val="3"/>
          <w:sz w:val="20"/>
          <w:szCs w:val="20"/>
        </w:rPr>
        <w:t>22.1.4解密。</w:t>
      </w:r>
    </w:p>
    <w:p w14:paraId="13EE1BCE">
      <w:pPr>
        <w:keepNext w:val="0"/>
        <w:keepLines w:val="0"/>
        <w:pageBreakBefore w:val="0"/>
        <w:widowControl/>
        <w:kinsoku w:val="0"/>
        <w:wordWrap/>
        <w:overflowPunct/>
        <w:topLinePunct w:val="0"/>
        <w:autoSpaceDE w:val="0"/>
        <w:autoSpaceDN w:val="0"/>
        <w:bidi w:val="0"/>
        <w:adjustRightInd w:val="0"/>
        <w:snapToGrid w:val="0"/>
        <w:spacing w:before="120" w:line="240" w:lineRule="auto"/>
        <w:ind w:left="3" w:right="136" w:firstLine="418"/>
        <w:textAlignment w:val="baseline"/>
        <w:rPr>
          <w:rFonts w:hint="eastAsia" w:ascii="仿宋" w:hAnsi="仿宋" w:eastAsia="仿宋" w:cs="仿宋"/>
          <w:sz w:val="20"/>
          <w:szCs w:val="20"/>
        </w:rPr>
      </w:pPr>
      <w:r>
        <w:rPr>
          <w:rFonts w:hint="eastAsia" w:ascii="仿宋" w:hAnsi="仿宋" w:eastAsia="仿宋" w:cs="仿宋"/>
        </w:rPr>
        <w:fldChar w:fldCharType="begin"/>
      </w:r>
      <w:r>
        <w:rPr>
          <w:rFonts w:hint="eastAsia" w:ascii="仿宋" w:hAnsi="仿宋" w:eastAsia="仿宋" w:cs="仿宋"/>
        </w:rPr>
        <w:instrText xml:space="preserve"> HYPERLINK "7.1.4.1" </w:instrText>
      </w:r>
      <w:r>
        <w:rPr>
          <w:rFonts w:hint="eastAsia" w:ascii="仿宋" w:hAnsi="仿宋" w:eastAsia="仿宋" w:cs="仿宋"/>
        </w:rPr>
        <w:fldChar w:fldCharType="separate"/>
      </w:r>
      <w:r>
        <w:rPr>
          <w:rFonts w:hint="eastAsia" w:ascii="仿宋" w:hAnsi="仿宋" w:eastAsia="仿宋" w:cs="仿宋"/>
          <w:spacing w:val="6"/>
          <w:sz w:val="20"/>
          <w:szCs w:val="20"/>
        </w:rPr>
        <w:t>22.1.4.1</w:t>
      </w:r>
      <w:r>
        <w:rPr>
          <w:rFonts w:hint="eastAsia" w:ascii="仿宋" w:hAnsi="仿宋" w:eastAsia="仿宋" w:cs="仿宋"/>
          <w:spacing w:val="6"/>
          <w:sz w:val="20"/>
          <w:szCs w:val="20"/>
        </w:rPr>
        <w:fldChar w:fldCharType="end"/>
      </w:r>
      <w:r>
        <w:rPr>
          <w:rFonts w:hint="eastAsia" w:ascii="仿宋" w:hAnsi="仿宋" w:eastAsia="仿宋" w:cs="仿宋"/>
          <w:spacing w:val="6"/>
          <w:sz w:val="20"/>
          <w:szCs w:val="20"/>
        </w:rPr>
        <w:t>采用电子招投标的：供应商在采购代理机构主持人的指引下自行对上传的电子响应</w:t>
      </w:r>
      <w:r>
        <w:rPr>
          <w:rFonts w:hint="eastAsia" w:ascii="仿宋" w:hAnsi="仿宋" w:eastAsia="仿宋" w:cs="仿宋"/>
          <w:spacing w:val="11"/>
          <w:sz w:val="20"/>
          <w:szCs w:val="20"/>
        </w:rPr>
        <w:t xml:space="preserve"> </w:t>
      </w:r>
      <w:r>
        <w:rPr>
          <w:rFonts w:hint="eastAsia" w:ascii="仿宋" w:hAnsi="仿宋" w:eastAsia="仿宋" w:cs="仿宋"/>
          <w:spacing w:val="4"/>
          <w:sz w:val="20"/>
          <w:szCs w:val="20"/>
        </w:rPr>
        <w:t>文件进行解密。</w:t>
      </w:r>
    </w:p>
    <w:p w14:paraId="58B57937">
      <w:pPr>
        <w:keepNext w:val="0"/>
        <w:keepLines w:val="0"/>
        <w:pageBreakBefore w:val="0"/>
        <w:widowControl/>
        <w:kinsoku w:val="0"/>
        <w:wordWrap/>
        <w:overflowPunct/>
        <w:topLinePunct w:val="0"/>
        <w:autoSpaceDE w:val="0"/>
        <w:autoSpaceDN w:val="0"/>
        <w:bidi w:val="0"/>
        <w:adjustRightInd w:val="0"/>
        <w:snapToGrid w:val="0"/>
        <w:spacing w:before="120" w:line="240" w:lineRule="auto"/>
        <w:ind w:left="421"/>
        <w:textAlignment w:val="baseline"/>
        <w:rPr>
          <w:rFonts w:hint="eastAsia" w:ascii="仿宋" w:hAnsi="仿宋" w:eastAsia="仿宋" w:cs="仿宋"/>
          <w:sz w:val="20"/>
          <w:szCs w:val="20"/>
        </w:rPr>
      </w:pPr>
      <w:r>
        <w:rPr>
          <w:rFonts w:hint="eastAsia" w:ascii="仿宋" w:hAnsi="仿宋" w:eastAsia="仿宋" w:cs="仿宋"/>
        </w:rPr>
        <w:fldChar w:fldCharType="begin"/>
      </w:r>
      <w:r>
        <w:rPr>
          <w:rFonts w:hint="eastAsia" w:ascii="仿宋" w:hAnsi="仿宋" w:eastAsia="仿宋" w:cs="仿宋"/>
        </w:rPr>
        <w:instrText xml:space="preserve"> HYPERLINK "7.1.4.2" </w:instrText>
      </w:r>
      <w:r>
        <w:rPr>
          <w:rFonts w:hint="eastAsia" w:ascii="仿宋" w:hAnsi="仿宋" w:eastAsia="仿宋" w:cs="仿宋"/>
        </w:rPr>
        <w:fldChar w:fldCharType="separate"/>
      </w:r>
      <w:r>
        <w:rPr>
          <w:rFonts w:hint="eastAsia" w:ascii="仿宋" w:hAnsi="仿宋" w:eastAsia="仿宋" w:cs="仿宋"/>
          <w:spacing w:val="4"/>
          <w:sz w:val="20"/>
          <w:szCs w:val="20"/>
        </w:rPr>
        <w:t>22.1.4.2</w:t>
      </w:r>
      <w:r>
        <w:rPr>
          <w:rFonts w:hint="eastAsia" w:ascii="仿宋" w:hAnsi="仿宋" w:eastAsia="仿宋" w:cs="仿宋"/>
          <w:spacing w:val="4"/>
          <w:sz w:val="20"/>
          <w:szCs w:val="20"/>
        </w:rPr>
        <w:fldChar w:fldCharType="end"/>
      </w:r>
      <w:r>
        <w:rPr>
          <w:rFonts w:hint="eastAsia" w:ascii="仿宋" w:hAnsi="仿宋" w:eastAsia="仿宋" w:cs="仿宋"/>
          <w:spacing w:val="4"/>
          <w:sz w:val="20"/>
          <w:szCs w:val="20"/>
        </w:rPr>
        <w:t>不采用电子招投标的：</w:t>
      </w:r>
    </w:p>
    <w:p w14:paraId="76DE73E9">
      <w:pPr>
        <w:keepNext w:val="0"/>
        <w:keepLines w:val="0"/>
        <w:pageBreakBefore w:val="0"/>
        <w:widowControl/>
        <w:kinsoku w:val="0"/>
        <w:wordWrap/>
        <w:overflowPunct/>
        <w:topLinePunct w:val="0"/>
        <w:autoSpaceDE w:val="0"/>
        <w:autoSpaceDN w:val="0"/>
        <w:bidi w:val="0"/>
        <w:adjustRightInd w:val="0"/>
        <w:snapToGrid w:val="0"/>
        <w:spacing w:before="120" w:line="240" w:lineRule="auto"/>
        <w:ind w:left="1" w:right="52" w:firstLine="427"/>
        <w:textAlignment w:val="baseline"/>
        <w:rPr>
          <w:rFonts w:hint="eastAsia" w:ascii="仿宋" w:hAnsi="仿宋" w:eastAsia="仿宋" w:cs="仿宋"/>
          <w:sz w:val="20"/>
          <w:szCs w:val="20"/>
        </w:rPr>
      </w:pPr>
      <w:r>
        <w:rPr>
          <w:rFonts w:hint="eastAsia" w:ascii="仿宋" w:hAnsi="仿宋" w:eastAsia="仿宋" w:cs="仿宋"/>
          <w:spacing w:val="6"/>
          <w:sz w:val="20"/>
          <w:szCs w:val="20"/>
        </w:rPr>
        <w:t>（1）供应商的法定代表人或被授权人与监标人当众检查所有磋商响应文件的密封情况，签字 确认并宣读检查结果。</w:t>
      </w:r>
    </w:p>
    <w:p w14:paraId="34D58C1F">
      <w:pPr>
        <w:keepNext w:val="0"/>
        <w:keepLines w:val="0"/>
        <w:pageBreakBefore w:val="0"/>
        <w:widowControl/>
        <w:kinsoku w:val="0"/>
        <w:wordWrap/>
        <w:overflowPunct/>
        <w:topLinePunct w:val="0"/>
        <w:autoSpaceDE w:val="0"/>
        <w:autoSpaceDN w:val="0"/>
        <w:bidi w:val="0"/>
        <w:adjustRightInd w:val="0"/>
        <w:snapToGrid w:val="0"/>
        <w:spacing w:before="120" w:line="240" w:lineRule="auto"/>
        <w:ind w:left="429"/>
        <w:textAlignment w:val="baseline"/>
        <w:rPr>
          <w:rFonts w:hint="eastAsia" w:ascii="仿宋" w:hAnsi="仿宋" w:eastAsia="仿宋" w:cs="仿宋"/>
          <w:sz w:val="20"/>
          <w:szCs w:val="20"/>
        </w:rPr>
      </w:pPr>
      <w:r>
        <w:rPr>
          <w:rFonts w:hint="eastAsia" w:ascii="仿宋" w:hAnsi="仿宋" w:eastAsia="仿宋" w:cs="仿宋"/>
          <w:spacing w:val="7"/>
          <w:sz w:val="20"/>
          <w:szCs w:val="20"/>
        </w:rPr>
        <w:t>（2）采购代理机构对提交的纸质响应文件随机拆封并宣读供应商名称、响应文件份数。</w:t>
      </w:r>
    </w:p>
    <w:p w14:paraId="1DD10ECB">
      <w:pPr>
        <w:keepNext w:val="0"/>
        <w:keepLines w:val="0"/>
        <w:pageBreakBefore w:val="0"/>
        <w:widowControl/>
        <w:kinsoku w:val="0"/>
        <w:wordWrap/>
        <w:overflowPunct/>
        <w:topLinePunct w:val="0"/>
        <w:autoSpaceDE w:val="0"/>
        <w:autoSpaceDN w:val="0"/>
        <w:bidi w:val="0"/>
        <w:adjustRightInd w:val="0"/>
        <w:snapToGrid w:val="0"/>
        <w:spacing w:before="120" w:line="240" w:lineRule="auto"/>
        <w:ind w:left="421"/>
        <w:textAlignment w:val="baseline"/>
        <w:rPr>
          <w:rFonts w:hint="eastAsia" w:ascii="仿宋" w:hAnsi="仿宋" w:eastAsia="仿宋" w:cs="仿宋"/>
          <w:sz w:val="20"/>
          <w:szCs w:val="20"/>
        </w:rPr>
      </w:pPr>
      <w:r>
        <w:rPr>
          <w:rFonts w:hint="eastAsia" w:ascii="仿宋" w:hAnsi="仿宋" w:eastAsia="仿宋" w:cs="仿宋"/>
          <w:spacing w:val="7"/>
          <w:sz w:val="20"/>
          <w:szCs w:val="20"/>
        </w:rPr>
        <w:t>22.1.5监标人及磋商会议记录人对磋商会议记录表进行签字确认。</w:t>
      </w:r>
    </w:p>
    <w:p w14:paraId="31E34903">
      <w:pPr>
        <w:keepNext w:val="0"/>
        <w:keepLines w:val="0"/>
        <w:pageBreakBefore w:val="0"/>
        <w:widowControl/>
        <w:kinsoku w:val="0"/>
        <w:wordWrap/>
        <w:overflowPunct/>
        <w:topLinePunct w:val="0"/>
        <w:autoSpaceDE w:val="0"/>
        <w:autoSpaceDN w:val="0"/>
        <w:bidi w:val="0"/>
        <w:adjustRightInd w:val="0"/>
        <w:snapToGrid w:val="0"/>
        <w:spacing w:before="120" w:line="240" w:lineRule="auto"/>
        <w:ind w:left="421"/>
        <w:textAlignment w:val="baseline"/>
        <w:rPr>
          <w:rFonts w:hint="eastAsia" w:ascii="仿宋" w:hAnsi="仿宋" w:eastAsia="仿宋" w:cs="仿宋"/>
          <w:sz w:val="20"/>
          <w:szCs w:val="20"/>
        </w:rPr>
      </w:pPr>
      <w:r>
        <w:rPr>
          <w:rFonts w:hint="eastAsia" w:ascii="仿宋" w:hAnsi="仿宋" w:eastAsia="仿宋" w:cs="仿宋"/>
          <w:spacing w:val="6"/>
          <w:sz w:val="20"/>
          <w:szCs w:val="20"/>
        </w:rPr>
        <w:t>22.1.6主持人宣布磋商会议结束。</w:t>
      </w:r>
    </w:p>
    <w:p w14:paraId="20B412D4">
      <w:pPr>
        <w:keepNext w:val="0"/>
        <w:keepLines w:val="0"/>
        <w:pageBreakBefore w:val="0"/>
        <w:widowControl/>
        <w:kinsoku w:val="0"/>
        <w:wordWrap/>
        <w:overflowPunct/>
        <w:topLinePunct w:val="0"/>
        <w:autoSpaceDE w:val="0"/>
        <w:autoSpaceDN w:val="0"/>
        <w:bidi w:val="0"/>
        <w:adjustRightInd w:val="0"/>
        <w:snapToGrid w:val="0"/>
        <w:spacing w:before="120" w:line="240" w:lineRule="auto"/>
        <w:ind w:left="421"/>
        <w:textAlignment w:val="baseline"/>
        <w:rPr>
          <w:rFonts w:hint="eastAsia" w:ascii="仿宋" w:hAnsi="仿宋" w:eastAsia="仿宋" w:cs="仿宋"/>
          <w:sz w:val="20"/>
          <w:szCs w:val="20"/>
        </w:rPr>
      </w:pPr>
      <w:r>
        <w:rPr>
          <w:rFonts w:hint="eastAsia" w:ascii="仿宋" w:hAnsi="仿宋" w:eastAsia="仿宋" w:cs="仿宋"/>
          <w:spacing w:val="7"/>
          <w:sz w:val="20"/>
          <w:szCs w:val="20"/>
        </w:rPr>
        <w:t>22.1.7采购代理机构对磋商过程进行全程录音录像，并存档备</w:t>
      </w:r>
      <w:r>
        <w:rPr>
          <w:rFonts w:hint="eastAsia" w:ascii="仿宋" w:hAnsi="仿宋" w:eastAsia="仿宋" w:cs="仿宋"/>
          <w:spacing w:val="6"/>
          <w:sz w:val="20"/>
          <w:szCs w:val="20"/>
        </w:rPr>
        <w:t>查。</w:t>
      </w:r>
    </w:p>
    <w:p w14:paraId="3ABCF437">
      <w:pPr>
        <w:keepNext w:val="0"/>
        <w:keepLines w:val="0"/>
        <w:pageBreakBefore w:val="0"/>
        <w:widowControl/>
        <w:kinsoku w:val="0"/>
        <w:wordWrap/>
        <w:overflowPunct/>
        <w:topLinePunct w:val="0"/>
        <w:autoSpaceDE w:val="0"/>
        <w:autoSpaceDN w:val="0"/>
        <w:bidi w:val="0"/>
        <w:adjustRightInd w:val="0"/>
        <w:snapToGrid w:val="0"/>
        <w:spacing w:before="234" w:line="240" w:lineRule="auto"/>
        <w:ind w:left="3"/>
        <w:textAlignment w:val="baseline"/>
        <w:outlineLvl w:val="2"/>
        <w:rPr>
          <w:rFonts w:hint="eastAsia" w:ascii="仿宋" w:hAnsi="仿宋" w:eastAsia="仿宋" w:cs="仿宋"/>
          <w:b/>
          <w:bCs/>
          <w:spacing w:val="5"/>
          <w:sz w:val="20"/>
          <w:szCs w:val="20"/>
        </w:rPr>
      </w:pPr>
      <w:r>
        <w:rPr>
          <w:rFonts w:hint="eastAsia" w:ascii="仿宋" w:hAnsi="仿宋" w:eastAsia="仿宋" w:cs="仿宋"/>
          <w:b/>
          <w:bCs/>
          <w:spacing w:val="5"/>
          <w:sz w:val="20"/>
          <w:szCs w:val="20"/>
        </w:rPr>
        <w:t>22.2磋商</w:t>
      </w:r>
    </w:p>
    <w:p w14:paraId="134F96C8">
      <w:pPr>
        <w:keepNext w:val="0"/>
        <w:keepLines w:val="0"/>
        <w:pageBreakBefore w:val="0"/>
        <w:widowControl/>
        <w:kinsoku w:val="0"/>
        <w:wordWrap/>
        <w:overflowPunct/>
        <w:topLinePunct w:val="0"/>
        <w:autoSpaceDE w:val="0"/>
        <w:autoSpaceDN w:val="0"/>
        <w:bidi w:val="0"/>
        <w:adjustRightInd w:val="0"/>
        <w:snapToGrid w:val="0"/>
        <w:spacing w:before="192" w:line="240" w:lineRule="auto"/>
        <w:ind w:left="421"/>
        <w:textAlignment w:val="baseline"/>
        <w:rPr>
          <w:rFonts w:hint="eastAsia" w:ascii="仿宋" w:hAnsi="仿宋" w:eastAsia="仿宋" w:cs="仿宋"/>
          <w:sz w:val="20"/>
          <w:szCs w:val="20"/>
        </w:rPr>
      </w:pPr>
      <w:r>
        <w:rPr>
          <w:rFonts w:hint="eastAsia" w:ascii="仿宋" w:hAnsi="仿宋" w:eastAsia="仿宋" w:cs="仿宋"/>
          <w:spacing w:val="8"/>
          <w:sz w:val="20"/>
          <w:szCs w:val="20"/>
        </w:rPr>
        <w:t>本次磋商采用二次报价。</w:t>
      </w:r>
    </w:p>
    <w:p w14:paraId="39B024E7">
      <w:pPr>
        <w:keepNext w:val="0"/>
        <w:keepLines w:val="0"/>
        <w:pageBreakBefore w:val="0"/>
        <w:widowControl/>
        <w:kinsoku w:val="0"/>
        <w:wordWrap/>
        <w:overflowPunct/>
        <w:topLinePunct w:val="0"/>
        <w:autoSpaceDE w:val="0"/>
        <w:autoSpaceDN w:val="0"/>
        <w:bidi w:val="0"/>
        <w:adjustRightInd w:val="0"/>
        <w:snapToGrid w:val="0"/>
        <w:spacing w:before="235" w:line="240" w:lineRule="auto"/>
        <w:ind w:left="420"/>
        <w:textAlignment w:val="baseline"/>
        <w:rPr>
          <w:rFonts w:hint="eastAsia" w:ascii="仿宋" w:hAnsi="仿宋" w:eastAsia="仿宋" w:cs="仿宋"/>
          <w:sz w:val="20"/>
          <w:szCs w:val="20"/>
        </w:rPr>
      </w:pPr>
      <w:r>
        <w:rPr>
          <w:rFonts w:hint="eastAsia" w:ascii="仿宋" w:hAnsi="仿宋" w:eastAsia="仿宋" w:cs="仿宋"/>
          <w:spacing w:val="6"/>
          <w:sz w:val="20"/>
          <w:szCs w:val="20"/>
        </w:rPr>
        <w:t>磋商程序为：</w:t>
      </w:r>
    </w:p>
    <w:p w14:paraId="05A1CF1E">
      <w:pPr>
        <w:keepNext w:val="0"/>
        <w:keepLines w:val="0"/>
        <w:pageBreakBefore w:val="0"/>
        <w:widowControl/>
        <w:kinsoku w:val="0"/>
        <w:wordWrap/>
        <w:overflowPunct/>
        <w:topLinePunct w:val="0"/>
        <w:autoSpaceDE w:val="0"/>
        <w:autoSpaceDN w:val="0"/>
        <w:bidi w:val="0"/>
        <w:adjustRightInd w:val="0"/>
        <w:snapToGrid w:val="0"/>
        <w:spacing w:before="232" w:line="240" w:lineRule="auto"/>
        <w:ind w:left="436"/>
        <w:textAlignment w:val="baseline"/>
        <w:rPr>
          <w:rFonts w:hint="eastAsia" w:ascii="仿宋" w:hAnsi="仿宋" w:eastAsia="仿宋" w:cs="仿宋"/>
          <w:sz w:val="20"/>
          <w:szCs w:val="20"/>
        </w:rPr>
      </w:pPr>
      <w:r>
        <w:rPr>
          <w:rFonts w:hint="eastAsia" w:ascii="仿宋" w:hAnsi="仿宋" w:eastAsia="仿宋" w:cs="仿宋"/>
          <w:spacing w:val="7"/>
          <w:sz w:val="20"/>
          <w:szCs w:val="20"/>
        </w:rPr>
        <w:t>1）对所有提交的响应文件进行评审；</w:t>
      </w:r>
    </w:p>
    <w:p w14:paraId="3B46064C">
      <w:pPr>
        <w:keepNext w:val="0"/>
        <w:keepLines w:val="0"/>
        <w:pageBreakBefore w:val="0"/>
        <w:widowControl/>
        <w:kinsoku w:val="0"/>
        <w:wordWrap/>
        <w:overflowPunct/>
        <w:topLinePunct w:val="0"/>
        <w:autoSpaceDE w:val="0"/>
        <w:autoSpaceDN w:val="0"/>
        <w:bidi w:val="0"/>
        <w:adjustRightInd w:val="0"/>
        <w:snapToGrid w:val="0"/>
        <w:spacing w:before="233" w:line="240" w:lineRule="auto"/>
        <w:ind w:left="423"/>
        <w:textAlignment w:val="baseline"/>
        <w:rPr>
          <w:rFonts w:hint="eastAsia" w:ascii="仿宋" w:hAnsi="仿宋" w:eastAsia="仿宋" w:cs="仿宋"/>
          <w:sz w:val="20"/>
          <w:szCs w:val="20"/>
        </w:rPr>
      </w:pPr>
      <w:r>
        <w:rPr>
          <w:rFonts w:hint="eastAsia" w:ascii="仿宋" w:hAnsi="仿宋" w:eastAsia="仿宋" w:cs="仿宋"/>
          <w:spacing w:val="9"/>
          <w:sz w:val="20"/>
          <w:szCs w:val="20"/>
        </w:rPr>
        <w:t>2）磋商小组所有成员集中与单一供应商分别</w:t>
      </w:r>
      <w:r>
        <w:rPr>
          <w:rFonts w:hint="eastAsia" w:ascii="仿宋" w:hAnsi="仿宋" w:eastAsia="仿宋" w:cs="仿宋"/>
          <w:spacing w:val="8"/>
          <w:sz w:val="20"/>
          <w:szCs w:val="20"/>
        </w:rPr>
        <w:t>进行磋商；</w:t>
      </w:r>
    </w:p>
    <w:p w14:paraId="467B5D36">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5"/>
        <w:textAlignment w:val="baseline"/>
        <w:rPr>
          <w:rFonts w:hint="eastAsia" w:ascii="仿宋" w:hAnsi="仿宋" w:eastAsia="仿宋" w:cs="仿宋"/>
          <w:sz w:val="20"/>
          <w:szCs w:val="20"/>
        </w:rPr>
      </w:pPr>
      <w:r>
        <w:rPr>
          <w:rFonts w:hint="eastAsia" w:ascii="仿宋" w:hAnsi="仿宋" w:eastAsia="仿宋" w:cs="仿宋"/>
          <w:spacing w:val="8"/>
          <w:sz w:val="20"/>
          <w:szCs w:val="20"/>
        </w:rPr>
        <w:t>3）供应商按照要求自行保密提交二次报价；</w:t>
      </w:r>
    </w:p>
    <w:p w14:paraId="36B078A0">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0"/>
        <w:textAlignment w:val="baseline"/>
        <w:rPr>
          <w:rFonts w:hint="eastAsia" w:ascii="仿宋" w:hAnsi="仿宋" w:eastAsia="仿宋" w:cs="仿宋"/>
          <w:sz w:val="20"/>
          <w:szCs w:val="20"/>
        </w:rPr>
      </w:pPr>
      <w:r>
        <w:rPr>
          <w:rFonts w:hint="eastAsia" w:ascii="仿宋" w:hAnsi="仿宋" w:eastAsia="仿宋" w:cs="仿宋"/>
          <w:spacing w:val="8"/>
          <w:sz w:val="20"/>
          <w:szCs w:val="20"/>
        </w:rPr>
        <w:t>4）磋商小组评审、推荐成交候选人。</w:t>
      </w:r>
    </w:p>
    <w:p w14:paraId="43D0DCE6">
      <w:pPr>
        <w:keepNext w:val="0"/>
        <w:keepLines w:val="0"/>
        <w:pageBreakBefore w:val="0"/>
        <w:widowControl/>
        <w:kinsoku w:val="0"/>
        <w:wordWrap/>
        <w:overflowPunct/>
        <w:topLinePunct w:val="0"/>
        <w:autoSpaceDE w:val="0"/>
        <w:autoSpaceDN w:val="0"/>
        <w:bidi w:val="0"/>
        <w:adjustRightInd w:val="0"/>
        <w:snapToGrid w:val="0"/>
        <w:spacing w:before="235" w:line="240" w:lineRule="auto"/>
        <w:ind w:left="1" w:right="71" w:firstLine="418"/>
        <w:textAlignment w:val="baseline"/>
        <w:rPr>
          <w:rFonts w:hint="eastAsia" w:ascii="仿宋" w:hAnsi="仿宋" w:eastAsia="仿宋" w:cs="仿宋"/>
          <w:sz w:val="20"/>
          <w:szCs w:val="20"/>
        </w:rPr>
      </w:pPr>
      <w:r>
        <w:rPr>
          <w:rFonts w:hint="eastAsia" w:ascii="仿宋" w:hAnsi="仿宋" w:eastAsia="仿宋" w:cs="仿宋"/>
          <w:spacing w:val="10"/>
          <w:sz w:val="20"/>
          <w:szCs w:val="20"/>
        </w:rPr>
        <w:t>在磋商过程中，磋商小组可以根据磋商文件和磋商情况实质性变动采购需求中的技术、服务</w:t>
      </w:r>
      <w:r>
        <w:rPr>
          <w:rFonts w:hint="eastAsia" w:ascii="仿宋" w:hAnsi="仿宋" w:eastAsia="仿宋" w:cs="仿宋"/>
          <w:spacing w:val="13"/>
          <w:sz w:val="20"/>
          <w:szCs w:val="20"/>
        </w:rPr>
        <w:t xml:space="preserve"> </w:t>
      </w:r>
      <w:r>
        <w:rPr>
          <w:rFonts w:hint="eastAsia" w:ascii="仿宋" w:hAnsi="仿宋" w:eastAsia="仿宋" w:cs="仿宋"/>
          <w:spacing w:val="9"/>
          <w:sz w:val="20"/>
          <w:szCs w:val="20"/>
        </w:rPr>
        <w:t>要求以及合同草案条款，二次报价为最终报</w:t>
      </w:r>
      <w:r>
        <w:rPr>
          <w:rFonts w:hint="eastAsia" w:ascii="仿宋" w:hAnsi="仿宋" w:eastAsia="仿宋" w:cs="仿宋"/>
          <w:spacing w:val="8"/>
          <w:sz w:val="20"/>
          <w:szCs w:val="20"/>
        </w:rPr>
        <w:t>价。</w:t>
      </w:r>
    </w:p>
    <w:p w14:paraId="546D85F4">
      <w:pPr>
        <w:keepNext w:val="0"/>
        <w:keepLines w:val="0"/>
        <w:pageBreakBefore w:val="0"/>
        <w:widowControl/>
        <w:kinsoku w:val="0"/>
        <w:wordWrap/>
        <w:overflowPunct/>
        <w:topLinePunct w:val="0"/>
        <w:autoSpaceDE w:val="0"/>
        <w:autoSpaceDN w:val="0"/>
        <w:bidi w:val="0"/>
        <w:adjustRightInd w:val="0"/>
        <w:snapToGrid w:val="0"/>
        <w:spacing w:before="234" w:line="240" w:lineRule="auto"/>
        <w:ind w:left="3"/>
        <w:textAlignment w:val="baseline"/>
        <w:outlineLvl w:val="2"/>
        <w:rPr>
          <w:rFonts w:hint="eastAsia" w:ascii="仿宋" w:hAnsi="仿宋" w:eastAsia="仿宋" w:cs="仿宋"/>
          <w:b/>
          <w:bCs/>
          <w:spacing w:val="5"/>
          <w:sz w:val="20"/>
          <w:szCs w:val="20"/>
        </w:rPr>
      </w:pPr>
      <w:bookmarkStart w:id="58" w:name="_Toc29893"/>
      <w:r>
        <w:rPr>
          <w:rFonts w:hint="eastAsia" w:ascii="仿宋" w:hAnsi="仿宋" w:eastAsia="仿宋" w:cs="仿宋"/>
          <w:b/>
          <w:bCs/>
          <w:spacing w:val="5"/>
          <w:sz w:val="20"/>
          <w:szCs w:val="20"/>
        </w:rPr>
        <w:t>23．评审过程的保密</w:t>
      </w:r>
      <w:bookmarkEnd w:id="58"/>
    </w:p>
    <w:p w14:paraId="527DB6BA">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 w:right="73" w:firstLine="421"/>
        <w:textAlignment w:val="baseline"/>
        <w:rPr>
          <w:rFonts w:hint="eastAsia" w:ascii="仿宋" w:hAnsi="仿宋" w:eastAsia="仿宋" w:cs="仿宋"/>
          <w:sz w:val="20"/>
          <w:szCs w:val="20"/>
        </w:rPr>
      </w:pPr>
      <w:r>
        <w:rPr>
          <w:rFonts w:hint="eastAsia" w:ascii="仿宋" w:hAnsi="仿宋" w:eastAsia="仿宋" w:cs="仿宋"/>
          <w:spacing w:val="13"/>
          <w:sz w:val="20"/>
          <w:szCs w:val="20"/>
        </w:rPr>
        <w:t>23.1</w:t>
      </w:r>
      <w:r>
        <w:rPr>
          <w:rFonts w:hint="eastAsia" w:ascii="仿宋" w:hAnsi="仿宋" w:eastAsia="仿宋" w:cs="仿宋"/>
          <w:spacing w:val="-26"/>
          <w:sz w:val="20"/>
          <w:szCs w:val="20"/>
        </w:rPr>
        <w:t xml:space="preserve"> </w:t>
      </w:r>
      <w:r>
        <w:rPr>
          <w:rFonts w:hint="eastAsia" w:ascii="仿宋" w:hAnsi="仿宋" w:eastAsia="仿宋" w:cs="仿宋"/>
          <w:spacing w:val="13"/>
          <w:sz w:val="20"/>
          <w:szCs w:val="20"/>
        </w:rPr>
        <w:t>竞争性磋商小组成员和与评审活动有关的工作人员不得泄露有关磋商响应文件的评审</w:t>
      </w:r>
      <w:r>
        <w:rPr>
          <w:rFonts w:hint="eastAsia" w:ascii="仿宋" w:hAnsi="仿宋" w:eastAsia="仿宋" w:cs="仿宋"/>
          <w:sz w:val="20"/>
          <w:szCs w:val="20"/>
        </w:rPr>
        <w:t xml:space="preserve"> </w:t>
      </w:r>
      <w:r>
        <w:rPr>
          <w:rFonts w:hint="eastAsia" w:ascii="仿宋" w:hAnsi="仿宋" w:eastAsia="仿宋" w:cs="仿宋"/>
          <w:spacing w:val="9"/>
          <w:sz w:val="20"/>
          <w:szCs w:val="20"/>
        </w:rPr>
        <w:t>和比较、成交候选人的推荐以及与评审有关的其他情况。</w:t>
      </w:r>
    </w:p>
    <w:p w14:paraId="19BF429E">
      <w:pPr>
        <w:keepNext w:val="0"/>
        <w:keepLines w:val="0"/>
        <w:pageBreakBefore w:val="0"/>
        <w:widowControl/>
        <w:kinsoku w:val="0"/>
        <w:wordWrap/>
        <w:overflowPunct/>
        <w:topLinePunct w:val="0"/>
        <w:autoSpaceDE w:val="0"/>
        <w:autoSpaceDN w:val="0"/>
        <w:bidi w:val="0"/>
        <w:adjustRightInd w:val="0"/>
        <w:snapToGrid w:val="0"/>
        <w:spacing w:before="235" w:line="240" w:lineRule="auto"/>
        <w:ind w:left="2" w:right="70" w:firstLine="420"/>
        <w:textAlignment w:val="baseline"/>
        <w:rPr>
          <w:rFonts w:hint="eastAsia" w:ascii="仿宋" w:hAnsi="仿宋" w:eastAsia="仿宋" w:cs="仿宋"/>
          <w:sz w:val="20"/>
          <w:szCs w:val="20"/>
        </w:rPr>
      </w:pPr>
      <w:r>
        <w:rPr>
          <w:rFonts w:hint="eastAsia" w:ascii="仿宋" w:hAnsi="仿宋" w:eastAsia="仿宋" w:cs="仿宋"/>
          <w:spacing w:val="8"/>
          <w:sz w:val="20"/>
          <w:szCs w:val="20"/>
        </w:rPr>
        <w:t>23.2</w:t>
      </w:r>
      <w:r>
        <w:rPr>
          <w:rFonts w:hint="eastAsia" w:ascii="仿宋" w:hAnsi="仿宋" w:eastAsia="仿宋" w:cs="仿宋"/>
          <w:spacing w:val="-26"/>
          <w:sz w:val="20"/>
          <w:szCs w:val="20"/>
        </w:rPr>
        <w:t xml:space="preserve"> </w:t>
      </w:r>
      <w:r>
        <w:rPr>
          <w:rFonts w:hint="eastAsia" w:ascii="仿宋" w:hAnsi="仿宋" w:eastAsia="仿宋" w:cs="仿宋"/>
          <w:spacing w:val="8"/>
          <w:sz w:val="20"/>
          <w:szCs w:val="20"/>
        </w:rPr>
        <w:t>在评审过程中，如果供应商试图在磋商响应文件的评审和比较、成交候选人的推荐以及</w:t>
      </w:r>
      <w:r>
        <w:rPr>
          <w:rFonts w:hint="eastAsia" w:ascii="仿宋" w:hAnsi="仿宋" w:eastAsia="仿宋" w:cs="仿宋"/>
          <w:sz w:val="20"/>
          <w:szCs w:val="20"/>
        </w:rPr>
        <w:t xml:space="preserve"> </w:t>
      </w:r>
      <w:r>
        <w:rPr>
          <w:rFonts w:hint="eastAsia" w:ascii="仿宋" w:hAnsi="仿宋" w:eastAsia="仿宋" w:cs="仿宋"/>
          <w:spacing w:val="10"/>
          <w:sz w:val="20"/>
          <w:szCs w:val="20"/>
        </w:rPr>
        <w:t xml:space="preserve">与评审有关的其他方面，向磋商小组、采购人和采购代理机构施加任何影响，其磋商响应文件将 </w:t>
      </w:r>
      <w:r>
        <w:rPr>
          <w:rFonts w:hint="eastAsia" w:ascii="仿宋" w:hAnsi="仿宋" w:eastAsia="仿宋" w:cs="仿宋"/>
          <w:spacing w:val="6"/>
          <w:sz w:val="20"/>
          <w:szCs w:val="20"/>
        </w:rPr>
        <w:t>按照无效处理。</w:t>
      </w:r>
    </w:p>
    <w:p w14:paraId="6B9936F3">
      <w:pPr>
        <w:keepNext w:val="0"/>
        <w:keepLines w:val="0"/>
        <w:pageBreakBefore w:val="0"/>
        <w:widowControl/>
        <w:kinsoku w:val="0"/>
        <w:wordWrap/>
        <w:overflowPunct/>
        <w:topLinePunct w:val="0"/>
        <w:autoSpaceDE w:val="0"/>
        <w:autoSpaceDN w:val="0"/>
        <w:bidi w:val="0"/>
        <w:adjustRightInd w:val="0"/>
        <w:snapToGrid w:val="0"/>
        <w:spacing w:before="234" w:line="240" w:lineRule="auto"/>
        <w:ind w:left="3"/>
        <w:textAlignment w:val="baseline"/>
        <w:outlineLvl w:val="2"/>
        <w:rPr>
          <w:rFonts w:hint="eastAsia" w:ascii="仿宋" w:hAnsi="仿宋" w:eastAsia="仿宋" w:cs="仿宋"/>
          <w:sz w:val="20"/>
          <w:szCs w:val="20"/>
        </w:rPr>
      </w:pPr>
      <w:bookmarkStart w:id="59" w:name="_Toc12926"/>
      <w:r>
        <w:rPr>
          <w:rFonts w:hint="eastAsia" w:ascii="仿宋" w:hAnsi="仿宋" w:eastAsia="仿宋" w:cs="仿宋"/>
          <w:b/>
          <w:bCs/>
          <w:spacing w:val="5"/>
          <w:sz w:val="20"/>
          <w:szCs w:val="20"/>
        </w:rPr>
        <w:t>24．评审方法</w:t>
      </w:r>
      <w:bookmarkEnd w:id="59"/>
    </w:p>
    <w:p w14:paraId="7AD2F694">
      <w:pPr>
        <w:keepNext w:val="0"/>
        <w:keepLines w:val="0"/>
        <w:pageBreakBefore w:val="0"/>
        <w:widowControl/>
        <w:kinsoku w:val="0"/>
        <w:wordWrap/>
        <w:overflowPunct/>
        <w:topLinePunct w:val="0"/>
        <w:autoSpaceDE w:val="0"/>
        <w:autoSpaceDN w:val="0"/>
        <w:bidi w:val="0"/>
        <w:adjustRightInd w:val="0"/>
        <w:snapToGrid w:val="0"/>
        <w:spacing w:before="231" w:line="240" w:lineRule="auto"/>
        <w:ind w:right="70" w:firstLine="423"/>
        <w:jc w:val="both"/>
        <w:textAlignment w:val="baseline"/>
        <w:rPr>
          <w:rFonts w:hint="eastAsia" w:ascii="仿宋" w:hAnsi="仿宋" w:eastAsia="仿宋" w:cs="仿宋"/>
          <w:sz w:val="20"/>
          <w:szCs w:val="20"/>
        </w:rPr>
      </w:pPr>
      <w:r>
        <w:rPr>
          <w:rFonts w:hint="eastAsia" w:ascii="仿宋" w:hAnsi="仿宋" w:eastAsia="仿宋" w:cs="仿宋"/>
          <w:spacing w:val="8"/>
          <w:sz w:val="20"/>
          <w:szCs w:val="20"/>
        </w:rPr>
        <w:t>24.1</w:t>
      </w:r>
      <w:r>
        <w:rPr>
          <w:rFonts w:hint="eastAsia" w:ascii="仿宋" w:hAnsi="仿宋" w:eastAsia="仿宋" w:cs="仿宋"/>
          <w:spacing w:val="-26"/>
          <w:sz w:val="20"/>
          <w:szCs w:val="20"/>
        </w:rPr>
        <w:t xml:space="preserve"> </w:t>
      </w:r>
      <w:r>
        <w:rPr>
          <w:rFonts w:hint="eastAsia" w:ascii="仿宋" w:hAnsi="仿宋" w:eastAsia="仿宋" w:cs="仿宋"/>
          <w:spacing w:val="8"/>
          <w:sz w:val="20"/>
          <w:szCs w:val="20"/>
        </w:rPr>
        <w:t>按照《中华人民共和国政府采购法》、《中华人民共和国政府采购法实施条例》和《政</w:t>
      </w:r>
      <w:r>
        <w:rPr>
          <w:rFonts w:hint="eastAsia" w:ascii="仿宋" w:hAnsi="仿宋" w:eastAsia="仿宋" w:cs="仿宋"/>
          <w:sz w:val="20"/>
          <w:szCs w:val="20"/>
        </w:rPr>
        <w:t xml:space="preserve"> </w:t>
      </w:r>
      <w:r>
        <w:rPr>
          <w:rFonts w:hint="eastAsia" w:ascii="仿宋" w:hAnsi="仿宋" w:eastAsia="仿宋" w:cs="仿宋"/>
          <w:spacing w:val="10"/>
          <w:sz w:val="20"/>
          <w:szCs w:val="20"/>
        </w:rPr>
        <w:t>府采购竞争性磋商采购方式管理暂行办法》财库〔2014〕214</w:t>
      </w:r>
      <w:r>
        <w:rPr>
          <w:rFonts w:hint="eastAsia" w:ascii="仿宋" w:hAnsi="仿宋" w:eastAsia="仿宋" w:cs="仿宋"/>
          <w:spacing w:val="-20"/>
          <w:sz w:val="20"/>
          <w:szCs w:val="20"/>
        </w:rPr>
        <w:t xml:space="preserve"> </w:t>
      </w:r>
      <w:r>
        <w:rPr>
          <w:rFonts w:hint="eastAsia" w:ascii="仿宋" w:hAnsi="仿宋" w:eastAsia="仿宋" w:cs="仿宋"/>
          <w:spacing w:val="10"/>
          <w:sz w:val="20"/>
          <w:szCs w:val="20"/>
        </w:rPr>
        <w:t>号的规定，磋商小组根据综合评分</w:t>
      </w:r>
      <w:r>
        <w:rPr>
          <w:rFonts w:hint="eastAsia" w:ascii="仿宋" w:hAnsi="仿宋" w:eastAsia="仿宋" w:cs="仿宋"/>
          <w:sz w:val="20"/>
          <w:szCs w:val="20"/>
        </w:rPr>
        <w:t xml:space="preserve"> </w:t>
      </w:r>
      <w:r>
        <w:rPr>
          <w:rFonts w:hint="eastAsia" w:ascii="仿宋" w:hAnsi="仿宋" w:eastAsia="仿宋" w:cs="仿宋"/>
          <w:spacing w:val="8"/>
          <w:sz w:val="20"/>
          <w:szCs w:val="20"/>
        </w:rPr>
        <w:t>情况，按照评审得分由高到低顺序推荐</w:t>
      </w:r>
      <w:r>
        <w:rPr>
          <w:rFonts w:hint="eastAsia" w:ascii="仿宋" w:hAnsi="仿宋" w:eastAsia="仿宋" w:cs="仿宋"/>
          <w:spacing w:val="-32"/>
          <w:sz w:val="20"/>
          <w:szCs w:val="20"/>
        </w:rPr>
        <w:t xml:space="preserve"> </w:t>
      </w:r>
      <w:r>
        <w:rPr>
          <w:rFonts w:hint="eastAsia" w:ascii="仿宋" w:hAnsi="仿宋" w:eastAsia="仿宋" w:cs="仿宋"/>
          <w:spacing w:val="8"/>
          <w:sz w:val="20"/>
          <w:szCs w:val="20"/>
        </w:rPr>
        <w:t>3</w:t>
      </w:r>
      <w:r>
        <w:rPr>
          <w:rFonts w:hint="eastAsia" w:ascii="仿宋" w:hAnsi="仿宋" w:eastAsia="仿宋" w:cs="仿宋"/>
          <w:spacing w:val="-35"/>
          <w:sz w:val="20"/>
          <w:szCs w:val="20"/>
        </w:rPr>
        <w:t xml:space="preserve"> </w:t>
      </w:r>
      <w:r>
        <w:rPr>
          <w:rFonts w:hint="eastAsia" w:ascii="仿宋" w:hAnsi="仿宋" w:eastAsia="仿宋" w:cs="仿宋"/>
          <w:spacing w:val="8"/>
          <w:sz w:val="20"/>
          <w:szCs w:val="20"/>
        </w:rPr>
        <w:t>名成交候选供应商。</w:t>
      </w:r>
    </w:p>
    <w:p w14:paraId="49E04F97">
      <w:pPr>
        <w:keepNext w:val="0"/>
        <w:keepLines w:val="0"/>
        <w:pageBreakBefore w:val="0"/>
        <w:widowControl/>
        <w:kinsoku w:val="0"/>
        <w:wordWrap/>
        <w:overflowPunct/>
        <w:topLinePunct w:val="0"/>
        <w:autoSpaceDE w:val="0"/>
        <w:autoSpaceDN w:val="0"/>
        <w:bidi w:val="0"/>
        <w:adjustRightInd w:val="0"/>
        <w:snapToGrid w:val="0"/>
        <w:spacing w:before="98" w:line="240" w:lineRule="auto"/>
        <w:ind w:left="2169"/>
        <w:textAlignment w:val="baseline"/>
        <w:outlineLvl w:val="1"/>
        <w:rPr>
          <w:rFonts w:hint="eastAsia" w:ascii="仿宋" w:hAnsi="仿宋" w:eastAsia="仿宋" w:cs="仿宋"/>
          <w:sz w:val="30"/>
          <w:szCs w:val="30"/>
        </w:rPr>
      </w:pPr>
      <w:bookmarkStart w:id="60" w:name="_Toc23343"/>
      <w:r>
        <w:rPr>
          <w:rFonts w:hint="eastAsia" w:ascii="仿宋" w:hAnsi="仿宋" w:eastAsia="仿宋" w:cs="仿宋"/>
          <w:b/>
          <w:bCs/>
          <w:spacing w:val="-3"/>
          <w:sz w:val="30"/>
          <w:szCs w:val="30"/>
        </w:rPr>
        <w:t>六、确定成交人、成交通知与签约</w:t>
      </w:r>
      <w:bookmarkEnd w:id="60"/>
    </w:p>
    <w:p w14:paraId="35F0D68E">
      <w:pPr>
        <w:pStyle w:val="6"/>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rPr>
      </w:pPr>
    </w:p>
    <w:p w14:paraId="2413CF91">
      <w:pPr>
        <w:keepNext w:val="0"/>
        <w:keepLines w:val="0"/>
        <w:pageBreakBefore w:val="0"/>
        <w:widowControl/>
        <w:kinsoku w:val="0"/>
        <w:wordWrap/>
        <w:overflowPunct/>
        <w:topLinePunct w:val="0"/>
        <w:autoSpaceDE w:val="0"/>
        <w:autoSpaceDN w:val="0"/>
        <w:bidi w:val="0"/>
        <w:adjustRightInd w:val="0"/>
        <w:snapToGrid w:val="0"/>
        <w:spacing w:before="65" w:line="240" w:lineRule="auto"/>
        <w:ind w:left="3"/>
        <w:textAlignment w:val="baseline"/>
        <w:outlineLvl w:val="2"/>
        <w:rPr>
          <w:rFonts w:hint="eastAsia" w:ascii="仿宋" w:hAnsi="仿宋" w:eastAsia="仿宋" w:cs="仿宋"/>
          <w:sz w:val="20"/>
          <w:szCs w:val="20"/>
        </w:rPr>
      </w:pPr>
      <w:bookmarkStart w:id="61" w:name="_Toc19833"/>
      <w:r>
        <w:rPr>
          <w:rFonts w:hint="eastAsia" w:ascii="仿宋" w:hAnsi="仿宋" w:eastAsia="仿宋" w:cs="仿宋"/>
          <w:b/>
          <w:bCs/>
          <w:spacing w:val="5"/>
          <w:sz w:val="20"/>
          <w:szCs w:val="20"/>
        </w:rPr>
        <w:t>25．确定成交人</w:t>
      </w:r>
      <w:bookmarkEnd w:id="61"/>
    </w:p>
    <w:p w14:paraId="625BBA92">
      <w:pPr>
        <w:keepNext w:val="0"/>
        <w:keepLines w:val="0"/>
        <w:pageBreakBefore w:val="0"/>
        <w:widowControl/>
        <w:kinsoku w:val="0"/>
        <w:wordWrap/>
        <w:overflowPunct/>
        <w:topLinePunct w:val="0"/>
        <w:autoSpaceDE w:val="0"/>
        <w:autoSpaceDN w:val="0"/>
        <w:bidi w:val="0"/>
        <w:adjustRightInd w:val="0"/>
        <w:snapToGrid w:val="0"/>
        <w:spacing w:before="232" w:line="240" w:lineRule="auto"/>
        <w:ind w:firstLine="423"/>
        <w:textAlignment w:val="baseline"/>
        <w:rPr>
          <w:rFonts w:hint="eastAsia" w:ascii="仿宋" w:hAnsi="仿宋" w:eastAsia="仿宋" w:cs="仿宋"/>
          <w:sz w:val="20"/>
          <w:szCs w:val="20"/>
        </w:rPr>
      </w:pPr>
      <w:r>
        <w:rPr>
          <w:rFonts w:hint="eastAsia" w:ascii="仿宋" w:hAnsi="仿宋" w:eastAsia="仿宋" w:cs="仿宋"/>
          <w:spacing w:val="5"/>
          <w:sz w:val="20"/>
          <w:szCs w:val="20"/>
        </w:rPr>
        <w:t>25.1</w:t>
      </w:r>
      <w:r>
        <w:rPr>
          <w:rFonts w:hint="eastAsia" w:ascii="仿宋" w:hAnsi="仿宋" w:eastAsia="仿宋" w:cs="仿宋"/>
          <w:spacing w:val="-35"/>
          <w:sz w:val="20"/>
          <w:szCs w:val="20"/>
        </w:rPr>
        <w:t xml:space="preserve"> </w:t>
      </w:r>
      <w:r>
        <w:rPr>
          <w:rFonts w:hint="eastAsia" w:ascii="仿宋" w:hAnsi="仿宋" w:eastAsia="仿宋" w:cs="仿宋"/>
          <w:spacing w:val="5"/>
          <w:sz w:val="20"/>
          <w:szCs w:val="20"/>
        </w:rPr>
        <w:t>磋商小组根据评审方法的规定对供应商进行评审排序，推荐成交候选人，形成评审报告。</w:t>
      </w:r>
      <w:r>
        <w:rPr>
          <w:rFonts w:hint="eastAsia" w:ascii="仿宋" w:hAnsi="仿宋" w:eastAsia="仿宋" w:cs="仿宋"/>
          <w:sz w:val="20"/>
          <w:szCs w:val="20"/>
        </w:rPr>
        <w:t xml:space="preserve"> </w:t>
      </w:r>
      <w:r>
        <w:rPr>
          <w:rFonts w:hint="eastAsia" w:ascii="仿宋" w:hAnsi="仿宋" w:eastAsia="仿宋" w:cs="仿宋"/>
          <w:spacing w:val="8"/>
          <w:sz w:val="20"/>
          <w:szCs w:val="20"/>
        </w:rPr>
        <w:t>评审报告由磋商小组成员签字确认。</w:t>
      </w:r>
    </w:p>
    <w:p w14:paraId="62A7E0C1">
      <w:pPr>
        <w:keepNext w:val="0"/>
        <w:keepLines w:val="0"/>
        <w:pageBreakBefore w:val="0"/>
        <w:widowControl/>
        <w:kinsoku w:val="0"/>
        <w:wordWrap/>
        <w:overflowPunct/>
        <w:topLinePunct w:val="0"/>
        <w:autoSpaceDE w:val="0"/>
        <w:autoSpaceDN w:val="0"/>
        <w:bidi w:val="0"/>
        <w:adjustRightInd w:val="0"/>
        <w:snapToGrid w:val="0"/>
        <w:spacing w:before="235" w:line="240" w:lineRule="auto"/>
        <w:ind w:left="1" w:right="70" w:firstLine="421"/>
        <w:textAlignment w:val="baseline"/>
        <w:rPr>
          <w:rFonts w:hint="eastAsia" w:ascii="仿宋" w:hAnsi="仿宋" w:eastAsia="仿宋" w:cs="仿宋"/>
          <w:sz w:val="20"/>
          <w:szCs w:val="20"/>
        </w:rPr>
      </w:pPr>
      <w:r>
        <w:rPr>
          <w:rFonts w:hint="eastAsia" w:ascii="仿宋" w:hAnsi="仿宋" w:eastAsia="仿宋" w:cs="仿宋"/>
          <w:spacing w:val="8"/>
          <w:sz w:val="20"/>
          <w:szCs w:val="20"/>
        </w:rPr>
        <w:t>25.2</w:t>
      </w:r>
      <w:r>
        <w:rPr>
          <w:rFonts w:hint="eastAsia" w:ascii="仿宋" w:hAnsi="仿宋" w:eastAsia="仿宋" w:cs="仿宋"/>
          <w:spacing w:val="-26"/>
          <w:sz w:val="20"/>
          <w:szCs w:val="20"/>
        </w:rPr>
        <w:t xml:space="preserve"> </w:t>
      </w:r>
      <w:r>
        <w:rPr>
          <w:rFonts w:hint="eastAsia" w:ascii="仿宋" w:hAnsi="仿宋" w:eastAsia="仿宋" w:cs="仿宋"/>
          <w:spacing w:val="8"/>
          <w:sz w:val="20"/>
          <w:szCs w:val="20"/>
        </w:rPr>
        <w:t>采购人从评审报告提出的成交候选人中，根据质量和服务均能满足采购文件实质性响应</w:t>
      </w:r>
      <w:r>
        <w:rPr>
          <w:rFonts w:hint="eastAsia" w:ascii="仿宋" w:hAnsi="仿宋" w:eastAsia="仿宋" w:cs="仿宋"/>
          <w:sz w:val="20"/>
          <w:szCs w:val="20"/>
        </w:rPr>
        <w:t xml:space="preserve"> </w:t>
      </w:r>
      <w:r>
        <w:rPr>
          <w:rFonts w:hint="eastAsia" w:ascii="仿宋" w:hAnsi="仿宋" w:eastAsia="仿宋" w:cs="仿宋"/>
          <w:spacing w:val="8"/>
          <w:sz w:val="20"/>
          <w:szCs w:val="20"/>
        </w:rPr>
        <w:t>要求且评分最高的原则确定成交供应商。</w:t>
      </w:r>
    </w:p>
    <w:p w14:paraId="52E234D1">
      <w:pPr>
        <w:keepNext w:val="0"/>
        <w:keepLines w:val="0"/>
        <w:pageBreakBefore w:val="0"/>
        <w:widowControl/>
        <w:kinsoku w:val="0"/>
        <w:wordWrap/>
        <w:overflowPunct/>
        <w:topLinePunct w:val="0"/>
        <w:autoSpaceDE w:val="0"/>
        <w:autoSpaceDN w:val="0"/>
        <w:bidi w:val="0"/>
        <w:adjustRightInd w:val="0"/>
        <w:snapToGrid w:val="0"/>
        <w:spacing w:before="65" w:line="240" w:lineRule="auto"/>
        <w:ind w:left="422"/>
        <w:textAlignment w:val="baseline"/>
        <w:rPr>
          <w:rFonts w:hint="eastAsia" w:ascii="仿宋" w:hAnsi="仿宋" w:eastAsia="仿宋" w:cs="仿宋"/>
          <w:sz w:val="20"/>
          <w:szCs w:val="20"/>
        </w:rPr>
      </w:pPr>
      <w:r>
        <w:rPr>
          <w:rFonts w:hint="eastAsia" w:ascii="仿宋" w:hAnsi="仿宋" w:eastAsia="仿宋" w:cs="仿宋"/>
          <w:spacing w:val="8"/>
          <w:sz w:val="20"/>
          <w:szCs w:val="20"/>
        </w:rPr>
        <w:t>25.3</w:t>
      </w:r>
      <w:r>
        <w:rPr>
          <w:rFonts w:hint="eastAsia" w:ascii="仿宋" w:hAnsi="仿宋" w:eastAsia="仿宋" w:cs="仿宋"/>
          <w:spacing w:val="-37"/>
          <w:sz w:val="20"/>
          <w:szCs w:val="20"/>
        </w:rPr>
        <w:t xml:space="preserve"> </w:t>
      </w:r>
      <w:r>
        <w:rPr>
          <w:rFonts w:hint="eastAsia" w:ascii="仿宋" w:hAnsi="仿宋" w:eastAsia="仿宋" w:cs="仿宋"/>
          <w:spacing w:val="8"/>
          <w:sz w:val="20"/>
          <w:szCs w:val="20"/>
        </w:rPr>
        <w:t>采购人也可以书面授权磋商小组直接确定成交供应商。</w:t>
      </w:r>
    </w:p>
    <w:p w14:paraId="665A7CEE">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2"/>
        <w:textAlignment w:val="baseline"/>
        <w:rPr>
          <w:rFonts w:hint="eastAsia" w:ascii="仿宋" w:hAnsi="仿宋" w:eastAsia="仿宋" w:cs="仿宋"/>
          <w:sz w:val="20"/>
          <w:szCs w:val="20"/>
        </w:rPr>
      </w:pPr>
      <w:r>
        <w:rPr>
          <w:rFonts w:hint="eastAsia" w:ascii="仿宋" w:hAnsi="仿宋" w:eastAsia="仿宋" w:cs="仿宋"/>
          <w:spacing w:val="9"/>
          <w:sz w:val="20"/>
          <w:szCs w:val="20"/>
        </w:rPr>
        <w:t>25.4</w:t>
      </w:r>
      <w:r>
        <w:rPr>
          <w:rFonts w:hint="eastAsia" w:ascii="仿宋" w:hAnsi="仿宋" w:eastAsia="仿宋" w:cs="仿宋"/>
          <w:spacing w:val="-38"/>
          <w:sz w:val="20"/>
          <w:szCs w:val="20"/>
        </w:rPr>
        <w:t xml:space="preserve"> </w:t>
      </w:r>
      <w:r>
        <w:rPr>
          <w:rFonts w:hint="eastAsia" w:ascii="仿宋" w:hAnsi="仿宋" w:eastAsia="仿宋" w:cs="仿宋"/>
          <w:spacing w:val="9"/>
          <w:sz w:val="20"/>
          <w:szCs w:val="20"/>
        </w:rPr>
        <w:t>成交供应商确定之后，成交结果将在财政部门指定</w:t>
      </w:r>
      <w:r>
        <w:rPr>
          <w:rFonts w:hint="eastAsia" w:ascii="仿宋" w:hAnsi="仿宋" w:eastAsia="仿宋" w:cs="仿宋"/>
          <w:spacing w:val="8"/>
          <w:sz w:val="20"/>
          <w:szCs w:val="20"/>
        </w:rPr>
        <w:t>的政府采购信息发布媒体上公告。</w:t>
      </w:r>
    </w:p>
    <w:p w14:paraId="443C0897">
      <w:pPr>
        <w:keepNext w:val="0"/>
        <w:keepLines w:val="0"/>
        <w:pageBreakBefore w:val="0"/>
        <w:widowControl/>
        <w:kinsoku w:val="0"/>
        <w:wordWrap/>
        <w:overflowPunct/>
        <w:topLinePunct w:val="0"/>
        <w:autoSpaceDE w:val="0"/>
        <w:autoSpaceDN w:val="0"/>
        <w:bidi w:val="0"/>
        <w:adjustRightInd w:val="0"/>
        <w:snapToGrid w:val="0"/>
        <w:spacing w:before="235" w:line="240" w:lineRule="auto"/>
        <w:ind w:right="54" w:firstLine="422"/>
        <w:textAlignment w:val="baseline"/>
        <w:rPr>
          <w:rFonts w:hint="eastAsia" w:ascii="仿宋" w:hAnsi="仿宋" w:eastAsia="仿宋" w:cs="仿宋"/>
          <w:sz w:val="20"/>
          <w:szCs w:val="20"/>
        </w:rPr>
      </w:pPr>
      <w:r>
        <w:rPr>
          <w:rFonts w:hint="eastAsia" w:ascii="仿宋" w:hAnsi="仿宋" w:eastAsia="仿宋" w:cs="仿宋"/>
          <w:spacing w:val="8"/>
          <w:sz w:val="20"/>
          <w:szCs w:val="20"/>
        </w:rPr>
        <w:t>25.5</w:t>
      </w:r>
      <w:r>
        <w:rPr>
          <w:rFonts w:hint="eastAsia" w:ascii="仿宋" w:hAnsi="仿宋" w:eastAsia="仿宋" w:cs="仿宋"/>
          <w:spacing w:val="-26"/>
          <w:sz w:val="20"/>
          <w:szCs w:val="20"/>
        </w:rPr>
        <w:t xml:space="preserve"> </w:t>
      </w:r>
      <w:r>
        <w:rPr>
          <w:rFonts w:hint="eastAsia" w:ascii="仿宋" w:hAnsi="仿宋" w:eastAsia="仿宋" w:cs="仿宋"/>
          <w:spacing w:val="8"/>
          <w:sz w:val="20"/>
          <w:szCs w:val="20"/>
        </w:rPr>
        <w:t>供应商对成交公告有异议的，按照《中华人民共和国政府采购法》第五十二条之有关规</w:t>
      </w:r>
      <w:r>
        <w:rPr>
          <w:rFonts w:hint="eastAsia" w:ascii="仿宋" w:hAnsi="仿宋" w:eastAsia="仿宋" w:cs="仿宋"/>
          <w:sz w:val="20"/>
          <w:szCs w:val="20"/>
        </w:rPr>
        <w:t xml:space="preserve"> </w:t>
      </w:r>
      <w:r>
        <w:rPr>
          <w:rFonts w:hint="eastAsia" w:ascii="仿宋" w:hAnsi="仿宋" w:eastAsia="仿宋" w:cs="仿宋"/>
          <w:spacing w:val="10"/>
          <w:sz w:val="20"/>
          <w:szCs w:val="20"/>
        </w:rPr>
        <w:t>定执行。提出质疑的供应商应当有明确的请求和必要的证明材料，应保证提出的质疑内容及相应</w:t>
      </w:r>
      <w:r>
        <w:rPr>
          <w:rFonts w:hint="eastAsia" w:ascii="仿宋" w:hAnsi="仿宋" w:eastAsia="仿宋" w:cs="仿宋"/>
          <w:spacing w:val="12"/>
          <w:sz w:val="20"/>
          <w:szCs w:val="20"/>
        </w:rPr>
        <w:t xml:space="preserve"> </w:t>
      </w:r>
      <w:r>
        <w:rPr>
          <w:rFonts w:hint="eastAsia" w:ascii="仿宋" w:hAnsi="仿宋" w:eastAsia="仿宋" w:cs="仿宋"/>
          <w:spacing w:val="9"/>
          <w:sz w:val="20"/>
          <w:szCs w:val="20"/>
        </w:rPr>
        <w:t>证明材料的真实性及来源的合法性，并承担相应的法律责任。</w:t>
      </w:r>
    </w:p>
    <w:p w14:paraId="13AE5C7B">
      <w:pPr>
        <w:keepNext w:val="0"/>
        <w:keepLines w:val="0"/>
        <w:pageBreakBefore w:val="0"/>
        <w:widowControl/>
        <w:kinsoku w:val="0"/>
        <w:wordWrap/>
        <w:overflowPunct/>
        <w:topLinePunct w:val="0"/>
        <w:autoSpaceDE w:val="0"/>
        <w:autoSpaceDN w:val="0"/>
        <w:bidi w:val="0"/>
        <w:adjustRightInd w:val="0"/>
        <w:snapToGrid w:val="0"/>
        <w:spacing w:before="234" w:line="240" w:lineRule="auto"/>
        <w:ind w:right="54" w:firstLine="422"/>
        <w:textAlignment w:val="baseline"/>
        <w:rPr>
          <w:rFonts w:hint="eastAsia" w:ascii="仿宋" w:hAnsi="仿宋" w:eastAsia="仿宋" w:cs="仿宋"/>
          <w:sz w:val="20"/>
          <w:szCs w:val="20"/>
        </w:rPr>
      </w:pPr>
      <w:r>
        <w:rPr>
          <w:rFonts w:hint="eastAsia" w:ascii="仿宋" w:hAnsi="仿宋" w:eastAsia="仿宋" w:cs="仿宋"/>
          <w:spacing w:val="8"/>
          <w:sz w:val="20"/>
          <w:szCs w:val="20"/>
        </w:rPr>
        <w:t>25.6</w:t>
      </w:r>
      <w:r>
        <w:rPr>
          <w:rFonts w:hint="eastAsia" w:ascii="仿宋" w:hAnsi="仿宋" w:eastAsia="仿宋" w:cs="仿宋"/>
          <w:spacing w:val="-27"/>
          <w:sz w:val="20"/>
          <w:szCs w:val="20"/>
        </w:rPr>
        <w:t xml:space="preserve"> </w:t>
      </w:r>
      <w:r>
        <w:rPr>
          <w:rFonts w:hint="eastAsia" w:ascii="仿宋" w:hAnsi="仿宋" w:eastAsia="仿宋" w:cs="仿宋"/>
          <w:spacing w:val="8"/>
          <w:sz w:val="20"/>
          <w:szCs w:val="20"/>
        </w:rPr>
        <w:t>成交供应商拒绝与采购人签订合同的，采购人可以按照评审报告推荐的成交候选人名单</w:t>
      </w:r>
      <w:r>
        <w:rPr>
          <w:rFonts w:hint="eastAsia" w:ascii="仿宋" w:hAnsi="仿宋" w:eastAsia="仿宋" w:cs="仿宋"/>
          <w:sz w:val="20"/>
          <w:szCs w:val="20"/>
        </w:rPr>
        <w:t xml:space="preserve"> </w:t>
      </w:r>
      <w:r>
        <w:rPr>
          <w:rFonts w:hint="eastAsia" w:ascii="仿宋" w:hAnsi="仿宋" w:eastAsia="仿宋" w:cs="仿宋"/>
          <w:spacing w:val="9"/>
          <w:sz w:val="20"/>
          <w:szCs w:val="20"/>
        </w:rPr>
        <w:t>排序，确定下一候选人为成交供应商，也可以重新开展政府采购活动。</w:t>
      </w:r>
    </w:p>
    <w:p w14:paraId="3C32040E">
      <w:pPr>
        <w:keepNext w:val="0"/>
        <w:keepLines w:val="0"/>
        <w:pageBreakBefore w:val="0"/>
        <w:widowControl/>
        <w:kinsoku w:val="0"/>
        <w:wordWrap/>
        <w:overflowPunct/>
        <w:topLinePunct w:val="0"/>
        <w:autoSpaceDE w:val="0"/>
        <w:autoSpaceDN w:val="0"/>
        <w:bidi w:val="0"/>
        <w:adjustRightInd w:val="0"/>
        <w:snapToGrid w:val="0"/>
        <w:spacing w:before="234" w:line="240" w:lineRule="auto"/>
        <w:ind w:left="2"/>
        <w:textAlignment w:val="baseline"/>
        <w:outlineLvl w:val="2"/>
        <w:rPr>
          <w:rFonts w:hint="eastAsia" w:ascii="仿宋" w:hAnsi="仿宋" w:eastAsia="仿宋" w:cs="仿宋"/>
          <w:sz w:val="20"/>
          <w:szCs w:val="20"/>
        </w:rPr>
      </w:pPr>
      <w:bookmarkStart w:id="62" w:name="_Toc15285"/>
      <w:r>
        <w:rPr>
          <w:rFonts w:hint="eastAsia" w:ascii="仿宋" w:hAnsi="仿宋" w:eastAsia="仿宋" w:cs="仿宋"/>
          <w:b/>
          <w:bCs/>
          <w:spacing w:val="5"/>
          <w:sz w:val="20"/>
          <w:szCs w:val="20"/>
        </w:rPr>
        <w:t>26．成交通知</w:t>
      </w:r>
      <w:bookmarkEnd w:id="62"/>
    </w:p>
    <w:p w14:paraId="02A6833B">
      <w:pPr>
        <w:keepNext w:val="0"/>
        <w:keepLines w:val="0"/>
        <w:pageBreakBefore w:val="0"/>
        <w:widowControl/>
        <w:kinsoku w:val="0"/>
        <w:wordWrap/>
        <w:overflowPunct/>
        <w:topLinePunct w:val="0"/>
        <w:autoSpaceDE w:val="0"/>
        <w:autoSpaceDN w:val="0"/>
        <w:bidi w:val="0"/>
        <w:adjustRightInd w:val="0"/>
        <w:snapToGrid w:val="0"/>
        <w:spacing w:before="231" w:line="240" w:lineRule="auto"/>
        <w:ind w:left="422"/>
        <w:textAlignment w:val="baseline"/>
        <w:rPr>
          <w:rFonts w:hint="eastAsia" w:ascii="仿宋" w:hAnsi="仿宋" w:eastAsia="仿宋" w:cs="仿宋"/>
          <w:sz w:val="20"/>
          <w:szCs w:val="20"/>
        </w:rPr>
      </w:pPr>
      <w:r>
        <w:rPr>
          <w:rFonts w:hint="eastAsia" w:ascii="仿宋" w:hAnsi="仿宋" w:eastAsia="仿宋" w:cs="仿宋"/>
          <w:spacing w:val="7"/>
          <w:sz w:val="20"/>
          <w:szCs w:val="20"/>
        </w:rPr>
        <w:t>26.1</w:t>
      </w:r>
      <w:r>
        <w:rPr>
          <w:rFonts w:hint="eastAsia" w:ascii="仿宋" w:hAnsi="仿宋" w:eastAsia="仿宋" w:cs="仿宋"/>
          <w:spacing w:val="-39"/>
          <w:sz w:val="20"/>
          <w:szCs w:val="20"/>
        </w:rPr>
        <w:t xml:space="preserve"> </w:t>
      </w:r>
      <w:r>
        <w:rPr>
          <w:rFonts w:hint="eastAsia" w:ascii="仿宋" w:hAnsi="仿宋" w:eastAsia="仿宋" w:cs="仿宋"/>
          <w:spacing w:val="7"/>
          <w:sz w:val="20"/>
          <w:szCs w:val="20"/>
        </w:rPr>
        <w:t>成交供应商确定之后，</w:t>
      </w:r>
      <w:r>
        <w:rPr>
          <w:rFonts w:hint="eastAsia" w:ascii="仿宋" w:hAnsi="仿宋" w:eastAsia="仿宋" w:cs="仿宋"/>
          <w:spacing w:val="7"/>
          <w:sz w:val="20"/>
          <w:szCs w:val="20"/>
          <w:lang w:eastAsia="zh-CN"/>
        </w:rPr>
        <w:t>华夏城投项目管理有限公司</w:t>
      </w:r>
      <w:r>
        <w:rPr>
          <w:rFonts w:hint="eastAsia" w:ascii="仿宋" w:hAnsi="仿宋" w:eastAsia="仿宋" w:cs="仿宋"/>
          <w:spacing w:val="7"/>
          <w:sz w:val="20"/>
          <w:szCs w:val="20"/>
        </w:rPr>
        <w:t>将发出《成交通知书》。</w:t>
      </w:r>
    </w:p>
    <w:p w14:paraId="7B495FE5">
      <w:pPr>
        <w:keepNext w:val="0"/>
        <w:keepLines w:val="0"/>
        <w:pageBreakBefore w:val="0"/>
        <w:widowControl/>
        <w:kinsoku w:val="0"/>
        <w:wordWrap/>
        <w:overflowPunct/>
        <w:topLinePunct w:val="0"/>
        <w:autoSpaceDE w:val="0"/>
        <w:autoSpaceDN w:val="0"/>
        <w:bidi w:val="0"/>
        <w:adjustRightInd w:val="0"/>
        <w:snapToGrid w:val="0"/>
        <w:spacing w:before="234" w:line="240" w:lineRule="auto"/>
        <w:ind w:right="54" w:firstLine="422"/>
        <w:textAlignment w:val="baseline"/>
        <w:rPr>
          <w:rFonts w:hint="eastAsia" w:ascii="仿宋" w:hAnsi="仿宋" w:eastAsia="仿宋" w:cs="仿宋"/>
          <w:sz w:val="20"/>
          <w:szCs w:val="20"/>
        </w:rPr>
      </w:pPr>
      <w:r>
        <w:rPr>
          <w:rFonts w:hint="eastAsia" w:ascii="仿宋" w:hAnsi="仿宋" w:eastAsia="仿宋" w:cs="仿宋"/>
          <w:spacing w:val="8"/>
          <w:sz w:val="20"/>
          <w:szCs w:val="20"/>
        </w:rPr>
        <w:t>26.2</w:t>
      </w:r>
      <w:r>
        <w:rPr>
          <w:rFonts w:hint="eastAsia" w:ascii="仿宋" w:hAnsi="仿宋" w:eastAsia="仿宋" w:cs="仿宋"/>
          <w:spacing w:val="-26"/>
          <w:sz w:val="20"/>
          <w:szCs w:val="20"/>
        </w:rPr>
        <w:t xml:space="preserve"> </w:t>
      </w:r>
      <w:r>
        <w:rPr>
          <w:rFonts w:hint="eastAsia" w:ascii="仿宋" w:hAnsi="仿宋" w:eastAsia="仿宋" w:cs="仿宋"/>
          <w:spacing w:val="8"/>
          <w:sz w:val="20"/>
          <w:szCs w:val="20"/>
        </w:rPr>
        <w:t>成交通知书对采购人和成交供应商具有同等法律效力。成交通知书发出之后，采购人改</w:t>
      </w:r>
      <w:r>
        <w:rPr>
          <w:rFonts w:hint="eastAsia" w:ascii="仿宋" w:hAnsi="仿宋" w:eastAsia="仿宋" w:cs="仿宋"/>
          <w:sz w:val="20"/>
          <w:szCs w:val="20"/>
        </w:rPr>
        <w:t xml:space="preserve"> </w:t>
      </w:r>
      <w:r>
        <w:rPr>
          <w:rFonts w:hint="eastAsia" w:ascii="仿宋" w:hAnsi="仿宋" w:eastAsia="仿宋" w:cs="仿宋"/>
          <w:spacing w:val="9"/>
          <w:sz w:val="20"/>
          <w:szCs w:val="20"/>
        </w:rPr>
        <w:t>变成交结果，或者成交供应商放弃成交，应当承担相应的法律责任。</w:t>
      </w:r>
    </w:p>
    <w:p w14:paraId="3CBD16EB">
      <w:pPr>
        <w:keepNext w:val="0"/>
        <w:keepLines w:val="0"/>
        <w:pageBreakBefore w:val="0"/>
        <w:widowControl/>
        <w:kinsoku w:val="0"/>
        <w:wordWrap/>
        <w:overflowPunct/>
        <w:topLinePunct w:val="0"/>
        <w:autoSpaceDE w:val="0"/>
        <w:autoSpaceDN w:val="0"/>
        <w:bidi w:val="0"/>
        <w:adjustRightInd w:val="0"/>
        <w:snapToGrid w:val="0"/>
        <w:spacing w:before="234" w:line="240" w:lineRule="auto"/>
        <w:ind w:left="2"/>
        <w:textAlignment w:val="baseline"/>
        <w:outlineLvl w:val="2"/>
        <w:rPr>
          <w:rFonts w:hint="eastAsia" w:ascii="仿宋" w:hAnsi="仿宋" w:eastAsia="仿宋" w:cs="仿宋"/>
          <w:sz w:val="20"/>
          <w:szCs w:val="20"/>
        </w:rPr>
      </w:pPr>
      <w:bookmarkStart w:id="63" w:name="_Toc17189"/>
      <w:r>
        <w:rPr>
          <w:rFonts w:hint="eastAsia" w:ascii="仿宋" w:hAnsi="仿宋" w:eastAsia="仿宋" w:cs="仿宋"/>
          <w:b/>
          <w:bCs/>
          <w:spacing w:val="6"/>
          <w:sz w:val="20"/>
          <w:szCs w:val="20"/>
        </w:rPr>
        <w:t>27．成交合同的签订</w:t>
      </w:r>
      <w:bookmarkEnd w:id="63"/>
    </w:p>
    <w:p w14:paraId="28ED9DA6">
      <w:pPr>
        <w:keepNext w:val="0"/>
        <w:keepLines w:val="0"/>
        <w:pageBreakBefore w:val="0"/>
        <w:widowControl/>
        <w:kinsoku w:val="0"/>
        <w:wordWrap/>
        <w:overflowPunct/>
        <w:topLinePunct w:val="0"/>
        <w:autoSpaceDE w:val="0"/>
        <w:autoSpaceDN w:val="0"/>
        <w:bidi w:val="0"/>
        <w:adjustRightInd w:val="0"/>
        <w:snapToGrid w:val="0"/>
        <w:spacing w:before="231" w:line="240" w:lineRule="auto"/>
        <w:ind w:left="10" w:right="54" w:firstLine="412"/>
        <w:textAlignment w:val="baseline"/>
        <w:rPr>
          <w:rFonts w:hint="eastAsia" w:ascii="仿宋" w:hAnsi="仿宋" w:eastAsia="仿宋" w:cs="仿宋"/>
          <w:sz w:val="20"/>
          <w:szCs w:val="20"/>
        </w:rPr>
      </w:pPr>
      <w:r>
        <w:rPr>
          <w:rFonts w:hint="eastAsia" w:ascii="仿宋" w:hAnsi="仿宋" w:eastAsia="仿宋" w:cs="仿宋"/>
          <w:spacing w:val="8"/>
          <w:sz w:val="20"/>
          <w:szCs w:val="20"/>
        </w:rPr>
        <w:t>27.1</w:t>
      </w:r>
      <w:r>
        <w:rPr>
          <w:rFonts w:hint="eastAsia" w:ascii="仿宋" w:hAnsi="仿宋" w:eastAsia="仿宋" w:cs="仿宋"/>
          <w:spacing w:val="-26"/>
          <w:sz w:val="20"/>
          <w:szCs w:val="20"/>
        </w:rPr>
        <w:t xml:space="preserve"> </w:t>
      </w:r>
      <w:r>
        <w:rPr>
          <w:rFonts w:hint="eastAsia" w:ascii="仿宋" w:hAnsi="仿宋" w:eastAsia="仿宋" w:cs="仿宋"/>
          <w:spacing w:val="8"/>
          <w:sz w:val="20"/>
          <w:szCs w:val="20"/>
        </w:rPr>
        <w:t>采购人应当自成交通知书发出之日起三十日内，按照磋商文件和成交供应商的响应文件</w:t>
      </w:r>
      <w:r>
        <w:rPr>
          <w:rFonts w:hint="eastAsia" w:ascii="仿宋" w:hAnsi="仿宋" w:eastAsia="仿宋" w:cs="仿宋"/>
          <w:sz w:val="20"/>
          <w:szCs w:val="20"/>
        </w:rPr>
        <w:t xml:space="preserve"> </w:t>
      </w:r>
      <w:r>
        <w:rPr>
          <w:rFonts w:hint="eastAsia" w:ascii="仿宋" w:hAnsi="仿宋" w:eastAsia="仿宋" w:cs="仿宋"/>
          <w:spacing w:val="9"/>
          <w:sz w:val="20"/>
          <w:szCs w:val="20"/>
        </w:rPr>
        <w:t>（包括磋商评审中形成的最后报价等补充文</w:t>
      </w:r>
      <w:r>
        <w:rPr>
          <w:rFonts w:hint="eastAsia" w:ascii="仿宋" w:hAnsi="仿宋" w:eastAsia="仿宋" w:cs="仿宋"/>
          <w:spacing w:val="8"/>
          <w:sz w:val="20"/>
          <w:szCs w:val="20"/>
        </w:rPr>
        <w:t>件</w:t>
      </w:r>
      <w:r>
        <w:rPr>
          <w:rFonts w:hint="eastAsia" w:ascii="仿宋" w:hAnsi="仿宋" w:eastAsia="仿宋" w:cs="仿宋"/>
          <w:spacing w:val="17"/>
          <w:sz w:val="20"/>
          <w:szCs w:val="20"/>
        </w:rPr>
        <w:t>），</w:t>
      </w:r>
      <w:r>
        <w:rPr>
          <w:rFonts w:hint="eastAsia" w:ascii="仿宋" w:hAnsi="仿宋" w:eastAsia="仿宋" w:cs="仿宋"/>
          <w:spacing w:val="8"/>
          <w:sz w:val="20"/>
          <w:szCs w:val="20"/>
        </w:rPr>
        <w:t>与成交供应商签订书面合同。</w:t>
      </w:r>
    </w:p>
    <w:p w14:paraId="0D2432D0">
      <w:pPr>
        <w:keepNext w:val="0"/>
        <w:keepLines w:val="0"/>
        <w:pageBreakBefore w:val="0"/>
        <w:widowControl/>
        <w:kinsoku w:val="0"/>
        <w:wordWrap/>
        <w:overflowPunct/>
        <w:topLinePunct w:val="0"/>
        <w:autoSpaceDE w:val="0"/>
        <w:autoSpaceDN w:val="0"/>
        <w:bidi w:val="0"/>
        <w:adjustRightInd w:val="0"/>
        <w:snapToGrid w:val="0"/>
        <w:spacing w:before="235" w:line="240" w:lineRule="auto"/>
        <w:ind w:right="54" w:firstLine="421"/>
        <w:textAlignment w:val="baseline"/>
        <w:rPr>
          <w:rFonts w:hint="eastAsia" w:ascii="仿宋" w:hAnsi="仿宋" w:eastAsia="仿宋" w:cs="仿宋"/>
          <w:sz w:val="20"/>
          <w:szCs w:val="20"/>
        </w:rPr>
      </w:pPr>
      <w:r>
        <w:rPr>
          <w:rFonts w:hint="eastAsia" w:ascii="仿宋" w:hAnsi="仿宋" w:eastAsia="仿宋" w:cs="仿宋"/>
          <w:spacing w:val="8"/>
          <w:sz w:val="20"/>
          <w:szCs w:val="20"/>
        </w:rPr>
        <w:t>27.2</w:t>
      </w:r>
      <w:r>
        <w:rPr>
          <w:rFonts w:hint="eastAsia" w:ascii="仿宋" w:hAnsi="仿宋" w:eastAsia="仿宋" w:cs="仿宋"/>
          <w:spacing w:val="-41"/>
          <w:sz w:val="20"/>
          <w:szCs w:val="20"/>
        </w:rPr>
        <w:t xml:space="preserve"> </w:t>
      </w:r>
      <w:r>
        <w:rPr>
          <w:rFonts w:hint="eastAsia" w:ascii="仿宋" w:hAnsi="仿宋" w:eastAsia="仿宋" w:cs="仿宋"/>
          <w:spacing w:val="8"/>
          <w:sz w:val="20"/>
          <w:szCs w:val="20"/>
        </w:rPr>
        <w:t>采购人自政府采购合同签订之日起</w:t>
      </w:r>
      <w:r>
        <w:rPr>
          <w:rFonts w:hint="eastAsia" w:ascii="仿宋" w:hAnsi="仿宋" w:eastAsia="仿宋" w:cs="仿宋"/>
          <w:spacing w:val="-34"/>
          <w:sz w:val="20"/>
          <w:szCs w:val="20"/>
        </w:rPr>
        <w:t xml:space="preserve"> </w:t>
      </w:r>
      <w:r>
        <w:rPr>
          <w:rFonts w:hint="eastAsia" w:ascii="仿宋" w:hAnsi="仿宋" w:eastAsia="仿宋" w:cs="仿宋"/>
          <w:spacing w:val="8"/>
          <w:sz w:val="20"/>
          <w:szCs w:val="20"/>
        </w:rPr>
        <w:t>2</w:t>
      </w:r>
      <w:r>
        <w:rPr>
          <w:rFonts w:hint="eastAsia" w:ascii="仿宋" w:hAnsi="仿宋" w:eastAsia="仿宋" w:cs="仿宋"/>
          <w:spacing w:val="-40"/>
          <w:sz w:val="20"/>
          <w:szCs w:val="20"/>
        </w:rPr>
        <w:t xml:space="preserve"> </w:t>
      </w:r>
      <w:r>
        <w:rPr>
          <w:rFonts w:hint="eastAsia" w:ascii="仿宋" w:hAnsi="仿宋" w:eastAsia="仿宋" w:cs="仿宋"/>
          <w:spacing w:val="8"/>
          <w:sz w:val="20"/>
          <w:szCs w:val="20"/>
        </w:rPr>
        <w:t>个工作日内，将政府采购</w:t>
      </w:r>
      <w:r>
        <w:rPr>
          <w:rFonts w:hint="eastAsia" w:ascii="仿宋" w:hAnsi="仿宋" w:eastAsia="仿宋" w:cs="仿宋"/>
          <w:spacing w:val="7"/>
          <w:sz w:val="20"/>
          <w:szCs w:val="20"/>
        </w:rPr>
        <w:t>合同在省级以上人民政府</w:t>
      </w:r>
      <w:r>
        <w:rPr>
          <w:rFonts w:hint="eastAsia" w:ascii="仿宋" w:hAnsi="仿宋" w:eastAsia="仿宋" w:cs="仿宋"/>
          <w:sz w:val="20"/>
          <w:szCs w:val="20"/>
        </w:rPr>
        <w:t xml:space="preserve"> </w:t>
      </w:r>
      <w:r>
        <w:rPr>
          <w:rFonts w:hint="eastAsia" w:ascii="仿宋" w:hAnsi="仿宋" w:eastAsia="仿宋" w:cs="仿宋"/>
          <w:spacing w:val="9"/>
          <w:sz w:val="20"/>
          <w:szCs w:val="20"/>
        </w:rPr>
        <w:t>财政部门指定的媒体上公告，但政府采购合同中涉及国家秘密、商业秘密的内容除外。</w:t>
      </w:r>
    </w:p>
    <w:p w14:paraId="16F3AC62">
      <w:pPr>
        <w:keepNext w:val="0"/>
        <w:keepLines w:val="0"/>
        <w:pageBreakBefore w:val="0"/>
        <w:widowControl/>
        <w:kinsoku w:val="0"/>
        <w:wordWrap/>
        <w:overflowPunct/>
        <w:topLinePunct w:val="0"/>
        <w:autoSpaceDE w:val="0"/>
        <w:autoSpaceDN w:val="0"/>
        <w:bidi w:val="0"/>
        <w:adjustRightInd w:val="0"/>
        <w:snapToGrid w:val="0"/>
        <w:spacing w:before="234" w:line="240" w:lineRule="auto"/>
        <w:ind w:left="2"/>
        <w:textAlignment w:val="baseline"/>
        <w:outlineLvl w:val="2"/>
        <w:rPr>
          <w:rFonts w:hint="eastAsia" w:ascii="仿宋" w:hAnsi="仿宋" w:eastAsia="仿宋" w:cs="仿宋"/>
          <w:sz w:val="20"/>
          <w:szCs w:val="20"/>
        </w:rPr>
      </w:pPr>
      <w:bookmarkStart w:id="64" w:name="_Toc4637"/>
      <w:r>
        <w:rPr>
          <w:rFonts w:hint="eastAsia" w:ascii="仿宋" w:hAnsi="仿宋" w:eastAsia="仿宋" w:cs="仿宋"/>
          <w:b/>
          <w:bCs/>
          <w:spacing w:val="6"/>
          <w:sz w:val="20"/>
          <w:szCs w:val="20"/>
        </w:rPr>
        <w:t>28．成交合同的履约验收</w:t>
      </w:r>
      <w:bookmarkEnd w:id="64"/>
    </w:p>
    <w:p w14:paraId="4BD3D91B">
      <w:pPr>
        <w:keepNext w:val="0"/>
        <w:keepLines w:val="0"/>
        <w:pageBreakBefore w:val="0"/>
        <w:widowControl/>
        <w:kinsoku w:val="0"/>
        <w:wordWrap/>
        <w:overflowPunct/>
        <w:topLinePunct w:val="0"/>
        <w:autoSpaceDE w:val="0"/>
        <w:autoSpaceDN w:val="0"/>
        <w:bidi w:val="0"/>
        <w:adjustRightInd w:val="0"/>
        <w:snapToGrid w:val="0"/>
        <w:spacing w:before="234" w:line="240" w:lineRule="auto"/>
        <w:ind w:left="5" w:firstLine="417"/>
        <w:textAlignment w:val="baseline"/>
        <w:rPr>
          <w:rFonts w:hint="eastAsia" w:ascii="仿宋" w:hAnsi="仿宋" w:eastAsia="仿宋" w:cs="仿宋"/>
          <w:sz w:val="20"/>
          <w:szCs w:val="20"/>
        </w:rPr>
      </w:pPr>
      <w:r>
        <w:rPr>
          <w:rFonts w:hint="eastAsia" w:ascii="仿宋" w:hAnsi="仿宋" w:eastAsia="仿宋" w:cs="仿宋"/>
          <w:spacing w:val="5"/>
          <w:sz w:val="20"/>
          <w:szCs w:val="20"/>
        </w:rPr>
        <w:t>28.1</w:t>
      </w:r>
      <w:r>
        <w:rPr>
          <w:rFonts w:hint="eastAsia" w:ascii="仿宋" w:hAnsi="仿宋" w:eastAsia="仿宋" w:cs="仿宋"/>
          <w:spacing w:val="-41"/>
          <w:sz w:val="20"/>
          <w:szCs w:val="20"/>
        </w:rPr>
        <w:t xml:space="preserve"> </w:t>
      </w:r>
      <w:r>
        <w:rPr>
          <w:rFonts w:hint="eastAsia" w:ascii="仿宋" w:hAnsi="仿宋" w:eastAsia="仿宋" w:cs="仿宋"/>
          <w:spacing w:val="5"/>
          <w:sz w:val="20"/>
          <w:szCs w:val="20"/>
        </w:rPr>
        <w:t>采购人按照政府采购合同规定的技术、服务、安全标准组织对供应</w:t>
      </w:r>
      <w:r>
        <w:rPr>
          <w:rFonts w:hint="eastAsia" w:ascii="仿宋" w:hAnsi="仿宋" w:eastAsia="仿宋" w:cs="仿宋"/>
          <w:spacing w:val="4"/>
          <w:sz w:val="20"/>
          <w:szCs w:val="20"/>
        </w:rPr>
        <w:t>商履约情况进行验收，</w:t>
      </w:r>
      <w:r>
        <w:rPr>
          <w:rFonts w:hint="eastAsia" w:ascii="仿宋" w:hAnsi="仿宋" w:eastAsia="仿宋" w:cs="仿宋"/>
          <w:sz w:val="20"/>
          <w:szCs w:val="20"/>
        </w:rPr>
        <w:t xml:space="preserve"> </w:t>
      </w:r>
      <w:r>
        <w:rPr>
          <w:rFonts w:hint="eastAsia" w:ascii="仿宋" w:hAnsi="仿宋" w:eastAsia="仿宋" w:cs="仿宋"/>
          <w:spacing w:val="9"/>
          <w:sz w:val="20"/>
          <w:szCs w:val="20"/>
        </w:rPr>
        <w:t>并出具验收书。验收书应当包括每一项技术、服务、安全标准的履约情况。</w:t>
      </w:r>
    </w:p>
    <w:p w14:paraId="1A75641D">
      <w:pPr>
        <w:keepNext w:val="0"/>
        <w:keepLines w:val="0"/>
        <w:pageBreakBefore w:val="0"/>
        <w:widowControl/>
        <w:kinsoku w:val="0"/>
        <w:wordWrap/>
        <w:overflowPunct/>
        <w:topLinePunct w:val="0"/>
        <w:autoSpaceDE w:val="0"/>
        <w:autoSpaceDN w:val="0"/>
        <w:bidi w:val="0"/>
        <w:adjustRightInd w:val="0"/>
        <w:snapToGrid w:val="0"/>
        <w:spacing w:before="234" w:line="240" w:lineRule="auto"/>
        <w:ind w:left="2"/>
        <w:textAlignment w:val="baseline"/>
        <w:outlineLvl w:val="2"/>
        <w:rPr>
          <w:rFonts w:hint="eastAsia" w:ascii="仿宋" w:hAnsi="仿宋" w:eastAsia="仿宋" w:cs="仿宋"/>
          <w:b/>
          <w:bCs/>
          <w:spacing w:val="6"/>
          <w:sz w:val="20"/>
          <w:szCs w:val="20"/>
        </w:rPr>
      </w:pPr>
      <w:bookmarkStart w:id="65" w:name="_Toc8784"/>
      <w:r>
        <w:rPr>
          <w:rFonts w:hint="eastAsia" w:ascii="仿宋" w:hAnsi="仿宋" w:eastAsia="仿宋" w:cs="仿宋"/>
          <w:b/>
          <w:bCs/>
          <w:spacing w:val="6"/>
          <w:sz w:val="20"/>
          <w:szCs w:val="20"/>
        </w:rPr>
        <w:t>29．采购代理服务费</w:t>
      </w:r>
      <w:bookmarkEnd w:id="65"/>
    </w:p>
    <w:p w14:paraId="7C26B609">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z w:val="20"/>
          <w:szCs w:val="20"/>
        </w:rPr>
      </w:pPr>
      <w:r>
        <w:rPr>
          <w:rFonts w:hint="eastAsia" w:ascii="仿宋" w:hAnsi="仿宋" w:eastAsia="仿宋" w:cs="仿宋"/>
          <w:spacing w:val="8"/>
          <w:sz w:val="20"/>
          <w:szCs w:val="20"/>
        </w:rPr>
        <w:t>29.1</w:t>
      </w:r>
      <w:r>
        <w:rPr>
          <w:rFonts w:hint="eastAsia" w:ascii="仿宋" w:hAnsi="仿宋" w:eastAsia="仿宋" w:cs="仿宋"/>
          <w:spacing w:val="-26"/>
          <w:sz w:val="20"/>
          <w:szCs w:val="20"/>
        </w:rPr>
        <w:t xml:space="preserve"> </w:t>
      </w:r>
      <w:r>
        <w:rPr>
          <w:rFonts w:hint="eastAsia" w:ascii="仿宋" w:hAnsi="仿宋" w:eastAsia="仿宋" w:cs="仿宋"/>
          <w:spacing w:val="8"/>
          <w:sz w:val="20"/>
          <w:szCs w:val="20"/>
        </w:rPr>
        <w:t>成交单位应在领取成交通知书前向</w:t>
      </w:r>
      <w:r>
        <w:rPr>
          <w:rFonts w:hint="eastAsia" w:ascii="仿宋" w:hAnsi="仿宋" w:eastAsia="仿宋" w:cs="仿宋"/>
          <w:spacing w:val="8"/>
          <w:sz w:val="20"/>
          <w:szCs w:val="20"/>
          <w:lang w:eastAsia="zh-CN"/>
        </w:rPr>
        <w:t>华夏城投项目管理有限公司</w:t>
      </w:r>
      <w:r>
        <w:rPr>
          <w:rFonts w:hint="eastAsia" w:ascii="仿宋" w:hAnsi="仿宋" w:eastAsia="仿宋" w:cs="仿宋"/>
          <w:spacing w:val="8"/>
          <w:sz w:val="20"/>
          <w:szCs w:val="20"/>
        </w:rPr>
        <w:t>一次性支付采购代理服务</w:t>
      </w:r>
      <w:r>
        <w:rPr>
          <w:rFonts w:hint="eastAsia" w:ascii="仿宋" w:hAnsi="仿宋" w:eastAsia="仿宋" w:cs="仿宋"/>
          <w:sz w:val="20"/>
          <w:szCs w:val="20"/>
        </w:rPr>
        <w:t xml:space="preserve"> </w:t>
      </w:r>
      <w:r>
        <w:rPr>
          <w:rFonts w:hint="eastAsia" w:ascii="仿宋" w:hAnsi="仿宋" w:eastAsia="仿宋" w:cs="仿宋"/>
          <w:spacing w:val="-6"/>
          <w:sz w:val="20"/>
          <w:szCs w:val="20"/>
        </w:rPr>
        <w:t>费。</w:t>
      </w:r>
    </w:p>
    <w:p w14:paraId="44105BA4">
      <w:pPr>
        <w:keepNext w:val="0"/>
        <w:keepLines w:val="0"/>
        <w:pageBreakBefore w:val="0"/>
        <w:widowControl/>
        <w:kinsoku w:val="0"/>
        <w:wordWrap/>
        <w:overflowPunct/>
        <w:topLinePunct w:val="0"/>
        <w:autoSpaceDE w:val="0"/>
        <w:autoSpaceDN w:val="0"/>
        <w:bidi w:val="0"/>
        <w:adjustRightInd w:val="0"/>
        <w:snapToGrid w:val="0"/>
        <w:spacing w:before="233" w:line="240" w:lineRule="auto"/>
        <w:ind w:left="422"/>
        <w:textAlignment w:val="baseline"/>
        <w:rPr>
          <w:rFonts w:hint="eastAsia" w:ascii="仿宋" w:hAnsi="仿宋" w:eastAsia="仿宋" w:cs="仿宋"/>
          <w:sz w:val="20"/>
          <w:szCs w:val="20"/>
        </w:rPr>
      </w:pPr>
      <w:r>
        <w:rPr>
          <w:rFonts w:hint="eastAsia" w:ascii="仿宋" w:hAnsi="仿宋" w:eastAsia="仿宋" w:cs="仿宋"/>
          <w:spacing w:val="7"/>
          <w:sz w:val="20"/>
          <w:szCs w:val="20"/>
        </w:rPr>
        <w:t>29.2</w:t>
      </w:r>
      <w:r>
        <w:rPr>
          <w:rFonts w:hint="eastAsia" w:ascii="仿宋" w:hAnsi="仿宋" w:eastAsia="仿宋" w:cs="仿宋"/>
          <w:spacing w:val="-37"/>
          <w:sz w:val="20"/>
          <w:szCs w:val="20"/>
        </w:rPr>
        <w:t xml:space="preserve"> </w:t>
      </w:r>
      <w:r>
        <w:rPr>
          <w:rFonts w:hint="eastAsia" w:ascii="仿宋" w:hAnsi="仿宋" w:eastAsia="仿宋" w:cs="仿宋"/>
          <w:spacing w:val="7"/>
          <w:sz w:val="20"/>
          <w:szCs w:val="20"/>
        </w:rPr>
        <w:t>采购代理服务费的金额见前附表。</w:t>
      </w:r>
    </w:p>
    <w:p w14:paraId="0E9BAE3F">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
        <w:textAlignment w:val="baseline"/>
        <w:outlineLvl w:val="2"/>
        <w:rPr>
          <w:rFonts w:hint="eastAsia" w:ascii="仿宋" w:hAnsi="仿宋" w:eastAsia="仿宋" w:cs="仿宋"/>
          <w:sz w:val="20"/>
          <w:szCs w:val="20"/>
        </w:rPr>
      </w:pPr>
      <w:bookmarkStart w:id="66" w:name="_Toc13202"/>
      <w:r>
        <w:rPr>
          <w:rFonts w:hint="eastAsia" w:ascii="仿宋" w:hAnsi="仿宋" w:eastAsia="仿宋" w:cs="仿宋"/>
          <w:b/>
          <w:bCs/>
          <w:spacing w:val="3"/>
          <w:sz w:val="20"/>
          <w:szCs w:val="20"/>
        </w:rPr>
        <w:t>30．其他</w:t>
      </w:r>
      <w:bookmarkEnd w:id="66"/>
    </w:p>
    <w:p w14:paraId="7489189C">
      <w:pPr>
        <w:keepNext w:val="0"/>
        <w:keepLines w:val="0"/>
        <w:pageBreakBefore w:val="0"/>
        <w:widowControl/>
        <w:kinsoku w:val="0"/>
        <w:wordWrap/>
        <w:overflowPunct/>
        <w:topLinePunct w:val="0"/>
        <w:autoSpaceDE w:val="0"/>
        <w:autoSpaceDN w:val="0"/>
        <w:bidi w:val="0"/>
        <w:adjustRightInd w:val="0"/>
        <w:snapToGrid w:val="0"/>
        <w:spacing w:before="232" w:line="240" w:lineRule="auto"/>
        <w:ind w:left="39" w:right="54" w:firstLine="384"/>
        <w:textAlignment w:val="baseline"/>
        <w:rPr>
          <w:rFonts w:hint="eastAsia" w:ascii="仿宋" w:hAnsi="仿宋" w:eastAsia="仿宋" w:cs="仿宋"/>
          <w:sz w:val="20"/>
          <w:szCs w:val="20"/>
        </w:rPr>
      </w:pPr>
      <w:r>
        <w:rPr>
          <w:rFonts w:hint="eastAsia" w:ascii="仿宋" w:hAnsi="仿宋" w:eastAsia="仿宋" w:cs="仿宋"/>
          <w:spacing w:val="8"/>
          <w:sz w:val="20"/>
          <w:szCs w:val="20"/>
        </w:rPr>
        <w:t>30.1</w:t>
      </w:r>
      <w:r>
        <w:rPr>
          <w:rFonts w:hint="eastAsia" w:ascii="仿宋" w:hAnsi="仿宋" w:eastAsia="仿宋" w:cs="仿宋"/>
          <w:spacing w:val="-28"/>
          <w:sz w:val="20"/>
          <w:szCs w:val="20"/>
        </w:rPr>
        <w:t xml:space="preserve"> </w:t>
      </w:r>
      <w:r>
        <w:rPr>
          <w:rFonts w:hint="eastAsia" w:ascii="仿宋" w:hAnsi="仿宋" w:eastAsia="仿宋" w:cs="仿宋"/>
          <w:spacing w:val="8"/>
          <w:sz w:val="20"/>
          <w:szCs w:val="20"/>
        </w:rPr>
        <w:t>磋商开始后，出现下列情形之一的，采购代理机构将终止竞争性磋商采购活动，发布项</w:t>
      </w:r>
      <w:r>
        <w:rPr>
          <w:rFonts w:hint="eastAsia" w:ascii="仿宋" w:hAnsi="仿宋" w:eastAsia="仿宋" w:cs="仿宋"/>
          <w:sz w:val="20"/>
          <w:szCs w:val="20"/>
        </w:rPr>
        <w:t xml:space="preserve"> </w:t>
      </w:r>
      <w:r>
        <w:rPr>
          <w:rFonts w:hint="eastAsia" w:ascii="仿宋" w:hAnsi="仿宋" w:eastAsia="仿宋" w:cs="仿宋"/>
          <w:spacing w:val="7"/>
          <w:sz w:val="20"/>
          <w:szCs w:val="20"/>
        </w:rPr>
        <w:t>目终止公告并说明原因，重新开展采购活动：</w:t>
      </w:r>
    </w:p>
    <w:p w14:paraId="610BFA9D">
      <w:pPr>
        <w:keepNext w:val="0"/>
        <w:keepLines w:val="0"/>
        <w:pageBreakBefore w:val="0"/>
        <w:widowControl/>
        <w:kinsoku w:val="0"/>
        <w:wordWrap/>
        <w:overflowPunct/>
        <w:topLinePunct w:val="0"/>
        <w:autoSpaceDE w:val="0"/>
        <w:autoSpaceDN w:val="0"/>
        <w:bidi w:val="0"/>
        <w:adjustRightInd w:val="0"/>
        <w:snapToGrid w:val="0"/>
        <w:spacing w:before="65" w:line="240" w:lineRule="auto"/>
        <w:ind w:left="436"/>
        <w:textAlignment w:val="baseline"/>
        <w:rPr>
          <w:rFonts w:hint="eastAsia" w:ascii="仿宋" w:hAnsi="仿宋" w:eastAsia="仿宋" w:cs="仿宋"/>
          <w:sz w:val="20"/>
          <w:szCs w:val="20"/>
        </w:rPr>
      </w:pPr>
      <w:r>
        <w:rPr>
          <w:rFonts w:hint="eastAsia" w:ascii="仿宋" w:hAnsi="仿宋" w:eastAsia="仿宋" w:cs="仿宋"/>
          <w:spacing w:val="8"/>
          <w:sz w:val="20"/>
          <w:szCs w:val="20"/>
        </w:rPr>
        <w:t>1）因情况变化，不再符合规定的竞争性磋商采购方式适用情形的；</w:t>
      </w:r>
    </w:p>
    <w:p w14:paraId="6BB6D67D">
      <w:pPr>
        <w:keepNext w:val="0"/>
        <w:keepLines w:val="0"/>
        <w:pageBreakBefore w:val="0"/>
        <w:widowControl/>
        <w:kinsoku w:val="0"/>
        <w:wordWrap/>
        <w:overflowPunct/>
        <w:topLinePunct w:val="0"/>
        <w:autoSpaceDE w:val="0"/>
        <w:autoSpaceDN w:val="0"/>
        <w:bidi w:val="0"/>
        <w:adjustRightInd w:val="0"/>
        <w:snapToGrid w:val="0"/>
        <w:spacing w:before="234" w:line="240" w:lineRule="auto"/>
        <w:ind w:left="423"/>
        <w:textAlignment w:val="baseline"/>
        <w:rPr>
          <w:rFonts w:hint="eastAsia" w:ascii="仿宋" w:hAnsi="仿宋" w:eastAsia="仿宋" w:cs="仿宋"/>
          <w:sz w:val="20"/>
          <w:szCs w:val="20"/>
        </w:rPr>
      </w:pPr>
      <w:r>
        <w:rPr>
          <w:rFonts w:hint="eastAsia" w:ascii="仿宋" w:hAnsi="仿宋" w:eastAsia="仿宋" w:cs="仿宋"/>
          <w:spacing w:val="8"/>
          <w:sz w:val="20"/>
          <w:szCs w:val="20"/>
        </w:rPr>
        <w:t>2）出现影响采购公正的违法、违规行为的；</w:t>
      </w:r>
    </w:p>
    <w:p w14:paraId="4FD84680">
      <w:pPr>
        <w:keepNext w:val="0"/>
        <w:keepLines w:val="0"/>
        <w:pageBreakBefore w:val="0"/>
        <w:widowControl/>
        <w:kinsoku w:val="0"/>
        <w:wordWrap/>
        <w:overflowPunct/>
        <w:topLinePunct w:val="0"/>
        <w:autoSpaceDE w:val="0"/>
        <w:autoSpaceDN w:val="0"/>
        <w:bidi w:val="0"/>
        <w:adjustRightInd w:val="0"/>
        <w:snapToGrid w:val="0"/>
        <w:spacing w:before="231" w:line="240" w:lineRule="auto"/>
        <w:ind w:left="10" w:right="54" w:firstLine="412"/>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30.2 在采购过程中符合要求的供应商为 2 家时，可以继续进行磋商的情形：</w:t>
      </w:r>
    </w:p>
    <w:p w14:paraId="52D6B10D">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1）市场竞争不充分的科研项目， 以及需要扶持的科技成果转化项目；</w:t>
      </w:r>
    </w:p>
    <w:p w14:paraId="1D2E2D10">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2）根据财库（2015）124 号文件，在采购过程中符合要求的供应商（社会资本）只有 2 家的。</w:t>
      </w:r>
    </w:p>
    <w:p w14:paraId="3F28325C">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30.3 享受的政府采购政策</w:t>
      </w:r>
    </w:p>
    <w:p w14:paraId="47CC675A">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30.3.1 绿色发展政策</w:t>
      </w:r>
    </w:p>
    <w:p w14:paraId="425AE777">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lang w:eastAsia="zh-CN"/>
        </w:rPr>
      </w:pPr>
      <w:r>
        <w:rPr>
          <w:rFonts w:hint="eastAsia" w:ascii="仿宋" w:hAnsi="仿宋" w:eastAsia="仿宋" w:cs="仿宋"/>
          <w:spacing w:val="8"/>
          <w:sz w:val="20"/>
          <w:szCs w:val="20"/>
          <w:lang w:val="en-US" w:eastAsia="zh-CN"/>
        </w:rPr>
        <w:t>30.3.1.1</w:t>
      </w:r>
      <w:r>
        <w:rPr>
          <w:rFonts w:hint="eastAsia" w:ascii="仿宋" w:hAnsi="仿宋" w:eastAsia="仿宋" w:cs="仿宋"/>
          <w:spacing w:val="8"/>
          <w:sz w:val="20"/>
          <w:szCs w:val="20"/>
        </w:rPr>
        <w:t>若本项目包括提供货物(产品)的，则适用本条款</w:t>
      </w:r>
      <w:r>
        <w:rPr>
          <w:rFonts w:hint="eastAsia" w:ascii="仿宋" w:hAnsi="仿宋" w:eastAsia="仿宋" w:cs="仿宋"/>
          <w:spacing w:val="8"/>
          <w:sz w:val="20"/>
          <w:szCs w:val="20"/>
          <w:lang w:eastAsia="zh-CN"/>
        </w:rPr>
        <w:t>。</w:t>
      </w:r>
    </w:p>
    <w:p w14:paraId="295D0A3A">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lang w:val="en-US" w:eastAsia="zh-CN"/>
        </w:rPr>
      </w:pPr>
      <w:r>
        <w:rPr>
          <w:rFonts w:hint="eastAsia" w:ascii="仿宋" w:hAnsi="仿宋" w:eastAsia="仿宋" w:cs="仿宋"/>
          <w:spacing w:val="8"/>
          <w:sz w:val="20"/>
          <w:szCs w:val="20"/>
          <w:lang w:val="en-US" w:eastAsia="zh-CN"/>
        </w:rPr>
        <w:t>30.3.1.2供应商所提供货物（产品），将依据《节能产品</w:t>
      </w:r>
      <w:r>
        <w:rPr>
          <w:rFonts w:hint="eastAsia" w:ascii="仿宋" w:hAnsi="仿宋" w:eastAsia="仿宋" w:cs="仿宋"/>
          <w:spacing w:val="8"/>
          <w:sz w:val="20"/>
          <w:szCs w:val="20"/>
        </w:rPr>
        <w:t>、环境标志产品品目清单</w:t>
      </w:r>
      <w:r>
        <w:rPr>
          <w:rFonts w:hint="eastAsia" w:ascii="仿宋" w:hAnsi="仿宋" w:eastAsia="仿宋" w:cs="仿宋"/>
          <w:spacing w:val="8"/>
          <w:sz w:val="20"/>
          <w:szCs w:val="20"/>
          <w:lang w:val="en-US" w:eastAsia="zh-CN"/>
        </w:rPr>
        <w:t>》和认证证书试试政府采购优先采购和强制采购。</w:t>
      </w:r>
    </w:p>
    <w:p w14:paraId="048B746A">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fldChar w:fldCharType="begin"/>
      </w:r>
      <w:r>
        <w:rPr>
          <w:rFonts w:hint="eastAsia" w:ascii="仿宋" w:hAnsi="仿宋" w:eastAsia="仿宋" w:cs="仿宋"/>
          <w:spacing w:val="8"/>
          <w:sz w:val="20"/>
          <w:szCs w:val="20"/>
        </w:rPr>
        <w:instrText xml:space="preserve"> HYPERLINK "3.4.1.3" </w:instrText>
      </w:r>
      <w:r>
        <w:rPr>
          <w:rFonts w:hint="eastAsia" w:ascii="仿宋" w:hAnsi="仿宋" w:eastAsia="仿宋" w:cs="仿宋"/>
          <w:spacing w:val="8"/>
          <w:sz w:val="20"/>
          <w:szCs w:val="20"/>
        </w:rPr>
        <w:fldChar w:fldCharType="separate"/>
      </w:r>
      <w:r>
        <w:rPr>
          <w:rFonts w:hint="eastAsia" w:ascii="仿宋" w:hAnsi="仿宋" w:eastAsia="仿宋" w:cs="仿宋"/>
          <w:spacing w:val="8"/>
          <w:sz w:val="20"/>
          <w:szCs w:val="20"/>
        </w:rPr>
        <w:t>30.3.1.3</w:t>
      </w:r>
      <w:r>
        <w:rPr>
          <w:rFonts w:hint="eastAsia" w:ascii="仿宋" w:hAnsi="仿宋" w:eastAsia="仿宋" w:cs="仿宋"/>
          <w:spacing w:val="8"/>
          <w:sz w:val="20"/>
          <w:szCs w:val="20"/>
        </w:rPr>
        <w:fldChar w:fldCharType="end"/>
      </w:r>
      <w:r>
        <w:rPr>
          <w:rFonts w:hint="eastAsia" w:ascii="仿宋" w:hAnsi="仿宋" w:eastAsia="仿宋" w:cs="仿宋"/>
          <w:spacing w:val="8"/>
          <w:sz w:val="20"/>
          <w:szCs w:val="20"/>
        </w:rPr>
        <w:t xml:space="preserve"> 供应商可以提供所供产品经国家确定的认证机构出具的、处于有效期之内的节能产 品、环境标志产品认证证书复印件。采购代理机构通过中国政府采购网(</w:t>
      </w:r>
      <w:r>
        <w:rPr>
          <w:rFonts w:hint="eastAsia" w:ascii="仿宋" w:hAnsi="仿宋" w:eastAsia="仿宋" w:cs="仿宋"/>
          <w:spacing w:val="8"/>
          <w:sz w:val="20"/>
          <w:szCs w:val="20"/>
        </w:rPr>
        <w:fldChar w:fldCharType="begin"/>
      </w:r>
      <w:r>
        <w:rPr>
          <w:rFonts w:hint="eastAsia" w:ascii="仿宋" w:hAnsi="仿宋" w:eastAsia="仿宋" w:cs="仿宋"/>
          <w:spacing w:val="8"/>
          <w:sz w:val="20"/>
          <w:szCs w:val="20"/>
        </w:rPr>
        <w:instrText xml:space="preserve"> HYPERLINK "http://www.ccgp.gov.cn/" </w:instrText>
      </w:r>
      <w:r>
        <w:rPr>
          <w:rFonts w:hint="eastAsia" w:ascii="仿宋" w:hAnsi="仿宋" w:eastAsia="仿宋" w:cs="仿宋"/>
          <w:spacing w:val="8"/>
          <w:sz w:val="20"/>
          <w:szCs w:val="20"/>
        </w:rPr>
        <w:fldChar w:fldCharType="separate"/>
      </w:r>
      <w:r>
        <w:rPr>
          <w:rFonts w:hint="eastAsia" w:ascii="仿宋" w:hAnsi="仿宋" w:eastAsia="仿宋" w:cs="仿宋"/>
          <w:spacing w:val="8"/>
          <w:sz w:val="20"/>
          <w:szCs w:val="20"/>
        </w:rPr>
        <w:t>http://www.ccgp.gov.cn/</w:t>
      </w:r>
      <w:r>
        <w:rPr>
          <w:rFonts w:hint="eastAsia" w:ascii="仿宋" w:hAnsi="仿宋" w:eastAsia="仿宋" w:cs="仿宋"/>
          <w:spacing w:val="8"/>
          <w:sz w:val="20"/>
          <w:szCs w:val="20"/>
        </w:rPr>
        <w:fldChar w:fldCharType="end"/>
      </w:r>
      <w:r>
        <w:rPr>
          <w:rFonts w:hint="eastAsia" w:ascii="仿宋" w:hAnsi="仿宋" w:eastAsia="仿宋" w:cs="仿宋"/>
          <w:spacing w:val="8"/>
          <w:sz w:val="20"/>
          <w:szCs w:val="20"/>
        </w:rPr>
        <w:t xml:space="preserve"> 对获证产品信息进行核对。</w:t>
      </w:r>
    </w:p>
    <w:p w14:paraId="7CE2AEA8">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fldChar w:fldCharType="begin"/>
      </w:r>
      <w:r>
        <w:rPr>
          <w:rFonts w:hint="eastAsia" w:ascii="仿宋" w:hAnsi="仿宋" w:eastAsia="仿宋" w:cs="仿宋"/>
          <w:spacing w:val="8"/>
          <w:sz w:val="20"/>
          <w:szCs w:val="20"/>
        </w:rPr>
        <w:instrText xml:space="preserve"> HYPERLINK "3.4.1.3" </w:instrText>
      </w:r>
      <w:r>
        <w:rPr>
          <w:rFonts w:hint="eastAsia" w:ascii="仿宋" w:hAnsi="仿宋" w:eastAsia="仿宋" w:cs="仿宋"/>
          <w:spacing w:val="8"/>
          <w:sz w:val="20"/>
          <w:szCs w:val="20"/>
        </w:rPr>
        <w:fldChar w:fldCharType="separate"/>
      </w:r>
      <w:r>
        <w:rPr>
          <w:rFonts w:hint="eastAsia" w:ascii="仿宋" w:hAnsi="仿宋" w:eastAsia="仿宋" w:cs="仿宋"/>
          <w:spacing w:val="8"/>
          <w:sz w:val="20"/>
          <w:szCs w:val="20"/>
        </w:rPr>
        <w:t>30.3.1.</w:t>
      </w:r>
      <w:r>
        <w:rPr>
          <w:rFonts w:hint="eastAsia" w:ascii="仿宋" w:hAnsi="仿宋" w:eastAsia="仿宋" w:cs="仿宋"/>
          <w:spacing w:val="8"/>
          <w:sz w:val="20"/>
          <w:szCs w:val="20"/>
        </w:rPr>
        <w:fldChar w:fldCharType="end"/>
      </w:r>
      <w:r>
        <w:rPr>
          <w:rFonts w:hint="eastAsia" w:ascii="仿宋" w:hAnsi="仿宋" w:eastAsia="仿宋" w:cs="仿宋"/>
          <w:spacing w:val="8"/>
          <w:sz w:val="20"/>
          <w:szCs w:val="20"/>
          <w:lang w:val="en-US" w:eastAsia="zh-CN"/>
        </w:rPr>
        <w:t>4</w:t>
      </w:r>
      <w:r>
        <w:rPr>
          <w:rFonts w:hint="eastAsia" w:ascii="仿宋" w:hAnsi="仿宋" w:eastAsia="仿宋" w:cs="仿宋"/>
          <w:spacing w:val="8"/>
          <w:sz w:val="20"/>
          <w:szCs w:val="20"/>
        </w:rPr>
        <w:t>供应商所供产品属于下列情形之一的，属于优先采购的不再享受优先采购政策，或 者属于强制采购的按无效响应文件处理：</w:t>
      </w:r>
    </w:p>
    <w:p w14:paraId="6221B1B4">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(1)不属于《节能产品、环境标志产品品目清单》中的产品；</w:t>
      </w:r>
    </w:p>
    <w:p w14:paraId="3B898D18">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(2)未提供认证证书复印件或经核对认证证书存在信息有误的。</w:t>
      </w:r>
    </w:p>
    <w:p w14:paraId="33B7620D">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30.3.2 中小企业发展政策</w:t>
      </w:r>
    </w:p>
    <w:p w14:paraId="416A102F">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fldChar w:fldCharType="begin"/>
      </w:r>
      <w:r>
        <w:rPr>
          <w:rFonts w:hint="eastAsia" w:ascii="仿宋" w:hAnsi="仿宋" w:eastAsia="仿宋" w:cs="仿宋"/>
          <w:spacing w:val="8"/>
          <w:sz w:val="20"/>
          <w:szCs w:val="20"/>
        </w:rPr>
        <w:instrText xml:space="preserve"> HYPERLINK "3.4.2.1" </w:instrText>
      </w:r>
      <w:r>
        <w:rPr>
          <w:rFonts w:hint="eastAsia" w:ascii="仿宋" w:hAnsi="仿宋" w:eastAsia="仿宋" w:cs="仿宋"/>
          <w:spacing w:val="8"/>
          <w:sz w:val="20"/>
          <w:szCs w:val="20"/>
        </w:rPr>
        <w:fldChar w:fldCharType="separate"/>
      </w:r>
      <w:r>
        <w:rPr>
          <w:rFonts w:hint="eastAsia" w:ascii="仿宋" w:hAnsi="仿宋" w:eastAsia="仿宋" w:cs="仿宋"/>
          <w:spacing w:val="8"/>
          <w:sz w:val="20"/>
          <w:szCs w:val="20"/>
        </w:rPr>
        <w:t>30.3.2.1</w:t>
      </w:r>
      <w:r>
        <w:rPr>
          <w:rFonts w:hint="eastAsia" w:ascii="仿宋" w:hAnsi="仿宋" w:eastAsia="仿宋" w:cs="仿宋"/>
          <w:spacing w:val="8"/>
          <w:sz w:val="20"/>
          <w:szCs w:val="20"/>
        </w:rPr>
        <w:fldChar w:fldCharType="end"/>
      </w:r>
      <w:r>
        <w:rPr>
          <w:rFonts w:hint="eastAsia" w:ascii="仿宋" w:hAnsi="仿宋" w:eastAsia="仿宋" w:cs="仿宋"/>
          <w:spacing w:val="8"/>
          <w:sz w:val="20"/>
          <w:szCs w:val="20"/>
        </w:rPr>
        <w:t xml:space="preserve"> 供应商依据《中小企业划型标准规定》 (工信部联企业[2011]300 号)、《金融业企业划型标准规定》 (银发(2015)309 号)的划分标准，属于中小企业的，可享受扶持中小型企业发展优惠政策若本项目包括采购货物的，无论货物制造商是否属于中小企业，均不影响供应商享受中小型企业发展扶持政策。</w:t>
      </w:r>
    </w:p>
    <w:p w14:paraId="24E8DAAB">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fldChar w:fldCharType="begin"/>
      </w:r>
      <w:r>
        <w:rPr>
          <w:rFonts w:hint="eastAsia" w:ascii="仿宋" w:hAnsi="仿宋" w:eastAsia="仿宋" w:cs="仿宋"/>
          <w:spacing w:val="8"/>
          <w:sz w:val="20"/>
          <w:szCs w:val="20"/>
        </w:rPr>
        <w:instrText xml:space="preserve"> HYPERLINK "3.4.2.2" </w:instrText>
      </w:r>
      <w:r>
        <w:rPr>
          <w:rFonts w:hint="eastAsia" w:ascii="仿宋" w:hAnsi="仿宋" w:eastAsia="仿宋" w:cs="仿宋"/>
          <w:spacing w:val="8"/>
          <w:sz w:val="20"/>
          <w:szCs w:val="20"/>
        </w:rPr>
        <w:fldChar w:fldCharType="separate"/>
      </w:r>
      <w:r>
        <w:rPr>
          <w:rFonts w:hint="eastAsia" w:ascii="仿宋" w:hAnsi="仿宋" w:eastAsia="仿宋" w:cs="仿宋"/>
          <w:spacing w:val="8"/>
          <w:sz w:val="20"/>
          <w:szCs w:val="20"/>
        </w:rPr>
        <w:t>30.3.2.2</w:t>
      </w:r>
      <w:r>
        <w:rPr>
          <w:rFonts w:hint="eastAsia" w:ascii="仿宋" w:hAnsi="仿宋" w:eastAsia="仿宋" w:cs="仿宋"/>
          <w:spacing w:val="8"/>
          <w:sz w:val="20"/>
          <w:szCs w:val="20"/>
        </w:rPr>
        <w:fldChar w:fldCharType="end"/>
      </w:r>
      <w:r>
        <w:rPr>
          <w:rFonts w:hint="eastAsia" w:ascii="仿宋" w:hAnsi="仿宋" w:eastAsia="仿宋" w:cs="仿宋"/>
          <w:spacing w:val="8"/>
          <w:sz w:val="20"/>
          <w:szCs w:val="20"/>
        </w:rPr>
        <w:t>供应商作为中小企业参加政府采购活动，应当提供《中小企业声明函》 (见响应文件格式),不提供的在资格审查时不予通过，其响应文件无效。</w:t>
      </w:r>
    </w:p>
    <w:p w14:paraId="06DBF83F">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fldChar w:fldCharType="begin"/>
      </w:r>
      <w:r>
        <w:rPr>
          <w:rFonts w:hint="eastAsia" w:ascii="仿宋" w:hAnsi="仿宋" w:eastAsia="仿宋" w:cs="仿宋"/>
          <w:spacing w:val="8"/>
          <w:sz w:val="20"/>
          <w:szCs w:val="20"/>
        </w:rPr>
        <w:instrText xml:space="preserve"> HYPERLINK "3.4.2.3" </w:instrText>
      </w:r>
      <w:r>
        <w:rPr>
          <w:rFonts w:hint="eastAsia" w:ascii="仿宋" w:hAnsi="仿宋" w:eastAsia="仿宋" w:cs="仿宋"/>
          <w:spacing w:val="8"/>
          <w:sz w:val="20"/>
          <w:szCs w:val="20"/>
        </w:rPr>
        <w:fldChar w:fldCharType="separate"/>
      </w:r>
      <w:r>
        <w:rPr>
          <w:rFonts w:hint="eastAsia" w:ascii="仿宋" w:hAnsi="仿宋" w:eastAsia="仿宋" w:cs="仿宋"/>
          <w:spacing w:val="8"/>
          <w:sz w:val="20"/>
          <w:szCs w:val="20"/>
        </w:rPr>
        <w:t>30.3.2.3</w:t>
      </w:r>
      <w:r>
        <w:rPr>
          <w:rFonts w:hint="eastAsia" w:ascii="仿宋" w:hAnsi="仿宋" w:eastAsia="仿宋" w:cs="仿宋"/>
          <w:spacing w:val="8"/>
          <w:sz w:val="20"/>
          <w:szCs w:val="20"/>
        </w:rPr>
        <w:fldChar w:fldCharType="end"/>
      </w:r>
      <w:r>
        <w:rPr>
          <w:rFonts w:hint="eastAsia" w:ascii="仿宋" w:hAnsi="仿宋" w:eastAsia="仿宋" w:cs="仿宋"/>
          <w:spacing w:val="8"/>
          <w:sz w:val="20"/>
          <w:szCs w:val="20"/>
        </w:rPr>
        <w:t xml:space="preserve"> 依据《财政部、司法部关于政府采购支持监狱企业发展有关问题的通知(财库(2014)68 号)之规定，监狱企业参加政府采购活动，视同小微企业。供应商为监狱企业的，应当提供由省级以上监狱管理局、戒毒管理局出具的属于监狱企业的 证明文件，未提供或出具证明文件的单位不符合要求的，不视为小微企业，在资格审查时不予通过，其响应文件无效。</w:t>
      </w:r>
    </w:p>
    <w:p w14:paraId="356D689A">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fldChar w:fldCharType="begin"/>
      </w:r>
      <w:r>
        <w:rPr>
          <w:rFonts w:hint="eastAsia" w:ascii="仿宋" w:hAnsi="仿宋" w:eastAsia="仿宋" w:cs="仿宋"/>
          <w:spacing w:val="8"/>
          <w:sz w:val="20"/>
          <w:szCs w:val="20"/>
        </w:rPr>
        <w:instrText xml:space="preserve"> HYPERLINK "3.4.2.4" </w:instrText>
      </w:r>
      <w:r>
        <w:rPr>
          <w:rFonts w:hint="eastAsia" w:ascii="仿宋" w:hAnsi="仿宋" w:eastAsia="仿宋" w:cs="仿宋"/>
          <w:spacing w:val="8"/>
          <w:sz w:val="20"/>
          <w:szCs w:val="20"/>
        </w:rPr>
        <w:fldChar w:fldCharType="separate"/>
      </w:r>
      <w:r>
        <w:rPr>
          <w:rFonts w:hint="eastAsia" w:ascii="仿宋" w:hAnsi="仿宋" w:eastAsia="仿宋" w:cs="仿宋"/>
          <w:spacing w:val="8"/>
          <w:sz w:val="20"/>
          <w:szCs w:val="20"/>
        </w:rPr>
        <w:t>30.3.2.4</w:t>
      </w:r>
      <w:r>
        <w:rPr>
          <w:rFonts w:hint="eastAsia" w:ascii="仿宋" w:hAnsi="仿宋" w:eastAsia="仿宋" w:cs="仿宋"/>
          <w:spacing w:val="8"/>
          <w:sz w:val="20"/>
          <w:szCs w:val="20"/>
        </w:rPr>
        <w:fldChar w:fldCharType="end"/>
      </w:r>
      <w:r>
        <w:rPr>
          <w:rFonts w:hint="eastAsia" w:ascii="仿宋" w:hAnsi="仿宋" w:eastAsia="仿宋" w:cs="仿宋"/>
          <w:spacing w:val="8"/>
          <w:sz w:val="20"/>
          <w:szCs w:val="20"/>
        </w:rPr>
        <w:t>依据《财政部、民政部、中国残疾人联合会关于促进残疾人就业政府采购政策的通 知》 (财库〔2017〕141 号)之规定，残疾人福利性单位参加政府采购活动，视同小微企业。供应商为残疾人福利性单位的，应当提供《残疾人福利性单位声明函》 (见响应文件格式),未提供的不视为小微企业，在资格审查时不予通过，其响应文件无效。</w:t>
      </w:r>
    </w:p>
    <w:p w14:paraId="0CCDC924">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fldChar w:fldCharType="begin"/>
      </w:r>
      <w:r>
        <w:rPr>
          <w:rFonts w:hint="eastAsia" w:ascii="仿宋" w:hAnsi="仿宋" w:eastAsia="仿宋" w:cs="仿宋"/>
          <w:spacing w:val="8"/>
          <w:sz w:val="20"/>
          <w:szCs w:val="20"/>
        </w:rPr>
        <w:instrText xml:space="preserve"> HYPERLINK "3.4.2.5" </w:instrText>
      </w:r>
      <w:r>
        <w:rPr>
          <w:rFonts w:hint="eastAsia" w:ascii="仿宋" w:hAnsi="仿宋" w:eastAsia="仿宋" w:cs="仿宋"/>
          <w:spacing w:val="8"/>
          <w:sz w:val="20"/>
          <w:szCs w:val="20"/>
        </w:rPr>
        <w:fldChar w:fldCharType="separate"/>
      </w:r>
      <w:r>
        <w:rPr>
          <w:rFonts w:hint="eastAsia" w:ascii="仿宋" w:hAnsi="仿宋" w:eastAsia="仿宋" w:cs="仿宋"/>
          <w:spacing w:val="8"/>
          <w:sz w:val="20"/>
          <w:szCs w:val="20"/>
        </w:rPr>
        <w:t>30.3.2.5</w:t>
      </w:r>
      <w:r>
        <w:rPr>
          <w:rFonts w:hint="eastAsia" w:ascii="仿宋" w:hAnsi="仿宋" w:eastAsia="仿宋" w:cs="仿宋"/>
          <w:spacing w:val="8"/>
          <w:sz w:val="20"/>
          <w:szCs w:val="20"/>
        </w:rPr>
        <w:fldChar w:fldCharType="end"/>
      </w:r>
      <w:r>
        <w:rPr>
          <w:rFonts w:hint="eastAsia" w:ascii="仿宋" w:hAnsi="仿宋" w:eastAsia="仿宋" w:cs="仿宋"/>
          <w:spacing w:val="8"/>
          <w:sz w:val="20"/>
          <w:szCs w:val="20"/>
        </w:rPr>
        <w:t xml:space="preserve"> 以联合体形式参加政府采购活动，联合体各方应均为中小企业，联合体牵头方应当提供《中小企业声明函》,未提供的在资格审查时不予通过，其响应文件无效。</w:t>
      </w:r>
    </w:p>
    <w:p w14:paraId="1030671A">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fldChar w:fldCharType="begin"/>
      </w:r>
      <w:r>
        <w:rPr>
          <w:rFonts w:hint="eastAsia" w:ascii="仿宋" w:hAnsi="仿宋" w:eastAsia="仿宋" w:cs="仿宋"/>
          <w:spacing w:val="8"/>
          <w:sz w:val="20"/>
          <w:szCs w:val="20"/>
        </w:rPr>
        <w:instrText xml:space="preserve"> HYPERLINK "3.4.2.6" </w:instrText>
      </w:r>
      <w:r>
        <w:rPr>
          <w:rFonts w:hint="eastAsia" w:ascii="仿宋" w:hAnsi="仿宋" w:eastAsia="仿宋" w:cs="仿宋"/>
          <w:spacing w:val="8"/>
          <w:sz w:val="20"/>
          <w:szCs w:val="20"/>
        </w:rPr>
        <w:fldChar w:fldCharType="separate"/>
      </w:r>
      <w:r>
        <w:rPr>
          <w:rFonts w:hint="eastAsia" w:ascii="仿宋" w:hAnsi="仿宋" w:eastAsia="仿宋" w:cs="仿宋"/>
          <w:spacing w:val="8"/>
          <w:sz w:val="20"/>
          <w:szCs w:val="20"/>
        </w:rPr>
        <w:t>30.3.2.6</w:t>
      </w:r>
      <w:r>
        <w:rPr>
          <w:rFonts w:hint="eastAsia" w:ascii="仿宋" w:hAnsi="仿宋" w:eastAsia="仿宋" w:cs="仿宋"/>
          <w:spacing w:val="8"/>
          <w:sz w:val="20"/>
          <w:szCs w:val="20"/>
        </w:rPr>
        <w:fldChar w:fldCharType="end"/>
      </w:r>
      <w:r>
        <w:rPr>
          <w:rFonts w:hint="eastAsia" w:ascii="仿宋" w:hAnsi="仿宋" w:eastAsia="仿宋" w:cs="仿宋"/>
          <w:spacing w:val="8"/>
          <w:sz w:val="20"/>
          <w:szCs w:val="20"/>
        </w:rPr>
        <w:t xml:space="preserve"> 政府采购监督检查、投诉处理及政府采购行政处罚中对中小企业的认定，由服务商 注册登记所在地的县级以上人民政府中小企业主管部门负责。</w:t>
      </w:r>
    </w:p>
    <w:p w14:paraId="2A53C7A2">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30.3.3 支持本国产业政策</w:t>
      </w:r>
    </w:p>
    <w:p w14:paraId="08EADCEB">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本服务项目包括采购货物(产品)的，拒绝进口产品参加磋商响应。本条款适合未经财政部门 批准采购进口产品的项目。</w:t>
      </w:r>
    </w:p>
    <w:p w14:paraId="2B8AB6F1">
      <w:pPr>
        <w:keepNext w:val="0"/>
        <w:keepLines w:val="0"/>
        <w:pageBreakBefore w:val="0"/>
        <w:widowControl/>
        <w:kinsoku w:val="0"/>
        <w:wordWrap/>
        <w:overflowPunct/>
        <w:topLinePunct w:val="0"/>
        <w:autoSpaceDE w:val="0"/>
        <w:autoSpaceDN w:val="0"/>
        <w:bidi w:val="0"/>
        <w:adjustRightInd w:val="0"/>
        <w:snapToGrid w:val="0"/>
        <w:spacing w:before="233" w:line="240" w:lineRule="auto"/>
        <w:ind w:left="11" w:right="54" w:firstLine="411"/>
        <w:textAlignment w:val="baseline"/>
        <w:rPr>
          <w:rFonts w:hint="eastAsia" w:ascii="仿宋" w:hAnsi="仿宋" w:eastAsia="仿宋" w:cs="仿宋"/>
          <w:spacing w:val="8"/>
          <w:sz w:val="20"/>
          <w:szCs w:val="20"/>
        </w:rPr>
      </w:pPr>
      <w:r>
        <w:rPr>
          <w:rFonts w:hint="eastAsia" w:ascii="仿宋" w:hAnsi="仿宋" w:eastAsia="仿宋" w:cs="仿宋"/>
          <w:spacing w:val="8"/>
          <w:sz w:val="20"/>
          <w:szCs w:val="20"/>
        </w:rPr>
        <w:t>30.4 其他内容详见磋商须知前附表。</w:t>
      </w:r>
    </w:p>
    <w:p w14:paraId="68E6A0F0">
      <w:pPr>
        <w:rPr>
          <w:rFonts w:hint="eastAsia" w:ascii="仿宋" w:hAnsi="仿宋" w:eastAsia="仿宋" w:cs="仿宋"/>
        </w:rPr>
      </w:pPr>
      <w:r>
        <w:rPr>
          <w:rFonts w:hint="eastAsia" w:ascii="仿宋" w:hAnsi="仿宋" w:eastAsia="仿宋" w:cs="仿宋"/>
        </w:rPr>
        <w:br w:type="page"/>
      </w:r>
    </w:p>
    <w:p w14:paraId="3F5E22DD">
      <w:pPr>
        <w:spacing w:before="114" w:line="224" w:lineRule="auto"/>
        <w:ind w:left="2881"/>
        <w:outlineLvl w:val="0"/>
        <w:rPr>
          <w:rFonts w:hint="eastAsia" w:ascii="仿宋" w:hAnsi="仿宋" w:eastAsia="仿宋" w:cs="仿宋"/>
          <w:sz w:val="35"/>
          <w:szCs w:val="35"/>
        </w:rPr>
      </w:pPr>
      <w:bookmarkStart w:id="67" w:name="bookmark8"/>
      <w:bookmarkEnd w:id="67"/>
      <w:bookmarkStart w:id="68" w:name="_Toc4973"/>
      <w:r>
        <w:rPr>
          <w:rFonts w:hint="eastAsia" w:ascii="仿宋" w:hAnsi="仿宋" w:eastAsia="仿宋" w:cs="仿宋"/>
          <w:b/>
          <w:bCs/>
          <w:spacing w:val="5"/>
          <w:sz w:val="35"/>
          <w:szCs w:val="35"/>
        </w:rPr>
        <w:t>第三章</w:t>
      </w:r>
      <w:r>
        <w:rPr>
          <w:rFonts w:hint="eastAsia" w:ascii="仿宋" w:hAnsi="仿宋" w:eastAsia="仿宋" w:cs="仿宋"/>
          <w:spacing w:val="5"/>
          <w:sz w:val="35"/>
          <w:szCs w:val="35"/>
        </w:rPr>
        <w:t xml:space="preserve"> </w:t>
      </w:r>
      <w:r>
        <w:rPr>
          <w:rFonts w:hint="eastAsia" w:ascii="仿宋" w:hAnsi="仿宋" w:eastAsia="仿宋" w:cs="仿宋"/>
          <w:b/>
          <w:bCs/>
          <w:spacing w:val="5"/>
          <w:sz w:val="35"/>
          <w:szCs w:val="35"/>
        </w:rPr>
        <w:t>合同格式</w:t>
      </w:r>
      <w:bookmarkEnd w:id="68"/>
    </w:p>
    <w:p w14:paraId="0DC19BF6">
      <w:pPr>
        <w:pStyle w:val="6"/>
        <w:spacing w:line="284" w:lineRule="auto"/>
        <w:rPr>
          <w:rFonts w:hint="eastAsia" w:ascii="仿宋" w:hAnsi="仿宋" w:eastAsia="仿宋" w:cs="仿宋"/>
        </w:rPr>
      </w:pPr>
    </w:p>
    <w:p w14:paraId="2E6663D1">
      <w:pPr>
        <w:spacing w:line="360" w:lineRule="auto"/>
        <w:jc w:val="center"/>
        <w:rPr>
          <w:rFonts w:hint="eastAsia" w:ascii="宋体" w:hAnsi="宋体" w:eastAsia="宋体" w:cs="宋体"/>
          <w:b/>
          <w:color w:val="000000"/>
          <w:sz w:val="36"/>
          <w:szCs w:val="36"/>
          <w:highlight w:val="none"/>
        </w:rPr>
      </w:pPr>
      <w:r>
        <w:rPr>
          <w:rFonts w:hint="eastAsia" w:ascii="宋体" w:hAnsi="宋体" w:eastAsia="宋体" w:cs="宋体"/>
          <w:b/>
          <w:color w:val="000000"/>
          <w:sz w:val="36"/>
          <w:szCs w:val="36"/>
          <w:highlight w:val="none"/>
        </w:rPr>
        <w:t xml:space="preserve"> </w:t>
      </w:r>
    </w:p>
    <w:p w14:paraId="76EFCA39">
      <w:pPr>
        <w:pStyle w:val="6"/>
        <w:rPr>
          <w:rFonts w:hint="eastAsia" w:ascii="宋体" w:hAnsi="宋体" w:eastAsia="宋体" w:cs="宋体"/>
          <w:b/>
          <w:color w:val="000000"/>
          <w:sz w:val="36"/>
          <w:szCs w:val="36"/>
          <w:highlight w:val="none"/>
        </w:rPr>
      </w:pPr>
    </w:p>
    <w:p w14:paraId="44E8BEE2">
      <w:pPr>
        <w:jc w:val="center"/>
        <w:rPr>
          <w:rFonts w:hint="eastAsia" w:ascii="宋体" w:hAnsi="宋体" w:eastAsia="宋体" w:cs="宋体"/>
          <w:b/>
          <w:sz w:val="44"/>
          <w:szCs w:val="44"/>
        </w:rPr>
      </w:pPr>
      <w:r>
        <w:rPr>
          <w:rFonts w:hint="eastAsia" w:ascii="宋体" w:hAnsi="宋体" w:eastAsia="宋体" w:cs="宋体"/>
          <w:b/>
          <w:sz w:val="44"/>
          <w:szCs w:val="44"/>
        </w:rPr>
        <w:t>工程造价咨询合同</w:t>
      </w:r>
    </w:p>
    <w:p w14:paraId="141C9E22">
      <w:pPr>
        <w:jc w:val="center"/>
        <w:rPr>
          <w:rFonts w:hint="eastAsia" w:ascii="宋体" w:hAnsi="宋体" w:eastAsia="宋体" w:cs="宋体"/>
          <w:b/>
          <w:sz w:val="28"/>
          <w:szCs w:val="28"/>
        </w:rPr>
      </w:pPr>
    </w:p>
    <w:p w14:paraId="29441AE3">
      <w:pPr>
        <w:jc w:val="center"/>
        <w:rPr>
          <w:rFonts w:hint="eastAsia" w:ascii="宋体" w:hAnsi="宋体" w:eastAsia="宋体" w:cs="宋体"/>
          <w:b/>
          <w:sz w:val="28"/>
          <w:szCs w:val="28"/>
        </w:rPr>
      </w:pPr>
    </w:p>
    <w:p w14:paraId="5929CDA3">
      <w:pPr>
        <w:spacing w:line="360" w:lineRule="auto"/>
        <w:ind w:hanging="839"/>
        <w:jc w:val="center"/>
        <w:rPr>
          <w:rFonts w:hint="eastAsia" w:ascii="宋体" w:hAnsi="宋体" w:eastAsia="宋体" w:cs="宋体"/>
          <w:sz w:val="28"/>
          <w:szCs w:val="28"/>
        </w:rPr>
      </w:pPr>
      <w:r>
        <w:rPr>
          <w:rFonts w:hint="eastAsia" w:ascii="宋体" w:hAnsi="宋体" w:eastAsia="宋体" w:cs="宋体"/>
          <w:sz w:val="28"/>
          <w:szCs w:val="28"/>
        </w:rPr>
        <w:t xml:space="preserve">   </w:t>
      </w:r>
    </w:p>
    <w:p w14:paraId="70EB2EB8">
      <w:pPr>
        <w:spacing w:line="360" w:lineRule="auto"/>
        <w:ind w:hanging="839"/>
        <w:jc w:val="center"/>
        <w:rPr>
          <w:rFonts w:hint="eastAsia" w:ascii="宋体" w:hAnsi="宋体" w:eastAsia="宋体" w:cs="宋体"/>
          <w:sz w:val="28"/>
          <w:szCs w:val="28"/>
        </w:rPr>
      </w:pPr>
      <w:r>
        <w:rPr>
          <w:rFonts w:hint="eastAsia" w:ascii="宋体" w:hAnsi="宋体" w:eastAsia="宋体" w:cs="宋体"/>
          <w:sz w:val="28"/>
          <w:szCs w:val="28"/>
        </w:rPr>
        <w:t xml:space="preserve">   </w:t>
      </w:r>
    </w:p>
    <w:p w14:paraId="7F3BD764">
      <w:pPr>
        <w:spacing w:line="360" w:lineRule="auto"/>
        <w:jc w:val="center"/>
        <w:rPr>
          <w:rFonts w:hint="eastAsia" w:ascii="宋体" w:hAnsi="宋体" w:eastAsia="宋体" w:cs="宋体"/>
          <w:sz w:val="28"/>
          <w:szCs w:val="28"/>
        </w:rPr>
      </w:pPr>
    </w:p>
    <w:p w14:paraId="3EB91C75">
      <w:pPr>
        <w:spacing w:line="360" w:lineRule="auto"/>
        <w:jc w:val="center"/>
        <w:rPr>
          <w:rFonts w:hint="eastAsia" w:ascii="宋体" w:hAnsi="宋体" w:eastAsia="宋体" w:cs="宋体"/>
          <w:sz w:val="28"/>
          <w:szCs w:val="28"/>
        </w:rPr>
      </w:pPr>
    </w:p>
    <w:p w14:paraId="051CEEC6">
      <w:pPr>
        <w:bidi w:val="0"/>
        <w:rPr>
          <w:rFonts w:hint="eastAsia"/>
        </w:rPr>
      </w:pPr>
    </w:p>
    <w:p w14:paraId="2D417A3C">
      <w:pPr>
        <w:bidi w:val="0"/>
        <w:rPr>
          <w:rFonts w:hint="eastAsia"/>
        </w:rPr>
      </w:pPr>
    </w:p>
    <w:p w14:paraId="61FEE306">
      <w:pPr>
        <w:bidi w:val="0"/>
        <w:rPr>
          <w:rFonts w:hint="eastAsia"/>
        </w:rPr>
      </w:pPr>
    </w:p>
    <w:p w14:paraId="45AE6F29">
      <w:pPr>
        <w:bidi w:val="0"/>
        <w:rPr>
          <w:rFonts w:hint="eastAsia"/>
        </w:rPr>
      </w:pPr>
    </w:p>
    <w:p w14:paraId="66094CAE">
      <w:pPr>
        <w:bidi w:val="0"/>
        <w:rPr>
          <w:rFonts w:hint="eastAsia"/>
        </w:rPr>
      </w:pPr>
    </w:p>
    <w:p w14:paraId="2B9B0D29">
      <w:pPr>
        <w:bidi w:val="0"/>
        <w:rPr>
          <w:rFonts w:hint="eastAsia"/>
        </w:rPr>
      </w:pPr>
    </w:p>
    <w:p w14:paraId="73793F7A">
      <w:pPr>
        <w:rPr>
          <w:rFonts w:hint="eastAsia"/>
        </w:rPr>
      </w:pPr>
    </w:p>
    <w:p w14:paraId="47864B24">
      <w:pPr>
        <w:spacing w:line="360" w:lineRule="auto"/>
        <w:jc w:val="center"/>
        <w:rPr>
          <w:rFonts w:hint="eastAsia" w:ascii="宋体" w:hAnsi="宋体" w:eastAsia="宋体" w:cs="宋体"/>
          <w:sz w:val="28"/>
          <w:szCs w:val="28"/>
        </w:rPr>
      </w:pPr>
    </w:p>
    <w:p w14:paraId="38B42DFD">
      <w:pPr>
        <w:spacing w:line="480" w:lineRule="auto"/>
        <w:rPr>
          <w:rFonts w:hint="default" w:ascii="宋体" w:hAnsi="宋体" w:eastAsia="宋体" w:cs="宋体"/>
          <w:b/>
          <w:sz w:val="28"/>
          <w:szCs w:val="28"/>
          <w:u w:val="single"/>
          <w:lang w:val="en-US" w:eastAsia="zh-CN"/>
        </w:rPr>
      </w:pPr>
      <w:r>
        <w:rPr>
          <w:rFonts w:hint="eastAsia" w:ascii="宋体" w:hAnsi="宋体" w:eastAsia="宋体" w:cs="宋体"/>
          <w:b/>
          <w:sz w:val="28"/>
          <w:szCs w:val="28"/>
        </w:rPr>
        <w:t>项目名称：</w:t>
      </w:r>
      <w:r>
        <w:rPr>
          <w:rFonts w:hint="eastAsia" w:ascii="宋体" w:hAnsi="宋体" w:eastAsia="宋体" w:cs="宋体"/>
          <w:b/>
          <w:sz w:val="28"/>
          <w:szCs w:val="28"/>
          <w:u w:val="single"/>
          <w:lang w:eastAsia="zh-CN"/>
        </w:rPr>
        <w:t>西安绕城高速（六村堡立交-河池寨立交）段景观提升工程结算审核</w:t>
      </w:r>
      <w:r>
        <w:rPr>
          <w:rFonts w:hint="eastAsia" w:ascii="宋体" w:hAnsi="宋体" w:eastAsia="宋体" w:cs="宋体"/>
          <w:b/>
          <w:sz w:val="28"/>
          <w:szCs w:val="28"/>
          <w:u w:val="single"/>
          <w:lang w:val="en-US" w:eastAsia="zh-CN"/>
        </w:rPr>
        <w:t xml:space="preserve"> </w:t>
      </w:r>
    </w:p>
    <w:p w14:paraId="492946D1">
      <w:pPr>
        <w:spacing w:line="480" w:lineRule="auto"/>
        <w:rPr>
          <w:rFonts w:hint="eastAsia" w:ascii="宋体" w:hAnsi="宋体" w:eastAsia="宋体" w:cs="宋体"/>
          <w:b/>
          <w:sz w:val="28"/>
          <w:szCs w:val="28"/>
          <w:u w:val="single"/>
        </w:rPr>
      </w:pPr>
      <w:r>
        <w:rPr>
          <w:rFonts w:hint="eastAsia" w:ascii="宋体" w:hAnsi="宋体" w:eastAsia="宋体" w:cs="宋体"/>
          <w:b/>
          <w:sz w:val="28"/>
          <w:szCs w:val="28"/>
        </w:rPr>
        <w:t>委托单位：</w:t>
      </w:r>
      <w:r>
        <w:rPr>
          <w:rFonts w:hint="eastAsia" w:ascii="宋体" w:hAnsi="宋体" w:eastAsia="宋体" w:cs="宋体"/>
          <w:b/>
          <w:sz w:val="28"/>
          <w:szCs w:val="28"/>
          <w:u w:val="single"/>
        </w:rPr>
        <w:t>陕西省西咸新区沣东新城管理委员会</w:t>
      </w:r>
    </w:p>
    <w:p w14:paraId="3876C497">
      <w:pPr>
        <w:spacing w:line="480" w:lineRule="auto"/>
        <w:rPr>
          <w:rFonts w:hint="eastAsia" w:ascii="宋体" w:hAnsi="宋体" w:eastAsia="宋体" w:cs="宋体"/>
          <w:sz w:val="28"/>
          <w:szCs w:val="28"/>
          <w:u w:val="single"/>
        </w:rPr>
      </w:pPr>
      <w:r>
        <w:rPr>
          <w:rFonts w:hint="eastAsia" w:ascii="宋体" w:hAnsi="宋体" w:eastAsia="宋体" w:cs="宋体"/>
          <w:b/>
          <w:sz w:val="28"/>
          <w:szCs w:val="28"/>
        </w:rPr>
        <w:t>服务单位：</w:t>
      </w:r>
      <w:r>
        <w:rPr>
          <w:rFonts w:hint="eastAsia" w:ascii="宋体" w:hAnsi="宋体" w:eastAsia="宋体" w:cs="宋体"/>
          <w:b/>
          <w:sz w:val="28"/>
          <w:szCs w:val="28"/>
          <w:u w:val="single"/>
          <w:lang w:val="en-US" w:eastAsia="zh-CN"/>
        </w:rPr>
        <w:t xml:space="preserve">                                 </w:t>
      </w:r>
      <w:r>
        <w:rPr>
          <w:rFonts w:hint="eastAsia" w:ascii="宋体" w:hAnsi="宋体" w:eastAsia="宋体" w:cs="宋体"/>
          <w:b/>
          <w:sz w:val="28"/>
          <w:szCs w:val="28"/>
          <w:u w:val="single"/>
        </w:rPr>
        <w:t xml:space="preserve"> </w:t>
      </w:r>
    </w:p>
    <w:p w14:paraId="0C990A9B">
      <w:pPr>
        <w:spacing w:line="480" w:lineRule="auto"/>
        <w:rPr>
          <w:rFonts w:hint="eastAsia" w:ascii="宋体" w:hAnsi="宋体" w:eastAsia="宋体" w:cs="宋体"/>
          <w:b/>
          <w:sz w:val="28"/>
          <w:szCs w:val="28"/>
          <w:u w:val="single"/>
        </w:rPr>
      </w:pPr>
    </w:p>
    <w:p w14:paraId="2114D3FC">
      <w:pPr>
        <w:spacing w:line="560" w:lineRule="exact"/>
        <w:jc w:val="center"/>
        <w:rPr>
          <w:rFonts w:hint="eastAsia" w:ascii="宋体" w:hAnsi="宋体" w:eastAsia="宋体" w:cs="宋体"/>
          <w:b/>
          <w:spacing w:val="20"/>
          <w:sz w:val="40"/>
          <w:szCs w:val="40"/>
        </w:rPr>
      </w:pPr>
    </w:p>
    <w:p w14:paraId="611CD39F">
      <w:pPr>
        <w:spacing w:line="560" w:lineRule="exact"/>
        <w:jc w:val="center"/>
        <w:rPr>
          <w:rFonts w:hint="eastAsia" w:ascii="宋体" w:hAnsi="宋体" w:eastAsia="宋体" w:cs="宋体"/>
          <w:b/>
          <w:spacing w:val="20"/>
          <w:sz w:val="40"/>
          <w:szCs w:val="40"/>
        </w:rPr>
      </w:pPr>
    </w:p>
    <w:p w14:paraId="6126E4E9">
      <w:pPr>
        <w:spacing w:line="560" w:lineRule="exact"/>
        <w:jc w:val="center"/>
        <w:rPr>
          <w:rFonts w:hint="eastAsia" w:ascii="宋体" w:hAnsi="宋体" w:eastAsia="宋体" w:cs="宋体"/>
          <w:b/>
          <w:spacing w:val="20"/>
          <w:sz w:val="40"/>
          <w:szCs w:val="40"/>
        </w:rPr>
      </w:pPr>
      <w:r>
        <w:rPr>
          <w:rFonts w:hint="eastAsia" w:ascii="宋体" w:hAnsi="宋体" w:eastAsia="宋体" w:cs="宋体"/>
          <w:b/>
          <w:spacing w:val="20"/>
          <w:sz w:val="40"/>
          <w:szCs w:val="40"/>
        </w:rPr>
        <w:t>服务合同</w:t>
      </w:r>
    </w:p>
    <w:p w14:paraId="3EFD2E6F">
      <w:pPr>
        <w:pStyle w:val="7"/>
        <w:rPr>
          <w:rFonts w:hint="eastAsia" w:ascii="宋体" w:hAnsi="宋体" w:eastAsia="宋体" w:cs="宋体"/>
        </w:rPr>
      </w:pPr>
    </w:p>
    <w:p w14:paraId="0C2C3959">
      <w:pPr>
        <w:adjustRightInd w:val="0"/>
        <w:snapToGrid w:val="0"/>
        <w:spacing w:line="500" w:lineRule="exact"/>
        <w:rPr>
          <w:rFonts w:hint="eastAsia" w:ascii="宋体" w:hAnsi="宋体" w:eastAsia="宋体" w:cs="宋体"/>
          <w:b/>
          <w:sz w:val="21"/>
          <w:szCs w:val="21"/>
        </w:rPr>
      </w:pPr>
      <w:r>
        <w:rPr>
          <w:rFonts w:hint="eastAsia" w:ascii="宋体" w:hAnsi="宋体" w:eastAsia="宋体" w:cs="宋体"/>
          <w:b/>
          <w:sz w:val="21"/>
          <w:szCs w:val="21"/>
        </w:rPr>
        <w:t>委托单位：</w:t>
      </w:r>
      <w:r>
        <w:rPr>
          <w:rFonts w:hint="eastAsia" w:ascii="宋体" w:hAnsi="宋体" w:eastAsia="宋体" w:cs="宋体"/>
          <w:b/>
          <w:sz w:val="21"/>
          <w:szCs w:val="21"/>
          <w:u w:val="single"/>
        </w:rPr>
        <w:t xml:space="preserve">陕西省西咸新区沣东新城管理委员会  </w:t>
      </w:r>
      <w:r>
        <w:rPr>
          <w:rFonts w:hint="eastAsia" w:ascii="宋体" w:hAnsi="宋体" w:eastAsia="宋体" w:cs="宋体"/>
          <w:b/>
          <w:sz w:val="21"/>
          <w:szCs w:val="21"/>
        </w:rPr>
        <w:t>（以下称甲方）</w:t>
      </w:r>
    </w:p>
    <w:p w14:paraId="0BAF40B3">
      <w:pPr>
        <w:adjustRightInd w:val="0"/>
        <w:snapToGrid w:val="0"/>
        <w:spacing w:line="500" w:lineRule="exact"/>
        <w:ind w:left="5301" w:hanging="4638" w:hangingChars="2200"/>
        <w:rPr>
          <w:rFonts w:hint="eastAsia" w:ascii="宋体" w:hAnsi="宋体" w:eastAsia="宋体" w:cs="宋体"/>
          <w:b/>
          <w:sz w:val="21"/>
          <w:szCs w:val="21"/>
        </w:rPr>
      </w:pPr>
      <w:r>
        <w:rPr>
          <w:rFonts w:hint="eastAsia" w:ascii="宋体" w:hAnsi="宋体" w:eastAsia="宋体" w:cs="宋体"/>
          <w:b/>
          <w:sz w:val="21"/>
          <w:szCs w:val="21"/>
        </w:rPr>
        <w:t>服务单位：</w:t>
      </w:r>
      <w:r>
        <w:rPr>
          <w:rFonts w:hint="eastAsia" w:ascii="宋体" w:hAnsi="宋体" w:eastAsia="宋体" w:cs="宋体"/>
          <w:b/>
          <w:kern w:val="0"/>
          <w:sz w:val="21"/>
          <w:szCs w:val="21"/>
          <w:u w:val="single"/>
        </w:rPr>
        <w:t xml:space="preserve">     </w:t>
      </w:r>
      <w:r>
        <w:rPr>
          <w:rFonts w:hint="eastAsia" w:ascii="宋体" w:hAnsi="宋体" w:eastAsia="宋体" w:cs="宋体"/>
          <w:b/>
          <w:sz w:val="21"/>
          <w:szCs w:val="21"/>
          <w:u w:val="single"/>
        </w:rPr>
        <w:t xml:space="preserve"> </w:t>
      </w:r>
      <w:r>
        <w:rPr>
          <w:rFonts w:hint="eastAsia" w:ascii="宋体" w:hAnsi="宋体" w:eastAsia="宋体" w:cs="宋体"/>
          <w:b/>
          <w:sz w:val="21"/>
          <w:szCs w:val="21"/>
          <w:u w:val="single"/>
          <w:lang w:val="en-US" w:eastAsia="zh-CN"/>
        </w:rPr>
        <w:t xml:space="preserve">                        </w:t>
      </w:r>
      <w:r>
        <w:rPr>
          <w:rFonts w:hint="eastAsia" w:ascii="宋体" w:hAnsi="宋体" w:eastAsia="宋体" w:cs="宋体"/>
          <w:b/>
          <w:sz w:val="21"/>
          <w:szCs w:val="21"/>
          <w:u w:val="single"/>
        </w:rPr>
        <w:t xml:space="preserve">    </w:t>
      </w:r>
      <w:r>
        <w:rPr>
          <w:rFonts w:hint="eastAsia" w:ascii="宋体" w:hAnsi="宋体" w:eastAsia="宋体" w:cs="宋体"/>
          <w:b/>
          <w:sz w:val="21"/>
          <w:szCs w:val="21"/>
        </w:rPr>
        <w:t>（以下称乙方）</w:t>
      </w:r>
    </w:p>
    <w:p w14:paraId="6417F2E2">
      <w:pPr>
        <w:widowControl w:val="0"/>
        <w:adjustRightInd w:val="0"/>
        <w:snapToGrid w:val="0"/>
        <w:spacing w:line="500" w:lineRule="exact"/>
        <w:ind w:firstLine="420" w:firstLineChars="200"/>
        <w:jc w:val="both"/>
        <w:rPr>
          <w:rFonts w:hint="eastAsia" w:eastAsia="宋体"/>
          <w:bCs/>
          <w:kern w:val="2"/>
        </w:rPr>
      </w:pPr>
      <w:r>
        <w:rPr>
          <w:rFonts w:hint="eastAsia" w:eastAsia="宋体"/>
          <w:bCs/>
          <w:kern w:val="2"/>
        </w:rPr>
        <w:t>根据《中华人民共和国民法典》及相关法律法规的规定，经双方协商一致，甲方现将【</w:t>
      </w:r>
      <w:r>
        <w:rPr>
          <w:rFonts w:hint="eastAsia" w:eastAsia="宋体"/>
          <w:bCs/>
          <w:kern w:val="2"/>
          <w:u w:val="single"/>
          <w:lang w:val="en-US" w:eastAsia="zh-CN"/>
        </w:rPr>
        <w:t xml:space="preserve"> 西安绕城高速（六村堡立交-河池寨立交）段景观提升工程结算审核 </w:t>
      </w:r>
      <w:r>
        <w:rPr>
          <w:rFonts w:hint="eastAsia" w:eastAsia="宋体"/>
          <w:bCs/>
          <w:kern w:val="2"/>
        </w:rPr>
        <w:t>】项目的造价咨询工作委托给乙方，特签订本合同，以兹共同遵守。</w:t>
      </w:r>
    </w:p>
    <w:p w14:paraId="50E9502F">
      <w:pPr>
        <w:widowControl w:val="0"/>
        <w:adjustRightInd w:val="0"/>
        <w:snapToGrid w:val="0"/>
        <w:spacing w:line="500" w:lineRule="exact"/>
        <w:ind w:firstLine="422" w:firstLineChars="200"/>
        <w:jc w:val="both"/>
        <w:rPr>
          <w:rFonts w:hint="eastAsia" w:eastAsia="宋体"/>
          <w:b/>
          <w:kern w:val="2"/>
          <w:lang w:eastAsia="zh-CN"/>
        </w:rPr>
      </w:pPr>
      <w:r>
        <w:rPr>
          <w:rFonts w:hint="eastAsia" w:eastAsia="宋体"/>
          <w:b/>
          <w:kern w:val="2"/>
        </w:rPr>
        <w:t>一、委托内容、委托方式</w:t>
      </w:r>
      <w:r>
        <w:rPr>
          <w:rFonts w:hint="eastAsia" w:eastAsia="宋体"/>
          <w:b/>
          <w:kern w:val="2"/>
          <w:lang w:eastAsia="zh-CN"/>
        </w:rPr>
        <w:t>、期限</w:t>
      </w:r>
    </w:p>
    <w:p w14:paraId="4A642B19">
      <w:pPr>
        <w:widowControl w:val="0"/>
        <w:adjustRightInd w:val="0"/>
        <w:snapToGrid w:val="0"/>
        <w:spacing w:line="500" w:lineRule="exact"/>
        <w:ind w:firstLine="420" w:firstLineChars="200"/>
        <w:jc w:val="both"/>
        <w:rPr>
          <w:rFonts w:hint="eastAsia" w:eastAsia="宋体"/>
          <w:bCs/>
          <w:kern w:val="2"/>
          <w:u w:val="single"/>
          <w:lang w:val="en-US" w:eastAsia="zh-CN"/>
        </w:rPr>
      </w:pPr>
      <w:r>
        <w:rPr>
          <w:rFonts w:hint="eastAsia" w:eastAsia="宋体"/>
          <w:bCs/>
          <w:kern w:val="2"/>
        </w:rPr>
        <w:t>1、项目名称：</w:t>
      </w:r>
      <w:r>
        <w:rPr>
          <w:rFonts w:hint="eastAsia" w:eastAsia="宋体"/>
          <w:bCs/>
          <w:kern w:val="2"/>
          <w:u w:val="single"/>
          <w:lang w:val="en-US" w:eastAsia="zh-CN"/>
        </w:rPr>
        <w:t xml:space="preserve"> 西安绕城高速（六村堡立交-河池寨立交）段景观提升工程结算审核  </w:t>
      </w:r>
    </w:p>
    <w:p w14:paraId="524AFEB9">
      <w:pPr>
        <w:widowControl w:val="0"/>
        <w:adjustRightInd w:val="0"/>
        <w:snapToGrid w:val="0"/>
        <w:spacing w:line="500" w:lineRule="exact"/>
        <w:ind w:firstLine="420" w:firstLineChars="200"/>
        <w:jc w:val="both"/>
        <w:rPr>
          <w:rFonts w:hint="default" w:eastAsia="宋体"/>
          <w:bCs/>
          <w:kern w:val="2"/>
          <w:u w:val="single"/>
          <w:lang w:val="en-US" w:eastAsia="zh-CN"/>
        </w:rPr>
      </w:pPr>
      <w:r>
        <w:rPr>
          <w:rFonts w:hint="eastAsia" w:eastAsia="宋体"/>
          <w:bCs/>
          <w:kern w:val="2"/>
        </w:rPr>
        <w:t>2、项目概况：</w:t>
      </w:r>
      <w:r>
        <w:rPr>
          <w:rFonts w:hint="eastAsia" w:eastAsia="宋体"/>
          <w:bCs/>
          <w:kern w:val="2"/>
          <w:u w:val="single"/>
          <w:lang w:val="en-US" w:eastAsia="zh-CN"/>
        </w:rPr>
        <w:t xml:space="preserve">                                            </w:t>
      </w:r>
    </w:p>
    <w:p w14:paraId="1E52A39D">
      <w:pPr>
        <w:kinsoku w:val="0"/>
        <w:autoSpaceDE w:val="0"/>
        <w:autoSpaceDN w:val="0"/>
        <w:adjustRightInd w:val="0"/>
        <w:snapToGrid w:val="0"/>
        <w:spacing w:line="500" w:lineRule="exact"/>
        <w:ind w:firstLine="420" w:firstLineChars="200"/>
        <w:jc w:val="both"/>
        <w:textAlignment w:val="baseline"/>
        <w:rPr>
          <w:rFonts w:hint="default" w:eastAsia="宋体"/>
          <w:kern w:val="2"/>
          <w:u w:val="single"/>
          <w:lang w:val="en-US" w:eastAsia="zh-CN"/>
        </w:rPr>
      </w:pPr>
      <w:r>
        <w:rPr>
          <w:rFonts w:hint="eastAsia" w:eastAsia="宋体"/>
          <w:bCs/>
          <w:kern w:val="2"/>
        </w:rPr>
        <w:t>3、委托内容：</w:t>
      </w:r>
      <w:r>
        <w:rPr>
          <w:rFonts w:hint="eastAsia" w:eastAsia="宋体"/>
          <w:bCs/>
          <w:kern w:val="2"/>
          <w:u w:val="single"/>
          <w:lang w:val="en-US" w:eastAsia="zh-CN"/>
        </w:rPr>
        <w:t>工程结算审核。</w:t>
      </w:r>
    </w:p>
    <w:p w14:paraId="50F139BD">
      <w:pPr>
        <w:adjustRightInd w:val="0"/>
        <w:snapToGrid w:val="0"/>
        <w:spacing w:line="500" w:lineRule="exact"/>
        <w:ind w:firstLine="420" w:firstLineChars="200"/>
        <w:jc w:val="both"/>
        <w:rPr>
          <w:rFonts w:hint="eastAsia" w:ascii="Times New Roman" w:hAnsi="Times New Roman" w:eastAsia="宋体" w:cs="Times New Roman"/>
          <w:kern w:val="2"/>
        </w:rPr>
      </w:pPr>
      <w:r>
        <w:rPr>
          <w:rFonts w:hint="eastAsia" w:ascii="Times New Roman" w:hAnsi="Times New Roman" w:eastAsia="宋体" w:cs="Times New Roman"/>
          <w:kern w:val="2"/>
        </w:rPr>
        <w:t>4、委托方式：由甲方财政投资评审机构书面下达委托任务。</w:t>
      </w:r>
    </w:p>
    <w:p w14:paraId="2AD76D75">
      <w:pPr>
        <w:adjustRightInd w:val="0"/>
        <w:snapToGrid w:val="0"/>
        <w:spacing w:line="500" w:lineRule="exact"/>
        <w:ind w:firstLine="420" w:firstLineChars="200"/>
        <w:jc w:val="both"/>
        <w:rPr>
          <w:rFonts w:hint="eastAsia" w:ascii="Times New Roman" w:hAnsi="Times New Roman" w:eastAsia="宋体" w:cs="Times New Roman"/>
          <w:kern w:val="2"/>
          <w:lang w:val="en-US" w:eastAsia="zh-CN"/>
        </w:rPr>
      </w:pPr>
      <w:r>
        <w:rPr>
          <w:rFonts w:hint="eastAsia" w:ascii="Times New Roman" w:hAnsi="Times New Roman" w:eastAsia="宋体" w:cs="Times New Roman"/>
          <w:kern w:val="2"/>
          <w:lang w:val="en-US" w:eastAsia="zh-CN"/>
        </w:rPr>
        <w:t>5、合同履行期限：自资料接收齐全至项目完成。</w:t>
      </w:r>
    </w:p>
    <w:p w14:paraId="0844D385">
      <w:pPr>
        <w:widowControl w:val="0"/>
        <w:adjustRightInd w:val="0"/>
        <w:snapToGrid w:val="0"/>
        <w:spacing w:line="500" w:lineRule="exact"/>
        <w:ind w:firstLine="422" w:firstLineChars="200"/>
        <w:jc w:val="both"/>
        <w:rPr>
          <w:rFonts w:hint="eastAsia" w:eastAsia="宋体"/>
          <w:b/>
          <w:kern w:val="2"/>
        </w:rPr>
      </w:pPr>
      <w:r>
        <w:rPr>
          <w:rFonts w:hint="eastAsia" w:eastAsia="宋体"/>
          <w:b/>
          <w:kern w:val="2"/>
        </w:rPr>
        <w:t>二、咨询费用</w:t>
      </w:r>
    </w:p>
    <w:p w14:paraId="5AADF6AF">
      <w:pPr>
        <w:adjustRightInd w:val="0"/>
        <w:snapToGrid w:val="0"/>
        <w:spacing w:line="500" w:lineRule="exact"/>
        <w:ind w:firstLine="420" w:firstLineChars="200"/>
        <w:jc w:val="both"/>
        <w:rPr>
          <w:rFonts w:hint="eastAsia" w:eastAsia="宋体"/>
          <w:kern w:val="2"/>
        </w:rPr>
      </w:pPr>
      <w:r>
        <w:rPr>
          <w:rFonts w:hint="eastAsia" w:eastAsia="宋体"/>
          <w:kern w:val="2"/>
        </w:rPr>
        <w:t>1、结算审核咨询费由基本审核费与审核成果费两部分组成，基本审核费取费基数为送审结算金额，审核成果费取费基数为乙方审减金额（以第一次提交的三级审核文件为准）。</w:t>
      </w:r>
    </w:p>
    <w:p w14:paraId="4C137ACC">
      <w:pPr>
        <w:adjustRightInd w:val="0"/>
        <w:snapToGrid w:val="0"/>
        <w:spacing w:line="500" w:lineRule="exact"/>
        <w:ind w:firstLine="420" w:firstLineChars="200"/>
        <w:jc w:val="both"/>
        <w:rPr>
          <w:rFonts w:hint="eastAsia" w:eastAsia="宋体"/>
          <w:kern w:val="2"/>
        </w:rPr>
      </w:pPr>
      <w:r>
        <w:rPr>
          <w:rFonts w:hint="eastAsia" w:eastAsia="宋体"/>
          <w:kern w:val="2"/>
        </w:rPr>
        <w:t>2、计费费率：基本费率</w:t>
      </w:r>
      <w:r>
        <w:rPr>
          <w:rFonts w:hint="eastAsia" w:eastAsia="宋体"/>
          <w:kern w:val="2"/>
          <w:u w:val="single"/>
        </w:rPr>
        <w:t xml:space="preserve"> </w:t>
      </w:r>
      <w:r>
        <w:rPr>
          <w:rFonts w:hint="eastAsia" w:eastAsia="宋体"/>
          <w:kern w:val="2"/>
          <w:u w:val="single"/>
          <w:lang w:val="en-US" w:eastAsia="zh-CN"/>
        </w:rPr>
        <w:t xml:space="preserve">       </w:t>
      </w:r>
      <w:r>
        <w:rPr>
          <w:rFonts w:hint="eastAsia" w:eastAsia="宋体"/>
          <w:kern w:val="2"/>
          <w:u w:val="single"/>
        </w:rPr>
        <w:t xml:space="preserve"> </w:t>
      </w:r>
      <w:r>
        <w:rPr>
          <w:rFonts w:hint="eastAsia" w:eastAsia="宋体"/>
          <w:kern w:val="2"/>
        </w:rPr>
        <w:t>，成果费率</w:t>
      </w:r>
      <w:r>
        <w:rPr>
          <w:rFonts w:hint="eastAsia" w:eastAsia="宋体"/>
          <w:kern w:val="2"/>
          <w:u w:val="single"/>
        </w:rPr>
        <w:t xml:space="preserve"> </w:t>
      </w:r>
      <w:r>
        <w:rPr>
          <w:rFonts w:hint="eastAsia" w:eastAsia="宋体"/>
          <w:kern w:val="2"/>
          <w:u w:val="single"/>
          <w:lang w:val="en-US" w:eastAsia="zh-CN"/>
        </w:rPr>
        <w:t xml:space="preserve">        </w:t>
      </w:r>
      <w:r>
        <w:rPr>
          <w:rFonts w:hint="eastAsia" w:eastAsia="宋体"/>
          <w:kern w:val="2"/>
          <w:u w:val="single"/>
        </w:rPr>
        <w:t xml:space="preserve"> </w:t>
      </w:r>
      <w:r>
        <w:rPr>
          <w:rFonts w:hint="eastAsia" w:eastAsia="宋体"/>
          <w:kern w:val="2"/>
        </w:rPr>
        <w:t>。</w:t>
      </w:r>
    </w:p>
    <w:p w14:paraId="79CD6FE5">
      <w:pPr>
        <w:adjustRightInd w:val="0"/>
        <w:snapToGrid w:val="0"/>
        <w:spacing w:line="500" w:lineRule="exact"/>
        <w:ind w:firstLine="420" w:firstLineChars="200"/>
        <w:jc w:val="both"/>
        <w:rPr>
          <w:rFonts w:hint="eastAsia" w:eastAsia="宋体"/>
          <w:kern w:val="2"/>
        </w:rPr>
      </w:pPr>
      <w:r>
        <w:rPr>
          <w:rFonts w:hint="eastAsia" w:eastAsia="宋体"/>
          <w:kern w:val="2"/>
        </w:rPr>
        <w:t>3、合同总价=∑计费基数×计费费率。</w:t>
      </w:r>
    </w:p>
    <w:p w14:paraId="65F7274F">
      <w:pPr>
        <w:adjustRightInd w:val="0"/>
        <w:snapToGrid w:val="0"/>
        <w:spacing w:line="500" w:lineRule="exact"/>
        <w:ind w:firstLine="420" w:firstLineChars="200"/>
        <w:jc w:val="both"/>
        <w:rPr>
          <w:rFonts w:hint="eastAsia" w:eastAsia="宋体"/>
          <w:kern w:val="2"/>
        </w:rPr>
      </w:pPr>
      <w:r>
        <w:rPr>
          <w:rFonts w:hint="eastAsia" w:eastAsia="宋体"/>
          <w:kern w:val="2"/>
        </w:rPr>
        <w:t>4、非乙方实质性核减造价金额（如甲方协调、送审造价明显错误</w:t>
      </w:r>
      <w:r>
        <w:rPr>
          <w:rFonts w:hint="eastAsia" w:eastAsia="宋体"/>
          <w:kern w:val="2"/>
          <w:lang w:eastAsia="zh-CN"/>
        </w:rPr>
        <w:t>，</w:t>
      </w:r>
      <w:r>
        <w:rPr>
          <w:rFonts w:hint="eastAsia" w:eastAsia="宋体"/>
          <w:kern w:val="2"/>
        </w:rPr>
        <w:t>如预留金未扣除</w:t>
      </w:r>
      <w:r>
        <w:rPr>
          <w:rFonts w:hint="eastAsia" w:eastAsia="宋体"/>
          <w:kern w:val="2"/>
          <w:lang w:val="en-US" w:eastAsia="zh-CN"/>
        </w:rPr>
        <w:t>等</w:t>
      </w:r>
      <w:r>
        <w:rPr>
          <w:rFonts w:hint="eastAsia" w:eastAsia="宋体"/>
          <w:kern w:val="2"/>
        </w:rPr>
        <w:t>）甲方有权不支付此部分审核成果费。</w:t>
      </w:r>
    </w:p>
    <w:p w14:paraId="5D17C2E1">
      <w:pPr>
        <w:adjustRightInd w:val="0"/>
        <w:snapToGrid w:val="0"/>
        <w:spacing w:line="500" w:lineRule="exact"/>
        <w:ind w:firstLine="420" w:firstLineChars="200"/>
        <w:jc w:val="both"/>
        <w:rPr>
          <w:rFonts w:hint="eastAsia" w:eastAsia="宋体"/>
          <w:kern w:val="2"/>
        </w:rPr>
      </w:pPr>
      <w:r>
        <w:rPr>
          <w:rFonts w:hint="eastAsia" w:eastAsia="宋体"/>
          <w:kern w:val="2"/>
        </w:rPr>
        <w:t>乙方承诺，只按照上述列明的收费项目和相关标准的向甲方收取相关费用，除此之外不会再向甲方收取任何形式的其他费用。</w:t>
      </w:r>
      <w:r>
        <w:rPr>
          <w:rFonts w:hint="eastAsia" w:eastAsia="宋体"/>
          <w:kern w:val="2"/>
        </w:rPr>
        <w:br w:type="textWrapping"/>
      </w:r>
      <w:r>
        <w:rPr>
          <w:rFonts w:hint="eastAsia" w:eastAsia="宋体"/>
          <w:kern w:val="2"/>
        </w:rPr>
        <w:t xml:space="preserve">  5、乙方收款信息：</w:t>
      </w:r>
    </w:p>
    <w:p w14:paraId="2469055E">
      <w:pPr>
        <w:adjustRightInd w:val="0"/>
        <w:snapToGrid w:val="0"/>
        <w:spacing w:line="500" w:lineRule="exact"/>
        <w:ind w:firstLine="420" w:firstLineChars="200"/>
        <w:jc w:val="both"/>
        <w:rPr>
          <w:rFonts w:hint="eastAsia" w:eastAsia="宋体"/>
          <w:kern w:val="2"/>
        </w:rPr>
      </w:pPr>
      <w:r>
        <w:rPr>
          <w:rFonts w:hint="eastAsia" w:eastAsia="宋体"/>
          <w:kern w:val="2"/>
        </w:rPr>
        <w:t>户  名：</w:t>
      </w:r>
    </w:p>
    <w:p w14:paraId="227F7A69">
      <w:pPr>
        <w:adjustRightInd w:val="0"/>
        <w:snapToGrid w:val="0"/>
        <w:spacing w:line="500" w:lineRule="exact"/>
        <w:ind w:firstLine="420" w:firstLineChars="200"/>
        <w:jc w:val="both"/>
        <w:rPr>
          <w:rFonts w:hint="eastAsia" w:eastAsia="宋体"/>
          <w:kern w:val="2"/>
        </w:rPr>
      </w:pPr>
      <w:r>
        <w:rPr>
          <w:rFonts w:hint="eastAsia" w:eastAsia="宋体"/>
          <w:kern w:val="2"/>
        </w:rPr>
        <w:t>开户行：</w:t>
      </w:r>
    </w:p>
    <w:p w14:paraId="5E8A56D6">
      <w:pPr>
        <w:adjustRightInd w:val="0"/>
        <w:snapToGrid w:val="0"/>
        <w:spacing w:line="500" w:lineRule="exact"/>
        <w:ind w:firstLine="420" w:firstLineChars="200"/>
        <w:jc w:val="both"/>
        <w:rPr>
          <w:rFonts w:hint="eastAsia" w:eastAsia="宋体"/>
          <w:kern w:val="2"/>
        </w:rPr>
      </w:pPr>
      <w:r>
        <w:rPr>
          <w:rFonts w:hint="eastAsia" w:eastAsia="宋体"/>
          <w:kern w:val="2"/>
        </w:rPr>
        <w:t>账  户：</w:t>
      </w:r>
    </w:p>
    <w:p w14:paraId="742CA3C9">
      <w:pPr>
        <w:adjustRightInd w:val="0"/>
        <w:snapToGrid w:val="0"/>
        <w:spacing w:line="500" w:lineRule="exact"/>
        <w:ind w:firstLine="420" w:firstLineChars="200"/>
        <w:jc w:val="both"/>
        <w:rPr>
          <w:rFonts w:hint="eastAsia" w:eastAsia="宋体"/>
          <w:kern w:val="2"/>
        </w:rPr>
      </w:pPr>
      <w:r>
        <w:rPr>
          <w:rFonts w:hint="eastAsia" w:eastAsia="宋体"/>
          <w:kern w:val="2"/>
        </w:rPr>
        <w:t>三、咨询服务要求</w:t>
      </w:r>
    </w:p>
    <w:p w14:paraId="3BD58C56">
      <w:pPr>
        <w:adjustRightInd w:val="0"/>
        <w:snapToGrid w:val="0"/>
        <w:spacing w:line="500" w:lineRule="exact"/>
        <w:ind w:firstLine="420" w:firstLineChars="200"/>
        <w:jc w:val="both"/>
        <w:rPr>
          <w:rFonts w:hint="eastAsia" w:eastAsia="宋体"/>
          <w:kern w:val="2"/>
        </w:rPr>
      </w:pPr>
      <w:bookmarkStart w:id="69" w:name="_Toc191400714"/>
      <w:r>
        <w:rPr>
          <w:rFonts w:hint="eastAsia" w:eastAsia="宋体"/>
          <w:kern w:val="2"/>
        </w:rPr>
        <w:t>1、为确保委托项目顺利完成，乙方须固定沣东新城片区项目负责人及各专业作业人员，如需更换应征得甲方书面同意。乙方参与造价咨询的人员必须与投标文件上报人员一致，并具有相应资质证照。否则甲方有权无条件收回所委托项目或要求更换相关人员（不得影响项目评审进度），并追究乙方的违约责任，违约一次，从咨询费中扣除¥10000元。对于不能胜任审核业务的造价咨询人员，甲方有权要求乙方进行更换，乙方应当及时更换，并不得因此导致延迟审核时限。</w:t>
      </w:r>
    </w:p>
    <w:bookmarkEnd w:id="69"/>
    <w:p w14:paraId="4194ED24">
      <w:pPr>
        <w:adjustRightInd w:val="0"/>
        <w:snapToGrid w:val="0"/>
        <w:spacing w:line="500" w:lineRule="exact"/>
        <w:ind w:firstLine="420" w:firstLineChars="200"/>
        <w:jc w:val="both"/>
        <w:rPr>
          <w:rFonts w:hint="eastAsia" w:eastAsia="宋体"/>
          <w:kern w:val="2"/>
        </w:rPr>
      </w:pPr>
      <w:r>
        <w:rPr>
          <w:rFonts w:hint="eastAsia" w:eastAsia="宋体"/>
          <w:kern w:val="2"/>
        </w:rPr>
        <w:t>2、乙方咨询人员必须严格按照工程图纸、建设合同等有关资料及国家有关规定进行编制与审核，坚持计量计价原则，与甲方积极沟通，力求咨询结果完整、准确。</w:t>
      </w:r>
    </w:p>
    <w:p w14:paraId="1C23B75F">
      <w:pPr>
        <w:adjustRightInd w:val="0"/>
        <w:snapToGrid w:val="0"/>
        <w:spacing w:line="500" w:lineRule="exact"/>
        <w:ind w:firstLine="420" w:firstLineChars="200"/>
        <w:jc w:val="both"/>
        <w:rPr>
          <w:rFonts w:hint="eastAsia" w:ascii="Times New Roman" w:hAnsi="Times New Roman" w:eastAsia="宋体" w:cs="Times New Roman"/>
          <w:kern w:val="2"/>
        </w:rPr>
      </w:pPr>
      <w:r>
        <w:rPr>
          <w:rFonts w:hint="eastAsia" w:eastAsia="宋体"/>
          <w:kern w:val="2"/>
        </w:rPr>
        <w:t>3、乙方授权</w:t>
      </w:r>
      <w:r>
        <w:rPr>
          <w:rFonts w:hint="eastAsia" w:eastAsia="宋体"/>
          <w:kern w:val="2"/>
          <w:u w:val="single"/>
        </w:rPr>
        <w:t xml:space="preserve"> </w:t>
      </w:r>
      <w:r>
        <w:rPr>
          <w:rFonts w:hint="eastAsia" w:eastAsia="宋体"/>
          <w:kern w:val="2"/>
          <w:u w:val="single"/>
          <w:lang w:val="en-US" w:eastAsia="zh-CN"/>
        </w:rPr>
        <w:t xml:space="preserve">    </w:t>
      </w:r>
      <w:r>
        <w:rPr>
          <w:rFonts w:hint="eastAsia" w:eastAsia="宋体"/>
          <w:kern w:val="2"/>
          <w:u w:val="single"/>
        </w:rPr>
        <w:t xml:space="preserve"> </w:t>
      </w:r>
      <w:r>
        <w:rPr>
          <w:rFonts w:hint="eastAsia" w:eastAsia="宋体"/>
          <w:kern w:val="2"/>
        </w:rPr>
        <w:t>为片区项目负责人</w:t>
      </w:r>
      <w:r>
        <w:rPr>
          <w:rFonts w:hint="eastAsia" w:eastAsia="宋体"/>
          <w:kern w:val="2"/>
          <w:u w:val="single"/>
        </w:rPr>
        <w:t>（固定及移动联系电话：</w:t>
      </w:r>
      <w:r>
        <w:rPr>
          <w:rFonts w:hint="eastAsia" w:eastAsia="宋体"/>
          <w:kern w:val="2"/>
          <w:u w:val="single"/>
          <w:lang w:val="en-US" w:eastAsia="zh-CN"/>
        </w:rPr>
        <w:t xml:space="preserve">        </w:t>
      </w:r>
      <w:r>
        <w:rPr>
          <w:rFonts w:hint="eastAsia" w:eastAsia="宋体"/>
          <w:kern w:val="2"/>
          <w:u w:val="single"/>
        </w:rPr>
        <w:t>）</w:t>
      </w:r>
      <w:r>
        <w:rPr>
          <w:rFonts w:hint="eastAsia" w:eastAsia="宋体"/>
          <w:kern w:val="2"/>
        </w:rPr>
        <w:t>；</w:t>
      </w:r>
      <w:r>
        <w:rPr>
          <w:rFonts w:hint="eastAsia" w:eastAsia="宋体"/>
          <w:kern w:val="2"/>
          <w:u w:val="single"/>
        </w:rPr>
        <w:t xml:space="preserve">  </w:t>
      </w:r>
      <w:r>
        <w:rPr>
          <w:rFonts w:hint="eastAsia" w:eastAsia="宋体"/>
          <w:kern w:val="2"/>
          <w:u w:val="single"/>
          <w:lang w:val="en-US" w:eastAsia="zh-CN"/>
        </w:rPr>
        <w:t xml:space="preserve">  </w:t>
      </w:r>
      <w:r>
        <w:rPr>
          <w:rFonts w:hint="eastAsia" w:eastAsia="宋体"/>
          <w:kern w:val="2"/>
        </w:rPr>
        <w:t>为项目投诉管理负责人（应为公司主要领导，</w:t>
      </w:r>
      <w:r>
        <w:rPr>
          <w:rFonts w:hint="eastAsia" w:eastAsia="宋体"/>
          <w:kern w:val="2"/>
          <w:u w:val="single"/>
        </w:rPr>
        <w:t>固定及移动联系电话；</w:t>
      </w:r>
      <w:r>
        <w:rPr>
          <w:rFonts w:hint="eastAsia" w:eastAsia="宋体"/>
          <w:kern w:val="2"/>
          <w:u w:val="single"/>
          <w:lang w:val="en-US" w:eastAsia="zh-CN"/>
        </w:rPr>
        <w:t xml:space="preserve">       </w:t>
      </w:r>
      <w:r>
        <w:rPr>
          <w:rFonts w:hint="eastAsia" w:eastAsia="宋体"/>
          <w:kern w:val="2"/>
          <w:u w:val="single"/>
        </w:rPr>
        <w:t xml:space="preserve"> </w:t>
      </w:r>
      <w:r>
        <w:rPr>
          <w:rFonts w:hint="eastAsia" w:eastAsia="宋体"/>
          <w:kern w:val="2"/>
        </w:rPr>
        <w:t>）。未经甲方书面同意，乙方不得更换项目负责人，否则视为乙方违约，每次/每项目从咨询费中扣除</w:t>
      </w:r>
      <w:r>
        <w:rPr>
          <w:rFonts w:hint="eastAsia" w:ascii="Times New Roman" w:hAnsi="Times New Roman" w:eastAsia="宋体" w:cs="Times New Roman"/>
          <w:kern w:val="2"/>
        </w:rPr>
        <w:t>违约金人民币壹万元整。</w:t>
      </w:r>
    </w:p>
    <w:p w14:paraId="64DBC86F">
      <w:pPr>
        <w:adjustRightInd w:val="0"/>
        <w:snapToGrid w:val="0"/>
        <w:spacing w:line="500" w:lineRule="exact"/>
        <w:ind w:firstLine="420" w:firstLineChars="200"/>
        <w:jc w:val="both"/>
        <w:rPr>
          <w:rFonts w:hint="eastAsia" w:eastAsia="宋体"/>
          <w:kern w:val="2"/>
        </w:rPr>
      </w:pPr>
      <w:r>
        <w:rPr>
          <w:rFonts w:hint="eastAsia" w:eastAsia="宋体"/>
          <w:kern w:val="2"/>
        </w:rPr>
        <w:t>4、乙方应严格按照本合同约定及报价承诺履行自身义务。</w:t>
      </w:r>
    </w:p>
    <w:p w14:paraId="1689538F">
      <w:pPr>
        <w:adjustRightInd w:val="0"/>
        <w:snapToGrid w:val="0"/>
        <w:spacing w:line="500" w:lineRule="exact"/>
        <w:ind w:firstLine="420" w:firstLineChars="200"/>
        <w:jc w:val="both"/>
        <w:rPr>
          <w:rFonts w:hint="eastAsia" w:eastAsia="宋体"/>
          <w:kern w:val="2"/>
        </w:rPr>
      </w:pPr>
      <w:r>
        <w:rPr>
          <w:rFonts w:hint="eastAsia" w:eastAsia="宋体"/>
          <w:kern w:val="2"/>
        </w:rPr>
        <w:t>5、为保证本工程咨询成果的质量及各项工作在要求的期限内完成，乙方须根据项目特点有针对性的安排专业技术能力强、综合素质高、恪守职业道德的人员组织作业，确保造价咨询工作的连续性、专业性、可追溯性和主要作业人员的稳定性；同时，乙方须提前列出工作计划呈报甲方，保证项目作业人员满足甲方的进度要求。</w:t>
      </w:r>
    </w:p>
    <w:p w14:paraId="60541FC8">
      <w:pPr>
        <w:adjustRightInd w:val="0"/>
        <w:snapToGrid w:val="0"/>
        <w:spacing w:line="500" w:lineRule="exact"/>
        <w:ind w:firstLine="420" w:firstLineChars="200"/>
        <w:jc w:val="both"/>
        <w:rPr>
          <w:rFonts w:hint="eastAsia" w:eastAsia="宋体"/>
          <w:kern w:val="2"/>
        </w:rPr>
      </w:pPr>
      <w:r>
        <w:rPr>
          <w:rFonts w:hint="eastAsia" w:eastAsia="宋体"/>
          <w:kern w:val="2"/>
        </w:rPr>
        <w:t>6、乙方向甲方提供完整的成果文件（或初步成果文件）时，应一并提交工程量计算底稿（须经咨询单位内部审查复核），咨询文件完成定稿后，再一次提交成果文件及工程量计算底稿，前后结果差异超过10%时，乙方应当书面说明情况并加盖单位公章。乙方出具报告时，工程量计算底稿作为报告附件单独装订成册（只提供一份）。咨询过程中造价人员应充分发挥积极性，坚持原则，合理有效控制造价，若需要甲方提供资料或解决争议，提前以书面形式报甲方。</w:t>
      </w:r>
    </w:p>
    <w:p w14:paraId="3F2B5F45">
      <w:pPr>
        <w:adjustRightInd w:val="0"/>
        <w:snapToGrid w:val="0"/>
        <w:spacing w:line="500" w:lineRule="exact"/>
        <w:ind w:firstLine="420" w:firstLineChars="200"/>
        <w:jc w:val="both"/>
        <w:rPr>
          <w:rFonts w:hint="eastAsia" w:eastAsia="宋体"/>
          <w:kern w:val="2"/>
        </w:rPr>
      </w:pPr>
      <w:r>
        <w:rPr>
          <w:rFonts w:hint="eastAsia" w:eastAsia="宋体"/>
          <w:kern w:val="2"/>
        </w:rPr>
        <w:t>7、乙方项目负责人除了协调项目有关事宜外，还应承担管理责任，管控并推进项目的总体进度，积极主动沟通、保质、按时将项目完成。</w:t>
      </w:r>
    </w:p>
    <w:p w14:paraId="2D97D589">
      <w:pPr>
        <w:adjustRightInd w:val="0"/>
        <w:snapToGrid w:val="0"/>
        <w:spacing w:line="500" w:lineRule="exact"/>
        <w:ind w:firstLine="420" w:firstLineChars="200"/>
        <w:jc w:val="both"/>
        <w:rPr>
          <w:rFonts w:hint="eastAsia" w:eastAsia="宋体"/>
          <w:kern w:val="2"/>
        </w:rPr>
      </w:pPr>
      <w:r>
        <w:rPr>
          <w:rFonts w:hint="eastAsia" w:eastAsia="宋体"/>
          <w:kern w:val="2"/>
        </w:rPr>
        <w:t>8、项目咨询服务人员实行“黑名单”制度，乙方参与本项目人员出现1次质量事故（审核误差率超过3%）的，在咨询合同期间内，该项目负责人及作业人员不得再以任何方式参与委托项目的咨询服务并向甲方承担违约责任。</w:t>
      </w:r>
    </w:p>
    <w:p w14:paraId="09959689">
      <w:pPr>
        <w:adjustRightInd w:val="0"/>
        <w:snapToGrid w:val="0"/>
        <w:spacing w:line="500" w:lineRule="exact"/>
        <w:ind w:firstLine="420" w:firstLineChars="200"/>
        <w:jc w:val="both"/>
        <w:rPr>
          <w:rFonts w:hint="eastAsia" w:eastAsia="宋体"/>
          <w:kern w:val="2"/>
        </w:rPr>
      </w:pPr>
      <w:r>
        <w:rPr>
          <w:rFonts w:hint="eastAsia" w:eastAsia="宋体"/>
          <w:kern w:val="2"/>
        </w:rPr>
        <w:t>9、服务过程中，每个项目接受委托时均须提供该项目各专业作业人员名单，经甲方与响应文件比对无误后再予以委托。过程中若发现有弄虚作假现象，甲方有权无条件收回所委托项目或要求更换相关人员，并从咨询费中扣除¥5000元，且乙方不得影响项目评审进度。</w:t>
      </w:r>
    </w:p>
    <w:p w14:paraId="5EDDB536">
      <w:pPr>
        <w:adjustRightInd w:val="0"/>
        <w:snapToGrid w:val="0"/>
        <w:spacing w:line="500" w:lineRule="exact"/>
        <w:ind w:firstLine="420" w:firstLineChars="200"/>
        <w:jc w:val="both"/>
        <w:rPr>
          <w:rFonts w:hint="eastAsia" w:eastAsia="宋体"/>
          <w:kern w:val="2"/>
        </w:rPr>
      </w:pPr>
      <w:r>
        <w:rPr>
          <w:rFonts w:hint="eastAsia" w:eastAsia="宋体"/>
          <w:kern w:val="2"/>
        </w:rPr>
        <w:t>10、乙方提供的造价咨询服务以及出具的工程造价咨询成果文件应符合法律、法规、政策规定，符合国家、省、市相关标准以及行业标准。</w:t>
      </w:r>
    </w:p>
    <w:p w14:paraId="438C6FB5">
      <w:pPr>
        <w:adjustRightInd w:val="0"/>
        <w:snapToGrid w:val="0"/>
        <w:spacing w:line="500" w:lineRule="exact"/>
        <w:ind w:firstLine="420" w:firstLineChars="200"/>
        <w:jc w:val="both"/>
        <w:rPr>
          <w:rFonts w:hint="eastAsia" w:eastAsia="宋体"/>
          <w:kern w:val="2"/>
        </w:rPr>
      </w:pPr>
      <w:r>
        <w:rPr>
          <w:rFonts w:hint="eastAsia" w:eastAsia="宋体"/>
          <w:kern w:val="2"/>
        </w:rPr>
        <w:t>11、甲方提供给乙方的图纸、甲方为实施工程自行编制或委托编制的技术规范以及反映甲方要求的或其他类似性质文件的著作权属于甲方。乙方为履行本合同约定而编制的成果文件，其著作权属于甲方。</w:t>
      </w:r>
    </w:p>
    <w:p w14:paraId="78024BCE">
      <w:pPr>
        <w:adjustRightInd w:val="0"/>
        <w:snapToGrid w:val="0"/>
        <w:spacing w:line="500" w:lineRule="exact"/>
        <w:ind w:firstLine="420" w:firstLineChars="200"/>
        <w:jc w:val="both"/>
        <w:rPr>
          <w:rFonts w:hint="eastAsia" w:eastAsia="宋体"/>
          <w:kern w:val="2"/>
        </w:rPr>
      </w:pPr>
      <w:r>
        <w:rPr>
          <w:rFonts w:hint="eastAsia" w:eastAsia="宋体"/>
          <w:kern w:val="2"/>
        </w:rPr>
        <w:t>12、本项目初稿出具时限为自资料接收齐全后45个自然日，三级复核时限4个自然日，出报告时限为2个自然日。</w:t>
      </w:r>
    </w:p>
    <w:p w14:paraId="42C00E49">
      <w:pPr>
        <w:adjustRightInd w:val="0"/>
        <w:snapToGrid w:val="0"/>
        <w:spacing w:line="500" w:lineRule="exact"/>
        <w:ind w:firstLine="420" w:firstLineChars="200"/>
        <w:jc w:val="both"/>
        <w:rPr>
          <w:rFonts w:hint="eastAsia" w:eastAsia="宋体"/>
          <w:kern w:val="2"/>
        </w:rPr>
      </w:pPr>
      <w:r>
        <w:rPr>
          <w:rFonts w:hint="eastAsia" w:eastAsia="宋体"/>
          <w:kern w:val="2"/>
        </w:rPr>
        <w:t>四、咨询费用的支付</w:t>
      </w:r>
    </w:p>
    <w:p w14:paraId="019AA966">
      <w:pPr>
        <w:adjustRightInd w:val="0"/>
        <w:snapToGrid w:val="0"/>
        <w:spacing w:line="500" w:lineRule="exact"/>
        <w:ind w:firstLine="420" w:firstLineChars="200"/>
        <w:jc w:val="both"/>
        <w:rPr>
          <w:rFonts w:hint="eastAsia" w:eastAsia="宋体"/>
          <w:kern w:val="2"/>
        </w:rPr>
      </w:pPr>
      <w:r>
        <w:rPr>
          <w:rFonts w:hint="eastAsia" w:eastAsia="宋体"/>
          <w:kern w:val="2"/>
        </w:rPr>
        <w:t>1、双方同意用人民币支付咨询费用。</w:t>
      </w:r>
    </w:p>
    <w:p w14:paraId="25319A9F">
      <w:pPr>
        <w:adjustRightInd w:val="0"/>
        <w:snapToGrid w:val="0"/>
        <w:spacing w:line="500" w:lineRule="exact"/>
        <w:ind w:firstLine="420" w:firstLineChars="200"/>
        <w:jc w:val="both"/>
        <w:rPr>
          <w:rFonts w:hint="eastAsia" w:eastAsia="宋体"/>
          <w:kern w:val="2"/>
        </w:rPr>
      </w:pPr>
      <w:r>
        <w:rPr>
          <w:rFonts w:hint="eastAsia" w:eastAsia="宋体"/>
          <w:kern w:val="2"/>
        </w:rPr>
        <w:t>2、付款原则及阶段性付款：</w:t>
      </w:r>
    </w:p>
    <w:p w14:paraId="3439683B">
      <w:pPr>
        <w:adjustRightInd w:val="0"/>
        <w:snapToGrid w:val="0"/>
        <w:spacing w:line="500" w:lineRule="exact"/>
        <w:ind w:firstLine="420" w:firstLineChars="200"/>
        <w:jc w:val="both"/>
        <w:rPr>
          <w:rFonts w:hint="eastAsia" w:eastAsia="宋体"/>
          <w:kern w:val="2"/>
        </w:rPr>
      </w:pPr>
      <w:r>
        <w:rPr>
          <w:rFonts w:hint="eastAsia" w:eastAsia="宋体"/>
          <w:kern w:val="2"/>
        </w:rPr>
        <w:t>付款原则：造价咨询完成，乙方提交书面成果，经甲方书面确认后并出具报告后，甲方支付全部费用。</w:t>
      </w:r>
    </w:p>
    <w:p w14:paraId="2E75E3EA">
      <w:pPr>
        <w:adjustRightInd w:val="0"/>
        <w:snapToGrid w:val="0"/>
        <w:spacing w:line="500" w:lineRule="exact"/>
        <w:ind w:firstLine="420" w:firstLineChars="200"/>
        <w:jc w:val="both"/>
        <w:rPr>
          <w:rFonts w:hint="eastAsia" w:eastAsia="宋体"/>
          <w:kern w:val="2"/>
        </w:rPr>
      </w:pPr>
      <w:r>
        <w:rPr>
          <w:rFonts w:hint="eastAsia" w:eastAsia="宋体"/>
          <w:kern w:val="2"/>
        </w:rPr>
        <w:t>阶段性付款：若因甲方进度原因需要乙方分段出具咨询报告，则经甲方同意后，可按照分段咨询结果同比例支付乙方咨询费用。</w:t>
      </w:r>
    </w:p>
    <w:p w14:paraId="7BB6B685">
      <w:pPr>
        <w:adjustRightInd w:val="0"/>
        <w:snapToGrid w:val="0"/>
        <w:spacing w:line="500" w:lineRule="exact"/>
        <w:ind w:firstLine="420" w:firstLineChars="200"/>
        <w:jc w:val="both"/>
        <w:rPr>
          <w:rFonts w:hint="eastAsia" w:eastAsia="宋体"/>
          <w:kern w:val="2"/>
        </w:rPr>
      </w:pPr>
      <w:r>
        <w:rPr>
          <w:rFonts w:hint="eastAsia" w:eastAsia="宋体"/>
          <w:kern w:val="2"/>
        </w:rPr>
        <w:t>3、甲方付款前15个工作日，乙方必须提供符合中国法律规定的增值税普通发票，否则，甲方有权延迟或拒绝付款，且不承担违约责任，但不影响乙方正常履行本合同项下的其他义务。</w:t>
      </w:r>
    </w:p>
    <w:p w14:paraId="5CD3F165">
      <w:pPr>
        <w:adjustRightInd w:val="0"/>
        <w:snapToGrid w:val="0"/>
        <w:spacing w:line="500" w:lineRule="exact"/>
        <w:ind w:firstLine="420" w:firstLineChars="200"/>
        <w:jc w:val="both"/>
        <w:rPr>
          <w:rFonts w:hint="eastAsia" w:eastAsia="宋体"/>
          <w:kern w:val="2"/>
        </w:rPr>
      </w:pPr>
      <w:r>
        <w:rPr>
          <w:rFonts w:hint="eastAsia" w:eastAsia="宋体"/>
          <w:kern w:val="2"/>
        </w:rPr>
        <w:t>五、甲方的权利</w:t>
      </w:r>
    </w:p>
    <w:p w14:paraId="122A4AFE">
      <w:pPr>
        <w:adjustRightInd w:val="0"/>
        <w:snapToGrid w:val="0"/>
        <w:spacing w:line="500" w:lineRule="exact"/>
        <w:ind w:firstLine="420" w:firstLineChars="200"/>
        <w:jc w:val="both"/>
        <w:rPr>
          <w:rFonts w:hint="eastAsia" w:eastAsia="宋体"/>
          <w:kern w:val="2"/>
        </w:rPr>
      </w:pPr>
      <w:r>
        <w:rPr>
          <w:rFonts w:hint="eastAsia" w:eastAsia="宋体"/>
          <w:kern w:val="2"/>
        </w:rPr>
        <w:t>1、甲方对乙方具体的作业人员有提名和除名的权利。</w:t>
      </w:r>
    </w:p>
    <w:p w14:paraId="335B0D56">
      <w:pPr>
        <w:adjustRightInd w:val="0"/>
        <w:snapToGrid w:val="0"/>
        <w:spacing w:line="500" w:lineRule="exact"/>
        <w:ind w:firstLine="420" w:firstLineChars="200"/>
        <w:jc w:val="both"/>
        <w:rPr>
          <w:rFonts w:hint="eastAsia" w:eastAsia="宋体"/>
          <w:kern w:val="2"/>
        </w:rPr>
      </w:pPr>
      <w:r>
        <w:rPr>
          <w:rFonts w:hint="eastAsia" w:eastAsia="宋体"/>
          <w:kern w:val="2"/>
        </w:rPr>
        <w:t>2、甲方有权随时向乙方询问工作进展情况及相关的内容。</w:t>
      </w:r>
    </w:p>
    <w:p w14:paraId="488E1E32">
      <w:pPr>
        <w:adjustRightInd w:val="0"/>
        <w:snapToGrid w:val="0"/>
        <w:spacing w:line="500" w:lineRule="exact"/>
        <w:ind w:firstLine="420" w:firstLineChars="200"/>
        <w:jc w:val="both"/>
        <w:rPr>
          <w:rFonts w:hint="eastAsia" w:eastAsia="宋体"/>
          <w:kern w:val="2"/>
        </w:rPr>
      </w:pPr>
      <w:r>
        <w:rPr>
          <w:rFonts w:hint="eastAsia" w:eastAsia="宋体"/>
          <w:kern w:val="2"/>
        </w:rPr>
        <w:t>3、甲方有权阐述对具体问题的意见和建议。</w:t>
      </w:r>
    </w:p>
    <w:p w14:paraId="36A332F9">
      <w:pPr>
        <w:adjustRightInd w:val="0"/>
        <w:snapToGrid w:val="0"/>
        <w:spacing w:line="500" w:lineRule="exact"/>
        <w:ind w:firstLine="420" w:firstLineChars="200"/>
        <w:jc w:val="both"/>
        <w:rPr>
          <w:rFonts w:hint="eastAsia" w:eastAsia="宋体"/>
          <w:kern w:val="2"/>
        </w:rPr>
      </w:pPr>
      <w:r>
        <w:rPr>
          <w:rFonts w:hint="eastAsia" w:eastAsia="宋体"/>
          <w:kern w:val="2"/>
        </w:rPr>
        <w:t>4、甲方有权抽查乙方人员的工作底稿、执业注册及社保等是否在本单位等情况并进行处理。</w:t>
      </w:r>
    </w:p>
    <w:p w14:paraId="43E6660F">
      <w:pPr>
        <w:adjustRightInd w:val="0"/>
        <w:snapToGrid w:val="0"/>
        <w:spacing w:line="500" w:lineRule="exact"/>
        <w:ind w:firstLine="420" w:firstLineChars="200"/>
        <w:jc w:val="both"/>
        <w:rPr>
          <w:rFonts w:hint="eastAsia" w:eastAsia="宋体"/>
          <w:kern w:val="2"/>
        </w:rPr>
      </w:pPr>
      <w:r>
        <w:rPr>
          <w:rFonts w:hint="eastAsia" w:eastAsia="宋体"/>
          <w:kern w:val="2"/>
        </w:rPr>
        <w:t>5、当甲方认定乙方造价专业人员不具有相应资质或未按咨询合同履行其职责，甲方有权按照本合同约定要求更换相关人员，乙方应当进行配合，且应承担约定的违约金。违约金不足以弥补</w:t>
      </w:r>
      <w:r>
        <w:rPr>
          <w:rFonts w:hint="eastAsia" w:eastAsia="宋体"/>
          <w:kern w:val="2"/>
          <w:lang w:eastAsia="zh-Hans"/>
        </w:rPr>
        <w:t>给甲方造成损失的，乙方</w:t>
      </w:r>
      <w:r>
        <w:rPr>
          <w:rFonts w:hint="eastAsia" w:eastAsia="宋体"/>
          <w:kern w:val="2"/>
        </w:rPr>
        <w:t>还</w:t>
      </w:r>
      <w:r>
        <w:rPr>
          <w:rFonts w:hint="eastAsia" w:eastAsia="宋体"/>
          <w:kern w:val="2"/>
          <w:lang w:eastAsia="zh-Hans"/>
        </w:rPr>
        <w:t>应</w:t>
      </w:r>
      <w:r>
        <w:rPr>
          <w:rFonts w:hint="eastAsia" w:eastAsia="宋体"/>
          <w:kern w:val="2"/>
        </w:rPr>
        <w:t>继续承担</w:t>
      </w:r>
      <w:r>
        <w:rPr>
          <w:rFonts w:hint="eastAsia" w:eastAsia="宋体"/>
          <w:kern w:val="2"/>
          <w:lang w:eastAsia="zh-Hans"/>
        </w:rPr>
        <w:t>赔偿</w:t>
      </w:r>
      <w:r>
        <w:rPr>
          <w:rFonts w:hint="eastAsia" w:eastAsia="宋体"/>
          <w:kern w:val="2"/>
        </w:rPr>
        <w:t>责任</w:t>
      </w:r>
      <w:r>
        <w:rPr>
          <w:rFonts w:hint="eastAsia" w:eastAsia="宋体"/>
          <w:kern w:val="2"/>
          <w:lang w:eastAsia="zh-Hans"/>
        </w:rPr>
        <w:t>。</w:t>
      </w:r>
    </w:p>
    <w:p w14:paraId="05543BCC">
      <w:pPr>
        <w:adjustRightInd w:val="0"/>
        <w:snapToGrid w:val="0"/>
        <w:spacing w:line="500" w:lineRule="exact"/>
        <w:ind w:firstLine="420" w:firstLineChars="200"/>
        <w:jc w:val="both"/>
        <w:rPr>
          <w:rFonts w:hint="eastAsia" w:eastAsia="宋体"/>
          <w:kern w:val="2"/>
        </w:rPr>
      </w:pPr>
      <w:r>
        <w:rPr>
          <w:rFonts w:hint="eastAsia" w:eastAsia="宋体"/>
          <w:kern w:val="2"/>
        </w:rPr>
        <w:t>6、当乙方服务进度满足不了甲方要求时，甲方有权对委托内容进行调减，费用作相应调整。</w:t>
      </w:r>
    </w:p>
    <w:p w14:paraId="68915BD3">
      <w:pPr>
        <w:adjustRightInd w:val="0"/>
        <w:snapToGrid w:val="0"/>
        <w:spacing w:line="500" w:lineRule="exact"/>
        <w:ind w:firstLine="420" w:firstLineChars="200"/>
        <w:jc w:val="both"/>
        <w:rPr>
          <w:rFonts w:hint="eastAsia" w:eastAsia="宋体"/>
          <w:kern w:val="2"/>
        </w:rPr>
      </w:pPr>
      <w:r>
        <w:rPr>
          <w:rFonts w:hint="eastAsia" w:eastAsia="宋体"/>
          <w:kern w:val="2"/>
        </w:rPr>
        <w:t>7、甲方有权请第三方对乙方的成果文件进行复核，乙方应当无条件配合做好核对、解释等相关工作。由此产生的费用由乙方承担。</w:t>
      </w:r>
    </w:p>
    <w:p w14:paraId="4977912E">
      <w:pPr>
        <w:adjustRightInd w:val="0"/>
        <w:snapToGrid w:val="0"/>
        <w:spacing w:line="500" w:lineRule="exact"/>
        <w:ind w:firstLine="420" w:firstLineChars="200"/>
        <w:jc w:val="both"/>
        <w:rPr>
          <w:rFonts w:hint="eastAsia" w:eastAsia="宋体"/>
          <w:kern w:val="2"/>
        </w:rPr>
      </w:pPr>
      <w:r>
        <w:rPr>
          <w:rFonts w:hint="eastAsia" w:eastAsia="宋体"/>
          <w:kern w:val="2"/>
        </w:rPr>
        <w:t>8、甲方对乙方的咨询成果及服务质量予以考核，有权依据考核结果调整业务委托，若出现单个项目考核不合格者，甲方有权暂停乙方的业务委托（具体考核标准详见附件1），并有权书面通知解除合同。合同解除事宜按照第十条违约责任的约定执行。</w:t>
      </w:r>
    </w:p>
    <w:p w14:paraId="4351B554">
      <w:pPr>
        <w:adjustRightInd w:val="0"/>
        <w:snapToGrid w:val="0"/>
        <w:spacing w:line="500" w:lineRule="exact"/>
        <w:ind w:firstLine="420" w:firstLineChars="200"/>
        <w:jc w:val="both"/>
        <w:rPr>
          <w:rFonts w:hint="eastAsia" w:eastAsia="宋体"/>
          <w:kern w:val="2"/>
        </w:rPr>
      </w:pPr>
      <w:r>
        <w:rPr>
          <w:rFonts w:hint="eastAsia" w:eastAsia="宋体"/>
          <w:kern w:val="2"/>
        </w:rPr>
        <w:t>六、乙方的权利</w:t>
      </w:r>
    </w:p>
    <w:p w14:paraId="3D2C418B">
      <w:pPr>
        <w:adjustRightInd w:val="0"/>
        <w:snapToGrid w:val="0"/>
        <w:spacing w:line="500" w:lineRule="exact"/>
        <w:ind w:firstLine="420" w:firstLineChars="200"/>
        <w:jc w:val="both"/>
        <w:rPr>
          <w:rFonts w:hint="eastAsia" w:eastAsia="宋体"/>
          <w:kern w:val="2"/>
        </w:rPr>
      </w:pPr>
      <w:r>
        <w:rPr>
          <w:rFonts w:hint="eastAsia" w:eastAsia="宋体"/>
          <w:kern w:val="2"/>
        </w:rPr>
        <w:t>1、乙方在咨询过程中，如甲方提供的资料不明确时可向甲方提出书面报告，甲方应予以配合。</w:t>
      </w:r>
    </w:p>
    <w:p w14:paraId="1BB5CAFD">
      <w:pPr>
        <w:adjustRightInd w:val="0"/>
        <w:snapToGrid w:val="0"/>
        <w:spacing w:line="500" w:lineRule="exact"/>
        <w:ind w:firstLine="420" w:firstLineChars="200"/>
        <w:jc w:val="both"/>
        <w:rPr>
          <w:rFonts w:hint="eastAsia" w:eastAsia="宋体"/>
          <w:kern w:val="2"/>
        </w:rPr>
      </w:pPr>
      <w:r>
        <w:rPr>
          <w:rFonts w:hint="eastAsia" w:eastAsia="宋体"/>
          <w:kern w:val="2"/>
        </w:rPr>
        <w:t>2、乙方在咨询过程中，有权对第三人提出与本咨询业务有关的问题进行核对或查问。</w:t>
      </w:r>
    </w:p>
    <w:p w14:paraId="5DB52590">
      <w:pPr>
        <w:adjustRightInd w:val="0"/>
        <w:snapToGrid w:val="0"/>
        <w:spacing w:line="500" w:lineRule="exact"/>
        <w:ind w:firstLine="420" w:firstLineChars="200"/>
        <w:jc w:val="both"/>
        <w:rPr>
          <w:rFonts w:hint="eastAsia" w:eastAsia="宋体"/>
          <w:kern w:val="2"/>
        </w:rPr>
      </w:pPr>
      <w:r>
        <w:rPr>
          <w:rFonts w:hint="eastAsia" w:eastAsia="宋体"/>
          <w:kern w:val="2"/>
        </w:rPr>
        <w:t>3、乙方在咨询过程中，有权到工程现场勘察，甲方应予协助和配合。</w:t>
      </w:r>
    </w:p>
    <w:p w14:paraId="11A8510A">
      <w:pPr>
        <w:adjustRightInd w:val="0"/>
        <w:snapToGrid w:val="0"/>
        <w:spacing w:line="500" w:lineRule="exact"/>
        <w:ind w:firstLine="420" w:firstLineChars="200"/>
        <w:jc w:val="both"/>
        <w:rPr>
          <w:rFonts w:hint="eastAsia" w:eastAsia="宋体"/>
          <w:kern w:val="2"/>
        </w:rPr>
      </w:pPr>
      <w:r>
        <w:rPr>
          <w:rFonts w:hint="eastAsia" w:eastAsia="宋体"/>
          <w:kern w:val="2"/>
        </w:rPr>
        <w:t>4、要求甲方按照约定支付咨询费。</w:t>
      </w:r>
    </w:p>
    <w:p w14:paraId="0F1978D1">
      <w:pPr>
        <w:adjustRightInd w:val="0"/>
        <w:snapToGrid w:val="0"/>
        <w:spacing w:line="500" w:lineRule="exact"/>
        <w:ind w:firstLine="420" w:firstLineChars="200"/>
        <w:jc w:val="both"/>
        <w:rPr>
          <w:rFonts w:hint="eastAsia" w:eastAsia="宋体"/>
          <w:kern w:val="2"/>
        </w:rPr>
      </w:pPr>
      <w:r>
        <w:rPr>
          <w:rFonts w:hint="eastAsia" w:eastAsia="宋体"/>
          <w:kern w:val="2"/>
        </w:rPr>
        <w:t>七、甲方的义务</w:t>
      </w:r>
    </w:p>
    <w:p w14:paraId="4EBCF9B6">
      <w:pPr>
        <w:adjustRightInd w:val="0"/>
        <w:snapToGrid w:val="0"/>
        <w:spacing w:line="500" w:lineRule="exact"/>
        <w:ind w:firstLine="420" w:firstLineChars="200"/>
        <w:jc w:val="both"/>
        <w:rPr>
          <w:rFonts w:hint="eastAsia" w:eastAsia="宋体"/>
          <w:kern w:val="2"/>
        </w:rPr>
      </w:pPr>
      <w:r>
        <w:rPr>
          <w:rFonts w:hint="eastAsia" w:eastAsia="宋体"/>
          <w:kern w:val="2"/>
        </w:rPr>
        <w:t>1、甲方负责向乙方提供咨询所需的资料，并应保证该资料的真实、合法和完整。</w:t>
      </w:r>
    </w:p>
    <w:p w14:paraId="73418200">
      <w:pPr>
        <w:adjustRightInd w:val="0"/>
        <w:snapToGrid w:val="0"/>
        <w:spacing w:line="500" w:lineRule="exact"/>
        <w:ind w:firstLine="420" w:firstLineChars="200"/>
        <w:jc w:val="both"/>
        <w:rPr>
          <w:rFonts w:hint="eastAsia" w:eastAsia="宋体"/>
          <w:kern w:val="2"/>
        </w:rPr>
      </w:pPr>
      <w:r>
        <w:rPr>
          <w:rFonts w:hint="eastAsia" w:eastAsia="宋体"/>
          <w:kern w:val="2"/>
        </w:rPr>
        <w:t>2、甲方应负责与本咨询业务有关的第三人的协调，为乙方工作提供外部条件。</w:t>
      </w:r>
    </w:p>
    <w:p w14:paraId="765272DD">
      <w:pPr>
        <w:adjustRightInd w:val="0"/>
        <w:snapToGrid w:val="0"/>
        <w:spacing w:line="500" w:lineRule="exact"/>
        <w:ind w:firstLine="420" w:firstLineChars="200"/>
        <w:jc w:val="both"/>
        <w:rPr>
          <w:rFonts w:hint="eastAsia" w:eastAsia="宋体"/>
          <w:kern w:val="2"/>
        </w:rPr>
      </w:pPr>
      <w:r>
        <w:rPr>
          <w:rFonts w:hint="eastAsia" w:eastAsia="宋体"/>
          <w:kern w:val="2"/>
        </w:rPr>
        <w:t>3、无特殊情况，甲方应当在一周时间内就乙方书面提交并要求做出答复的事宜做出书面或口头答复。乙方要求第三人提供有关资料时，委托人应负责转达及资料转送。</w:t>
      </w:r>
    </w:p>
    <w:p w14:paraId="4C9BABBD">
      <w:pPr>
        <w:adjustRightInd w:val="0"/>
        <w:snapToGrid w:val="0"/>
        <w:spacing w:line="500" w:lineRule="exact"/>
        <w:ind w:firstLine="420" w:firstLineChars="200"/>
        <w:jc w:val="both"/>
        <w:rPr>
          <w:rFonts w:hint="eastAsia" w:eastAsia="宋体"/>
          <w:kern w:val="2"/>
        </w:rPr>
      </w:pPr>
      <w:r>
        <w:rPr>
          <w:rFonts w:hint="eastAsia" w:eastAsia="宋体"/>
          <w:kern w:val="2"/>
        </w:rPr>
        <w:t>4、按约定支付咨询费用。</w:t>
      </w:r>
    </w:p>
    <w:p w14:paraId="3C1F9837">
      <w:pPr>
        <w:adjustRightInd w:val="0"/>
        <w:snapToGrid w:val="0"/>
        <w:spacing w:line="500" w:lineRule="exact"/>
        <w:ind w:firstLine="420" w:firstLineChars="200"/>
        <w:jc w:val="both"/>
        <w:rPr>
          <w:rFonts w:hint="eastAsia" w:eastAsia="宋体"/>
          <w:kern w:val="2"/>
        </w:rPr>
      </w:pPr>
      <w:r>
        <w:rPr>
          <w:rFonts w:hint="eastAsia" w:eastAsia="宋体"/>
          <w:kern w:val="2"/>
        </w:rPr>
        <w:t>八、乙方的义务</w:t>
      </w:r>
    </w:p>
    <w:p w14:paraId="276476F6">
      <w:pPr>
        <w:adjustRightInd w:val="0"/>
        <w:snapToGrid w:val="0"/>
        <w:spacing w:line="500" w:lineRule="exact"/>
        <w:ind w:firstLine="420" w:firstLineChars="200"/>
        <w:jc w:val="both"/>
        <w:rPr>
          <w:rFonts w:hint="eastAsia" w:eastAsia="宋体"/>
          <w:kern w:val="2"/>
        </w:rPr>
      </w:pPr>
      <w:r>
        <w:rPr>
          <w:rFonts w:hint="eastAsia" w:eastAsia="宋体"/>
          <w:kern w:val="2"/>
        </w:rPr>
        <w:t>1、乙方提供与造价咨询业务有关的资料，包括工程造价咨询的资质证书及承担本合同业务的专业人员资质、名单、咨询工作计划等，并按约定实施咨询业务、出具报告。</w:t>
      </w:r>
    </w:p>
    <w:p w14:paraId="761EA51B">
      <w:pPr>
        <w:adjustRightInd w:val="0"/>
        <w:snapToGrid w:val="0"/>
        <w:spacing w:line="500" w:lineRule="exact"/>
        <w:ind w:firstLine="420" w:firstLineChars="200"/>
        <w:jc w:val="both"/>
        <w:rPr>
          <w:rFonts w:hint="eastAsia" w:eastAsia="宋体"/>
          <w:kern w:val="2"/>
        </w:rPr>
      </w:pPr>
      <w:r>
        <w:rPr>
          <w:rFonts w:hint="eastAsia" w:eastAsia="宋体"/>
          <w:kern w:val="2"/>
        </w:rPr>
        <w:t>2、乙方应保证审核报告客观、公正、真实、合法。</w:t>
      </w:r>
    </w:p>
    <w:p w14:paraId="4349EFDE">
      <w:pPr>
        <w:adjustRightInd w:val="0"/>
        <w:snapToGrid w:val="0"/>
        <w:spacing w:line="500" w:lineRule="exact"/>
        <w:ind w:firstLine="420" w:firstLineChars="200"/>
        <w:jc w:val="both"/>
        <w:rPr>
          <w:rFonts w:hint="eastAsia" w:eastAsia="宋体"/>
          <w:kern w:val="2"/>
        </w:rPr>
      </w:pPr>
      <w:r>
        <w:rPr>
          <w:rFonts w:hint="eastAsia" w:eastAsia="宋体"/>
          <w:kern w:val="2"/>
        </w:rPr>
        <w:t>3、乙方应当对本次委托事项进行保密，包括但不限于甲乙双方之间签订的任何形式的协议或合同、甲方提供给乙方的所有文件、资料及乙方为本次委托事项所产生的一切文件和资料。</w:t>
      </w:r>
    </w:p>
    <w:p w14:paraId="22E19D43">
      <w:pPr>
        <w:adjustRightInd w:val="0"/>
        <w:snapToGrid w:val="0"/>
        <w:spacing w:line="500" w:lineRule="exact"/>
        <w:ind w:firstLine="420" w:firstLineChars="200"/>
        <w:jc w:val="both"/>
        <w:rPr>
          <w:rFonts w:hint="eastAsia" w:eastAsia="宋体"/>
          <w:kern w:val="2"/>
        </w:rPr>
      </w:pPr>
      <w:r>
        <w:rPr>
          <w:rFonts w:hint="eastAsia" w:eastAsia="宋体"/>
          <w:kern w:val="2"/>
        </w:rPr>
        <w:t>4、乙方对甲方或第三人所提出的问题不能及时提供咨询、核对或答复，导致合同不能全部或部分履行的，乙方应按照本合同标的额的20%承担违约责任，不足以弥补甲方损失的，乙方还应赔偿甲方实际损失。</w:t>
      </w:r>
    </w:p>
    <w:p w14:paraId="5A3B09C5">
      <w:pPr>
        <w:adjustRightInd w:val="0"/>
        <w:snapToGrid w:val="0"/>
        <w:spacing w:line="500" w:lineRule="exact"/>
        <w:ind w:firstLine="420" w:firstLineChars="200"/>
        <w:jc w:val="both"/>
        <w:rPr>
          <w:rFonts w:hint="eastAsia" w:eastAsia="宋体"/>
          <w:kern w:val="2"/>
        </w:rPr>
      </w:pPr>
      <w:r>
        <w:rPr>
          <w:rFonts w:hint="eastAsia" w:eastAsia="宋体"/>
          <w:kern w:val="2"/>
        </w:rPr>
        <w:t>5、服务期间，乙方应确定承担本区咨询任务的项目负责人或项目总负责人，出具的任何咨询成果文件（含初稿）必须经过项目负责人或项目总负责人及公司质量部门复核并加盖公司公章，方可由乙方项目负责人向甲方工作人员进行工作对接，不执行本承诺的视为乙方擅自更换项目负责人，按照本合同第三条“三、咨询服务要求”相关规定进行处理；经过乙方内部复核程序后甲方发现质量、进度仍然不能满足甲方要求，除按照本合同第九条“九、违约责任”相关规定进行处理外，甲方有权再次委托其他咨询单位，产生的咨询费用从乙方费用中扣除，不足部分由乙方进行补足。</w:t>
      </w:r>
    </w:p>
    <w:p w14:paraId="725B4E67">
      <w:pPr>
        <w:adjustRightInd w:val="0"/>
        <w:snapToGrid w:val="0"/>
        <w:spacing w:line="500" w:lineRule="exact"/>
        <w:ind w:firstLine="420" w:firstLineChars="200"/>
        <w:jc w:val="both"/>
        <w:rPr>
          <w:rFonts w:hint="eastAsia" w:eastAsia="宋体"/>
          <w:kern w:val="2"/>
        </w:rPr>
      </w:pPr>
      <w:r>
        <w:rPr>
          <w:rFonts w:hint="eastAsia" w:eastAsia="宋体"/>
          <w:kern w:val="2"/>
        </w:rPr>
        <w:t>6、在本合同履行过程中，乙方应自行承担因自身原因所造成的一切人身伤亡及财产损失责任，由甲方承担的，甲方有权向乙方全额追偿。</w:t>
      </w:r>
    </w:p>
    <w:p w14:paraId="68B5B86A">
      <w:pPr>
        <w:adjustRightInd w:val="0"/>
        <w:snapToGrid w:val="0"/>
        <w:spacing w:line="500" w:lineRule="exact"/>
        <w:ind w:firstLine="420" w:firstLineChars="200"/>
        <w:jc w:val="both"/>
        <w:rPr>
          <w:rFonts w:hint="eastAsia" w:eastAsia="宋体"/>
          <w:kern w:val="2"/>
        </w:rPr>
      </w:pPr>
      <w:r>
        <w:rPr>
          <w:rFonts w:hint="eastAsia" w:eastAsia="宋体"/>
          <w:kern w:val="2"/>
        </w:rPr>
        <w:t>7、咨询过程中，乙方人员安排必须到位，严格执行甲方的有关规定，并保证质量完成任务。</w:t>
      </w:r>
    </w:p>
    <w:p w14:paraId="776C9256">
      <w:pPr>
        <w:adjustRightInd w:val="0"/>
        <w:snapToGrid w:val="0"/>
        <w:spacing w:line="500" w:lineRule="exact"/>
        <w:ind w:firstLine="420" w:firstLineChars="200"/>
        <w:jc w:val="both"/>
        <w:rPr>
          <w:rFonts w:hint="eastAsia" w:eastAsia="宋体"/>
          <w:kern w:val="2"/>
        </w:rPr>
      </w:pPr>
      <w:r>
        <w:rPr>
          <w:rFonts w:hint="eastAsia" w:eastAsia="宋体"/>
          <w:kern w:val="2"/>
        </w:rPr>
        <w:t>8、乙方工作底稿应当完整、规范、合规，且应与成果文件的结果保持一致（此条作为咨询费付款的必要前提条件），否则，甲方有权拒绝接收乙方的成果文件。即使接收，对未发现的质量问题也不表明乙方责任的免除。</w:t>
      </w:r>
    </w:p>
    <w:p w14:paraId="4300C211">
      <w:pPr>
        <w:adjustRightInd w:val="0"/>
        <w:snapToGrid w:val="0"/>
        <w:spacing w:line="500" w:lineRule="exact"/>
        <w:ind w:firstLine="420" w:firstLineChars="200"/>
        <w:jc w:val="both"/>
        <w:rPr>
          <w:rFonts w:hint="eastAsia" w:eastAsia="宋体"/>
          <w:kern w:val="2"/>
        </w:rPr>
      </w:pPr>
      <w:r>
        <w:rPr>
          <w:rFonts w:hint="eastAsia" w:eastAsia="宋体"/>
          <w:kern w:val="2"/>
        </w:rPr>
        <w:t>9、甲方支付全部费用后，不代表合同关系结束，乙方须配合完成跟本项目咨询有关后续审计等工作，承担相关责任。</w:t>
      </w:r>
    </w:p>
    <w:p w14:paraId="18A938B2">
      <w:pPr>
        <w:adjustRightInd w:val="0"/>
        <w:snapToGrid w:val="0"/>
        <w:spacing w:line="500" w:lineRule="exact"/>
        <w:ind w:firstLine="420" w:firstLineChars="200"/>
        <w:jc w:val="both"/>
        <w:rPr>
          <w:rFonts w:hint="eastAsia" w:eastAsia="宋体"/>
          <w:kern w:val="2"/>
        </w:rPr>
      </w:pPr>
      <w:r>
        <w:rPr>
          <w:rFonts w:hint="eastAsia" w:eastAsia="宋体"/>
          <w:kern w:val="2"/>
        </w:rPr>
        <w:t>10、咨询工作虽已完成，甲方或甲方审计部门及上级单位对本项目进行复审或与对应的预结算做比对，乙方应无条件配合相关工作，因乙方工作原因（咨询质量、廉政等）造成的甲方或第三方损失及责任由乙方承担。</w:t>
      </w:r>
    </w:p>
    <w:p w14:paraId="726C5C9A">
      <w:pPr>
        <w:adjustRightInd w:val="0"/>
        <w:snapToGrid w:val="0"/>
        <w:spacing w:line="500" w:lineRule="exact"/>
        <w:ind w:firstLine="420" w:firstLineChars="200"/>
        <w:jc w:val="both"/>
        <w:rPr>
          <w:rFonts w:hint="eastAsia" w:eastAsia="宋体"/>
          <w:kern w:val="2"/>
        </w:rPr>
      </w:pPr>
      <w:r>
        <w:rPr>
          <w:rFonts w:hint="eastAsia" w:eastAsia="宋体"/>
          <w:kern w:val="2"/>
        </w:rPr>
        <w:t>11、积极响应进度等要求（接到甲方通知后应当在3小时内到达甲方工作单位或项目工作现场；预结算核对、材料设备询价、人员安排等符合甲方要求）。不能实现时，每人每次承担违约金</w:t>
      </w:r>
      <w:r>
        <w:rPr>
          <w:rFonts w:hint="eastAsia" w:ascii="仿宋" w:hAnsi="仿宋" w:eastAsia="仿宋" w:cs="仿宋"/>
          <w:sz w:val="21"/>
          <w:szCs w:val="21"/>
          <w:lang w:val="en-US" w:eastAsia="zh-CN"/>
        </w:rPr>
        <w:t>人民币叁佰元整</w:t>
      </w:r>
      <w:r>
        <w:rPr>
          <w:rFonts w:hint="eastAsia" w:eastAsia="宋体"/>
          <w:kern w:val="2"/>
        </w:rPr>
        <w:t>（违约金从咨询费中扣除）。</w:t>
      </w:r>
    </w:p>
    <w:p w14:paraId="269F9779">
      <w:pPr>
        <w:adjustRightInd w:val="0"/>
        <w:snapToGrid w:val="0"/>
        <w:spacing w:line="500" w:lineRule="exact"/>
        <w:ind w:firstLine="420" w:firstLineChars="200"/>
        <w:jc w:val="both"/>
        <w:rPr>
          <w:rFonts w:hint="eastAsia" w:eastAsia="宋体"/>
          <w:kern w:val="2"/>
        </w:rPr>
      </w:pPr>
      <w:r>
        <w:rPr>
          <w:rFonts w:hint="eastAsia" w:eastAsia="宋体"/>
          <w:kern w:val="2"/>
        </w:rPr>
        <w:t>12、对材料设备价格的确定符合项目进度要求，工作完成标准以出具报价单位盖章的价格报价单为准，不能完成时，本项目的咨询费扣减10%支付。</w:t>
      </w:r>
    </w:p>
    <w:p w14:paraId="27A306A0">
      <w:pPr>
        <w:adjustRightInd w:val="0"/>
        <w:snapToGrid w:val="0"/>
        <w:spacing w:line="500" w:lineRule="exact"/>
        <w:ind w:firstLine="420" w:firstLineChars="200"/>
        <w:jc w:val="both"/>
        <w:rPr>
          <w:rFonts w:hint="eastAsia" w:eastAsia="宋体"/>
          <w:kern w:val="2"/>
        </w:rPr>
      </w:pPr>
      <w:r>
        <w:rPr>
          <w:rFonts w:hint="eastAsia" w:eastAsia="宋体"/>
          <w:kern w:val="2"/>
        </w:rPr>
        <w:t>13、咨询业务不转包、不分包，利用乙方自有专业人员完成。若乙方违反约定，本项目的咨询费扣减20%支付，检验标准以实际工作人员社保及资格证书注册单位为准。</w:t>
      </w:r>
    </w:p>
    <w:p w14:paraId="25162E77">
      <w:pPr>
        <w:adjustRightInd w:val="0"/>
        <w:snapToGrid w:val="0"/>
        <w:spacing w:line="500" w:lineRule="exact"/>
        <w:ind w:firstLine="420" w:firstLineChars="200"/>
        <w:jc w:val="both"/>
        <w:rPr>
          <w:rFonts w:hint="eastAsia" w:eastAsia="宋体"/>
          <w:kern w:val="2"/>
        </w:rPr>
      </w:pPr>
      <w:r>
        <w:rPr>
          <w:rFonts w:hint="eastAsia" w:eastAsia="宋体"/>
          <w:kern w:val="2"/>
        </w:rPr>
        <w:t>14、按甲方要求，对咨询项目进行经济性、技术性指标分析、总结，出具相关报告。</w:t>
      </w:r>
    </w:p>
    <w:p w14:paraId="081D8A94">
      <w:pPr>
        <w:adjustRightInd w:val="0"/>
        <w:snapToGrid w:val="0"/>
        <w:spacing w:line="500" w:lineRule="exact"/>
        <w:ind w:firstLine="420" w:firstLineChars="200"/>
        <w:jc w:val="both"/>
        <w:rPr>
          <w:rFonts w:hint="eastAsia" w:eastAsia="宋体"/>
          <w:kern w:val="2"/>
        </w:rPr>
      </w:pPr>
      <w:r>
        <w:rPr>
          <w:rFonts w:hint="eastAsia" w:eastAsia="宋体"/>
          <w:kern w:val="2"/>
        </w:rPr>
        <w:t>15、乙方应当按照国家规定，保证咨询项目档案的完整齐全，保存时限不少于15年。</w:t>
      </w:r>
    </w:p>
    <w:p w14:paraId="19D1DBB7">
      <w:pPr>
        <w:adjustRightInd w:val="0"/>
        <w:snapToGrid w:val="0"/>
        <w:spacing w:line="500" w:lineRule="exact"/>
        <w:ind w:firstLine="420" w:firstLineChars="200"/>
        <w:jc w:val="both"/>
        <w:rPr>
          <w:rFonts w:hint="eastAsia" w:eastAsia="宋体"/>
          <w:kern w:val="2"/>
        </w:rPr>
      </w:pPr>
      <w:r>
        <w:rPr>
          <w:rFonts w:hint="eastAsia" w:eastAsia="宋体"/>
          <w:kern w:val="2"/>
        </w:rPr>
        <w:t>16、乙方须遵守上述约定，如有违反，甲方有权要求乙方按照约定承担违约责任，并赔偿甲方实际损失，本条约定长期有效，不因合同的终止解除而终止。乙方在履行合同期间，不得侵犯第三人知识产权等其他合法权利，否则由乙方承担全部损害赔偿责任。由甲方代为承担的，甲方有权向乙方全额追偿。</w:t>
      </w:r>
    </w:p>
    <w:p w14:paraId="30343322">
      <w:pPr>
        <w:adjustRightInd w:val="0"/>
        <w:snapToGrid w:val="0"/>
        <w:spacing w:line="500" w:lineRule="exact"/>
        <w:ind w:firstLine="420" w:firstLineChars="200"/>
        <w:jc w:val="both"/>
        <w:rPr>
          <w:rFonts w:hint="eastAsia" w:eastAsia="宋体"/>
          <w:kern w:val="2"/>
        </w:rPr>
      </w:pPr>
      <w:r>
        <w:rPr>
          <w:rFonts w:hint="eastAsia" w:eastAsia="宋体"/>
          <w:kern w:val="2"/>
        </w:rPr>
        <w:t>17、乙方委派的工作人员属于乙方员工，乙方应与其签订劳动合同并妥善处理好劳动关系；且由此所引起的一切纠纷与甲方无关，并不得因此影响本项目的工作开展。</w:t>
      </w:r>
    </w:p>
    <w:p w14:paraId="40731EF6">
      <w:pPr>
        <w:adjustRightInd w:val="0"/>
        <w:snapToGrid w:val="0"/>
        <w:spacing w:line="500" w:lineRule="exact"/>
        <w:ind w:firstLine="420" w:firstLineChars="200"/>
        <w:jc w:val="both"/>
        <w:rPr>
          <w:rFonts w:hint="eastAsia" w:eastAsia="宋体"/>
          <w:kern w:val="2"/>
        </w:rPr>
      </w:pPr>
      <w:r>
        <w:rPr>
          <w:rFonts w:hint="eastAsia" w:eastAsia="宋体"/>
          <w:kern w:val="2"/>
        </w:rPr>
        <w:t>九、违约责</w:t>
      </w:r>
      <w:bookmarkStart w:id="70" w:name="_Toc263861752"/>
      <w:bookmarkStart w:id="71" w:name="_Toc263953889"/>
      <w:bookmarkStart w:id="72" w:name="_Toc266347725"/>
      <w:bookmarkStart w:id="73" w:name="_Toc266347961"/>
      <w:bookmarkStart w:id="74" w:name="_Toc266347640"/>
      <w:bookmarkStart w:id="75" w:name="_Toc265161281"/>
      <w:bookmarkStart w:id="76" w:name="_Toc266276668"/>
      <w:r>
        <w:rPr>
          <w:rFonts w:hint="eastAsia" w:eastAsia="宋体"/>
          <w:kern w:val="2"/>
        </w:rPr>
        <w:t>任</w:t>
      </w:r>
    </w:p>
    <w:bookmarkEnd w:id="70"/>
    <w:bookmarkEnd w:id="71"/>
    <w:bookmarkEnd w:id="72"/>
    <w:bookmarkEnd w:id="73"/>
    <w:bookmarkEnd w:id="74"/>
    <w:bookmarkEnd w:id="75"/>
    <w:bookmarkEnd w:id="76"/>
    <w:p w14:paraId="0C02D0AB">
      <w:pPr>
        <w:adjustRightInd w:val="0"/>
        <w:snapToGrid w:val="0"/>
        <w:spacing w:line="500" w:lineRule="exact"/>
        <w:ind w:firstLine="420" w:firstLineChars="200"/>
        <w:jc w:val="both"/>
        <w:rPr>
          <w:rFonts w:hint="eastAsia" w:eastAsia="宋体"/>
          <w:kern w:val="2"/>
        </w:rPr>
      </w:pPr>
      <w:r>
        <w:rPr>
          <w:rFonts w:hint="eastAsia" w:eastAsia="宋体"/>
          <w:kern w:val="2"/>
        </w:rPr>
        <w:t>1、乙方未按照本合同规定时间提交成果文件，由乙方承担违约责任，本合同所述的乙方完成期限不予顺延。每延期1天扣除合同总价的1‰</w:t>
      </w:r>
      <w:r>
        <w:rPr>
          <w:rFonts w:hint="eastAsia" w:ascii="Times New Roman" w:hAnsi="Times New Roman" w:eastAsia="宋体" w:cs="Times New Roman"/>
          <w:kern w:val="2"/>
        </w:rPr>
        <w:t>且不低于</w:t>
      </w:r>
      <w:r>
        <w:rPr>
          <w:rFonts w:hint="eastAsia" w:ascii="Times New Roman" w:hAnsi="Times New Roman" w:eastAsia="宋体" w:cs="Times New Roman"/>
          <w:kern w:val="2"/>
          <w:lang w:val="en-US" w:eastAsia="zh-CN"/>
        </w:rPr>
        <w:t>人民币伍佰元整</w:t>
      </w:r>
      <w:r>
        <w:rPr>
          <w:rFonts w:hint="eastAsia" w:ascii="Times New Roman" w:hAnsi="Times New Roman" w:eastAsia="宋体" w:cs="Times New Roman"/>
          <w:kern w:val="2"/>
        </w:rPr>
        <w:t>；项</w:t>
      </w:r>
      <w:r>
        <w:rPr>
          <w:rFonts w:hint="eastAsia" w:eastAsia="宋体"/>
          <w:kern w:val="2"/>
        </w:rPr>
        <w:t>目延期超出15天，甲方有权解除合同，合同自甲方发出解约通知之日起解除。造成甲方损失的，乙方应据实赔偿。</w:t>
      </w:r>
    </w:p>
    <w:p w14:paraId="2C5DA8D1">
      <w:pPr>
        <w:pageBreakBefore w:val="0"/>
        <w:widowControl w:val="0"/>
        <w:kinsoku/>
        <w:wordWrap/>
        <w:overflowPunct/>
        <w:topLinePunct w:val="0"/>
        <w:bidi w:val="0"/>
        <w:adjustRightInd w:val="0"/>
        <w:snapToGrid w:val="0"/>
        <w:spacing w:line="440" w:lineRule="exact"/>
        <w:ind w:firstLine="420" w:firstLineChars="200"/>
        <w:rPr>
          <w:rFonts w:hint="eastAsia" w:eastAsia="宋体"/>
          <w:kern w:val="2"/>
        </w:rPr>
      </w:pPr>
      <w:r>
        <w:rPr>
          <w:rFonts w:hint="eastAsia" w:eastAsia="宋体"/>
          <w:kern w:val="2"/>
        </w:rPr>
        <w:t>2、经核实若乙方提交的成果文件误差率在3%</w:t>
      </w:r>
      <w:r>
        <w:rPr>
          <w:rFonts w:hint="eastAsia" w:eastAsia="宋体"/>
          <w:kern w:val="2"/>
          <w:lang w:val="zh-CN"/>
        </w:rPr>
        <w:t>～</w:t>
      </w:r>
      <w:r>
        <w:rPr>
          <w:rFonts w:hint="eastAsia" w:eastAsia="宋体"/>
          <w:kern w:val="2"/>
        </w:rPr>
        <w:t>5%</w:t>
      </w:r>
      <w:r>
        <w:rPr>
          <w:rFonts w:hint="eastAsia" w:eastAsia="宋体"/>
          <w:kern w:val="2"/>
          <w:lang w:val="zh-CN"/>
        </w:rPr>
        <w:t>（不含），</w:t>
      </w:r>
      <w:r>
        <w:rPr>
          <w:rFonts w:hint="eastAsia" w:eastAsia="宋体"/>
          <w:kern w:val="2"/>
        </w:rPr>
        <w:t>委托项目的咨询费扣减10%支付；误差率超过5%</w:t>
      </w:r>
      <w:r>
        <w:rPr>
          <w:rFonts w:hint="eastAsia" w:eastAsia="宋体"/>
          <w:kern w:val="2"/>
          <w:lang w:val="zh-CN"/>
        </w:rPr>
        <w:t>（含），</w:t>
      </w:r>
      <w:r>
        <w:rPr>
          <w:rFonts w:hint="eastAsia" w:eastAsia="宋体"/>
          <w:kern w:val="2"/>
        </w:rPr>
        <w:t>委托项目的咨询费扣减20%支付。（</w:t>
      </w:r>
      <w:r>
        <w:rPr>
          <w:rFonts w:hint="eastAsia" w:eastAsia="宋体"/>
          <w:kern w:val="2"/>
          <w:lang w:val="zh-CN"/>
        </w:rPr>
        <w:t>误差率=∣最终审定金额-乙方三级复核金额∣/送审金额×100%</w:t>
      </w:r>
      <w:r>
        <w:rPr>
          <w:rFonts w:hint="eastAsia" w:eastAsia="宋体"/>
          <w:kern w:val="2"/>
        </w:rPr>
        <w:t xml:space="preserve">）。  </w:t>
      </w:r>
    </w:p>
    <w:p w14:paraId="2DB3DB92">
      <w:pPr>
        <w:adjustRightInd w:val="0"/>
        <w:snapToGrid w:val="0"/>
        <w:spacing w:line="500" w:lineRule="exact"/>
        <w:ind w:firstLine="420" w:firstLineChars="200"/>
        <w:jc w:val="both"/>
        <w:rPr>
          <w:rFonts w:hint="eastAsia" w:eastAsia="宋体"/>
          <w:kern w:val="2"/>
        </w:rPr>
      </w:pPr>
      <w:r>
        <w:rPr>
          <w:rFonts w:hint="eastAsia" w:eastAsia="宋体"/>
          <w:kern w:val="2"/>
        </w:rPr>
        <w:t>3、若乙方所提供的成果文件未能达到甲方要求（此条不包含重大误差），乙方应继续完成工作，直至符合甲方要求，自甲方通知乙方继续修改之日视为乙方延期交付工作成果；如自甲方通知乙方修改之日起20日内乙方仍不能提交合格的工作成果，甲方有权解除合同</w:t>
      </w:r>
      <w:r>
        <w:rPr>
          <w:rFonts w:hint="eastAsia" w:eastAsia="宋体"/>
          <w:kern w:val="2"/>
          <w:lang w:eastAsia="zh-Hans"/>
        </w:rPr>
        <w:t>，</w:t>
      </w:r>
      <w:r>
        <w:rPr>
          <w:rFonts w:hint="eastAsia" w:eastAsia="宋体"/>
          <w:kern w:val="2"/>
        </w:rPr>
        <w:t>解除通知自送达之日生效，乙方除退还已收取的所有费用外，还应向甲方支付合同金额20%的解约违约金，并将已完成工作成果及结算资料无条件交付甲方，给甲方造成的损失高于前述金额的，违约金以甲方损失金额为准。</w:t>
      </w:r>
    </w:p>
    <w:p w14:paraId="4DAC872E">
      <w:pPr>
        <w:adjustRightInd w:val="0"/>
        <w:snapToGrid w:val="0"/>
        <w:spacing w:line="500" w:lineRule="exact"/>
        <w:ind w:firstLine="420" w:firstLineChars="200"/>
        <w:jc w:val="both"/>
        <w:rPr>
          <w:rFonts w:hint="eastAsia" w:eastAsia="宋体"/>
          <w:kern w:val="2"/>
        </w:rPr>
      </w:pPr>
      <w:r>
        <w:rPr>
          <w:rFonts w:hint="eastAsia" w:eastAsia="宋体"/>
          <w:kern w:val="2"/>
        </w:rPr>
        <w:t>4、乙方应妥善保管甲方提交的各种文件、数据、图纸等资料，并对合同履行过程中知悉的甲方信息进行保密，在合同履行完毕或提前终止日内，返还上述资料或根据甲方的要求销毁。未经甲方书面同意，不得将上述资料或信息以任何方式向第三人透露或用于本合同目的以外的用途，此约定义务不因合同的终止而解除。若乙方违反保密义务泄露甲方秘密，应当按照合同总价款的20%向甲方支付违约金，甲方有权单方面解除合同，解除通知自送达之日生效，且无需向乙方支付任何费用，已经支付的款项乙方应当返还。</w:t>
      </w:r>
    </w:p>
    <w:p w14:paraId="4DACC833">
      <w:pPr>
        <w:adjustRightInd w:val="0"/>
        <w:snapToGrid w:val="0"/>
        <w:spacing w:line="500" w:lineRule="exact"/>
        <w:ind w:firstLine="420" w:firstLineChars="200"/>
        <w:jc w:val="both"/>
        <w:rPr>
          <w:rFonts w:hint="eastAsia" w:eastAsia="宋体"/>
          <w:kern w:val="2"/>
        </w:rPr>
      </w:pPr>
      <w:r>
        <w:rPr>
          <w:rFonts w:hint="eastAsia" w:eastAsia="宋体"/>
          <w:kern w:val="2"/>
        </w:rPr>
        <w:t>5、发生不可预见或不可抗拒的因素，如战争、地震、洪水和甲方投资暂停等致使合同不能履行或不能全部履行时，甲乙双方协商并达成书面补充协议解决。</w:t>
      </w:r>
    </w:p>
    <w:p w14:paraId="0C2CE4CF">
      <w:pPr>
        <w:adjustRightInd w:val="0"/>
        <w:snapToGrid w:val="0"/>
        <w:spacing w:line="500" w:lineRule="exact"/>
        <w:ind w:firstLine="420" w:firstLineChars="200"/>
        <w:jc w:val="both"/>
        <w:rPr>
          <w:rFonts w:hint="eastAsia" w:eastAsia="宋体"/>
          <w:kern w:val="2"/>
        </w:rPr>
      </w:pPr>
      <w:r>
        <w:rPr>
          <w:rFonts w:hint="eastAsia" w:eastAsia="宋体"/>
          <w:kern w:val="2"/>
        </w:rPr>
        <w:t>6、乙方未经甲方允许对合同内容擅自分包、转包的，应当按照合同总价款的20%向甲方支付违约金，甲方有权单方面解除合同，解除通知自送达之日生效，且无需向乙方支付任何费用，已经支付的款项乙方应当返还，衡量标准以实际工作人员社保及资格证书注册单位为准。</w:t>
      </w:r>
    </w:p>
    <w:p w14:paraId="2BD528BC">
      <w:pPr>
        <w:adjustRightInd w:val="0"/>
        <w:snapToGrid w:val="0"/>
        <w:spacing w:line="500" w:lineRule="exact"/>
        <w:ind w:firstLine="420" w:firstLineChars="200"/>
        <w:jc w:val="both"/>
        <w:rPr>
          <w:rFonts w:hint="eastAsia" w:eastAsia="宋体"/>
          <w:kern w:val="2"/>
        </w:rPr>
      </w:pPr>
      <w:r>
        <w:rPr>
          <w:rFonts w:hint="eastAsia" w:eastAsia="宋体"/>
          <w:kern w:val="2"/>
        </w:rPr>
        <w:t>7、非甲方原因，乙方违反合同其他有关条款时，甲方有权终止合同，合同自甲方在发出解约通知之日起解除。因乙方未能履行合同约定的工作责任，甲方有权在合同金额内扣除相应的金额。</w:t>
      </w:r>
    </w:p>
    <w:p w14:paraId="0E071694">
      <w:pPr>
        <w:adjustRightInd w:val="0"/>
        <w:snapToGrid w:val="0"/>
        <w:spacing w:line="500" w:lineRule="exact"/>
        <w:ind w:firstLine="420" w:firstLineChars="200"/>
        <w:jc w:val="both"/>
        <w:rPr>
          <w:rFonts w:hint="eastAsia" w:eastAsia="宋体"/>
          <w:kern w:val="2"/>
        </w:rPr>
      </w:pPr>
      <w:r>
        <w:rPr>
          <w:rFonts w:hint="eastAsia" w:eastAsia="宋体"/>
          <w:kern w:val="2"/>
        </w:rPr>
        <w:t>8、造价咨询过程中，甲方发现乙方任何廉政问题、质量事故、进度违约时，甲方有权单方面终止合同，并按照本合同有关条款要求乙方承担相应违约责任。</w:t>
      </w:r>
    </w:p>
    <w:p w14:paraId="348AE1F6">
      <w:pPr>
        <w:adjustRightInd w:val="0"/>
        <w:snapToGrid w:val="0"/>
        <w:spacing w:line="500" w:lineRule="exact"/>
        <w:ind w:firstLine="420" w:firstLineChars="200"/>
        <w:jc w:val="both"/>
        <w:rPr>
          <w:rFonts w:hint="eastAsia" w:eastAsia="宋体"/>
          <w:kern w:val="2"/>
        </w:rPr>
      </w:pPr>
      <w:r>
        <w:rPr>
          <w:rFonts w:hint="eastAsia" w:eastAsia="宋体"/>
          <w:kern w:val="2"/>
        </w:rPr>
        <w:t>9、本合同约定的损失，包括但不限于直接或间接的经济损失、律师费、诉讼费、保全费、保全保险费、鉴定费等损失。</w:t>
      </w:r>
    </w:p>
    <w:p w14:paraId="1041182F">
      <w:pPr>
        <w:adjustRightInd w:val="0"/>
        <w:snapToGrid w:val="0"/>
        <w:spacing w:line="500" w:lineRule="exact"/>
        <w:ind w:firstLine="420" w:firstLineChars="200"/>
        <w:jc w:val="both"/>
        <w:rPr>
          <w:rFonts w:hint="eastAsia" w:eastAsia="宋体"/>
          <w:kern w:val="2"/>
        </w:rPr>
      </w:pPr>
      <w:r>
        <w:rPr>
          <w:rFonts w:hint="eastAsia" w:eastAsia="宋体"/>
          <w:kern w:val="2"/>
        </w:rPr>
        <w:t>10.在本合同履行期间，若甲方无法与乙方及时取得联系【3】次以上或乙方对于甲方提出的问题及建议未在24小时内予以回复处理的，甲方有权单方解除本合同，合同自甲方发出解约通知之日起解除，并追究乙方的违约责任，若因此给甲方造成损失，乙方应承担全部赔偿责任。</w:t>
      </w:r>
    </w:p>
    <w:p w14:paraId="6796149C">
      <w:pPr>
        <w:adjustRightInd w:val="0"/>
        <w:snapToGrid w:val="0"/>
        <w:spacing w:line="500" w:lineRule="exact"/>
        <w:ind w:firstLine="420" w:firstLineChars="200"/>
        <w:jc w:val="both"/>
        <w:rPr>
          <w:rFonts w:hint="eastAsia" w:eastAsia="宋体"/>
          <w:kern w:val="2"/>
        </w:rPr>
      </w:pPr>
      <w:r>
        <w:rPr>
          <w:rFonts w:hint="eastAsia" w:eastAsia="宋体"/>
          <w:kern w:val="2"/>
        </w:rPr>
        <w:t>十、在服务过程中，如发现本合同有关事项不完善或情况发生变化需修改、补充时，双方应重新协商，签订修改、补充条款，作为本合同的附件，附件与本合同有同等效力。</w:t>
      </w:r>
    </w:p>
    <w:p w14:paraId="3F9FA20B">
      <w:pPr>
        <w:adjustRightInd w:val="0"/>
        <w:snapToGrid w:val="0"/>
        <w:spacing w:line="500" w:lineRule="exact"/>
        <w:ind w:firstLine="420" w:firstLineChars="200"/>
        <w:jc w:val="both"/>
        <w:rPr>
          <w:rFonts w:hint="eastAsia" w:eastAsia="宋体"/>
          <w:kern w:val="2"/>
        </w:rPr>
      </w:pPr>
      <w:r>
        <w:rPr>
          <w:rFonts w:hint="eastAsia" w:eastAsia="宋体"/>
          <w:kern w:val="2"/>
        </w:rPr>
        <w:t>十一、本合同自双方签字盖章之日起生效。</w:t>
      </w:r>
    </w:p>
    <w:p w14:paraId="2AED616E">
      <w:pPr>
        <w:adjustRightInd w:val="0"/>
        <w:snapToGrid w:val="0"/>
        <w:spacing w:line="500" w:lineRule="exact"/>
        <w:ind w:firstLine="420" w:firstLineChars="200"/>
        <w:jc w:val="both"/>
        <w:rPr>
          <w:rFonts w:hint="eastAsia" w:eastAsia="宋体"/>
          <w:kern w:val="2"/>
        </w:rPr>
      </w:pPr>
      <w:r>
        <w:rPr>
          <w:rFonts w:hint="eastAsia" w:eastAsia="宋体"/>
          <w:kern w:val="2"/>
        </w:rPr>
        <w:t>十二、本合同履行若发生争议，双方应协商解决，协商不成，双方一致同意向甲方所在地法院提起诉讼。</w:t>
      </w:r>
    </w:p>
    <w:p w14:paraId="608D03BB">
      <w:pPr>
        <w:adjustRightInd w:val="0"/>
        <w:snapToGrid w:val="0"/>
        <w:spacing w:line="500" w:lineRule="exact"/>
        <w:ind w:firstLine="420" w:firstLineChars="200"/>
        <w:jc w:val="both"/>
        <w:rPr>
          <w:rFonts w:hint="eastAsia" w:eastAsia="宋体"/>
          <w:kern w:val="2"/>
        </w:rPr>
      </w:pPr>
      <w:r>
        <w:rPr>
          <w:rFonts w:hint="eastAsia" w:eastAsia="宋体"/>
          <w:kern w:val="2"/>
        </w:rPr>
        <w:t>十三、本合同一式陆份，甲乙双方各执叁份，每份均具有同等法律效力。</w:t>
      </w:r>
    </w:p>
    <w:p w14:paraId="43F533B6">
      <w:pPr>
        <w:adjustRightInd w:val="0"/>
        <w:snapToGrid w:val="0"/>
        <w:spacing w:line="500" w:lineRule="exact"/>
        <w:ind w:firstLine="420" w:firstLineChars="200"/>
        <w:jc w:val="both"/>
        <w:rPr>
          <w:rFonts w:hint="eastAsia" w:eastAsia="宋体"/>
          <w:kern w:val="2"/>
        </w:rPr>
      </w:pPr>
      <w:r>
        <w:rPr>
          <w:rFonts w:hint="eastAsia" w:eastAsia="宋体"/>
          <w:kern w:val="2"/>
        </w:rPr>
        <w:t>十四、乙方完全知晓并同意：乙方在本合同中已如实提供联系地址及联系电话等信息，关于本合同履行中相关事宜的通知、要求或其他通讯以及诉讼法律文书，采用书面形式按照载明的乙方地址发出3日后，不论拒收或退回均视为有效送达。乙方的联系方式发生变更的，应当及时书面通知甲方，否则因此产生的一切不利后果自行承担。</w:t>
      </w:r>
    </w:p>
    <w:p w14:paraId="79B1B428">
      <w:pPr>
        <w:adjustRightInd w:val="0"/>
        <w:snapToGrid w:val="0"/>
        <w:spacing w:line="500" w:lineRule="exact"/>
        <w:ind w:firstLine="420" w:firstLineChars="200"/>
        <w:jc w:val="both"/>
        <w:rPr>
          <w:rFonts w:hint="eastAsia" w:eastAsia="宋体"/>
          <w:kern w:val="2"/>
        </w:rPr>
      </w:pPr>
      <w:r>
        <w:rPr>
          <w:rFonts w:hint="eastAsia" w:eastAsia="宋体"/>
          <w:kern w:val="2"/>
        </w:rPr>
        <w:t>十五、后附文件：</w:t>
      </w:r>
    </w:p>
    <w:p w14:paraId="5E2772E0">
      <w:pPr>
        <w:adjustRightInd w:val="0"/>
        <w:snapToGrid w:val="0"/>
        <w:spacing w:line="500" w:lineRule="exact"/>
        <w:ind w:firstLine="420" w:firstLineChars="200"/>
        <w:jc w:val="both"/>
        <w:rPr>
          <w:rFonts w:hint="eastAsia" w:eastAsia="宋体"/>
          <w:kern w:val="2"/>
        </w:rPr>
      </w:pPr>
      <w:r>
        <w:rPr>
          <w:rFonts w:hint="eastAsia" w:eastAsia="宋体"/>
          <w:kern w:val="2"/>
        </w:rPr>
        <w:t>附件1：《西咸新区沣东新城投资评审项目造价咨询业务考核打分表》</w:t>
      </w:r>
    </w:p>
    <w:p w14:paraId="66902068">
      <w:pPr>
        <w:adjustRightInd w:val="0"/>
        <w:snapToGrid w:val="0"/>
        <w:spacing w:line="500" w:lineRule="exact"/>
        <w:ind w:firstLine="420" w:firstLineChars="200"/>
        <w:jc w:val="both"/>
        <w:rPr>
          <w:rFonts w:hint="eastAsia" w:eastAsia="宋体"/>
          <w:kern w:val="2"/>
        </w:rPr>
      </w:pPr>
      <w:r>
        <w:rPr>
          <w:rFonts w:hint="eastAsia" w:eastAsia="宋体"/>
          <w:kern w:val="2"/>
        </w:rPr>
        <w:t>附件2：《咨询机构廉政承诺书》（须乙方法定代表人签字并加盖其单位公章）</w:t>
      </w:r>
    </w:p>
    <w:p w14:paraId="0611B8FA">
      <w:pPr>
        <w:adjustRightInd w:val="0"/>
        <w:snapToGrid w:val="0"/>
        <w:spacing w:line="500" w:lineRule="exact"/>
        <w:ind w:firstLine="420" w:firstLineChars="200"/>
        <w:jc w:val="both"/>
        <w:rPr>
          <w:rFonts w:hint="eastAsia" w:eastAsia="宋体"/>
          <w:kern w:val="2"/>
        </w:rPr>
      </w:pPr>
      <w:r>
        <w:rPr>
          <w:rFonts w:hint="eastAsia" w:eastAsia="宋体"/>
          <w:kern w:val="2"/>
        </w:rPr>
        <w:t>附件3：《项目参与人员名单表》（须与投标文件上报人员一致）</w:t>
      </w:r>
    </w:p>
    <w:p w14:paraId="6AD69E13">
      <w:pPr>
        <w:adjustRightInd w:val="0"/>
        <w:snapToGrid w:val="0"/>
        <w:spacing w:line="500" w:lineRule="exact"/>
        <w:ind w:firstLine="420" w:firstLineChars="200"/>
        <w:jc w:val="both"/>
        <w:rPr>
          <w:rFonts w:hint="eastAsia" w:eastAsia="宋体"/>
          <w:kern w:val="2"/>
        </w:rPr>
      </w:pPr>
      <w:r>
        <w:rPr>
          <w:rFonts w:hint="eastAsia" w:eastAsia="宋体"/>
          <w:kern w:val="2"/>
        </w:rPr>
        <w:t>附件4：陕西省西咸新区沣东新城投资评审中心工程造价咨询业务委托单</w:t>
      </w:r>
    </w:p>
    <w:p w14:paraId="37A16FC9">
      <w:pPr>
        <w:adjustRightInd w:val="0"/>
        <w:snapToGrid w:val="0"/>
        <w:spacing w:line="500" w:lineRule="exact"/>
        <w:ind w:firstLine="420" w:firstLineChars="200"/>
        <w:jc w:val="both"/>
        <w:rPr>
          <w:rFonts w:hint="eastAsia" w:eastAsia="宋体"/>
          <w:kern w:val="2"/>
        </w:rPr>
      </w:pPr>
    </w:p>
    <w:p w14:paraId="5157929C">
      <w:pPr>
        <w:adjustRightInd w:val="0"/>
        <w:snapToGrid w:val="0"/>
        <w:spacing w:line="500" w:lineRule="exact"/>
        <w:ind w:firstLine="420" w:firstLineChars="200"/>
        <w:jc w:val="both"/>
        <w:rPr>
          <w:rFonts w:hint="eastAsia" w:eastAsia="宋体"/>
          <w:kern w:val="2"/>
        </w:rPr>
      </w:pPr>
    </w:p>
    <w:p w14:paraId="24A734F4">
      <w:pPr>
        <w:adjustRightInd w:val="0"/>
        <w:snapToGrid w:val="0"/>
        <w:spacing w:line="500" w:lineRule="exact"/>
        <w:ind w:firstLine="420" w:firstLineChars="200"/>
        <w:jc w:val="both"/>
        <w:rPr>
          <w:rFonts w:hint="eastAsia" w:eastAsia="宋体"/>
          <w:kern w:val="2"/>
        </w:rPr>
      </w:pPr>
    </w:p>
    <w:p w14:paraId="17F16A85">
      <w:pPr>
        <w:adjustRightInd w:val="0"/>
        <w:snapToGrid w:val="0"/>
        <w:spacing w:line="500" w:lineRule="exact"/>
        <w:ind w:firstLine="420" w:firstLineChars="200"/>
        <w:jc w:val="both"/>
        <w:rPr>
          <w:rFonts w:hint="eastAsia" w:eastAsia="宋体"/>
          <w:kern w:val="2"/>
        </w:rPr>
      </w:pPr>
    </w:p>
    <w:p w14:paraId="7675C40F">
      <w:pPr>
        <w:adjustRightInd w:val="0"/>
        <w:snapToGrid w:val="0"/>
        <w:spacing w:line="500" w:lineRule="exact"/>
        <w:ind w:firstLine="420" w:firstLineChars="200"/>
        <w:jc w:val="both"/>
        <w:rPr>
          <w:rFonts w:hint="eastAsia" w:eastAsia="宋体"/>
          <w:kern w:val="2"/>
        </w:rPr>
      </w:pPr>
    </w:p>
    <w:p w14:paraId="2A8CE08E">
      <w:pPr>
        <w:adjustRightInd w:val="0"/>
        <w:snapToGrid w:val="0"/>
        <w:spacing w:line="500" w:lineRule="exact"/>
        <w:ind w:firstLine="420" w:firstLineChars="200"/>
        <w:jc w:val="both"/>
        <w:rPr>
          <w:rFonts w:hint="eastAsia" w:eastAsia="宋体"/>
          <w:kern w:val="2"/>
        </w:rPr>
      </w:pPr>
    </w:p>
    <w:p w14:paraId="4DBA44BB">
      <w:pPr>
        <w:adjustRightInd w:val="0"/>
        <w:snapToGrid w:val="0"/>
        <w:spacing w:line="500" w:lineRule="exact"/>
        <w:ind w:firstLine="420" w:firstLineChars="200"/>
        <w:jc w:val="both"/>
        <w:rPr>
          <w:rFonts w:hint="eastAsia" w:eastAsia="宋体"/>
          <w:kern w:val="2"/>
        </w:rPr>
      </w:pPr>
    </w:p>
    <w:p w14:paraId="132304C7">
      <w:pPr>
        <w:adjustRightInd w:val="0"/>
        <w:snapToGrid w:val="0"/>
        <w:spacing w:line="500" w:lineRule="exact"/>
        <w:ind w:firstLine="420" w:firstLineChars="200"/>
        <w:jc w:val="both"/>
        <w:rPr>
          <w:rFonts w:hint="eastAsia" w:eastAsia="宋体"/>
          <w:kern w:val="2"/>
        </w:rPr>
      </w:pPr>
    </w:p>
    <w:p w14:paraId="2DD9D031">
      <w:pPr>
        <w:adjustRightInd w:val="0"/>
        <w:snapToGrid w:val="0"/>
        <w:spacing w:line="500" w:lineRule="exact"/>
        <w:ind w:firstLine="420" w:firstLineChars="200"/>
        <w:jc w:val="both"/>
        <w:rPr>
          <w:rFonts w:hint="eastAsia" w:eastAsia="宋体"/>
          <w:kern w:val="2"/>
        </w:rPr>
      </w:pPr>
    </w:p>
    <w:p w14:paraId="5EF3250B">
      <w:pPr>
        <w:adjustRightInd w:val="0"/>
        <w:snapToGrid w:val="0"/>
        <w:spacing w:line="500" w:lineRule="exact"/>
        <w:ind w:firstLine="420" w:firstLineChars="200"/>
        <w:jc w:val="both"/>
        <w:rPr>
          <w:rFonts w:hint="eastAsia" w:eastAsia="宋体"/>
          <w:kern w:val="2"/>
        </w:rPr>
      </w:pPr>
      <w:r>
        <w:rPr>
          <w:rFonts w:hint="eastAsia" w:eastAsia="宋体"/>
          <w:kern w:val="2"/>
        </w:rPr>
        <w:t>（以下无正文，为签字盖章页）</w:t>
      </w:r>
    </w:p>
    <w:p w14:paraId="2AD6F0D7">
      <w:pPr>
        <w:adjustRightInd w:val="0"/>
        <w:snapToGrid w:val="0"/>
        <w:spacing w:line="500" w:lineRule="exact"/>
        <w:jc w:val="both"/>
        <w:rPr>
          <w:rFonts w:hint="eastAsia" w:eastAsia="宋体"/>
          <w:kern w:val="2"/>
        </w:rPr>
      </w:pPr>
    </w:p>
    <w:p w14:paraId="68721D97">
      <w:pPr>
        <w:adjustRightInd w:val="0"/>
        <w:snapToGrid w:val="0"/>
        <w:spacing w:line="500" w:lineRule="exact"/>
        <w:ind w:firstLine="420" w:firstLineChars="200"/>
        <w:jc w:val="both"/>
        <w:rPr>
          <w:rFonts w:hint="eastAsia" w:eastAsia="宋体"/>
          <w:kern w:val="2"/>
        </w:rPr>
      </w:pPr>
    </w:p>
    <w:p w14:paraId="202B590D">
      <w:pPr>
        <w:bidi w:val="0"/>
        <w:rPr>
          <w:rFonts w:hint="eastAsia"/>
        </w:rPr>
      </w:pPr>
    </w:p>
    <w:p w14:paraId="4BA6F1FA">
      <w:pPr>
        <w:adjustRightInd w:val="0"/>
        <w:snapToGrid w:val="0"/>
        <w:spacing w:line="500" w:lineRule="exact"/>
        <w:ind w:firstLine="420" w:firstLineChars="200"/>
        <w:jc w:val="both"/>
        <w:rPr>
          <w:rFonts w:hint="eastAsia" w:eastAsia="宋体"/>
          <w:kern w:val="2"/>
        </w:rPr>
      </w:pPr>
      <w:r>
        <w:rPr>
          <w:rFonts w:hint="eastAsia" w:eastAsia="宋体"/>
          <w:kern w:val="2"/>
        </w:rPr>
        <w:t>（本页为“工程造价咨询合同”的签署页）</w:t>
      </w:r>
    </w:p>
    <w:p w14:paraId="42CC64BD">
      <w:pPr>
        <w:adjustRightInd w:val="0"/>
        <w:snapToGrid w:val="0"/>
        <w:spacing w:line="500" w:lineRule="exact"/>
        <w:ind w:firstLine="420" w:firstLineChars="200"/>
        <w:jc w:val="both"/>
        <w:rPr>
          <w:rFonts w:hint="eastAsia" w:eastAsia="宋体"/>
          <w:kern w:val="2"/>
        </w:rPr>
      </w:pPr>
    </w:p>
    <w:p w14:paraId="4A8F6630">
      <w:pPr>
        <w:adjustRightInd w:val="0"/>
        <w:snapToGrid w:val="0"/>
        <w:spacing w:line="500" w:lineRule="exact"/>
        <w:ind w:left="4620" w:leftChars="200" w:hanging="4200" w:hangingChars="2000"/>
        <w:jc w:val="both"/>
        <w:rPr>
          <w:rFonts w:hint="eastAsia" w:eastAsia="宋体"/>
          <w:kern w:val="2"/>
        </w:rPr>
      </w:pPr>
      <w:r>
        <w:rPr>
          <w:rFonts w:hint="eastAsia" w:eastAsia="宋体"/>
          <w:kern w:val="2"/>
        </w:rPr>
        <w:t>甲      方：陕西省西咸新区沣东新城管理委员会</w:t>
      </w:r>
      <w:r>
        <w:rPr>
          <w:rFonts w:hint="eastAsia" w:eastAsia="宋体"/>
          <w:kern w:val="2"/>
          <w:lang w:val="en-US" w:eastAsia="zh-CN"/>
        </w:rPr>
        <w:t xml:space="preserve"> </w:t>
      </w:r>
      <w:r>
        <w:rPr>
          <w:rFonts w:hint="eastAsia" w:eastAsia="宋体"/>
          <w:kern w:val="2"/>
        </w:rPr>
        <w:t xml:space="preserve">         乙      方：</w:t>
      </w:r>
    </w:p>
    <w:p w14:paraId="24EE649A">
      <w:pPr>
        <w:adjustRightInd w:val="0"/>
        <w:snapToGrid w:val="0"/>
        <w:spacing w:line="500" w:lineRule="exact"/>
        <w:ind w:firstLine="1680" w:firstLineChars="800"/>
        <w:jc w:val="both"/>
        <w:rPr>
          <w:rFonts w:hint="eastAsia" w:eastAsia="宋体"/>
          <w:kern w:val="2"/>
        </w:rPr>
      </w:pPr>
      <w:r>
        <w:rPr>
          <w:rFonts w:hint="eastAsia" w:eastAsia="宋体"/>
          <w:kern w:val="2"/>
          <w:lang w:val="en-US" w:eastAsia="zh-CN"/>
        </w:rPr>
        <w:t xml:space="preserve">                  </w:t>
      </w:r>
      <w:r>
        <w:rPr>
          <w:rFonts w:hint="eastAsia" w:eastAsia="宋体"/>
          <w:kern w:val="2"/>
        </w:rPr>
        <w:t xml:space="preserve">                                         </w:t>
      </w:r>
    </w:p>
    <w:p w14:paraId="242741E1">
      <w:pPr>
        <w:adjustRightInd w:val="0"/>
        <w:snapToGrid w:val="0"/>
        <w:spacing w:line="500" w:lineRule="exact"/>
        <w:ind w:firstLine="420" w:firstLineChars="200"/>
        <w:jc w:val="both"/>
        <w:rPr>
          <w:rFonts w:hint="eastAsia" w:eastAsia="宋体"/>
          <w:kern w:val="2"/>
        </w:rPr>
      </w:pPr>
    </w:p>
    <w:p w14:paraId="5FA6D3B9">
      <w:pPr>
        <w:adjustRightInd w:val="0"/>
        <w:snapToGrid w:val="0"/>
        <w:spacing w:line="500" w:lineRule="exact"/>
        <w:ind w:firstLine="420" w:firstLineChars="200"/>
        <w:jc w:val="both"/>
        <w:rPr>
          <w:rFonts w:hint="eastAsia" w:eastAsia="宋体"/>
          <w:kern w:val="2"/>
        </w:rPr>
      </w:pPr>
      <w:r>
        <w:rPr>
          <w:rFonts w:hint="eastAsia" w:eastAsia="宋体"/>
          <w:kern w:val="2"/>
        </w:rPr>
        <w:t xml:space="preserve">法定代表人：                         </w:t>
      </w:r>
      <w:r>
        <w:rPr>
          <w:rFonts w:hint="eastAsia" w:eastAsia="宋体"/>
          <w:kern w:val="2"/>
          <w:lang w:val="en-US" w:eastAsia="zh-CN"/>
        </w:rPr>
        <w:t xml:space="preserve">                                      </w:t>
      </w:r>
      <w:r>
        <w:rPr>
          <w:rFonts w:hint="eastAsia" w:eastAsia="宋体"/>
          <w:kern w:val="2"/>
        </w:rPr>
        <w:t>法定代表人：</w:t>
      </w:r>
    </w:p>
    <w:p w14:paraId="48196FC9">
      <w:pPr>
        <w:adjustRightInd w:val="0"/>
        <w:snapToGrid w:val="0"/>
        <w:spacing w:line="500" w:lineRule="exact"/>
        <w:ind w:firstLine="420" w:firstLineChars="200"/>
        <w:jc w:val="both"/>
        <w:rPr>
          <w:rFonts w:hint="eastAsia" w:eastAsia="宋体"/>
          <w:kern w:val="2"/>
        </w:rPr>
      </w:pPr>
    </w:p>
    <w:p w14:paraId="630920C6">
      <w:pPr>
        <w:adjustRightInd w:val="0"/>
        <w:snapToGrid w:val="0"/>
        <w:spacing w:line="500" w:lineRule="exact"/>
        <w:ind w:firstLine="420" w:firstLineChars="200"/>
        <w:jc w:val="both"/>
        <w:rPr>
          <w:rFonts w:hint="eastAsia" w:eastAsia="宋体"/>
          <w:kern w:val="2"/>
        </w:rPr>
      </w:pPr>
      <w:r>
        <w:rPr>
          <w:rFonts w:hint="eastAsia" w:eastAsia="宋体"/>
          <w:kern w:val="2"/>
        </w:rPr>
        <w:t xml:space="preserve">委托代理人：                        </w:t>
      </w:r>
      <w:r>
        <w:rPr>
          <w:rFonts w:hint="eastAsia" w:eastAsia="宋体"/>
          <w:kern w:val="2"/>
          <w:lang w:val="en-US" w:eastAsia="zh-CN"/>
        </w:rPr>
        <w:t xml:space="preserve">                                      </w:t>
      </w:r>
      <w:r>
        <w:rPr>
          <w:rFonts w:hint="eastAsia" w:eastAsia="宋体"/>
          <w:kern w:val="2"/>
        </w:rPr>
        <w:t xml:space="preserve"> 委托代理人：</w:t>
      </w:r>
    </w:p>
    <w:p w14:paraId="239A880F">
      <w:pPr>
        <w:adjustRightInd w:val="0"/>
        <w:snapToGrid w:val="0"/>
        <w:spacing w:line="500" w:lineRule="exact"/>
        <w:ind w:firstLine="420" w:firstLineChars="200"/>
        <w:jc w:val="both"/>
        <w:rPr>
          <w:rFonts w:hint="eastAsia" w:eastAsia="宋体"/>
          <w:kern w:val="2"/>
        </w:rPr>
      </w:pPr>
    </w:p>
    <w:p w14:paraId="07E0FBDA">
      <w:pPr>
        <w:adjustRightInd w:val="0"/>
        <w:snapToGrid w:val="0"/>
        <w:spacing w:line="500" w:lineRule="exact"/>
        <w:ind w:firstLine="420" w:firstLineChars="200"/>
        <w:jc w:val="both"/>
        <w:rPr>
          <w:rFonts w:hint="eastAsia" w:eastAsia="宋体"/>
          <w:kern w:val="2"/>
        </w:rPr>
      </w:pPr>
      <w:r>
        <w:rPr>
          <w:rFonts w:hint="eastAsia" w:eastAsia="宋体"/>
          <w:kern w:val="2"/>
        </w:rPr>
        <w:t xml:space="preserve">经  办  人：                         </w:t>
      </w:r>
      <w:r>
        <w:rPr>
          <w:rFonts w:hint="eastAsia" w:eastAsia="宋体"/>
          <w:kern w:val="2"/>
          <w:lang w:val="en-US" w:eastAsia="zh-CN"/>
        </w:rPr>
        <w:t xml:space="preserve">                                          </w:t>
      </w:r>
      <w:r>
        <w:rPr>
          <w:rFonts w:hint="eastAsia" w:eastAsia="宋体"/>
          <w:kern w:val="2"/>
        </w:rPr>
        <w:t>经  办  人：</w:t>
      </w:r>
      <w:r>
        <w:rPr>
          <w:rFonts w:hint="eastAsia" w:eastAsia="宋体"/>
          <w:kern w:val="2"/>
          <w:lang w:val="en-US" w:eastAsia="zh-CN"/>
        </w:rPr>
        <w:t xml:space="preserve"> </w:t>
      </w:r>
      <w:r>
        <w:rPr>
          <w:rFonts w:hint="eastAsia" w:eastAsia="宋体"/>
          <w:kern w:val="2"/>
        </w:rPr>
        <w:t xml:space="preserve"> </w:t>
      </w:r>
    </w:p>
    <w:p w14:paraId="25BEC537">
      <w:pPr>
        <w:adjustRightInd w:val="0"/>
        <w:snapToGrid w:val="0"/>
        <w:spacing w:line="500" w:lineRule="exact"/>
        <w:ind w:firstLine="420" w:firstLineChars="200"/>
        <w:jc w:val="both"/>
        <w:rPr>
          <w:rFonts w:hint="eastAsia" w:eastAsia="宋体"/>
          <w:kern w:val="2"/>
        </w:rPr>
      </w:pPr>
    </w:p>
    <w:p w14:paraId="25A077C8">
      <w:pPr>
        <w:adjustRightInd w:val="0"/>
        <w:snapToGrid w:val="0"/>
        <w:spacing w:line="500" w:lineRule="exact"/>
        <w:ind w:firstLine="420" w:firstLineChars="200"/>
        <w:jc w:val="both"/>
        <w:rPr>
          <w:rFonts w:hint="eastAsia" w:eastAsia="宋体"/>
          <w:kern w:val="2"/>
        </w:rPr>
      </w:pPr>
      <w:r>
        <w:rPr>
          <w:rFonts w:hint="eastAsia" w:eastAsia="宋体"/>
          <w:kern w:val="2"/>
        </w:rPr>
        <w:t xml:space="preserve">电      话：029-89502092            </w:t>
      </w:r>
      <w:r>
        <w:rPr>
          <w:rFonts w:hint="eastAsia" w:eastAsia="宋体"/>
          <w:kern w:val="2"/>
          <w:lang w:val="en-US" w:eastAsia="zh-CN"/>
        </w:rPr>
        <w:t xml:space="preserve">                                </w:t>
      </w:r>
      <w:r>
        <w:rPr>
          <w:rFonts w:hint="eastAsia" w:eastAsia="宋体"/>
          <w:kern w:val="2"/>
        </w:rPr>
        <w:t xml:space="preserve"> 电      话：</w:t>
      </w:r>
    </w:p>
    <w:p w14:paraId="0EC61855">
      <w:pPr>
        <w:adjustRightInd w:val="0"/>
        <w:snapToGrid w:val="0"/>
        <w:spacing w:line="500" w:lineRule="exact"/>
        <w:ind w:firstLine="420" w:firstLineChars="200"/>
        <w:jc w:val="both"/>
        <w:rPr>
          <w:rFonts w:hint="eastAsia" w:eastAsia="宋体"/>
          <w:kern w:val="2"/>
        </w:rPr>
      </w:pPr>
      <w:r>
        <w:rPr>
          <w:rFonts w:hint="eastAsia" w:eastAsia="宋体"/>
          <w:kern w:val="2"/>
        </w:rPr>
        <w:t xml:space="preserve">地      址：                      </w:t>
      </w:r>
      <w:r>
        <w:rPr>
          <w:rFonts w:hint="eastAsia" w:eastAsia="宋体"/>
          <w:kern w:val="2"/>
          <w:lang w:val="en-US" w:eastAsia="zh-CN"/>
        </w:rPr>
        <w:t xml:space="preserve">                                               </w:t>
      </w:r>
      <w:r>
        <w:rPr>
          <w:rFonts w:hint="eastAsia" w:eastAsia="宋体"/>
          <w:kern w:val="2"/>
        </w:rPr>
        <w:t xml:space="preserve">地      址： </w:t>
      </w:r>
    </w:p>
    <w:p w14:paraId="06F1E6CB">
      <w:pPr>
        <w:bidi w:val="0"/>
        <w:rPr>
          <w:rFonts w:hint="eastAsia"/>
        </w:rPr>
      </w:pPr>
    </w:p>
    <w:p w14:paraId="763947B6">
      <w:pPr>
        <w:adjustRightInd w:val="0"/>
        <w:snapToGrid w:val="0"/>
        <w:spacing w:line="500" w:lineRule="exact"/>
        <w:ind w:firstLine="420" w:firstLineChars="200"/>
        <w:jc w:val="both"/>
        <w:rPr>
          <w:rFonts w:hint="eastAsia" w:eastAsia="宋体"/>
          <w:kern w:val="2"/>
        </w:rPr>
      </w:pPr>
      <w:r>
        <w:rPr>
          <w:rFonts w:hint="eastAsia" w:eastAsia="宋体"/>
          <w:kern w:val="2"/>
        </w:rPr>
        <w:t xml:space="preserve">签订日期： 年  月  日               </w:t>
      </w:r>
      <w:r>
        <w:rPr>
          <w:rFonts w:hint="eastAsia" w:eastAsia="宋体"/>
          <w:kern w:val="2"/>
          <w:lang w:val="en-US" w:eastAsia="zh-CN"/>
        </w:rPr>
        <w:t xml:space="preserve">                                    </w:t>
      </w:r>
      <w:r>
        <w:rPr>
          <w:rFonts w:hint="eastAsia" w:eastAsia="宋体"/>
          <w:kern w:val="2"/>
        </w:rPr>
        <w:t xml:space="preserve"> 签订日期： 年  月  日</w:t>
      </w:r>
    </w:p>
    <w:p w14:paraId="310F6BF3">
      <w:pPr>
        <w:adjustRightInd w:val="0"/>
        <w:snapToGrid w:val="0"/>
        <w:spacing w:line="500" w:lineRule="exact"/>
        <w:ind w:firstLine="420" w:firstLineChars="200"/>
        <w:jc w:val="both"/>
        <w:rPr>
          <w:rFonts w:hint="eastAsia" w:eastAsia="宋体"/>
          <w:kern w:val="2"/>
        </w:rPr>
      </w:pPr>
    </w:p>
    <w:p w14:paraId="60F3FE80">
      <w:pPr>
        <w:adjustRightInd w:val="0"/>
        <w:snapToGrid w:val="0"/>
        <w:spacing w:line="500" w:lineRule="exact"/>
        <w:ind w:firstLine="420" w:firstLineChars="200"/>
        <w:jc w:val="both"/>
        <w:rPr>
          <w:rFonts w:hint="eastAsia" w:eastAsia="宋体"/>
          <w:kern w:val="2"/>
        </w:rPr>
      </w:pPr>
    </w:p>
    <w:p w14:paraId="780B6524">
      <w:pPr>
        <w:adjustRightInd w:val="0"/>
        <w:snapToGrid w:val="0"/>
        <w:spacing w:line="500" w:lineRule="exact"/>
        <w:ind w:firstLine="420" w:firstLineChars="200"/>
        <w:jc w:val="both"/>
        <w:rPr>
          <w:rFonts w:hint="eastAsia" w:eastAsia="宋体"/>
          <w:kern w:val="2"/>
        </w:rPr>
        <w:sectPr>
          <w:footerReference r:id="rId9" w:type="default"/>
          <w:pgSz w:w="11906" w:h="16838"/>
          <w:pgMar w:top="2098" w:right="1474" w:bottom="1985" w:left="1588" w:header="851" w:footer="992" w:gutter="0"/>
          <w:pgNumType w:start="1"/>
          <w:cols w:space="720" w:num="1"/>
          <w:docGrid w:linePitch="312" w:charSpace="0"/>
        </w:sectPr>
      </w:pPr>
    </w:p>
    <w:p w14:paraId="4530AFEF">
      <w:pPr>
        <w:widowControl w:val="0"/>
        <w:ind w:right="560" w:firstLine="3"/>
        <w:jc w:val="both"/>
        <w:rPr>
          <w:rFonts w:hint="eastAsia" w:eastAsia="宋体"/>
          <w:b/>
          <w:bCs/>
          <w:kern w:val="2"/>
          <w:sz w:val="32"/>
          <w:szCs w:val="32"/>
        </w:rPr>
      </w:pPr>
      <w:r>
        <w:rPr>
          <w:rFonts w:hint="eastAsia" w:eastAsia="宋体"/>
          <w:b/>
          <w:bCs/>
          <w:kern w:val="2"/>
          <w:sz w:val="32"/>
          <w:szCs w:val="32"/>
        </w:rPr>
        <w:t>附件1</w:t>
      </w:r>
    </w:p>
    <w:tbl>
      <w:tblPr>
        <w:tblStyle w:val="10"/>
        <w:tblW w:w="9140" w:type="dxa"/>
        <w:jc w:val="center"/>
        <w:tblLayout w:type="fixed"/>
        <w:tblCellMar>
          <w:top w:w="0" w:type="dxa"/>
          <w:left w:w="108" w:type="dxa"/>
          <w:bottom w:w="0" w:type="dxa"/>
          <w:right w:w="108" w:type="dxa"/>
        </w:tblCellMar>
      </w:tblPr>
      <w:tblGrid>
        <w:gridCol w:w="652"/>
        <w:gridCol w:w="786"/>
        <w:gridCol w:w="3643"/>
        <w:gridCol w:w="1999"/>
        <w:gridCol w:w="992"/>
        <w:gridCol w:w="1068"/>
      </w:tblGrid>
      <w:tr w14:paraId="3E71776E">
        <w:tblPrEx>
          <w:tblCellMar>
            <w:top w:w="0" w:type="dxa"/>
            <w:left w:w="108" w:type="dxa"/>
            <w:bottom w:w="0" w:type="dxa"/>
            <w:right w:w="108" w:type="dxa"/>
          </w:tblCellMar>
        </w:tblPrEx>
        <w:trPr>
          <w:trHeight w:val="1029" w:hRule="atLeast"/>
          <w:jc w:val="center"/>
        </w:trPr>
        <w:tc>
          <w:tcPr>
            <w:tcW w:w="9140" w:type="dxa"/>
            <w:gridSpan w:val="6"/>
            <w:tcBorders>
              <w:top w:val="nil"/>
              <w:left w:val="nil"/>
              <w:right w:val="nil"/>
            </w:tcBorders>
            <w:noWrap w:val="0"/>
            <w:vAlign w:val="center"/>
          </w:tcPr>
          <w:p w14:paraId="4648855E">
            <w:pPr>
              <w:spacing w:line="500" w:lineRule="exact"/>
              <w:ind w:firstLine="3"/>
              <w:jc w:val="center"/>
              <w:rPr>
                <w:rFonts w:hint="eastAsia" w:eastAsia="宋体"/>
                <w:sz w:val="21"/>
                <w:szCs w:val="32"/>
              </w:rPr>
            </w:pPr>
            <w:r>
              <w:rPr>
                <w:rFonts w:hint="eastAsia" w:eastAsia="宋体"/>
                <w:sz w:val="28"/>
                <w:szCs w:val="32"/>
              </w:rPr>
              <w:t>西咸新区沣东新城投资评审项目</w:t>
            </w:r>
            <w:r>
              <w:rPr>
                <w:rFonts w:hint="eastAsia" w:eastAsia="宋体"/>
                <w:sz w:val="28"/>
                <w:szCs w:val="32"/>
              </w:rPr>
              <w:br w:type="textWrapping"/>
            </w:r>
            <w:r>
              <w:rPr>
                <w:rFonts w:hint="eastAsia" w:eastAsia="宋体"/>
                <w:sz w:val="28"/>
                <w:szCs w:val="32"/>
              </w:rPr>
              <w:t>造价咨询业务考核打分表（审核类项目）</w:t>
            </w:r>
          </w:p>
        </w:tc>
      </w:tr>
      <w:tr w14:paraId="72863907">
        <w:tblPrEx>
          <w:tblCellMar>
            <w:top w:w="0" w:type="dxa"/>
            <w:left w:w="108" w:type="dxa"/>
            <w:bottom w:w="0" w:type="dxa"/>
            <w:right w:w="108" w:type="dxa"/>
          </w:tblCellMar>
        </w:tblPrEx>
        <w:trPr>
          <w:trHeight w:val="309" w:hRule="atLeast"/>
          <w:jc w:val="center"/>
        </w:trPr>
        <w:tc>
          <w:tcPr>
            <w:tcW w:w="9140" w:type="dxa"/>
            <w:gridSpan w:val="6"/>
            <w:tcBorders>
              <w:left w:val="nil"/>
              <w:bottom w:val="single" w:color="auto" w:sz="4" w:space="0"/>
              <w:right w:val="nil"/>
            </w:tcBorders>
            <w:noWrap w:val="0"/>
            <w:vAlign w:val="center"/>
          </w:tcPr>
          <w:p w14:paraId="29761C75">
            <w:pPr>
              <w:rPr>
                <w:rFonts w:hint="eastAsia" w:eastAsia="宋体"/>
                <w:b/>
                <w:bCs/>
                <w:sz w:val="21"/>
                <w:szCs w:val="32"/>
              </w:rPr>
            </w:pPr>
            <w:r>
              <w:rPr>
                <w:rFonts w:hint="eastAsia" w:eastAsia="宋体"/>
                <w:b/>
                <w:bCs/>
                <w:sz w:val="21"/>
                <w:szCs w:val="32"/>
              </w:rPr>
              <w:t>考核项目编号：   沣评结字【20】   号                             咨询单位：</w:t>
            </w:r>
          </w:p>
        </w:tc>
      </w:tr>
      <w:tr w14:paraId="0EAEBCA4">
        <w:tblPrEx>
          <w:tblCellMar>
            <w:top w:w="0" w:type="dxa"/>
            <w:left w:w="108" w:type="dxa"/>
            <w:bottom w:w="0" w:type="dxa"/>
            <w:right w:w="108" w:type="dxa"/>
          </w:tblCellMar>
        </w:tblPrEx>
        <w:trPr>
          <w:trHeight w:val="561" w:hRule="atLeast"/>
          <w:jc w:val="center"/>
        </w:trPr>
        <w:tc>
          <w:tcPr>
            <w:tcW w:w="652" w:type="dxa"/>
            <w:tcBorders>
              <w:top w:val="single" w:color="auto" w:sz="4" w:space="0"/>
              <w:left w:val="single" w:color="auto" w:sz="8" w:space="0"/>
              <w:bottom w:val="single" w:color="auto" w:sz="4" w:space="0"/>
              <w:right w:val="single" w:color="auto" w:sz="4" w:space="0"/>
            </w:tcBorders>
            <w:noWrap w:val="0"/>
            <w:vAlign w:val="center"/>
          </w:tcPr>
          <w:p w14:paraId="1BDE9056">
            <w:pPr>
              <w:jc w:val="center"/>
              <w:rPr>
                <w:rFonts w:hint="eastAsia" w:eastAsia="宋体"/>
                <w:b/>
                <w:bCs/>
                <w:sz w:val="21"/>
                <w:szCs w:val="32"/>
              </w:rPr>
            </w:pPr>
            <w:r>
              <w:rPr>
                <w:rFonts w:hint="eastAsia" w:eastAsia="宋体"/>
                <w:b/>
                <w:bCs/>
                <w:sz w:val="21"/>
                <w:szCs w:val="32"/>
              </w:rPr>
              <w:t>序号</w:t>
            </w:r>
          </w:p>
        </w:tc>
        <w:tc>
          <w:tcPr>
            <w:tcW w:w="786" w:type="dxa"/>
            <w:tcBorders>
              <w:top w:val="single" w:color="auto" w:sz="4" w:space="0"/>
              <w:left w:val="nil"/>
              <w:bottom w:val="single" w:color="auto" w:sz="4" w:space="0"/>
              <w:right w:val="single" w:color="auto" w:sz="4" w:space="0"/>
            </w:tcBorders>
            <w:noWrap/>
            <w:vAlign w:val="center"/>
          </w:tcPr>
          <w:p w14:paraId="3761EC54">
            <w:pPr>
              <w:jc w:val="center"/>
              <w:rPr>
                <w:rFonts w:hint="eastAsia" w:eastAsia="宋体"/>
                <w:b/>
                <w:bCs/>
                <w:sz w:val="21"/>
                <w:szCs w:val="32"/>
              </w:rPr>
            </w:pPr>
            <w:r>
              <w:rPr>
                <w:rFonts w:hint="eastAsia" w:eastAsia="宋体"/>
                <w:b/>
                <w:bCs/>
                <w:sz w:val="21"/>
                <w:szCs w:val="32"/>
              </w:rPr>
              <w:t>序列</w:t>
            </w:r>
          </w:p>
        </w:tc>
        <w:tc>
          <w:tcPr>
            <w:tcW w:w="5642" w:type="dxa"/>
            <w:gridSpan w:val="2"/>
            <w:tcBorders>
              <w:top w:val="single" w:color="auto" w:sz="4" w:space="0"/>
              <w:left w:val="nil"/>
              <w:bottom w:val="single" w:color="auto" w:sz="4" w:space="0"/>
              <w:right w:val="single" w:color="auto" w:sz="4" w:space="0"/>
            </w:tcBorders>
            <w:noWrap w:val="0"/>
            <w:vAlign w:val="center"/>
          </w:tcPr>
          <w:p w14:paraId="6D8D118C">
            <w:pPr>
              <w:jc w:val="center"/>
              <w:rPr>
                <w:rFonts w:hint="eastAsia" w:eastAsia="宋体"/>
                <w:b/>
                <w:bCs/>
                <w:sz w:val="21"/>
                <w:szCs w:val="32"/>
              </w:rPr>
            </w:pPr>
            <w:r>
              <w:rPr>
                <w:rFonts w:hint="eastAsia" w:eastAsia="宋体"/>
                <w:b/>
                <w:bCs/>
                <w:sz w:val="21"/>
                <w:szCs w:val="32"/>
              </w:rPr>
              <w:t>考核内容</w:t>
            </w:r>
          </w:p>
        </w:tc>
        <w:tc>
          <w:tcPr>
            <w:tcW w:w="992" w:type="dxa"/>
            <w:tcBorders>
              <w:top w:val="single" w:color="auto" w:sz="4" w:space="0"/>
              <w:left w:val="nil"/>
              <w:bottom w:val="single" w:color="auto" w:sz="4" w:space="0"/>
              <w:right w:val="single" w:color="auto" w:sz="4" w:space="0"/>
            </w:tcBorders>
            <w:noWrap w:val="0"/>
            <w:vAlign w:val="center"/>
          </w:tcPr>
          <w:p w14:paraId="2D208AA1">
            <w:pPr>
              <w:jc w:val="center"/>
              <w:rPr>
                <w:rFonts w:hint="eastAsia" w:eastAsia="宋体"/>
                <w:b/>
                <w:bCs/>
                <w:sz w:val="21"/>
                <w:szCs w:val="32"/>
              </w:rPr>
            </w:pPr>
            <w:r>
              <w:rPr>
                <w:rFonts w:hint="eastAsia" w:eastAsia="宋体"/>
                <w:b/>
                <w:bCs/>
                <w:sz w:val="21"/>
                <w:szCs w:val="32"/>
              </w:rPr>
              <w:t>满分值</w:t>
            </w:r>
            <w:r>
              <w:rPr>
                <w:rFonts w:hint="eastAsia" w:eastAsia="宋体"/>
                <w:b/>
                <w:bCs/>
                <w:sz w:val="21"/>
                <w:szCs w:val="32"/>
              </w:rPr>
              <w:br w:type="textWrapping"/>
            </w:r>
            <w:r>
              <w:rPr>
                <w:rFonts w:hint="eastAsia" w:eastAsia="宋体"/>
                <w:b/>
                <w:bCs/>
                <w:sz w:val="21"/>
                <w:szCs w:val="32"/>
              </w:rPr>
              <w:t>（分）</w:t>
            </w:r>
          </w:p>
        </w:tc>
        <w:tc>
          <w:tcPr>
            <w:tcW w:w="1068" w:type="dxa"/>
            <w:tcBorders>
              <w:top w:val="single" w:color="auto" w:sz="4" w:space="0"/>
              <w:left w:val="nil"/>
              <w:bottom w:val="single" w:color="auto" w:sz="4" w:space="0"/>
              <w:right w:val="single" w:color="auto" w:sz="8" w:space="0"/>
            </w:tcBorders>
            <w:noWrap w:val="0"/>
            <w:vAlign w:val="center"/>
          </w:tcPr>
          <w:p w14:paraId="431D01F2">
            <w:pPr>
              <w:jc w:val="center"/>
              <w:rPr>
                <w:rFonts w:hint="eastAsia" w:eastAsia="宋体"/>
                <w:b/>
                <w:bCs/>
                <w:sz w:val="21"/>
                <w:szCs w:val="32"/>
              </w:rPr>
            </w:pPr>
            <w:r>
              <w:rPr>
                <w:rFonts w:hint="eastAsia" w:eastAsia="宋体"/>
                <w:b/>
                <w:bCs/>
                <w:sz w:val="21"/>
                <w:szCs w:val="32"/>
              </w:rPr>
              <w:t>打分值</w:t>
            </w:r>
            <w:r>
              <w:rPr>
                <w:rFonts w:hint="eastAsia" w:eastAsia="宋体"/>
                <w:b/>
                <w:bCs/>
                <w:sz w:val="21"/>
                <w:szCs w:val="32"/>
              </w:rPr>
              <w:br w:type="textWrapping"/>
            </w:r>
            <w:r>
              <w:rPr>
                <w:rFonts w:hint="eastAsia" w:eastAsia="宋体"/>
                <w:b/>
                <w:bCs/>
                <w:sz w:val="21"/>
                <w:szCs w:val="32"/>
              </w:rPr>
              <w:t>（分）</w:t>
            </w:r>
          </w:p>
        </w:tc>
      </w:tr>
      <w:tr w14:paraId="5E43FE19">
        <w:tblPrEx>
          <w:tblCellMar>
            <w:top w:w="0" w:type="dxa"/>
            <w:left w:w="108" w:type="dxa"/>
            <w:bottom w:w="0" w:type="dxa"/>
            <w:right w:w="108" w:type="dxa"/>
          </w:tblCellMar>
        </w:tblPrEx>
        <w:trPr>
          <w:trHeight w:val="533" w:hRule="atLeast"/>
          <w:jc w:val="center"/>
        </w:trPr>
        <w:tc>
          <w:tcPr>
            <w:tcW w:w="652" w:type="dxa"/>
            <w:vMerge w:val="restart"/>
            <w:tcBorders>
              <w:top w:val="single" w:color="auto" w:sz="4" w:space="0"/>
              <w:left w:val="single" w:color="auto" w:sz="8" w:space="0"/>
              <w:bottom w:val="single" w:color="auto" w:sz="4" w:space="0"/>
              <w:right w:val="single" w:color="auto" w:sz="4" w:space="0"/>
            </w:tcBorders>
            <w:noWrap w:val="0"/>
            <w:textDirection w:val="tbRlV"/>
            <w:vAlign w:val="center"/>
          </w:tcPr>
          <w:p w14:paraId="33D0807F">
            <w:pPr>
              <w:jc w:val="center"/>
              <w:rPr>
                <w:rFonts w:hint="eastAsia" w:eastAsia="宋体"/>
                <w:sz w:val="21"/>
                <w:szCs w:val="32"/>
              </w:rPr>
            </w:pPr>
            <w:r>
              <w:rPr>
                <w:rFonts w:hint="eastAsia" w:eastAsia="宋体"/>
                <w:sz w:val="21"/>
                <w:szCs w:val="32"/>
              </w:rPr>
              <w:t>一、服务配合</w:t>
            </w:r>
          </w:p>
        </w:tc>
        <w:tc>
          <w:tcPr>
            <w:tcW w:w="786" w:type="dxa"/>
            <w:tcBorders>
              <w:top w:val="single" w:color="auto" w:sz="4" w:space="0"/>
              <w:left w:val="nil"/>
              <w:bottom w:val="single" w:color="auto" w:sz="4" w:space="0"/>
              <w:right w:val="single" w:color="auto" w:sz="4" w:space="0"/>
            </w:tcBorders>
            <w:noWrap/>
            <w:vAlign w:val="center"/>
          </w:tcPr>
          <w:p w14:paraId="5189B492">
            <w:pPr>
              <w:jc w:val="center"/>
              <w:rPr>
                <w:rFonts w:hint="eastAsia" w:eastAsia="宋体"/>
                <w:sz w:val="21"/>
                <w:szCs w:val="32"/>
              </w:rPr>
            </w:pPr>
            <w:r>
              <w:rPr>
                <w:rFonts w:hint="eastAsia" w:eastAsia="宋体"/>
                <w:sz w:val="21"/>
                <w:szCs w:val="32"/>
              </w:rPr>
              <w:t>1.1</w:t>
            </w:r>
          </w:p>
        </w:tc>
        <w:tc>
          <w:tcPr>
            <w:tcW w:w="5642" w:type="dxa"/>
            <w:gridSpan w:val="2"/>
            <w:tcBorders>
              <w:top w:val="single" w:color="auto" w:sz="4" w:space="0"/>
              <w:left w:val="nil"/>
              <w:bottom w:val="single" w:color="auto" w:sz="4" w:space="0"/>
              <w:right w:val="single" w:color="auto" w:sz="4" w:space="0"/>
            </w:tcBorders>
            <w:noWrap w:val="0"/>
            <w:vAlign w:val="center"/>
          </w:tcPr>
          <w:p w14:paraId="47A3A727">
            <w:pPr>
              <w:rPr>
                <w:rFonts w:hint="eastAsia" w:eastAsia="宋体"/>
                <w:sz w:val="21"/>
                <w:szCs w:val="32"/>
              </w:rPr>
            </w:pPr>
            <w:r>
              <w:rPr>
                <w:rFonts w:hint="eastAsia" w:eastAsia="宋体"/>
                <w:sz w:val="21"/>
                <w:szCs w:val="32"/>
              </w:rPr>
              <w:t>有无工作计划（包含但不限于质量、进度、人员、内部监控等）（有得1分；无不得分）；工作计划执行情况（0-1分）</w:t>
            </w:r>
          </w:p>
        </w:tc>
        <w:tc>
          <w:tcPr>
            <w:tcW w:w="992" w:type="dxa"/>
            <w:tcBorders>
              <w:top w:val="single" w:color="auto" w:sz="4" w:space="0"/>
              <w:left w:val="nil"/>
              <w:bottom w:val="single" w:color="auto" w:sz="4" w:space="0"/>
              <w:right w:val="single" w:color="auto" w:sz="4" w:space="0"/>
            </w:tcBorders>
            <w:noWrap/>
            <w:vAlign w:val="center"/>
          </w:tcPr>
          <w:p w14:paraId="3968BC0F">
            <w:pPr>
              <w:jc w:val="center"/>
              <w:rPr>
                <w:rFonts w:hint="eastAsia" w:eastAsia="宋体"/>
                <w:sz w:val="21"/>
                <w:szCs w:val="32"/>
              </w:rPr>
            </w:pPr>
            <w:r>
              <w:rPr>
                <w:rFonts w:hint="eastAsia" w:eastAsia="宋体"/>
                <w:sz w:val="21"/>
                <w:szCs w:val="32"/>
              </w:rPr>
              <w:t>2</w:t>
            </w:r>
          </w:p>
        </w:tc>
        <w:tc>
          <w:tcPr>
            <w:tcW w:w="1068" w:type="dxa"/>
            <w:tcBorders>
              <w:top w:val="single" w:color="auto" w:sz="4" w:space="0"/>
              <w:left w:val="nil"/>
              <w:bottom w:val="single" w:color="auto" w:sz="4" w:space="0"/>
              <w:right w:val="single" w:color="auto" w:sz="8" w:space="0"/>
            </w:tcBorders>
            <w:noWrap/>
            <w:vAlign w:val="center"/>
          </w:tcPr>
          <w:p w14:paraId="34AFDDAC">
            <w:pPr>
              <w:jc w:val="center"/>
              <w:rPr>
                <w:rFonts w:hint="eastAsia" w:eastAsia="宋体"/>
                <w:sz w:val="21"/>
                <w:szCs w:val="32"/>
              </w:rPr>
            </w:pPr>
            <w:r>
              <w:rPr>
                <w:rFonts w:hint="eastAsia" w:eastAsia="宋体"/>
                <w:sz w:val="21"/>
                <w:szCs w:val="32"/>
              </w:rPr>
              <w:t>　</w:t>
            </w:r>
          </w:p>
        </w:tc>
      </w:tr>
      <w:tr w14:paraId="08E239D2">
        <w:tblPrEx>
          <w:tblCellMar>
            <w:top w:w="0" w:type="dxa"/>
            <w:left w:w="108" w:type="dxa"/>
            <w:bottom w:w="0" w:type="dxa"/>
            <w:right w:w="108" w:type="dxa"/>
          </w:tblCellMar>
        </w:tblPrEx>
        <w:trPr>
          <w:trHeight w:val="533"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4F954B01">
            <w:pPr>
              <w:rPr>
                <w:rFonts w:hint="eastAsia" w:eastAsia="宋体"/>
                <w:sz w:val="21"/>
                <w:szCs w:val="32"/>
              </w:rPr>
            </w:pPr>
          </w:p>
        </w:tc>
        <w:tc>
          <w:tcPr>
            <w:tcW w:w="786" w:type="dxa"/>
            <w:tcBorders>
              <w:top w:val="single" w:color="auto" w:sz="4" w:space="0"/>
              <w:left w:val="nil"/>
              <w:bottom w:val="single" w:color="auto" w:sz="4" w:space="0"/>
              <w:right w:val="single" w:color="auto" w:sz="4" w:space="0"/>
            </w:tcBorders>
            <w:noWrap/>
            <w:vAlign w:val="center"/>
          </w:tcPr>
          <w:p w14:paraId="7EABD903">
            <w:pPr>
              <w:jc w:val="center"/>
              <w:rPr>
                <w:rFonts w:hint="eastAsia" w:eastAsia="宋体"/>
                <w:sz w:val="21"/>
                <w:szCs w:val="32"/>
              </w:rPr>
            </w:pPr>
            <w:r>
              <w:rPr>
                <w:rFonts w:hint="eastAsia" w:eastAsia="宋体"/>
                <w:sz w:val="21"/>
                <w:szCs w:val="32"/>
              </w:rPr>
              <w:t>1.2</w:t>
            </w:r>
          </w:p>
        </w:tc>
        <w:tc>
          <w:tcPr>
            <w:tcW w:w="5642" w:type="dxa"/>
            <w:gridSpan w:val="2"/>
            <w:tcBorders>
              <w:top w:val="single" w:color="auto" w:sz="4" w:space="0"/>
              <w:left w:val="nil"/>
              <w:bottom w:val="single" w:color="auto" w:sz="4" w:space="0"/>
              <w:right w:val="single" w:color="auto" w:sz="4" w:space="0"/>
            </w:tcBorders>
            <w:noWrap w:val="0"/>
            <w:vAlign w:val="center"/>
          </w:tcPr>
          <w:p w14:paraId="63D248FC">
            <w:pPr>
              <w:rPr>
                <w:rFonts w:hint="eastAsia" w:eastAsia="宋体"/>
                <w:sz w:val="21"/>
                <w:szCs w:val="32"/>
              </w:rPr>
            </w:pPr>
            <w:r>
              <w:rPr>
                <w:rFonts w:hint="eastAsia" w:eastAsia="宋体"/>
                <w:sz w:val="21"/>
                <w:szCs w:val="32"/>
              </w:rPr>
              <w:t>是否及时、全面审核资料，并提出需补充的详细资料清单（是，有详细清单得1分；审核后反馈不需补资料得1分，否或无详细资料清单不得分）</w:t>
            </w:r>
          </w:p>
        </w:tc>
        <w:tc>
          <w:tcPr>
            <w:tcW w:w="992" w:type="dxa"/>
            <w:tcBorders>
              <w:top w:val="single" w:color="auto" w:sz="4" w:space="0"/>
              <w:left w:val="nil"/>
              <w:bottom w:val="single" w:color="auto" w:sz="4" w:space="0"/>
              <w:right w:val="single" w:color="auto" w:sz="4" w:space="0"/>
            </w:tcBorders>
            <w:noWrap/>
            <w:vAlign w:val="center"/>
          </w:tcPr>
          <w:p w14:paraId="3880C5A2">
            <w:pPr>
              <w:jc w:val="center"/>
              <w:rPr>
                <w:rFonts w:hint="eastAsia" w:eastAsia="宋体"/>
                <w:sz w:val="21"/>
                <w:szCs w:val="32"/>
              </w:rPr>
            </w:pPr>
            <w:r>
              <w:rPr>
                <w:rFonts w:hint="eastAsia" w:eastAsia="宋体"/>
                <w:sz w:val="21"/>
                <w:szCs w:val="32"/>
              </w:rPr>
              <w:t>1</w:t>
            </w:r>
          </w:p>
        </w:tc>
        <w:tc>
          <w:tcPr>
            <w:tcW w:w="1068" w:type="dxa"/>
            <w:tcBorders>
              <w:top w:val="single" w:color="auto" w:sz="4" w:space="0"/>
              <w:left w:val="nil"/>
              <w:bottom w:val="single" w:color="auto" w:sz="4" w:space="0"/>
              <w:right w:val="single" w:color="auto" w:sz="8" w:space="0"/>
            </w:tcBorders>
            <w:noWrap/>
            <w:vAlign w:val="center"/>
          </w:tcPr>
          <w:p w14:paraId="33715256">
            <w:pPr>
              <w:jc w:val="center"/>
              <w:rPr>
                <w:rFonts w:hint="eastAsia" w:eastAsia="宋体"/>
                <w:sz w:val="21"/>
                <w:szCs w:val="32"/>
              </w:rPr>
            </w:pPr>
            <w:r>
              <w:rPr>
                <w:rFonts w:hint="eastAsia" w:eastAsia="宋体"/>
                <w:sz w:val="21"/>
                <w:szCs w:val="32"/>
              </w:rPr>
              <w:t>　</w:t>
            </w:r>
          </w:p>
        </w:tc>
      </w:tr>
      <w:tr w14:paraId="788FB257">
        <w:tblPrEx>
          <w:tblCellMar>
            <w:top w:w="0" w:type="dxa"/>
            <w:left w:w="108" w:type="dxa"/>
            <w:bottom w:w="0" w:type="dxa"/>
            <w:right w:w="108" w:type="dxa"/>
          </w:tblCellMar>
        </w:tblPrEx>
        <w:trPr>
          <w:trHeight w:val="533"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63162338">
            <w:pPr>
              <w:rPr>
                <w:rFonts w:hint="eastAsia" w:eastAsia="宋体"/>
                <w:sz w:val="21"/>
                <w:szCs w:val="32"/>
              </w:rPr>
            </w:pPr>
          </w:p>
        </w:tc>
        <w:tc>
          <w:tcPr>
            <w:tcW w:w="786" w:type="dxa"/>
            <w:tcBorders>
              <w:top w:val="single" w:color="auto" w:sz="4" w:space="0"/>
              <w:left w:val="nil"/>
              <w:bottom w:val="single" w:color="auto" w:sz="4" w:space="0"/>
              <w:right w:val="single" w:color="auto" w:sz="4" w:space="0"/>
            </w:tcBorders>
            <w:noWrap/>
            <w:vAlign w:val="center"/>
          </w:tcPr>
          <w:p w14:paraId="7FAA207C">
            <w:pPr>
              <w:jc w:val="center"/>
              <w:rPr>
                <w:rFonts w:hint="eastAsia" w:eastAsia="宋体"/>
                <w:sz w:val="21"/>
                <w:szCs w:val="32"/>
              </w:rPr>
            </w:pPr>
            <w:r>
              <w:rPr>
                <w:rFonts w:hint="eastAsia" w:eastAsia="宋体"/>
                <w:sz w:val="21"/>
                <w:szCs w:val="32"/>
              </w:rPr>
              <w:t>1.3</w:t>
            </w:r>
          </w:p>
        </w:tc>
        <w:tc>
          <w:tcPr>
            <w:tcW w:w="5642" w:type="dxa"/>
            <w:gridSpan w:val="2"/>
            <w:tcBorders>
              <w:top w:val="single" w:color="auto" w:sz="4" w:space="0"/>
              <w:left w:val="nil"/>
              <w:bottom w:val="single" w:color="auto" w:sz="4" w:space="0"/>
              <w:right w:val="single" w:color="auto" w:sz="4" w:space="0"/>
            </w:tcBorders>
            <w:noWrap w:val="0"/>
            <w:vAlign w:val="center"/>
          </w:tcPr>
          <w:p w14:paraId="2537837A">
            <w:pPr>
              <w:rPr>
                <w:rFonts w:hint="eastAsia" w:eastAsia="宋体"/>
                <w:sz w:val="21"/>
                <w:szCs w:val="32"/>
              </w:rPr>
            </w:pPr>
            <w:r>
              <w:rPr>
                <w:rFonts w:hint="eastAsia" w:eastAsia="宋体"/>
                <w:sz w:val="21"/>
                <w:szCs w:val="32"/>
              </w:rPr>
              <w:t>是否及时发现问题并提出有效处理建议；是否在咨询服务各阶段主动联系委托人，积极推动项目进展；是否按时参加项目协调会议并提出有效建议（0-3分）</w:t>
            </w:r>
          </w:p>
        </w:tc>
        <w:tc>
          <w:tcPr>
            <w:tcW w:w="992" w:type="dxa"/>
            <w:tcBorders>
              <w:top w:val="single" w:color="auto" w:sz="4" w:space="0"/>
              <w:left w:val="nil"/>
              <w:bottom w:val="single" w:color="auto" w:sz="4" w:space="0"/>
              <w:right w:val="single" w:color="auto" w:sz="4" w:space="0"/>
            </w:tcBorders>
            <w:noWrap/>
            <w:vAlign w:val="center"/>
          </w:tcPr>
          <w:p w14:paraId="32E332F3">
            <w:pPr>
              <w:jc w:val="center"/>
              <w:rPr>
                <w:rFonts w:hint="eastAsia" w:eastAsia="宋体"/>
                <w:sz w:val="21"/>
                <w:szCs w:val="32"/>
              </w:rPr>
            </w:pPr>
            <w:r>
              <w:rPr>
                <w:rFonts w:hint="eastAsia" w:eastAsia="宋体"/>
                <w:sz w:val="21"/>
                <w:szCs w:val="32"/>
              </w:rPr>
              <w:t>3</w:t>
            </w:r>
          </w:p>
        </w:tc>
        <w:tc>
          <w:tcPr>
            <w:tcW w:w="1068" w:type="dxa"/>
            <w:tcBorders>
              <w:top w:val="single" w:color="auto" w:sz="4" w:space="0"/>
              <w:left w:val="nil"/>
              <w:bottom w:val="single" w:color="auto" w:sz="4" w:space="0"/>
              <w:right w:val="single" w:color="auto" w:sz="8" w:space="0"/>
            </w:tcBorders>
            <w:noWrap/>
            <w:vAlign w:val="center"/>
          </w:tcPr>
          <w:p w14:paraId="593D8973">
            <w:pPr>
              <w:jc w:val="center"/>
              <w:rPr>
                <w:rFonts w:hint="eastAsia" w:eastAsia="宋体"/>
                <w:sz w:val="21"/>
                <w:szCs w:val="32"/>
              </w:rPr>
            </w:pPr>
            <w:r>
              <w:rPr>
                <w:rFonts w:hint="eastAsia" w:eastAsia="宋体"/>
                <w:sz w:val="21"/>
                <w:szCs w:val="32"/>
              </w:rPr>
              <w:t>　</w:t>
            </w:r>
          </w:p>
        </w:tc>
      </w:tr>
      <w:tr w14:paraId="4372EF3E">
        <w:tblPrEx>
          <w:tblCellMar>
            <w:top w:w="0" w:type="dxa"/>
            <w:left w:w="108" w:type="dxa"/>
            <w:bottom w:w="0" w:type="dxa"/>
            <w:right w:w="108" w:type="dxa"/>
          </w:tblCellMar>
        </w:tblPrEx>
        <w:trPr>
          <w:trHeight w:val="348"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21ACDE40">
            <w:pPr>
              <w:rPr>
                <w:rFonts w:hint="eastAsia" w:eastAsia="宋体"/>
                <w:sz w:val="21"/>
                <w:szCs w:val="32"/>
              </w:rPr>
            </w:pPr>
          </w:p>
        </w:tc>
        <w:tc>
          <w:tcPr>
            <w:tcW w:w="786" w:type="dxa"/>
            <w:tcBorders>
              <w:top w:val="single" w:color="auto" w:sz="4" w:space="0"/>
              <w:left w:val="nil"/>
              <w:bottom w:val="single" w:color="auto" w:sz="4" w:space="0"/>
              <w:right w:val="single" w:color="auto" w:sz="4" w:space="0"/>
            </w:tcBorders>
            <w:noWrap/>
            <w:vAlign w:val="center"/>
          </w:tcPr>
          <w:p w14:paraId="000C2BFD">
            <w:pPr>
              <w:jc w:val="center"/>
              <w:rPr>
                <w:rFonts w:hint="eastAsia" w:eastAsia="宋体"/>
                <w:sz w:val="21"/>
                <w:szCs w:val="32"/>
              </w:rPr>
            </w:pPr>
            <w:r>
              <w:rPr>
                <w:rFonts w:hint="eastAsia" w:eastAsia="宋体"/>
                <w:sz w:val="21"/>
                <w:szCs w:val="32"/>
              </w:rPr>
              <w:t>1.4</w:t>
            </w:r>
          </w:p>
        </w:tc>
        <w:tc>
          <w:tcPr>
            <w:tcW w:w="5642" w:type="dxa"/>
            <w:gridSpan w:val="2"/>
            <w:tcBorders>
              <w:top w:val="single" w:color="auto" w:sz="4" w:space="0"/>
              <w:left w:val="nil"/>
              <w:bottom w:val="single" w:color="auto" w:sz="4" w:space="0"/>
              <w:right w:val="single" w:color="auto" w:sz="4" w:space="0"/>
            </w:tcBorders>
            <w:noWrap w:val="0"/>
            <w:vAlign w:val="center"/>
          </w:tcPr>
          <w:p w14:paraId="4C2D4764">
            <w:pPr>
              <w:rPr>
                <w:rFonts w:hint="eastAsia" w:eastAsia="宋体"/>
                <w:sz w:val="21"/>
                <w:szCs w:val="32"/>
              </w:rPr>
            </w:pPr>
            <w:r>
              <w:rPr>
                <w:rFonts w:hint="eastAsia" w:eastAsia="宋体"/>
                <w:sz w:val="21"/>
                <w:szCs w:val="32"/>
              </w:rPr>
              <w:t>涉及咨询问题是否存在未经沟通擅自处理的情形（0-3分）</w:t>
            </w:r>
          </w:p>
        </w:tc>
        <w:tc>
          <w:tcPr>
            <w:tcW w:w="992" w:type="dxa"/>
            <w:tcBorders>
              <w:top w:val="single" w:color="auto" w:sz="4" w:space="0"/>
              <w:left w:val="nil"/>
              <w:bottom w:val="single" w:color="auto" w:sz="4" w:space="0"/>
              <w:right w:val="single" w:color="auto" w:sz="4" w:space="0"/>
            </w:tcBorders>
            <w:noWrap/>
            <w:vAlign w:val="center"/>
          </w:tcPr>
          <w:p w14:paraId="252F64A1">
            <w:pPr>
              <w:jc w:val="center"/>
              <w:rPr>
                <w:rFonts w:hint="eastAsia" w:eastAsia="宋体"/>
                <w:sz w:val="21"/>
                <w:szCs w:val="32"/>
              </w:rPr>
            </w:pPr>
            <w:r>
              <w:rPr>
                <w:rFonts w:hint="eastAsia" w:eastAsia="宋体"/>
                <w:sz w:val="21"/>
                <w:szCs w:val="32"/>
              </w:rPr>
              <w:t>3</w:t>
            </w:r>
          </w:p>
        </w:tc>
        <w:tc>
          <w:tcPr>
            <w:tcW w:w="1068" w:type="dxa"/>
            <w:tcBorders>
              <w:top w:val="single" w:color="auto" w:sz="4" w:space="0"/>
              <w:left w:val="nil"/>
              <w:bottom w:val="single" w:color="auto" w:sz="4" w:space="0"/>
              <w:right w:val="single" w:color="auto" w:sz="8" w:space="0"/>
            </w:tcBorders>
            <w:noWrap/>
            <w:vAlign w:val="center"/>
          </w:tcPr>
          <w:p w14:paraId="0E42ACC2">
            <w:pPr>
              <w:jc w:val="center"/>
              <w:rPr>
                <w:rFonts w:hint="eastAsia" w:eastAsia="宋体"/>
                <w:sz w:val="21"/>
                <w:szCs w:val="32"/>
              </w:rPr>
            </w:pPr>
            <w:r>
              <w:rPr>
                <w:rFonts w:hint="eastAsia" w:eastAsia="宋体"/>
                <w:sz w:val="21"/>
                <w:szCs w:val="32"/>
              </w:rPr>
              <w:t>　</w:t>
            </w:r>
          </w:p>
        </w:tc>
      </w:tr>
      <w:tr w14:paraId="5F5C2624">
        <w:tblPrEx>
          <w:tblCellMar>
            <w:top w:w="0" w:type="dxa"/>
            <w:left w:w="108" w:type="dxa"/>
            <w:bottom w:w="0" w:type="dxa"/>
            <w:right w:w="108" w:type="dxa"/>
          </w:tblCellMar>
        </w:tblPrEx>
        <w:trPr>
          <w:trHeight w:val="567"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410ED4CD">
            <w:pPr>
              <w:rPr>
                <w:rFonts w:hint="eastAsia" w:eastAsia="宋体"/>
                <w:sz w:val="21"/>
                <w:szCs w:val="32"/>
              </w:rPr>
            </w:pPr>
          </w:p>
        </w:tc>
        <w:tc>
          <w:tcPr>
            <w:tcW w:w="786" w:type="dxa"/>
            <w:tcBorders>
              <w:top w:val="single" w:color="auto" w:sz="4" w:space="0"/>
              <w:left w:val="nil"/>
              <w:bottom w:val="single" w:color="auto" w:sz="4" w:space="0"/>
              <w:right w:val="single" w:color="auto" w:sz="4" w:space="0"/>
            </w:tcBorders>
            <w:noWrap/>
            <w:vAlign w:val="center"/>
          </w:tcPr>
          <w:p w14:paraId="6D3BBF95">
            <w:pPr>
              <w:jc w:val="center"/>
              <w:rPr>
                <w:rFonts w:hint="eastAsia" w:eastAsia="宋体"/>
                <w:sz w:val="21"/>
                <w:szCs w:val="32"/>
              </w:rPr>
            </w:pPr>
            <w:r>
              <w:rPr>
                <w:rFonts w:hint="eastAsia" w:eastAsia="宋体"/>
                <w:sz w:val="21"/>
                <w:szCs w:val="32"/>
              </w:rPr>
              <w:t>1.5</w:t>
            </w:r>
          </w:p>
        </w:tc>
        <w:tc>
          <w:tcPr>
            <w:tcW w:w="5642" w:type="dxa"/>
            <w:gridSpan w:val="2"/>
            <w:tcBorders>
              <w:top w:val="single" w:color="auto" w:sz="4" w:space="0"/>
              <w:left w:val="nil"/>
              <w:bottom w:val="single" w:color="auto" w:sz="4" w:space="0"/>
              <w:right w:val="single" w:color="auto" w:sz="4" w:space="0"/>
            </w:tcBorders>
            <w:noWrap w:val="0"/>
            <w:vAlign w:val="center"/>
          </w:tcPr>
          <w:p w14:paraId="5E03694B">
            <w:pPr>
              <w:rPr>
                <w:rFonts w:hint="eastAsia" w:eastAsia="宋体"/>
                <w:sz w:val="21"/>
                <w:szCs w:val="32"/>
              </w:rPr>
            </w:pPr>
            <w:r>
              <w:rPr>
                <w:rFonts w:hint="eastAsia" w:eastAsia="宋体"/>
                <w:sz w:val="21"/>
                <w:szCs w:val="32"/>
              </w:rPr>
              <w:t>委托人对咨询成果文件反馈的问题，咨询单位是否及时、有效的答复及处理（是得2分，否不得分），是否存在类似或相似问题须经反复修正的情形。（一次完成修改得8分，二次完成修改得3分，三次及以上修改不得分）</w:t>
            </w:r>
          </w:p>
        </w:tc>
        <w:tc>
          <w:tcPr>
            <w:tcW w:w="992" w:type="dxa"/>
            <w:tcBorders>
              <w:top w:val="single" w:color="auto" w:sz="4" w:space="0"/>
              <w:left w:val="nil"/>
              <w:bottom w:val="single" w:color="auto" w:sz="4" w:space="0"/>
              <w:right w:val="single" w:color="auto" w:sz="4" w:space="0"/>
            </w:tcBorders>
            <w:noWrap/>
            <w:vAlign w:val="center"/>
          </w:tcPr>
          <w:p w14:paraId="490895F9">
            <w:pPr>
              <w:jc w:val="center"/>
              <w:rPr>
                <w:rFonts w:hint="eastAsia" w:eastAsia="宋体"/>
                <w:sz w:val="21"/>
                <w:szCs w:val="32"/>
              </w:rPr>
            </w:pPr>
            <w:r>
              <w:rPr>
                <w:rFonts w:hint="eastAsia" w:eastAsia="宋体"/>
                <w:sz w:val="21"/>
                <w:szCs w:val="32"/>
              </w:rPr>
              <w:t>10</w:t>
            </w:r>
          </w:p>
        </w:tc>
        <w:tc>
          <w:tcPr>
            <w:tcW w:w="1068" w:type="dxa"/>
            <w:tcBorders>
              <w:top w:val="single" w:color="auto" w:sz="4" w:space="0"/>
              <w:left w:val="nil"/>
              <w:bottom w:val="single" w:color="auto" w:sz="4" w:space="0"/>
              <w:right w:val="single" w:color="auto" w:sz="8" w:space="0"/>
            </w:tcBorders>
            <w:noWrap/>
            <w:vAlign w:val="center"/>
          </w:tcPr>
          <w:p w14:paraId="45970147">
            <w:pPr>
              <w:jc w:val="center"/>
              <w:rPr>
                <w:rFonts w:hint="eastAsia" w:eastAsia="宋体"/>
                <w:sz w:val="21"/>
                <w:szCs w:val="32"/>
              </w:rPr>
            </w:pPr>
            <w:r>
              <w:rPr>
                <w:rFonts w:hint="eastAsia" w:eastAsia="宋体"/>
                <w:sz w:val="21"/>
                <w:szCs w:val="32"/>
              </w:rPr>
              <w:t>　</w:t>
            </w:r>
          </w:p>
        </w:tc>
      </w:tr>
      <w:tr w14:paraId="7730CD7A">
        <w:tblPrEx>
          <w:tblCellMar>
            <w:top w:w="0" w:type="dxa"/>
            <w:left w:w="108" w:type="dxa"/>
            <w:bottom w:w="0" w:type="dxa"/>
            <w:right w:w="108" w:type="dxa"/>
          </w:tblCellMar>
        </w:tblPrEx>
        <w:trPr>
          <w:trHeight w:val="533"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3C493681">
            <w:pPr>
              <w:rPr>
                <w:rFonts w:hint="eastAsia" w:eastAsia="宋体"/>
                <w:sz w:val="21"/>
                <w:szCs w:val="32"/>
              </w:rPr>
            </w:pPr>
          </w:p>
        </w:tc>
        <w:tc>
          <w:tcPr>
            <w:tcW w:w="786" w:type="dxa"/>
            <w:tcBorders>
              <w:top w:val="single" w:color="auto" w:sz="4" w:space="0"/>
              <w:left w:val="nil"/>
              <w:bottom w:val="single" w:color="auto" w:sz="4" w:space="0"/>
              <w:right w:val="single" w:color="auto" w:sz="4" w:space="0"/>
            </w:tcBorders>
            <w:noWrap/>
            <w:vAlign w:val="center"/>
          </w:tcPr>
          <w:p w14:paraId="71FC6F2F">
            <w:pPr>
              <w:jc w:val="center"/>
              <w:rPr>
                <w:rFonts w:hint="eastAsia" w:eastAsia="宋体"/>
                <w:sz w:val="21"/>
                <w:szCs w:val="32"/>
              </w:rPr>
            </w:pPr>
            <w:r>
              <w:rPr>
                <w:rFonts w:hint="eastAsia" w:eastAsia="宋体"/>
                <w:sz w:val="21"/>
                <w:szCs w:val="32"/>
              </w:rPr>
              <w:t>1.6</w:t>
            </w:r>
          </w:p>
        </w:tc>
        <w:tc>
          <w:tcPr>
            <w:tcW w:w="5642" w:type="dxa"/>
            <w:gridSpan w:val="2"/>
            <w:tcBorders>
              <w:top w:val="single" w:color="auto" w:sz="4" w:space="0"/>
              <w:left w:val="nil"/>
              <w:bottom w:val="single" w:color="auto" w:sz="4" w:space="0"/>
              <w:right w:val="single" w:color="auto" w:sz="4" w:space="0"/>
            </w:tcBorders>
            <w:noWrap w:val="0"/>
            <w:vAlign w:val="center"/>
          </w:tcPr>
          <w:p w14:paraId="0CBA6890">
            <w:pPr>
              <w:rPr>
                <w:rFonts w:hint="eastAsia" w:eastAsia="宋体"/>
                <w:sz w:val="21"/>
                <w:szCs w:val="32"/>
              </w:rPr>
            </w:pPr>
            <w:r>
              <w:rPr>
                <w:rFonts w:hint="eastAsia" w:eastAsia="宋体"/>
                <w:sz w:val="21"/>
                <w:szCs w:val="32"/>
              </w:rPr>
              <w:t>是否在规定时限内完成咨询任务（初稿5分，核对2分，三级复核5分，报告2分）（是得分，否不得分）</w:t>
            </w:r>
          </w:p>
        </w:tc>
        <w:tc>
          <w:tcPr>
            <w:tcW w:w="992" w:type="dxa"/>
            <w:tcBorders>
              <w:top w:val="single" w:color="auto" w:sz="4" w:space="0"/>
              <w:left w:val="nil"/>
              <w:bottom w:val="single" w:color="auto" w:sz="4" w:space="0"/>
              <w:right w:val="single" w:color="auto" w:sz="4" w:space="0"/>
            </w:tcBorders>
            <w:noWrap/>
            <w:vAlign w:val="center"/>
          </w:tcPr>
          <w:p w14:paraId="2121B5F7">
            <w:pPr>
              <w:jc w:val="center"/>
              <w:rPr>
                <w:rFonts w:hint="eastAsia" w:eastAsia="宋体"/>
                <w:sz w:val="21"/>
                <w:szCs w:val="32"/>
              </w:rPr>
            </w:pPr>
            <w:r>
              <w:rPr>
                <w:rFonts w:hint="eastAsia" w:eastAsia="宋体"/>
                <w:sz w:val="21"/>
                <w:szCs w:val="32"/>
              </w:rPr>
              <w:t>14</w:t>
            </w:r>
          </w:p>
        </w:tc>
        <w:tc>
          <w:tcPr>
            <w:tcW w:w="1068" w:type="dxa"/>
            <w:tcBorders>
              <w:top w:val="single" w:color="auto" w:sz="4" w:space="0"/>
              <w:left w:val="nil"/>
              <w:bottom w:val="single" w:color="auto" w:sz="4" w:space="0"/>
              <w:right w:val="single" w:color="auto" w:sz="8" w:space="0"/>
            </w:tcBorders>
            <w:noWrap/>
            <w:vAlign w:val="center"/>
          </w:tcPr>
          <w:p w14:paraId="5794FC95">
            <w:pPr>
              <w:jc w:val="center"/>
              <w:rPr>
                <w:rFonts w:hint="eastAsia" w:eastAsia="宋体"/>
                <w:sz w:val="21"/>
                <w:szCs w:val="32"/>
              </w:rPr>
            </w:pPr>
            <w:r>
              <w:rPr>
                <w:rFonts w:hint="eastAsia" w:eastAsia="宋体"/>
                <w:sz w:val="21"/>
                <w:szCs w:val="32"/>
              </w:rPr>
              <w:t>　</w:t>
            </w:r>
          </w:p>
        </w:tc>
      </w:tr>
      <w:tr w14:paraId="6F7C3780">
        <w:tblPrEx>
          <w:tblCellMar>
            <w:top w:w="0" w:type="dxa"/>
            <w:left w:w="108" w:type="dxa"/>
            <w:bottom w:w="0" w:type="dxa"/>
            <w:right w:w="108" w:type="dxa"/>
          </w:tblCellMar>
        </w:tblPrEx>
        <w:trPr>
          <w:trHeight w:val="533"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08D16457">
            <w:pPr>
              <w:rPr>
                <w:rFonts w:hint="eastAsia" w:eastAsia="宋体"/>
                <w:sz w:val="21"/>
                <w:szCs w:val="32"/>
              </w:rPr>
            </w:pPr>
          </w:p>
        </w:tc>
        <w:tc>
          <w:tcPr>
            <w:tcW w:w="786" w:type="dxa"/>
            <w:tcBorders>
              <w:top w:val="single" w:color="auto" w:sz="4" w:space="0"/>
              <w:left w:val="nil"/>
              <w:bottom w:val="single" w:color="auto" w:sz="4" w:space="0"/>
              <w:right w:val="single" w:color="auto" w:sz="4" w:space="0"/>
            </w:tcBorders>
            <w:noWrap/>
            <w:vAlign w:val="center"/>
          </w:tcPr>
          <w:p w14:paraId="4F138329">
            <w:pPr>
              <w:jc w:val="center"/>
              <w:rPr>
                <w:rFonts w:hint="eastAsia" w:eastAsia="宋体"/>
                <w:sz w:val="21"/>
                <w:szCs w:val="32"/>
              </w:rPr>
            </w:pPr>
            <w:r>
              <w:rPr>
                <w:rFonts w:hint="eastAsia" w:eastAsia="宋体"/>
                <w:sz w:val="21"/>
                <w:szCs w:val="32"/>
              </w:rPr>
              <w:t>1.7</w:t>
            </w:r>
          </w:p>
        </w:tc>
        <w:tc>
          <w:tcPr>
            <w:tcW w:w="5642" w:type="dxa"/>
            <w:gridSpan w:val="2"/>
            <w:tcBorders>
              <w:top w:val="single" w:color="auto" w:sz="4" w:space="0"/>
              <w:left w:val="nil"/>
              <w:bottom w:val="single" w:color="auto" w:sz="4" w:space="0"/>
              <w:right w:val="single" w:color="auto" w:sz="4" w:space="0"/>
            </w:tcBorders>
            <w:noWrap w:val="0"/>
            <w:vAlign w:val="center"/>
          </w:tcPr>
          <w:p w14:paraId="0A582789">
            <w:pPr>
              <w:rPr>
                <w:rFonts w:hint="eastAsia" w:eastAsia="宋体"/>
                <w:sz w:val="21"/>
                <w:szCs w:val="32"/>
              </w:rPr>
            </w:pPr>
            <w:r>
              <w:rPr>
                <w:rFonts w:hint="eastAsia" w:eastAsia="宋体"/>
                <w:sz w:val="21"/>
                <w:szCs w:val="32"/>
              </w:rPr>
              <w:t>审查项目负责人及作业人员、设备等资源配备是否满足本项目要求（项目无特殊情形且未经委托人书面同意的不得使用外聘人员）（0-3分）</w:t>
            </w:r>
          </w:p>
        </w:tc>
        <w:tc>
          <w:tcPr>
            <w:tcW w:w="992" w:type="dxa"/>
            <w:tcBorders>
              <w:top w:val="single" w:color="auto" w:sz="4" w:space="0"/>
              <w:left w:val="nil"/>
              <w:bottom w:val="single" w:color="auto" w:sz="4" w:space="0"/>
              <w:right w:val="single" w:color="auto" w:sz="4" w:space="0"/>
            </w:tcBorders>
            <w:noWrap/>
            <w:vAlign w:val="center"/>
          </w:tcPr>
          <w:p w14:paraId="7BCD2B79">
            <w:pPr>
              <w:jc w:val="center"/>
              <w:rPr>
                <w:rFonts w:hint="eastAsia" w:eastAsia="宋体"/>
                <w:sz w:val="21"/>
                <w:szCs w:val="32"/>
              </w:rPr>
            </w:pPr>
            <w:r>
              <w:rPr>
                <w:rFonts w:hint="eastAsia" w:eastAsia="宋体"/>
                <w:sz w:val="21"/>
                <w:szCs w:val="32"/>
              </w:rPr>
              <w:t>3</w:t>
            </w:r>
          </w:p>
        </w:tc>
        <w:tc>
          <w:tcPr>
            <w:tcW w:w="1068" w:type="dxa"/>
            <w:tcBorders>
              <w:top w:val="single" w:color="auto" w:sz="4" w:space="0"/>
              <w:left w:val="nil"/>
              <w:bottom w:val="single" w:color="auto" w:sz="4" w:space="0"/>
              <w:right w:val="single" w:color="auto" w:sz="8" w:space="0"/>
            </w:tcBorders>
            <w:noWrap/>
            <w:vAlign w:val="center"/>
          </w:tcPr>
          <w:p w14:paraId="2461572A">
            <w:pPr>
              <w:jc w:val="center"/>
              <w:rPr>
                <w:rFonts w:hint="eastAsia" w:eastAsia="宋体"/>
                <w:sz w:val="21"/>
                <w:szCs w:val="32"/>
              </w:rPr>
            </w:pPr>
            <w:r>
              <w:rPr>
                <w:rFonts w:hint="eastAsia" w:eastAsia="宋体"/>
                <w:sz w:val="21"/>
                <w:szCs w:val="32"/>
              </w:rPr>
              <w:t>　</w:t>
            </w:r>
          </w:p>
        </w:tc>
      </w:tr>
      <w:tr w14:paraId="1173F1DE">
        <w:tblPrEx>
          <w:tblCellMar>
            <w:top w:w="0" w:type="dxa"/>
            <w:left w:w="108" w:type="dxa"/>
            <w:bottom w:w="0" w:type="dxa"/>
            <w:right w:w="108" w:type="dxa"/>
          </w:tblCellMar>
        </w:tblPrEx>
        <w:trPr>
          <w:trHeight w:val="479"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15ABA1DF">
            <w:pPr>
              <w:rPr>
                <w:rFonts w:hint="eastAsia" w:eastAsia="宋体"/>
                <w:sz w:val="21"/>
                <w:szCs w:val="32"/>
              </w:rPr>
            </w:pPr>
          </w:p>
        </w:tc>
        <w:tc>
          <w:tcPr>
            <w:tcW w:w="786" w:type="dxa"/>
            <w:tcBorders>
              <w:top w:val="single" w:color="auto" w:sz="4" w:space="0"/>
              <w:left w:val="nil"/>
              <w:bottom w:val="single" w:color="auto" w:sz="4" w:space="0"/>
              <w:right w:val="single" w:color="auto" w:sz="4" w:space="0"/>
            </w:tcBorders>
            <w:noWrap/>
            <w:vAlign w:val="center"/>
          </w:tcPr>
          <w:p w14:paraId="71D847B0">
            <w:pPr>
              <w:jc w:val="center"/>
              <w:rPr>
                <w:rFonts w:hint="eastAsia" w:eastAsia="宋体"/>
                <w:sz w:val="21"/>
                <w:szCs w:val="32"/>
              </w:rPr>
            </w:pPr>
            <w:r>
              <w:rPr>
                <w:rFonts w:hint="eastAsia" w:eastAsia="宋体"/>
                <w:sz w:val="21"/>
                <w:szCs w:val="32"/>
              </w:rPr>
              <w:t>1.8</w:t>
            </w:r>
          </w:p>
        </w:tc>
        <w:tc>
          <w:tcPr>
            <w:tcW w:w="5642" w:type="dxa"/>
            <w:gridSpan w:val="2"/>
            <w:tcBorders>
              <w:top w:val="single" w:color="auto" w:sz="4" w:space="0"/>
              <w:left w:val="nil"/>
              <w:bottom w:val="single" w:color="auto" w:sz="4" w:space="0"/>
              <w:right w:val="single" w:color="auto" w:sz="4" w:space="0"/>
            </w:tcBorders>
            <w:noWrap w:val="0"/>
            <w:vAlign w:val="center"/>
          </w:tcPr>
          <w:p w14:paraId="47EC9F01">
            <w:pPr>
              <w:rPr>
                <w:rFonts w:hint="eastAsia" w:eastAsia="宋体"/>
                <w:sz w:val="21"/>
                <w:szCs w:val="32"/>
              </w:rPr>
            </w:pPr>
            <w:r>
              <w:rPr>
                <w:rFonts w:hint="eastAsia" w:eastAsia="宋体"/>
                <w:sz w:val="21"/>
                <w:szCs w:val="32"/>
              </w:rPr>
              <w:t>咨询资料是否按时接收（24小时内接收，节假日顺延）、按时归还（随报告）（0-2分）</w:t>
            </w:r>
          </w:p>
        </w:tc>
        <w:tc>
          <w:tcPr>
            <w:tcW w:w="992" w:type="dxa"/>
            <w:tcBorders>
              <w:top w:val="single" w:color="auto" w:sz="4" w:space="0"/>
              <w:left w:val="nil"/>
              <w:bottom w:val="single" w:color="auto" w:sz="4" w:space="0"/>
              <w:right w:val="single" w:color="auto" w:sz="4" w:space="0"/>
            </w:tcBorders>
            <w:noWrap/>
            <w:vAlign w:val="center"/>
          </w:tcPr>
          <w:p w14:paraId="156A7345">
            <w:pPr>
              <w:jc w:val="center"/>
              <w:rPr>
                <w:rFonts w:hint="eastAsia" w:eastAsia="宋体"/>
                <w:sz w:val="21"/>
                <w:szCs w:val="32"/>
              </w:rPr>
            </w:pPr>
            <w:r>
              <w:rPr>
                <w:rFonts w:hint="eastAsia" w:eastAsia="宋体"/>
                <w:sz w:val="21"/>
                <w:szCs w:val="32"/>
              </w:rPr>
              <w:t>2</w:t>
            </w:r>
          </w:p>
        </w:tc>
        <w:tc>
          <w:tcPr>
            <w:tcW w:w="1068" w:type="dxa"/>
            <w:tcBorders>
              <w:top w:val="single" w:color="auto" w:sz="4" w:space="0"/>
              <w:left w:val="nil"/>
              <w:bottom w:val="single" w:color="auto" w:sz="4" w:space="0"/>
              <w:right w:val="single" w:color="auto" w:sz="8" w:space="0"/>
            </w:tcBorders>
            <w:noWrap/>
            <w:vAlign w:val="center"/>
          </w:tcPr>
          <w:p w14:paraId="62A7BE68">
            <w:pPr>
              <w:jc w:val="center"/>
              <w:rPr>
                <w:rFonts w:hint="eastAsia" w:eastAsia="宋体"/>
                <w:sz w:val="21"/>
                <w:szCs w:val="32"/>
              </w:rPr>
            </w:pPr>
            <w:r>
              <w:rPr>
                <w:rFonts w:hint="eastAsia" w:eastAsia="宋体"/>
                <w:sz w:val="21"/>
                <w:szCs w:val="32"/>
              </w:rPr>
              <w:t>　</w:t>
            </w:r>
          </w:p>
        </w:tc>
      </w:tr>
      <w:tr w14:paraId="6B8013F5">
        <w:tblPrEx>
          <w:tblCellMar>
            <w:top w:w="0" w:type="dxa"/>
            <w:left w:w="108" w:type="dxa"/>
            <w:bottom w:w="0" w:type="dxa"/>
            <w:right w:w="108" w:type="dxa"/>
          </w:tblCellMar>
        </w:tblPrEx>
        <w:trPr>
          <w:trHeight w:val="348"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3F53B56E">
            <w:pPr>
              <w:rPr>
                <w:rFonts w:hint="eastAsia" w:eastAsia="宋体"/>
                <w:sz w:val="21"/>
                <w:szCs w:val="32"/>
              </w:rPr>
            </w:pPr>
          </w:p>
        </w:tc>
        <w:tc>
          <w:tcPr>
            <w:tcW w:w="786" w:type="dxa"/>
            <w:tcBorders>
              <w:top w:val="single" w:color="auto" w:sz="4" w:space="0"/>
              <w:left w:val="nil"/>
              <w:bottom w:val="single" w:color="auto" w:sz="4" w:space="0"/>
              <w:right w:val="single" w:color="auto" w:sz="4" w:space="0"/>
            </w:tcBorders>
            <w:noWrap/>
            <w:vAlign w:val="center"/>
          </w:tcPr>
          <w:p w14:paraId="36639CF6">
            <w:pPr>
              <w:jc w:val="center"/>
              <w:rPr>
                <w:rFonts w:hint="eastAsia" w:eastAsia="宋体"/>
                <w:sz w:val="21"/>
                <w:szCs w:val="32"/>
              </w:rPr>
            </w:pPr>
            <w:r>
              <w:rPr>
                <w:rFonts w:hint="eastAsia" w:eastAsia="宋体"/>
                <w:sz w:val="21"/>
                <w:szCs w:val="32"/>
              </w:rPr>
              <w:t>1.9</w:t>
            </w:r>
          </w:p>
        </w:tc>
        <w:tc>
          <w:tcPr>
            <w:tcW w:w="5642" w:type="dxa"/>
            <w:gridSpan w:val="2"/>
            <w:tcBorders>
              <w:top w:val="single" w:color="auto" w:sz="4" w:space="0"/>
              <w:left w:val="nil"/>
              <w:bottom w:val="single" w:color="auto" w:sz="4" w:space="0"/>
              <w:right w:val="single" w:color="auto" w:sz="4" w:space="0"/>
            </w:tcBorders>
            <w:noWrap w:val="0"/>
            <w:vAlign w:val="center"/>
          </w:tcPr>
          <w:p w14:paraId="2B7F1662">
            <w:pPr>
              <w:rPr>
                <w:rFonts w:hint="eastAsia" w:eastAsia="宋体"/>
                <w:sz w:val="21"/>
                <w:szCs w:val="32"/>
              </w:rPr>
            </w:pPr>
            <w:r>
              <w:rPr>
                <w:rFonts w:hint="eastAsia" w:eastAsia="宋体"/>
                <w:sz w:val="21"/>
                <w:szCs w:val="32"/>
              </w:rPr>
              <w:t>项目建设（代建）单位对咨询服务结果给予差评经调查属实的（0-2分）</w:t>
            </w:r>
          </w:p>
        </w:tc>
        <w:tc>
          <w:tcPr>
            <w:tcW w:w="992" w:type="dxa"/>
            <w:tcBorders>
              <w:top w:val="single" w:color="auto" w:sz="4" w:space="0"/>
              <w:left w:val="nil"/>
              <w:bottom w:val="single" w:color="auto" w:sz="4" w:space="0"/>
              <w:right w:val="single" w:color="auto" w:sz="4" w:space="0"/>
            </w:tcBorders>
            <w:noWrap/>
            <w:vAlign w:val="center"/>
          </w:tcPr>
          <w:p w14:paraId="4A2B1B41">
            <w:pPr>
              <w:jc w:val="center"/>
              <w:rPr>
                <w:rFonts w:hint="eastAsia" w:eastAsia="宋体"/>
                <w:sz w:val="21"/>
                <w:szCs w:val="32"/>
              </w:rPr>
            </w:pPr>
            <w:r>
              <w:rPr>
                <w:rFonts w:hint="eastAsia" w:eastAsia="宋体"/>
                <w:sz w:val="21"/>
                <w:szCs w:val="32"/>
              </w:rPr>
              <w:t>2</w:t>
            </w:r>
          </w:p>
        </w:tc>
        <w:tc>
          <w:tcPr>
            <w:tcW w:w="1068" w:type="dxa"/>
            <w:tcBorders>
              <w:top w:val="single" w:color="auto" w:sz="4" w:space="0"/>
              <w:left w:val="nil"/>
              <w:bottom w:val="single" w:color="auto" w:sz="4" w:space="0"/>
              <w:right w:val="single" w:color="auto" w:sz="8" w:space="0"/>
            </w:tcBorders>
            <w:noWrap/>
            <w:vAlign w:val="center"/>
          </w:tcPr>
          <w:p w14:paraId="372CA8B1">
            <w:pPr>
              <w:jc w:val="center"/>
              <w:rPr>
                <w:rFonts w:hint="eastAsia" w:eastAsia="宋体"/>
                <w:sz w:val="21"/>
                <w:szCs w:val="32"/>
              </w:rPr>
            </w:pPr>
            <w:r>
              <w:rPr>
                <w:rFonts w:hint="eastAsia" w:eastAsia="宋体"/>
                <w:sz w:val="21"/>
                <w:szCs w:val="32"/>
              </w:rPr>
              <w:t>　</w:t>
            </w:r>
          </w:p>
        </w:tc>
      </w:tr>
      <w:tr w14:paraId="355F01E6">
        <w:tblPrEx>
          <w:tblCellMar>
            <w:top w:w="0" w:type="dxa"/>
            <w:left w:w="108" w:type="dxa"/>
            <w:bottom w:w="0" w:type="dxa"/>
            <w:right w:w="108" w:type="dxa"/>
          </w:tblCellMar>
        </w:tblPrEx>
        <w:trPr>
          <w:trHeight w:val="510"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4AC1D5EB">
            <w:pPr>
              <w:rPr>
                <w:rFonts w:hint="eastAsia" w:eastAsia="宋体"/>
                <w:sz w:val="21"/>
                <w:szCs w:val="32"/>
              </w:rPr>
            </w:pPr>
          </w:p>
        </w:tc>
        <w:tc>
          <w:tcPr>
            <w:tcW w:w="6428" w:type="dxa"/>
            <w:gridSpan w:val="3"/>
            <w:tcBorders>
              <w:top w:val="single" w:color="auto" w:sz="4" w:space="0"/>
              <w:left w:val="nil"/>
              <w:bottom w:val="single" w:color="auto" w:sz="4" w:space="0"/>
              <w:right w:val="single" w:color="auto" w:sz="4" w:space="0"/>
            </w:tcBorders>
            <w:noWrap w:val="0"/>
            <w:vAlign w:val="center"/>
          </w:tcPr>
          <w:p w14:paraId="07B4C161">
            <w:pPr>
              <w:jc w:val="center"/>
              <w:rPr>
                <w:rFonts w:hint="eastAsia" w:eastAsia="宋体"/>
                <w:b/>
                <w:bCs/>
                <w:sz w:val="21"/>
                <w:szCs w:val="32"/>
              </w:rPr>
            </w:pPr>
            <w:r>
              <w:rPr>
                <w:rFonts w:hint="eastAsia" w:eastAsia="宋体"/>
                <w:b/>
                <w:bCs/>
                <w:sz w:val="21"/>
                <w:szCs w:val="32"/>
              </w:rPr>
              <w:t>服务配合得分小计</w:t>
            </w:r>
          </w:p>
        </w:tc>
        <w:tc>
          <w:tcPr>
            <w:tcW w:w="992" w:type="dxa"/>
            <w:tcBorders>
              <w:top w:val="single" w:color="auto" w:sz="4" w:space="0"/>
              <w:left w:val="nil"/>
              <w:bottom w:val="single" w:color="auto" w:sz="4" w:space="0"/>
              <w:right w:val="single" w:color="auto" w:sz="4" w:space="0"/>
            </w:tcBorders>
            <w:noWrap/>
            <w:vAlign w:val="center"/>
          </w:tcPr>
          <w:p w14:paraId="2C53958D">
            <w:pPr>
              <w:jc w:val="center"/>
              <w:rPr>
                <w:rFonts w:hint="eastAsia" w:eastAsia="宋体"/>
                <w:b/>
                <w:bCs/>
                <w:sz w:val="21"/>
                <w:szCs w:val="32"/>
              </w:rPr>
            </w:pPr>
            <w:r>
              <w:rPr>
                <w:rFonts w:hint="eastAsia" w:eastAsia="宋体"/>
                <w:b/>
                <w:bCs/>
                <w:sz w:val="21"/>
                <w:szCs w:val="32"/>
              </w:rPr>
              <w:t>40</w:t>
            </w:r>
          </w:p>
        </w:tc>
        <w:tc>
          <w:tcPr>
            <w:tcW w:w="1068" w:type="dxa"/>
            <w:tcBorders>
              <w:top w:val="single" w:color="auto" w:sz="4" w:space="0"/>
              <w:left w:val="nil"/>
              <w:bottom w:val="single" w:color="auto" w:sz="4" w:space="0"/>
              <w:right w:val="single" w:color="auto" w:sz="8" w:space="0"/>
            </w:tcBorders>
            <w:noWrap/>
            <w:vAlign w:val="center"/>
          </w:tcPr>
          <w:p w14:paraId="3A474529">
            <w:pPr>
              <w:jc w:val="center"/>
              <w:rPr>
                <w:rFonts w:hint="eastAsia" w:eastAsia="宋体"/>
                <w:sz w:val="21"/>
                <w:szCs w:val="32"/>
              </w:rPr>
            </w:pPr>
          </w:p>
        </w:tc>
      </w:tr>
      <w:tr w14:paraId="67275F71">
        <w:tblPrEx>
          <w:tblCellMar>
            <w:top w:w="0" w:type="dxa"/>
            <w:left w:w="108" w:type="dxa"/>
            <w:bottom w:w="0" w:type="dxa"/>
            <w:right w:w="108" w:type="dxa"/>
          </w:tblCellMar>
        </w:tblPrEx>
        <w:trPr>
          <w:trHeight w:val="950" w:hRule="atLeast"/>
          <w:jc w:val="center"/>
        </w:trPr>
        <w:tc>
          <w:tcPr>
            <w:tcW w:w="652" w:type="dxa"/>
            <w:vMerge w:val="restart"/>
            <w:tcBorders>
              <w:top w:val="single" w:color="auto" w:sz="4" w:space="0"/>
              <w:left w:val="single" w:color="auto" w:sz="8" w:space="0"/>
              <w:bottom w:val="single" w:color="auto" w:sz="4" w:space="0"/>
              <w:right w:val="single" w:color="auto" w:sz="4" w:space="0"/>
            </w:tcBorders>
            <w:noWrap w:val="0"/>
            <w:textDirection w:val="tbRlV"/>
            <w:vAlign w:val="center"/>
          </w:tcPr>
          <w:p w14:paraId="4533793C">
            <w:pPr>
              <w:jc w:val="center"/>
              <w:rPr>
                <w:rFonts w:hint="eastAsia" w:eastAsia="宋体"/>
                <w:sz w:val="21"/>
                <w:szCs w:val="32"/>
              </w:rPr>
            </w:pPr>
            <w:r>
              <w:rPr>
                <w:rFonts w:hint="eastAsia" w:eastAsia="宋体"/>
                <w:sz w:val="21"/>
                <w:szCs w:val="32"/>
              </w:rPr>
              <w:t>二、咨询质量</w:t>
            </w:r>
          </w:p>
        </w:tc>
        <w:tc>
          <w:tcPr>
            <w:tcW w:w="786" w:type="dxa"/>
            <w:tcBorders>
              <w:top w:val="single" w:color="auto" w:sz="4" w:space="0"/>
              <w:left w:val="nil"/>
              <w:bottom w:val="single" w:color="auto" w:sz="4" w:space="0"/>
              <w:right w:val="single" w:color="auto" w:sz="4" w:space="0"/>
            </w:tcBorders>
            <w:noWrap/>
            <w:vAlign w:val="center"/>
          </w:tcPr>
          <w:p w14:paraId="5AE4A139">
            <w:pPr>
              <w:jc w:val="center"/>
              <w:rPr>
                <w:rFonts w:hint="eastAsia" w:eastAsia="宋体"/>
                <w:sz w:val="21"/>
                <w:szCs w:val="32"/>
              </w:rPr>
            </w:pPr>
            <w:r>
              <w:rPr>
                <w:rFonts w:hint="eastAsia" w:eastAsia="宋体"/>
                <w:sz w:val="21"/>
                <w:szCs w:val="32"/>
              </w:rPr>
              <w:t>2.1</w:t>
            </w:r>
          </w:p>
        </w:tc>
        <w:tc>
          <w:tcPr>
            <w:tcW w:w="5642" w:type="dxa"/>
            <w:gridSpan w:val="2"/>
            <w:tcBorders>
              <w:top w:val="single" w:color="auto" w:sz="4" w:space="0"/>
              <w:left w:val="nil"/>
              <w:bottom w:val="single" w:color="auto" w:sz="4" w:space="0"/>
              <w:right w:val="single" w:color="auto" w:sz="4" w:space="0"/>
            </w:tcBorders>
            <w:noWrap w:val="0"/>
            <w:vAlign w:val="center"/>
          </w:tcPr>
          <w:p w14:paraId="466F3448">
            <w:pPr>
              <w:rPr>
                <w:rFonts w:hint="eastAsia" w:eastAsia="宋体"/>
                <w:sz w:val="21"/>
                <w:szCs w:val="32"/>
              </w:rPr>
            </w:pPr>
            <w:r>
              <w:rPr>
                <w:rFonts w:hint="eastAsia" w:eastAsia="宋体"/>
                <w:sz w:val="21"/>
                <w:szCs w:val="32"/>
              </w:rPr>
              <w:t>内审稿：定案表、报告、工作底稿、预算书、后补资料扫描件（若有）及三级复核表，是否完整、工整、规范、准确（共6分，每项有且完整规范等得1分，无不得分）；定案表、工作底稿与成果文件是否一致（共4分，每发现一处不一致扣1分，本项扣完为止）</w:t>
            </w:r>
          </w:p>
        </w:tc>
        <w:tc>
          <w:tcPr>
            <w:tcW w:w="992" w:type="dxa"/>
            <w:tcBorders>
              <w:top w:val="single" w:color="auto" w:sz="4" w:space="0"/>
              <w:left w:val="nil"/>
              <w:bottom w:val="single" w:color="auto" w:sz="4" w:space="0"/>
              <w:right w:val="single" w:color="auto" w:sz="4" w:space="0"/>
            </w:tcBorders>
            <w:noWrap/>
            <w:vAlign w:val="center"/>
          </w:tcPr>
          <w:p w14:paraId="62538731">
            <w:pPr>
              <w:jc w:val="center"/>
              <w:rPr>
                <w:rFonts w:hint="eastAsia" w:eastAsia="宋体"/>
                <w:sz w:val="21"/>
                <w:szCs w:val="32"/>
              </w:rPr>
            </w:pPr>
            <w:r>
              <w:rPr>
                <w:rFonts w:hint="eastAsia" w:eastAsia="宋体"/>
                <w:sz w:val="21"/>
                <w:szCs w:val="32"/>
              </w:rPr>
              <w:t>10</w:t>
            </w:r>
          </w:p>
        </w:tc>
        <w:tc>
          <w:tcPr>
            <w:tcW w:w="1068" w:type="dxa"/>
            <w:tcBorders>
              <w:top w:val="single" w:color="auto" w:sz="4" w:space="0"/>
              <w:left w:val="nil"/>
              <w:bottom w:val="single" w:color="auto" w:sz="4" w:space="0"/>
              <w:right w:val="single" w:color="auto" w:sz="8" w:space="0"/>
            </w:tcBorders>
            <w:noWrap/>
            <w:vAlign w:val="center"/>
          </w:tcPr>
          <w:p w14:paraId="3A49C529">
            <w:pPr>
              <w:jc w:val="center"/>
              <w:rPr>
                <w:rFonts w:hint="eastAsia" w:eastAsia="宋体"/>
                <w:sz w:val="21"/>
                <w:szCs w:val="32"/>
              </w:rPr>
            </w:pPr>
            <w:r>
              <w:rPr>
                <w:rFonts w:hint="eastAsia" w:eastAsia="宋体"/>
                <w:sz w:val="21"/>
                <w:szCs w:val="32"/>
              </w:rPr>
              <w:t>　</w:t>
            </w:r>
          </w:p>
        </w:tc>
      </w:tr>
      <w:tr w14:paraId="2A27F0D3">
        <w:tblPrEx>
          <w:tblCellMar>
            <w:top w:w="0" w:type="dxa"/>
            <w:left w:w="108" w:type="dxa"/>
            <w:bottom w:w="0" w:type="dxa"/>
            <w:right w:w="108" w:type="dxa"/>
          </w:tblCellMar>
        </w:tblPrEx>
        <w:trPr>
          <w:trHeight w:val="759"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01208138">
            <w:pPr>
              <w:rPr>
                <w:rFonts w:hint="eastAsia" w:eastAsia="宋体"/>
                <w:sz w:val="21"/>
                <w:szCs w:val="32"/>
              </w:rPr>
            </w:pPr>
          </w:p>
        </w:tc>
        <w:tc>
          <w:tcPr>
            <w:tcW w:w="786" w:type="dxa"/>
            <w:tcBorders>
              <w:top w:val="single" w:color="auto" w:sz="4" w:space="0"/>
              <w:left w:val="nil"/>
              <w:bottom w:val="single" w:color="auto" w:sz="4" w:space="0"/>
              <w:right w:val="single" w:color="auto" w:sz="4" w:space="0"/>
            </w:tcBorders>
            <w:noWrap/>
            <w:vAlign w:val="center"/>
          </w:tcPr>
          <w:p w14:paraId="7F9B9C9E">
            <w:pPr>
              <w:jc w:val="center"/>
              <w:rPr>
                <w:rFonts w:hint="eastAsia" w:eastAsia="宋体"/>
                <w:sz w:val="21"/>
                <w:szCs w:val="32"/>
              </w:rPr>
            </w:pPr>
            <w:r>
              <w:rPr>
                <w:rFonts w:hint="eastAsia" w:eastAsia="宋体"/>
                <w:sz w:val="21"/>
                <w:szCs w:val="32"/>
              </w:rPr>
              <w:t>2.2</w:t>
            </w:r>
          </w:p>
        </w:tc>
        <w:tc>
          <w:tcPr>
            <w:tcW w:w="5642" w:type="dxa"/>
            <w:gridSpan w:val="2"/>
            <w:tcBorders>
              <w:top w:val="single" w:color="auto" w:sz="4" w:space="0"/>
              <w:left w:val="nil"/>
              <w:bottom w:val="single" w:color="auto" w:sz="4" w:space="0"/>
              <w:right w:val="single" w:color="auto" w:sz="4" w:space="0"/>
            </w:tcBorders>
            <w:noWrap w:val="0"/>
            <w:vAlign w:val="center"/>
          </w:tcPr>
          <w:p w14:paraId="3DB5C553">
            <w:pPr>
              <w:rPr>
                <w:rFonts w:hint="eastAsia" w:eastAsia="宋体"/>
                <w:sz w:val="21"/>
                <w:szCs w:val="32"/>
              </w:rPr>
            </w:pPr>
            <w:r>
              <w:rPr>
                <w:rFonts w:hint="eastAsia" w:eastAsia="宋体"/>
                <w:sz w:val="21"/>
                <w:szCs w:val="32"/>
              </w:rPr>
              <w:t>审查：国家及行业规定、政策性文件(计价依据、费用、费率、取费等)、施工（投资）合同理解、招投标文件、新增综合单价及措施费、有关优惠、取费模板及标准的使用及理解是否正确（共7分，每发现一处错误扣1分，本项扣完为止）</w:t>
            </w:r>
          </w:p>
        </w:tc>
        <w:tc>
          <w:tcPr>
            <w:tcW w:w="992" w:type="dxa"/>
            <w:tcBorders>
              <w:top w:val="single" w:color="auto" w:sz="4" w:space="0"/>
              <w:left w:val="nil"/>
              <w:bottom w:val="single" w:color="auto" w:sz="4" w:space="0"/>
              <w:right w:val="single" w:color="auto" w:sz="4" w:space="0"/>
            </w:tcBorders>
            <w:noWrap/>
            <w:vAlign w:val="center"/>
          </w:tcPr>
          <w:p w14:paraId="2188AE8A">
            <w:pPr>
              <w:jc w:val="center"/>
              <w:rPr>
                <w:rFonts w:hint="eastAsia" w:eastAsia="宋体"/>
                <w:sz w:val="21"/>
                <w:szCs w:val="32"/>
              </w:rPr>
            </w:pPr>
            <w:r>
              <w:rPr>
                <w:rFonts w:hint="eastAsia" w:eastAsia="宋体"/>
                <w:sz w:val="21"/>
                <w:szCs w:val="32"/>
              </w:rPr>
              <w:t>7</w:t>
            </w:r>
          </w:p>
        </w:tc>
        <w:tc>
          <w:tcPr>
            <w:tcW w:w="1068" w:type="dxa"/>
            <w:tcBorders>
              <w:top w:val="single" w:color="auto" w:sz="4" w:space="0"/>
              <w:left w:val="nil"/>
              <w:bottom w:val="single" w:color="auto" w:sz="4" w:space="0"/>
              <w:right w:val="single" w:color="auto" w:sz="8" w:space="0"/>
            </w:tcBorders>
            <w:noWrap/>
            <w:vAlign w:val="center"/>
          </w:tcPr>
          <w:p w14:paraId="4EC39E72">
            <w:pPr>
              <w:jc w:val="center"/>
              <w:rPr>
                <w:rFonts w:hint="eastAsia" w:eastAsia="宋体"/>
                <w:sz w:val="21"/>
                <w:szCs w:val="32"/>
              </w:rPr>
            </w:pPr>
            <w:r>
              <w:rPr>
                <w:rFonts w:hint="eastAsia" w:eastAsia="宋体"/>
                <w:sz w:val="21"/>
                <w:szCs w:val="32"/>
              </w:rPr>
              <w:t>　</w:t>
            </w:r>
          </w:p>
        </w:tc>
      </w:tr>
      <w:tr w14:paraId="5AD606E1">
        <w:tblPrEx>
          <w:tblCellMar>
            <w:top w:w="0" w:type="dxa"/>
            <w:left w:w="108" w:type="dxa"/>
            <w:bottom w:w="0" w:type="dxa"/>
            <w:right w:w="108" w:type="dxa"/>
          </w:tblCellMar>
        </w:tblPrEx>
        <w:trPr>
          <w:trHeight w:val="759"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04384A75">
            <w:pPr>
              <w:rPr>
                <w:rFonts w:hint="eastAsia" w:eastAsia="宋体"/>
                <w:sz w:val="21"/>
                <w:szCs w:val="32"/>
              </w:rPr>
            </w:pPr>
          </w:p>
        </w:tc>
        <w:tc>
          <w:tcPr>
            <w:tcW w:w="786" w:type="dxa"/>
            <w:tcBorders>
              <w:top w:val="single" w:color="auto" w:sz="4" w:space="0"/>
              <w:left w:val="nil"/>
              <w:bottom w:val="single" w:color="auto" w:sz="4" w:space="0"/>
              <w:right w:val="single" w:color="auto" w:sz="4" w:space="0"/>
            </w:tcBorders>
            <w:noWrap/>
            <w:vAlign w:val="center"/>
          </w:tcPr>
          <w:p w14:paraId="63144E8D">
            <w:pPr>
              <w:jc w:val="center"/>
              <w:rPr>
                <w:rFonts w:hint="eastAsia" w:eastAsia="宋体"/>
                <w:sz w:val="21"/>
                <w:szCs w:val="32"/>
              </w:rPr>
            </w:pPr>
            <w:r>
              <w:rPr>
                <w:rFonts w:hint="eastAsia" w:eastAsia="宋体"/>
                <w:sz w:val="21"/>
                <w:szCs w:val="32"/>
              </w:rPr>
              <w:t>2.3</w:t>
            </w:r>
          </w:p>
        </w:tc>
        <w:tc>
          <w:tcPr>
            <w:tcW w:w="5642" w:type="dxa"/>
            <w:gridSpan w:val="2"/>
            <w:tcBorders>
              <w:top w:val="single" w:color="auto" w:sz="4" w:space="0"/>
              <w:left w:val="nil"/>
              <w:bottom w:val="single" w:color="auto" w:sz="4" w:space="0"/>
              <w:right w:val="single" w:color="auto" w:sz="4" w:space="0"/>
            </w:tcBorders>
            <w:noWrap w:val="0"/>
            <w:vAlign w:val="center"/>
          </w:tcPr>
          <w:p w14:paraId="4A79C210">
            <w:pPr>
              <w:rPr>
                <w:rFonts w:hint="eastAsia" w:eastAsia="宋体"/>
                <w:sz w:val="21"/>
                <w:szCs w:val="32"/>
              </w:rPr>
            </w:pPr>
            <w:r>
              <w:rPr>
                <w:rFonts w:hint="eastAsia" w:eastAsia="宋体"/>
                <w:sz w:val="21"/>
                <w:szCs w:val="32"/>
              </w:rPr>
              <w:t>视报告内容、语言、数据打分（报告应包含但不限于：工程及设计概况、审核依据、设计单位、施工单位、建设单位、综合单价及措施费等计价原则、材料设备价格来源、核减详细原因、经济技术指标分析、有关建议等）（0-5分）</w:t>
            </w:r>
          </w:p>
        </w:tc>
        <w:tc>
          <w:tcPr>
            <w:tcW w:w="992" w:type="dxa"/>
            <w:tcBorders>
              <w:top w:val="single" w:color="auto" w:sz="4" w:space="0"/>
              <w:left w:val="nil"/>
              <w:bottom w:val="single" w:color="auto" w:sz="4" w:space="0"/>
              <w:right w:val="single" w:color="auto" w:sz="4" w:space="0"/>
            </w:tcBorders>
            <w:noWrap/>
            <w:vAlign w:val="center"/>
          </w:tcPr>
          <w:p w14:paraId="631303C0">
            <w:pPr>
              <w:jc w:val="center"/>
              <w:rPr>
                <w:rFonts w:hint="eastAsia" w:eastAsia="宋体"/>
                <w:sz w:val="21"/>
                <w:szCs w:val="32"/>
              </w:rPr>
            </w:pPr>
            <w:r>
              <w:rPr>
                <w:rFonts w:hint="eastAsia" w:eastAsia="宋体"/>
                <w:sz w:val="21"/>
                <w:szCs w:val="32"/>
              </w:rPr>
              <w:t>5</w:t>
            </w:r>
          </w:p>
        </w:tc>
        <w:tc>
          <w:tcPr>
            <w:tcW w:w="1068" w:type="dxa"/>
            <w:tcBorders>
              <w:top w:val="single" w:color="auto" w:sz="4" w:space="0"/>
              <w:left w:val="nil"/>
              <w:bottom w:val="single" w:color="auto" w:sz="4" w:space="0"/>
              <w:right w:val="single" w:color="auto" w:sz="8" w:space="0"/>
            </w:tcBorders>
            <w:noWrap/>
            <w:vAlign w:val="center"/>
          </w:tcPr>
          <w:p w14:paraId="3BBE5F2C">
            <w:pPr>
              <w:jc w:val="center"/>
              <w:rPr>
                <w:rFonts w:hint="eastAsia" w:eastAsia="宋体"/>
                <w:sz w:val="21"/>
                <w:szCs w:val="32"/>
              </w:rPr>
            </w:pPr>
            <w:r>
              <w:rPr>
                <w:rFonts w:hint="eastAsia" w:eastAsia="宋体"/>
                <w:sz w:val="21"/>
                <w:szCs w:val="32"/>
              </w:rPr>
              <w:t>　</w:t>
            </w:r>
          </w:p>
        </w:tc>
      </w:tr>
      <w:tr w14:paraId="5398A9E7">
        <w:tblPrEx>
          <w:tblCellMar>
            <w:top w:w="0" w:type="dxa"/>
            <w:left w:w="108" w:type="dxa"/>
            <w:bottom w:w="0" w:type="dxa"/>
            <w:right w:w="108" w:type="dxa"/>
          </w:tblCellMar>
        </w:tblPrEx>
        <w:trPr>
          <w:trHeight w:val="479"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3548D2B3">
            <w:pPr>
              <w:rPr>
                <w:rFonts w:hint="eastAsia" w:eastAsia="宋体"/>
                <w:sz w:val="21"/>
                <w:szCs w:val="32"/>
              </w:rPr>
            </w:pPr>
          </w:p>
        </w:tc>
        <w:tc>
          <w:tcPr>
            <w:tcW w:w="786" w:type="dxa"/>
            <w:tcBorders>
              <w:top w:val="single" w:color="auto" w:sz="4" w:space="0"/>
              <w:left w:val="nil"/>
              <w:bottom w:val="single" w:color="auto" w:sz="4" w:space="0"/>
              <w:right w:val="single" w:color="auto" w:sz="4" w:space="0"/>
            </w:tcBorders>
            <w:noWrap/>
            <w:vAlign w:val="center"/>
          </w:tcPr>
          <w:p w14:paraId="6FE2597A">
            <w:pPr>
              <w:jc w:val="center"/>
              <w:rPr>
                <w:rFonts w:hint="eastAsia" w:eastAsia="宋体"/>
                <w:sz w:val="21"/>
                <w:szCs w:val="32"/>
              </w:rPr>
            </w:pPr>
            <w:r>
              <w:rPr>
                <w:rFonts w:hint="eastAsia" w:eastAsia="宋体"/>
                <w:sz w:val="21"/>
                <w:szCs w:val="32"/>
              </w:rPr>
              <w:t>2.4</w:t>
            </w:r>
          </w:p>
        </w:tc>
        <w:tc>
          <w:tcPr>
            <w:tcW w:w="5642" w:type="dxa"/>
            <w:gridSpan w:val="2"/>
            <w:tcBorders>
              <w:top w:val="single" w:color="auto" w:sz="4" w:space="0"/>
              <w:left w:val="nil"/>
              <w:bottom w:val="single" w:color="auto" w:sz="4" w:space="0"/>
              <w:right w:val="single" w:color="auto" w:sz="4" w:space="0"/>
            </w:tcBorders>
            <w:noWrap w:val="0"/>
            <w:vAlign w:val="center"/>
          </w:tcPr>
          <w:p w14:paraId="67431727">
            <w:pPr>
              <w:rPr>
                <w:rFonts w:hint="eastAsia" w:eastAsia="宋体"/>
                <w:sz w:val="21"/>
                <w:szCs w:val="32"/>
              </w:rPr>
            </w:pPr>
            <w:r>
              <w:rPr>
                <w:rFonts w:hint="eastAsia" w:eastAsia="宋体"/>
                <w:sz w:val="21"/>
                <w:szCs w:val="32"/>
              </w:rPr>
              <w:t>勘察现场及有关配合：视准备、交流、记录（附报告作依据）及解决问题情况打分（0-5分）</w:t>
            </w:r>
          </w:p>
        </w:tc>
        <w:tc>
          <w:tcPr>
            <w:tcW w:w="992" w:type="dxa"/>
            <w:tcBorders>
              <w:top w:val="single" w:color="auto" w:sz="4" w:space="0"/>
              <w:left w:val="nil"/>
              <w:bottom w:val="single" w:color="auto" w:sz="4" w:space="0"/>
              <w:right w:val="single" w:color="auto" w:sz="4" w:space="0"/>
            </w:tcBorders>
            <w:noWrap/>
            <w:vAlign w:val="center"/>
          </w:tcPr>
          <w:p w14:paraId="4E000095">
            <w:pPr>
              <w:jc w:val="center"/>
              <w:rPr>
                <w:rFonts w:hint="eastAsia" w:eastAsia="宋体"/>
                <w:sz w:val="21"/>
                <w:szCs w:val="32"/>
              </w:rPr>
            </w:pPr>
            <w:r>
              <w:rPr>
                <w:rFonts w:hint="eastAsia" w:eastAsia="宋体"/>
                <w:sz w:val="21"/>
                <w:szCs w:val="32"/>
              </w:rPr>
              <w:t>5</w:t>
            </w:r>
          </w:p>
        </w:tc>
        <w:tc>
          <w:tcPr>
            <w:tcW w:w="1068" w:type="dxa"/>
            <w:tcBorders>
              <w:top w:val="single" w:color="auto" w:sz="4" w:space="0"/>
              <w:left w:val="nil"/>
              <w:bottom w:val="single" w:color="auto" w:sz="4" w:space="0"/>
              <w:right w:val="single" w:color="auto" w:sz="8" w:space="0"/>
            </w:tcBorders>
            <w:noWrap/>
            <w:vAlign w:val="center"/>
          </w:tcPr>
          <w:p w14:paraId="41825181">
            <w:pPr>
              <w:jc w:val="center"/>
              <w:rPr>
                <w:rFonts w:hint="eastAsia" w:eastAsia="宋体"/>
                <w:sz w:val="21"/>
                <w:szCs w:val="32"/>
              </w:rPr>
            </w:pPr>
            <w:r>
              <w:rPr>
                <w:rFonts w:hint="eastAsia" w:eastAsia="宋体"/>
                <w:sz w:val="21"/>
                <w:szCs w:val="32"/>
              </w:rPr>
              <w:t>　</w:t>
            </w:r>
          </w:p>
        </w:tc>
      </w:tr>
      <w:tr w14:paraId="2E9FA0BF">
        <w:tblPrEx>
          <w:tblCellMar>
            <w:top w:w="0" w:type="dxa"/>
            <w:left w:w="108" w:type="dxa"/>
            <w:bottom w:w="0" w:type="dxa"/>
            <w:right w:w="108" w:type="dxa"/>
          </w:tblCellMar>
        </w:tblPrEx>
        <w:trPr>
          <w:trHeight w:val="533"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1D8CC39F">
            <w:pPr>
              <w:rPr>
                <w:rFonts w:hint="eastAsia" w:eastAsia="宋体"/>
                <w:sz w:val="21"/>
                <w:szCs w:val="32"/>
              </w:rPr>
            </w:pPr>
          </w:p>
        </w:tc>
        <w:tc>
          <w:tcPr>
            <w:tcW w:w="786" w:type="dxa"/>
            <w:tcBorders>
              <w:top w:val="single" w:color="auto" w:sz="4" w:space="0"/>
              <w:left w:val="nil"/>
              <w:bottom w:val="single" w:color="auto" w:sz="4" w:space="0"/>
              <w:right w:val="single" w:color="auto" w:sz="4" w:space="0"/>
            </w:tcBorders>
            <w:noWrap/>
            <w:vAlign w:val="center"/>
          </w:tcPr>
          <w:p w14:paraId="3EBC3338">
            <w:pPr>
              <w:jc w:val="center"/>
              <w:rPr>
                <w:rFonts w:hint="eastAsia" w:eastAsia="宋体"/>
                <w:sz w:val="21"/>
                <w:szCs w:val="32"/>
              </w:rPr>
            </w:pPr>
            <w:r>
              <w:rPr>
                <w:rFonts w:hint="eastAsia" w:eastAsia="宋体"/>
                <w:sz w:val="21"/>
                <w:szCs w:val="32"/>
              </w:rPr>
              <w:t>2.5</w:t>
            </w:r>
          </w:p>
        </w:tc>
        <w:tc>
          <w:tcPr>
            <w:tcW w:w="5642" w:type="dxa"/>
            <w:gridSpan w:val="2"/>
            <w:tcBorders>
              <w:top w:val="single" w:color="auto" w:sz="4" w:space="0"/>
              <w:left w:val="nil"/>
              <w:bottom w:val="single" w:color="auto" w:sz="4" w:space="0"/>
              <w:right w:val="single" w:color="auto" w:sz="4" w:space="0"/>
            </w:tcBorders>
            <w:noWrap w:val="0"/>
            <w:vAlign w:val="center"/>
          </w:tcPr>
          <w:p w14:paraId="1D9F8E38">
            <w:pPr>
              <w:rPr>
                <w:rFonts w:hint="eastAsia" w:eastAsia="宋体"/>
                <w:sz w:val="21"/>
                <w:szCs w:val="32"/>
              </w:rPr>
            </w:pPr>
            <w:r>
              <w:rPr>
                <w:rFonts w:hint="eastAsia" w:eastAsia="宋体"/>
                <w:sz w:val="21"/>
                <w:szCs w:val="32"/>
              </w:rPr>
              <w:t>审查报告附件资料是否齐全（包含但不限于合同主要条款页、现场勘查资料、会议纪要、后补资料等）（满分3分，没缺少一项扣1分，本项扣完为止）</w:t>
            </w:r>
          </w:p>
        </w:tc>
        <w:tc>
          <w:tcPr>
            <w:tcW w:w="992" w:type="dxa"/>
            <w:tcBorders>
              <w:top w:val="single" w:color="auto" w:sz="4" w:space="0"/>
              <w:left w:val="nil"/>
              <w:bottom w:val="single" w:color="auto" w:sz="4" w:space="0"/>
              <w:right w:val="single" w:color="auto" w:sz="4" w:space="0"/>
            </w:tcBorders>
            <w:noWrap/>
            <w:vAlign w:val="center"/>
          </w:tcPr>
          <w:p w14:paraId="75D9B581">
            <w:pPr>
              <w:jc w:val="center"/>
              <w:rPr>
                <w:rFonts w:hint="eastAsia" w:eastAsia="宋体"/>
                <w:sz w:val="21"/>
                <w:szCs w:val="32"/>
              </w:rPr>
            </w:pPr>
            <w:r>
              <w:rPr>
                <w:rFonts w:hint="eastAsia" w:eastAsia="宋体"/>
                <w:sz w:val="21"/>
                <w:szCs w:val="32"/>
              </w:rPr>
              <w:t>3</w:t>
            </w:r>
          </w:p>
        </w:tc>
        <w:tc>
          <w:tcPr>
            <w:tcW w:w="1068" w:type="dxa"/>
            <w:tcBorders>
              <w:top w:val="single" w:color="auto" w:sz="4" w:space="0"/>
              <w:left w:val="nil"/>
              <w:bottom w:val="single" w:color="auto" w:sz="4" w:space="0"/>
              <w:right w:val="single" w:color="auto" w:sz="8" w:space="0"/>
            </w:tcBorders>
            <w:noWrap/>
            <w:vAlign w:val="center"/>
          </w:tcPr>
          <w:p w14:paraId="51A41863">
            <w:pPr>
              <w:jc w:val="center"/>
              <w:rPr>
                <w:rFonts w:hint="eastAsia" w:eastAsia="宋体"/>
                <w:sz w:val="21"/>
                <w:szCs w:val="32"/>
              </w:rPr>
            </w:pPr>
            <w:r>
              <w:rPr>
                <w:rFonts w:hint="eastAsia" w:eastAsia="宋体"/>
                <w:sz w:val="21"/>
                <w:szCs w:val="32"/>
              </w:rPr>
              <w:t>　</w:t>
            </w:r>
          </w:p>
        </w:tc>
      </w:tr>
      <w:tr w14:paraId="5FB1036A">
        <w:tblPrEx>
          <w:tblCellMar>
            <w:top w:w="0" w:type="dxa"/>
            <w:left w:w="108" w:type="dxa"/>
            <w:bottom w:w="0" w:type="dxa"/>
            <w:right w:w="108" w:type="dxa"/>
          </w:tblCellMar>
        </w:tblPrEx>
        <w:trPr>
          <w:trHeight w:val="950"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108F6D4A">
            <w:pPr>
              <w:rPr>
                <w:rFonts w:hint="eastAsia" w:eastAsia="宋体"/>
                <w:sz w:val="21"/>
                <w:szCs w:val="32"/>
              </w:rPr>
            </w:pPr>
          </w:p>
        </w:tc>
        <w:tc>
          <w:tcPr>
            <w:tcW w:w="786" w:type="dxa"/>
            <w:tcBorders>
              <w:top w:val="single" w:color="auto" w:sz="4" w:space="0"/>
              <w:left w:val="nil"/>
              <w:bottom w:val="single" w:color="auto" w:sz="4" w:space="0"/>
              <w:right w:val="single" w:color="auto" w:sz="4" w:space="0"/>
            </w:tcBorders>
            <w:noWrap/>
            <w:vAlign w:val="center"/>
          </w:tcPr>
          <w:p w14:paraId="63A0B2DE">
            <w:pPr>
              <w:jc w:val="center"/>
              <w:rPr>
                <w:rFonts w:hint="eastAsia" w:eastAsia="宋体"/>
                <w:sz w:val="21"/>
                <w:szCs w:val="32"/>
              </w:rPr>
            </w:pPr>
            <w:r>
              <w:rPr>
                <w:rFonts w:hint="eastAsia" w:eastAsia="宋体"/>
                <w:sz w:val="21"/>
                <w:szCs w:val="32"/>
              </w:rPr>
              <w:t>2.6</w:t>
            </w:r>
          </w:p>
        </w:tc>
        <w:tc>
          <w:tcPr>
            <w:tcW w:w="5642" w:type="dxa"/>
            <w:gridSpan w:val="2"/>
            <w:tcBorders>
              <w:top w:val="single" w:color="auto" w:sz="4" w:space="0"/>
              <w:left w:val="nil"/>
              <w:bottom w:val="single" w:color="auto" w:sz="4" w:space="0"/>
              <w:right w:val="single" w:color="auto" w:sz="4" w:space="0"/>
            </w:tcBorders>
            <w:noWrap w:val="0"/>
            <w:vAlign w:val="center"/>
          </w:tcPr>
          <w:p w14:paraId="04A1E1AB">
            <w:pPr>
              <w:rPr>
                <w:rFonts w:hint="eastAsia" w:eastAsia="宋体"/>
                <w:sz w:val="21"/>
                <w:szCs w:val="32"/>
              </w:rPr>
            </w:pPr>
            <w:r>
              <w:rPr>
                <w:rFonts w:hint="eastAsia" w:eastAsia="宋体"/>
                <w:sz w:val="21"/>
                <w:szCs w:val="32"/>
              </w:rPr>
              <w:t>咨询造价结果无偏差得满分。误差率每增加0.1%扣1分，扣完为止</w:t>
            </w:r>
          </w:p>
        </w:tc>
        <w:tc>
          <w:tcPr>
            <w:tcW w:w="992" w:type="dxa"/>
            <w:tcBorders>
              <w:top w:val="single" w:color="auto" w:sz="4" w:space="0"/>
              <w:left w:val="nil"/>
              <w:bottom w:val="single" w:color="auto" w:sz="4" w:space="0"/>
              <w:right w:val="single" w:color="auto" w:sz="4" w:space="0"/>
            </w:tcBorders>
            <w:noWrap/>
            <w:vAlign w:val="center"/>
          </w:tcPr>
          <w:p w14:paraId="06B8D1BE">
            <w:pPr>
              <w:jc w:val="center"/>
              <w:rPr>
                <w:rFonts w:hint="eastAsia" w:eastAsia="宋体"/>
                <w:sz w:val="21"/>
                <w:szCs w:val="32"/>
              </w:rPr>
            </w:pPr>
            <w:r>
              <w:rPr>
                <w:rFonts w:hint="eastAsia" w:eastAsia="宋体"/>
                <w:sz w:val="21"/>
                <w:szCs w:val="32"/>
              </w:rPr>
              <w:t>30</w:t>
            </w:r>
          </w:p>
        </w:tc>
        <w:tc>
          <w:tcPr>
            <w:tcW w:w="1068" w:type="dxa"/>
            <w:tcBorders>
              <w:top w:val="single" w:color="auto" w:sz="4" w:space="0"/>
              <w:left w:val="nil"/>
              <w:bottom w:val="single" w:color="auto" w:sz="4" w:space="0"/>
              <w:right w:val="single" w:color="auto" w:sz="8" w:space="0"/>
            </w:tcBorders>
            <w:noWrap/>
            <w:vAlign w:val="center"/>
          </w:tcPr>
          <w:p w14:paraId="6D6DF196">
            <w:pPr>
              <w:jc w:val="center"/>
              <w:rPr>
                <w:rFonts w:hint="eastAsia" w:eastAsia="宋体"/>
                <w:sz w:val="21"/>
                <w:szCs w:val="32"/>
              </w:rPr>
            </w:pPr>
            <w:r>
              <w:rPr>
                <w:rFonts w:hint="eastAsia" w:eastAsia="宋体"/>
                <w:sz w:val="21"/>
                <w:szCs w:val="32"/>
              </w:rPr>
              <w:t>　</w:t>
            </w:r>
          </w:p>
        </w:tc>
      </w:tr>
      <w:tr w14:paraId="4A1A3F50">
        <w:tblPrEx>
          <w:tblCellMar>
            <w:top w:w="0" w:type="dxa"/>
            <w:left w:w="108" w:type="dxa"/>
            <w:bottom w:w="0" w:type="dxa"/>
            <w:right w:w="108" w:type="dxa"/>
          </w:tblCellMar>
        </w:tblPrEx>
        <w:trPr>
          <w:trHeight w:val="510" w:hRule="atLeast"/>
          <w:jc w:val="center"/>
        </w:trPr>
        <w:tc>
          <w:tcPr>
            <w:tcW w:w="652" w:type="dxa"/>
            <w:vMerge w:val="continue"/>
            <w:tcBorders>
              <w:top w:val="single" w:color="auto" w:sz="4" w:space="0"/>
              <w:left w:val="single" w:color="auto" w:sz="8" w:space="0"/>
              <w:bottom w:val="single" w:color="auto" w:sz="4" w:space="0"/>
              <w:right w:val="single" w:color="auto" w:sz="4" w:space="0"/>
            </w:tcBorders>
            <w:noWrap w:val="0"/>
            <w:vAlign w:val="center"/>
          </w:tcPr>
          <w:p w14:paraId="7C32ABA1">
            <w:pPr>
              <w:rPr>
                <w:rFonts w:hint="eastAsia" w:eastAsia="宋体"/>
                <w:sz w:val="21"/>
                <w:szCs w:val="32"/>
              </w:rPr>
            </w:pPr>
          </w:p>
        </w:tc>
        <w:tc>
          <w:tcPr>
            <w:tcW w:w="6428" w:type="dxa"/>
            <w:gridSpan w:val="3"/>
            <w:tcBorders>
              <w:top w:val="single" w:color="auto" w:sz="4" w:space="0"/>
              <w:left w:val="nil"/>
              <w:bottom w:val="single" w:color="auto" w:sz="4" w:space="0"/>
              <w:right w:val="single" w:color="auto" w:sz="4" w:space="0"/>
            </w:tcBorders>
            <w:noWrap w:val="0"/>
            <w:vAlign w:val="center"/>
          </w:tcPr>
          <w:p w14:paraId="7FB54A4D">
            <w:pPr>
              <w:jc w:val="center"/>
              <w:rPr>
                <w:rFonts w:hint="eastAsia" w:eastAsia="宋体"/>
                <w:b/>
                <w:bCs/>
                <w:sz w:val="21"/>
                <w:szCs w:val="32"/>
              </w:rPr>
            </w:pPr>
            <w:r>
              <w:rPr>
                <w:rFonts w:hint="eastAsia" w:eastAsia="宋体"/>
                <w:b/>
                <w:bCs/>
                <w:sz w:val="21"/>
                <w:szCs w:val="32"/>
              </w:rPr>
              <w:t>咨询质量得分小计</w:t>
            </w:r>
          </w:p>
        </w:tc>
        <w:tc>
          <w:tcPr>
            <w:tcW w:w="992" w:type="dxa"/>
            <w:tcBorders>
              <w:top w:val="single" w:color="auto" w:sz="4" w:space="0"/>
              <w:left w:val="nil"/>
              <w:bottom w:val="single" w:color="auto" w:sz="4" w:space="0"/>
              <w:right w:val="single" w:color="auto" w:sz="4" w:space="0"/>
            </w:tcBorders>
            <w:noWrap/>
            <w:vAlign w:val="center"/>
          </w:tcPr>
          <w:p w14:paraId="30D0A641">
            <w:pPr>
              <w:jc w:val="center"/>
              <w:rPr>
                <w:rFonts w:hint="eastAsia" w:eastAsia="宋体"/>
                <w:b/>
                <w:bCs/>
                <w:sz w:val="21"/>
                <w:szCs w:val="32"/>
              </w:rPr>
            </w:pPr>
            <w:r>
              <w:rPr>
                <w:rFonts w:hint="eastAsia" w:eastAsia="宋体"/>
                <w:b/>
                <w:bCs/>
                <w:sz w:val="21"/>
                <w:szCs w:val="32"/>
              </w:rPr>
              <w:t>60</w:t>
            </w:r>
          </w:p>
        </w:tc>
        <w:tc>
          <w:tcPr>
            <w:tcW w:w="1068" w:type="dxa"/>
            <w:tcBorders>
              <w:top w:val="single" w:color="auto" w:sz="4" w:space="0"/>
              <w:left w:val="nil"/>
              <w:bottom w:val="single" w:color="auto" w:sz="4" w:space="0"/>
              <w:right w:val="single" w:color="auto" w:sz="8" w:space="0"/>
            </w:tcBorders>
            <w:noWrap/>
            <w:vAlign w:val="center"/>
          </w:tcPr>
          <w:p w14:paraId="1C5D4D7D">
            <w:pPr>
              <w:jc w:val="center"/>
              <w:rPr>
                <w:rFonts w:hint="eastAsia" w:eastAsia="宋体"/>
                <w:sz w:val="21"/>
                <w:szCs w:val="32"/>
              </w:rPr>
            </w:pPr>
          </w:p>
        </w:tc>
      </w:tr>
      <w:tr w14:paraId="2BE004EC">
        <w:tblPrEx>
          <w:tblCellMar>
            <w:top w:w="0" w:type="dxa"/>
            <w:left w:w="108" w:type="dxa"/>
            <w:bottom w:w="0" w:type="dxa"/>
            <w:right w:w="108" w:type="dxa"/>
          </w:tblCellMar>
        </w:tblPrEx>
        <w:trPr>
          <w:trHeight w:val="510" w:hRule="atLeast"/>
          <w:jc w:val="center"/>
        </w:trPr>
        <w:tc>
          <w:tcPr>
            <w:tcW w:w="7080" w:type="dxa"/>
            <w:gridSpan w:val="4"/>
            <w:tcBorders>
              <w:top w:val="single" w:color="auto" w:sz="4" w:space="0"/>
              <w:left w:val="single" w:color="auto" w:sz="4" w:space="0"/>
              <w:bottom w:val="single" w:color="auto" w:sz="4" w:space="0"/>
              <w:right w:val="single" w:color="auto" w:sz="4" w:space="0"/>
            </w:tcBorders>
            <w:noWrap w:val="0"/>
            <w:vAlign w:val="center"/>
          </w:tcPr>
          <w:p w14:paraId="29DE6B95">
            <w:pPr>
              <w:jc w:val="center"/>
              <w:rPr>
                <w:rFonts w:hint="eastAsia" w:eastAsia="宋体"/>
                <w:b/>
                <w:bCs/>
                <w:sz w:val="21"/>
                <w:szCs w:val="32"/>
              </w:rPr>
            </w:pPr>
            <w:r>
              <w:rPr>
                <w:rFonts w:hint="eastAsia" w:eastAsia="宋体"/>
                <w:b/>
                <w:bCs/>
                <w:sz w:val="21"/>
                <w:szCs w:val="32"/>
              </w:rPr>
              <w:t>总得分合计</w:t>
            </w:r>
          </w:p>
        </w:tc>
        <w:tc>
          <w:tcPr>
            <w:tcW w:w="992" w:type="dxa"/>
            <w:tcBorders>
              <w:top w:val="single" w:color="auto" w:sz="4" w:space="0"/>
              <w:left w:val="nil"/>
              <w:bottom w:val="single" w:color="auto" w:sz="4" w:space="0"/>
              <w:right w:val="single" w:color="auto" w:sz="4" w:space="0"/>
            </w:tcBorders>
            <w:noWrap/>
            <w:vAlign w:val="center"/>
          </w:tcPr>
          <w:p w14:paraId="051E1C38">
            <w:pPr>
              <w:jc w:val="center"/>
              <w:rPr>
                <w:rFonts w:hint="eastAsia" w:eastAsia="宋体"/>
                <w:b/>
                <w:bCs/>
                <w:sz w:val="21"/>
                <w:szCs w:val="32"/>
              </w:rPr>
            </w:pPr>
            <w:r>
              <w:rPr>
                <w:rFonts w:hint="eastAsia" w:eastAsia="宋体"/>
                <w:b/>
                <w:bCs/>
                <w:sz w:val="21"/>
                <w:szCs w:val="32"/>
              </w:rPr>
              <w:t>100</w:t>
            </w:r>
          </w:p>
        </w:tc>
        <w:tc>
          <w:tcPr>
            <w:tcW w:w="1068" w:type="dxa"/>
            <w:tcBorders>
              <w:top w:val="single" w:color="auto" w:sz="4" w:space="0"/>
              <w:left w:val="nil"/>
              <w:bottom w:val="single" w:color="auto" w:sz="4" w:space="0"/>
              <w:right w:val="single" w:color="auto" w:sz="4" w:space="0"/>
            </w:tcBorders>
            <w:noWrap/>
            <w:vAlign w:val="center"/>
          </w:tcPr>
          <w:p w14:paraId="44DA4A8C">
            <w:pPr>
              <w:jc w:val="center"/>
              <w:rPr>
                <w:rFonts w:hint="eastAsia" w:eastAsia="宋体"/>
                <w:sz w:val="21"/>
                <w:szCs w:val="32"/>
              </w:rPr>
            </w:pPr>
          </w:p>
        </w:tc>
      </w:tr>
      <w:tr w14:paraId="33E12776">
        <w:tblPrEx>
          <w:tblCellMar>
            <w:top w:w="0" w:type="dxa"/>
            <w:left w:w="108" w:type="dxa"/>
            <w:bottom w:w="0" w:type="dxa"/>
            <w:right w:w="108" w:type="dxa"/>
          </w:tblCellMar>
        </w:tblPrEx>
        <w:trPr>
          <w:trHeight w:val="1265" w:hRule="atLeast"/>
          <w:jc w:val="center"/>
        </w:trPr>
        <w:tc>
          <w:tcPr>
            <w:tcW w:w="1438" w:type="dxa"/>
            <w:gridSpan w:val="2"/>
            <w:tcBorders>
              <w:top w:val="single" w:color="auto" w:sz="4" w:space="0"/>
              <w:left w:val="single" w:color="auto" w:sz="4" w:space="0"/>
              <w:bottom w:val="single" w:color="auto" w:sz="4" w:space="0"/>
              <w:right w:val="single" w:color="auto" w:sz="4" w:space="0"/>
            </w:tcBorders>
            <w:noWrap w:val="0"/>
            <w:vAlign w:val="center"/>
          </w:tcPr>
          <w:p w14:paraId="67C53E92">
            <w:pPr>
              <w:jc w:val="center"/>
              <w:rPr>
                <w:rFonts w:hint="eastAsia" w:eastAsia="宋体"/>
                <w:b/>
                <w:bCs/>
                <w:sz w:val="21"/>
                <w:szCs w:val="32"/>
              </w:rPr>
            </w:pPr>
            <w:r>
              <w:rPr>
                <w:rFonts w:hint="eastAsia" w:eastAsia="宋体"/>
                <w:b/>
                <w:bCs/>
                <w:sz w:val="21"/>
                <w:szCs w:val="32"/>
              </w:rPr>
              <w:t>项目负责人意  见</w:t>
            </w:r>
          </w:p>
        </w:tc>
        <w:tc>
          <w:tcPr>
            <w:tcW w:w="7702" w:type="dxa"/>
            <w:gridSpan w:val="4"/>
            <w:tcBorders>
              <w:top w:val="single" w:color="auto" w:sz="4" w:space="0"/>
              <w:left w:val="nil"/>
              <w:bottom w:val="single" w:color="auto" w:sz="4" w:space="0"/>
              <w:right w:val="single" w:color="auto" w:sz="4" w:space="0"/>
            </w:tcBorders>
            <w:noWrap/>
            <w:vAlign w:val="center"/>
          </w:tcPr>
          <w:p w14:paraId="762CE71C">
            <w:pPr>
              <w:rPr>
                <w:rFonts w:hint="eastAsia" w:eastAsia="宋体"/>
                <w:sz w:val="21"/>
                <w:szCs w:val="32"/>
              </w:rPr>
            </w:pPr>
          </w:p>
          <w:p w14:paraId="456A7ED1">
            <w:pPr>
              <w:rPr>
                <w:rFonts w:hint="eastAsia" w:eastAsia="宋体"/>
                <w:sz w:val="21"/>
                <w:szCs w:val="32"/>
              </w:rPr>
            </w:pPr>
          </w:p>
        </w:tc>
      </w:tr>
      <w:tr w14:paraId="1E7912A8">
        <w:tblPrEx>
          <w:tblCellMar>
            <w:top w:w="0" w:type="dxa"/>
            <w:left w:w="108" w:type="dxa"/>
            <w:bottom w:w="0" w:type="dxa"/>
            <w:right w:w="108" w:type="dxa"/>
          </w:tblCellMar>
        </w:tblPrEx>
        <w:trPr>
          <w:trHeight w:val="950" w:hRule="atLeast"/>
          <w:jc w:val="center"/>
        </w:trPr>
        <w:tc>
          <w:tcPr>
            <w:tcW w:w="1438" w:type="dxa"/>
            <w:gridSpan w:val="2"/>
            <w:tcBorders>
              <w:top w:val="single" w:color="auto" w:sz="4" w:space="0"/>
              <w:left w:val="single" w:color="auto" w:sz="4" w:space="0"/>
              <w:bottom w:val="single" w:color="auto" w:sz="4" w:space="0"/>
              <w:right w:val="single" w:color="auto" w:sz="4" w:space="0"/>
            </w:tcBorders>
            <w:noWrap w:val="0"/>
            <w:vAlign w:val="center"/>
          </w:tcPr>
          <w:p w14:paraId="720F6A6D">
            <w:pPr>
              <w:jc w:val="center"/>
              <w:rPr>
                <w:rFonts w:hint="eastAsia" w:eastAsia="宋体"/>
                <w:b/>
                <w:bCs/>
                <w:sz w:val="21"/>
                <w:szCs w:val="32"/>
              </w:rPr>
            </w:pPr>
            <w:r>
              <w:rPr>
                <w:rFonts w:hint="eastAsia" w:eastAsia="宋体"/>
                <w:b/>
                <w:bCs/>
                <w:sz w:val="21"/>
                <w:szCs w:val="32"/>
              </w:rPr>
              <w:t xml:space="preserve">复核人意见                          </w:t>
            </w:r>
          </w:p>
        </w:tc>
        <w:tc>
          <w:tcPr>
            <w:tcW w:w="3643" w:type="dxa"/>
            <w:tcBorders>
              <w:top w:val="single" w:color="auto" w:sz="4" w:space="0"/>
              <w:left w:val="nil"/>
              <w:bottom w:val="single" w:color="auto" w:sz="4" w:space="0"/>
              <w:right w:val="single" w:color="auto" w:sz="4" w:space="0"/>
            </w:tcBorders>
            <w:noWrap w:val="0"/>
            <w:vAlign w:val="center"/>
          </w:tcPr>
          <w:p w14:paraId="189D7F95">
            <w:pPr>
              <w:jc w:val="right"/>
              <w:rPr>
                <w:rFonts w:hint="eastAsia" w:eastAsia="宋体"/>
                <w:b/>
                <w:bCs/>
                <w:sz w:val="21"/>
                <w:szCs w:val="32"/>
              </w:rPr>
            </w:pPr>
          </w:p>
        </w:tc>
        <w:tc>
          <w:tcPr>
            <w:tcW w:w="1999" w:type="dxa"/>
            <w:tcBorders>
              <w:top w:val="single" w:color="auto" w:sz="4" w:space="0"/>
              <w:left w:val="nil"/>
              <w:bottom w:val="single" w:color="auto" w:sz="4" w:space="0"/>
              <w:right w:val="single" w:color="auto" w:sz="4" w:space="0"/>
            </w:tcBorders>
            <w:noWrap w:val="0"/>
            <w:vAlign w:val="center"/>
          </w:tcPr>
          <w:p w14:paraId="0EFA0584">
            <w:pPr>
              <w:widowControl w:val="0"/>
              <w:jc w:val="center"/>
              <w:rPr>
                <w:rFonts w:hint="eastAsia" w:eastAsia="宋体"/>
                <w:b/>
                <w:bCs/>
                <w:sz w:val="21"/>
                <w:szCs w:val="32"/>
              </w:rPr>
            </w:pPr>
            <w:r>
              <w:rPr>
                <w:rFonts w:hint="eastAsia" w:eastAsia="宋体"/>
                <w:sz w:val="21"/>
                <w:szCs w:val="32"/>
              </w:rPr>
              <mc:AlternateContent>
                <mc:Choice Requires="wps">
                  <w:drawing>
                    <wp:anchor distT="0" distB="0" distL="114300" distR="114300" simplePos="0" relativeHeight="251663360" behindDoc="0" locked="0" layoutInCell="1" allowOverlap="1">
                      <wp:simplePos x="0" y="0"/>
                      <wp:positionH relativeFrom="column">
                        <wp:posOffset>3351530</wp:posOffset>
                      </wp:positionH>
                      <wp:positionV relativeFrom="paragraph">
                        <wp:posOffset>6350</wp:posOffset>
                      </wp:positionV>
                      <wp:extent cx="8890" cy="353695"/>
                      <wp:effectExtent l="4445" t="0" r="5715" b="8255"/>
                      <wp:wrapNone/>
                      <wp:docPr id="23" name="直接连接符 23"/>
                      <wp:cNvGraphicFramePr/>
                      <a:graphic xmlns:a="http://schemas.openxmlformats.org/drawingml/2006/main">
                        <a:graphicData uri="http://schemas.microsoft.com/office/word/2010/wordprocessingShape">
                          <wps:wsp>
                            <wps:cNvCnPr/>
                            <wps:spPr>
                              <a:xfrm flipH="1">
                                <a:off x="0" y="0"/>
                                <a:ext cx="8890" cy="353695"/>
                              </a:xfrm>
                              <a:prstGeom prst="line">
                                <a:avLst/>
                              </a:prstGeom>
                              <a:ln w="6350"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flip:x;margin-left:263.9pt;margin-top:0.5pt;height:27.85pt;width:0.7pt;z-index:251663360;mso-width-relative:page;mso-height-relative:page;" filled="f" stroked="t" coordsize="21600,21600" o:gfxdata="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Dq+3ZAAAACAEAAA8AAAAAAAAAAQAgAAAAIgAAAGRycy9kb3ducmV2&#10;LnhtbFBLAQIUABQAAAAIAIdO4kD14hfE+wEAAPQDAAAOAAAAAAAAAAEAIAAAACgBAABkcnMvZTJv&#10;RG9jLnhtbFBLBQYAAAAABgAGAFkBAACVBQAAAAA=&#10;">
                      <v:fill on="f" focussize="0,0"/>
                      <v:stroke weight="0.5pt" color="#000000" joinstyle="round"/>
                      <v:imagedata o:title=""/>
                      <o:lock v:ext="edit" aspectratio="f"/>
                    </v:line>
                  </w:pict>
                </mc:Fallback>
              </mc:AlternateContent>
            </w:r>
            <w:r>
              <w:rPr>
                <w:rFonts w:hint="eastAsia" w:eastAsia="宋体"/>
                <w:b/>
                <w:bCs/>
                <w:sz w:val="21"/>
                <w:szCs w:val="32"/>
              </w:rPr>
              <w:t>部门负责人意见</w:t>
            </w:r>
          </w:p>
        </w:tc>
        <w:tc>
          <w:tcPr>
            <w:tcW w:w="2060" w:type="dxa"/>
            <w:gridSpan w:val="2"/>
            <w:tcBorders>
              <w:top w:val="single" w:color="auto" w:sz="4" w:space="0"/>
              <w:left w:val="nil"/>
              <w:bottom w:val="single" w:color="auto" w:sz="4" w:space="0"/>
              <w:right w:val="single" w:color="auto" w:sz="4" w:space="0"/>
            </w:tcBorders>
            <w:noWrap w:val="0"/>
            <w:vAlign w:val="center"/>
          </w:tcPr>
          <w:p w14:paraId="18F9D073">
            <w:pPr>
              <w:jc w:val="both"/>
              <w:rPr>
                <w:rFonts w:hint="eastAsia" w:eastAsia="宋体"/>
                <w:b/>
                <w:bCs/>
                <w:sz w:val="21"/>
                <w:szCs w:val="32"/>
              </w:rPr>
            </w:pPr>
          </w:p>
        </w:tc>
      </w:tr>
      <w:tr w14:paraId="516CDE4D">
        <w:tblPrEx>
          <w:tblCellMar>
            <w:top w:w="0" w:type="dxa"/>
            <w:left w:w="108" w:type="dxa"/>
            <w:bottom w:w="0" w:type="dxa"/>
            <w:right w:w="108" w:type="dxa"/>
          </w:tblCellMar>
        </w:tblPrEx>
        <w:trPr>
          <w:trHeight w:val="950" w:hRule="atLeast"/>
          <w:jc w:val="center"/>
        </w:trPr>
        <w:tc>
          <w:tcPr>
            <w:tcW w:w="1438" w:type="dxa"/>
            <w:gridSpan w:val="2"/>
            <w:tcBorders>
              <w:top w:val="single" w:color="auto" w:sz="4" w:space="0"/>
              <w:left w:val="single" w:color="auto" w:sz="4" w:space="0"/>
              <w:bottom w:val="single" w:color="auto" w:sz="4" w:space="0"/>
              <w:right w:val="single" w:color="auto" w:sz="4" w:space="0"/>
            </w:tcBorders>
            <w:noWrap w:val="0"/>
            <w:vAlign w:val="center"/>
          </w:tcPr>
          <w:p w14:paraId="38146936">
            <w:pPr>
              <w:jc w:val="center"/>
              <w:rPr>
                <w:rFonts w:hint="eastAsia" w:eastAsia="宋体"/>
                <w:b/>
                <w:bCs/>
                <w:sz w:val="21"/>
                <w:szCs w:val="32"/>
              </w:rPr>
            </w:pPr>
            <w:r>
              <w:rPr>
                <w:rFonts w:hint="eastAsia" w:eastAsia="宋体"/>
                <w:b/>
                <w:bCs/>
                <w:sz w:val="21"/>
                <w:szCs w:val="32"/>
              </w:rPr>
              <w:t>局领导意见</w:t>
            </w:r>
          </w:p>
        </w:tc>
        <w:tc>
          <w:tcPr>
            <w:tcW w:w="7702" w:type="dxa"/>
            <w:gridSpan w:val="4"/>
            <w:tcBorders>
              <w:top w:val="single" w:color="auto" w:sz="4" w:space="0"/>
              <w:left w:val="nil"/>
              <w:bottom w:val="single" w:color="auto" w:sz="4" w:space="0"/>
              <w:right w:val="single" w:color="auto" w:sz="4" w:space="0"/>
            </w:tcBorders>
            <w:noWrap w:val="0"/>
            <w:vAlign w:val="center"/>
          </w:tcPr>
          <w:p w14:paraId="18E2E8E6">
            <w:pPr>
              <w:jc w:val="center"/>
              <w:rPr>
                <w:rFonts w:hint="eastAsia" w:eastAsia="宋体"/>
                <w:b/>
                <w:bCs/>
                <w:sz w:val="21"/>
                <w:szCs w:val="32"/>
              </w:rPr>
            </w:pPr>
            <w:r>
              <w:rPr>
                <w:rFonts w:hint="eastAsia" w:eastAsia="宋体"/>
                <w:b/>
                <w:bCs/>
                <w:sz w:val="21"/>
                <w:szCs w:val="32"/>
              </w:rPr>
              <w:t>　</w:t>
            </w:r>
          </w:p>
        </w:tc>
      </w:tr>
      <w:tr w14:paraId="31E082F6">
        <w:tblPrEx>
          <w:tblCellMar>
            <w:top w:w="0" w:type="dxa"/>
            <w:left w:w="108" w:type="dxa"/>
            <w:bottom w:w="0" w:type="dxa"/>
            <w:right w:w="108" w:type="dxa"/>
          </w:tblCellMar>
        </w:tblPrEx>
        <w:trPr>
          <w:trHeight w:val="1706" w:hRule="atLeast"/>
          <w:jc w:val="center"/>
        </w:trPr>
        <w:tc>
          <w:tcPr>
            <w:tcW w:w="652" w:type="dxa"/>
            <w:tcBorders>
              <w:top w:val="single" w:color="auto" w:sz="4" w:space="0"/>
              <w:left w:val="single" w:color="auto" w:sz="8" w:space="0"/>
              <w:bottom w:val="single" w:color="auto" w:sz="8" w:space="0"/>
              <w:right w:val="single" w:color="auto" w:sz="4" w:space="0"/>
            </w:tcBorders>
            <w:noWrap w:val="0"/>
            <w:vAlign w:val="center"/>
          </w:tcPr>
          <w:p w14:paraId="57A844E5">
            <w:pPr>
              <w:jc w:val="center"/>
              <w:rPr>
                <w:rFonts w:hint="eastAsia" w:eastAsia="宋体"/>
                <w:sz w:val="21"/>
                <w:szCs w:val="32"/>
              </w:rPr>
            </w:pPr>
            <w:r>
              <w:rPr>
                <w:rFonts w:hint="eastAsia" w:eastAsia="宋体"/>
                <w:sz w:val="21"/>
                <w:szCs w:val="32"/>
              </w:rPr>
              <w:t>考核细则说明</w:t>
            </w:r>
          </w:p>
        </w:tc>
        <w:tc>
          <w:tcPr>
            <w:tcW w:w="8488" w:type="dxa"/>
            <w:gridSpan w:val="5"/>
            <w:tcBorders>
              <w:top w:val="single" w:color="auto" w:sz="4" w:space="0"/>
              <w:left w:val="nil"/>
              <w:bottom w:val="single" w:color="auto" w:sz="8" w:space="0"/>
              <w:right w:val="single" w:color="000000" w:sz="8" w:space="0"/>
            </w:tcBorders>
            <w:noWrap w:val="0"/>
            <w:vAlign w:val="center"/>
          </w:tcPr>
          <w:p w14:paraId="7B523D71">
            <w:pPr>
              <w:rPr>
                <w:rFonts w:hint="eastAsia" w:eastAsia="宋体"/>
                <w:sz w:val="21"/>
                <w:szCs w:val="32"/>
              </w:rPr>
            </w:pPr>
            <w:r>
              <w:rPr>
                <w:rFonts w:hint="eastAsia" w:eastAsia="宋体"/>
                <w:sz w:val="21"/>
                <w:szCs w:val="32"/>
              </w:rPr>
              <w:t>1、考核结果并不免除合同违约责任及法律责任；</w:t>
            </w:r>
            <w:r>
              <w:rPr>
                <w:rFonts w:hint="eastAsia" w:eastAsia="宋体"/>
                <w:sz w:val="21"/>
                <w:szCs w:val="32"/>
              </w:rPr>
              <w:br w:type="textWrapping"/>
            </w:r>
            <w:r>
              <w:rPr>
                <w:rFonts w:hint="eastAsia" w:eastAsia="宋体"/>
                <w:sz w:val="21"/>
                <w:szCs w:val="32"/>
              </w:rPr>
              <w:t>2、咨询服务中出现廉洁自律问题的实行一票否决制，并在沣东新城管委会官网予以公开通报；</w:t>
            </w:r>
            <w:r>
              <w:rPr>
                <w:rFonts w:hint="eastAsia" w:eastAsia="宋体"/>
                <w:sz w:val="21"/>
                <w:szCs w:val="32"/>
              </w:rPr>
              <w:br w:type="textWrapping"/>
            </w:r>
            <w:r>
              <w:rPr>
                <w:rFonts w:hint="eastAsia" w:eastAsia="宋体"/>
                <w:sz w:val="21"/>
                <w:szCs w:val="32"/>
              </w:rPr>
              <w:t>3、考核表为单项目考核、季度考核、年度考核根据考核管理办法汇总计算得出；</w:t>
            </w:r>
            <w:r>
              <w:rPr>
                <w:rFonts w:hint="eastAsia" w:eastAsia="宋体"/>
                <w:sz w:val="21"/>
                <w:szCs w:val="32"/>
              </w:rPr>
              <w:br w:type="textWrapping"/>
            </w:r>
            <w:r>
              <w:rPr>
                <w:rFonts w:hint="eastAsia" w:ascii="宋体" w:hAnsi="宋体" w:eastAsia="宋体" w:cs="宋体"/>
                <w:sz w:val="21"/>
                <w:szCs w:val="32"/>
                <w:lang w:val="en-US" w:eastAsia="zh-CN"/>
              </w:rPr>
              <w:t>4、</w:t>
            </w:r>
            <w:r>
              <w:rPr>
                <w:rFonts w:hint="eastAsia" w:ascii="宋体" w:hAnsi="宋体" w:eastAsia="宋体" w:cs="宋体"/>
                <w:sz w:val="21"/>
                <w:szCs w:val="32"/>
              </w:rPr>
              <w:t>考核结果作为后期咨询业务委托的参考；</w:t>
            </w:r>
            <w:r>
              <w:rPr>
                <w:rFonts w:hint="eastAsia" w:eastAsia="宋体"/>
                <w:sz w:val="21"/>
                <w:szCs w:val="32"/>
              </w:rPr>
              <w:br w:type="textWrapping"/>
            </w:r>
            <w:r>
              <w:rPr>
                <w:rFonts w:hint="eastAsia" w:eastAsia="宋体"/>
                <w:sz w:val="21"/>
                <w:szCs w:val="32"/>
                <w:lang w:val="en-US" w:eastAsia="zh-CN"/>
              </w:rPr>
              <w:t>5</w:t>
            </w:r>
            <w:r>
              <w:rPr>
                <w:rFonts w:hint="eastAsia" w:eastAsia="宋体"/>
                <w:sz w:val="21"/>
                <w:szCs w:val="32"/>
              </w:rPr>
              <w:t>、本细则自2019年1月1日开始实施，由沣东新城投资评审中心负责解释和修订。</w:t>
            </w:r>
          </w:p>
        </w:tc>
      </w:tr>
    </w:tbl>
    <w:p w14:paraId="49280325">
      <w:pPr>
        <w:widowControl w:val="0"/>
        <w:ind w:firstLine="560" w:firstLineChars="200"/>
        <w:jc w:val="both"/>
        <w:rPr>
          <w:rFonts w:hint="eastAsia" w:eastAsia="宋体"/>
          <w:kern w:val="2"/>
          <w:sz w:val="28"/>
          <w:szCs w:val="20"/>
        </w:rPr>
      </w:pPr>
    </w:p>
    <w:p w14:paraId="00234071">
      <w:pPr>
        <w:widowControl w:val="0"/>
        <w:ind w:right="560" w:firstLine="3"/>
        <w:jc w:val="both"/>
        <w:rPr>
          <w:rFonts w:hint="eastAsia" w:eastAsia="宋体"/>
          <w:kern w:val="2"/>
          <w:sz w:val="32"/>
          <w:szCs w:val="32"/>
        </w:rPr>
      </w:pPr>
      <w:r>
        <w:rPr>
          <w:rFonts w:hint="eastAsia" w:eastAsia="宋体"/>
          <w:kern w:val="2"/>
          <w:sz w:val="32"/>
          <w:szCs w:val="32"/>
        </w:rPr>
        <w:t xml:space="preserve"> </w:t>
      </w:r>
    </w:p>
    <w:p w14:paraId="0FC4B04C">
      <w:pPr>
        <w:widowControl w:val="0"/>
        <w:ind w:right="560" w:firstLine="3"/>
        <w:jc w:val="both"/>
        <w:rPr>
          <w:rFonts w:hint="eastAsia" w:eastAsia="宋体"/>
          <w:kern w:val="2"/>
          <w:sz w:val="32"/>
          <w:szCs w:val="32"/>
        </w:rPr>
      </w:pPr>
    </w:p>
    <w:p w14:paraId="456CB828">
      <w:pPr>
        <w:widowControl w:val="0"/>
        <w:ind w:right="560" w:firstLine="3"/>
        <w:jc w:val="both"/>
        <w:rPr>
          <w:rFonts w:hint="eastAsia" w:eastAsia="宋体"/>
          <w:b/>
          <w:bCs/>
          <w:kern w:val="2"/>
          <w:sz w:val="32"/>
          <w:szCs w:val="32"/>
        </w:rPr>
      </w:pPr>
    </w:p>
    <w:p w14:paraId="29450FC9">
      <w:pPr>
        <w:widowControl w:val="0"/>
        <w:ind w:right="560"/>
        <w:jc w:val="both"/>
        <w:rPr>
          <w:rFonts w:hint="eastAsia" w:eastAsia="宋体"/>
          <w:b/>
          <w:bCs/>
          <w:kern w:val="2"/>
          <w:sz w:val="32"/>
          <w:szCs w:val="32"/>
        </w:rPr>
      </w:pPr>
    </w:p>
    <w:p w14:paraId="528CA989">
      <w:pPr>
        <w:pStyle w:val="2"/>
        <w:rPr>
          <w:rFonts w:hint="eastAsia" w:eastAsia="宋体"/>
          <w:b/>
          <w:bCs/>
          <w:kern w:val="2"/>
          <w:sz w:val="32"/>
          <w:szCs w:val="32"/>
        </w:rPr>
      </w:pPr>
    </w:p>
    <w:p w14:paraId="296EAC67">
      <w:pPr>
        <w:rPr>
          <w:rFonts w:hint="eastAsia" w:eastAsia="宋体"/>
          <w:b/>
          <w:bCs/>
          <w:kern w:val="2"/>
          <w:sz w:val="32"/>
          <w:szCs w:val="32"/>
        </w:rPr>
      </w:pPr>
    </w:p>
    <w:p w14:paraId="0240722D">
      <w:pPr>
        <w:pStyle w:val="2"/>
        <w:rPr>
          <w:rFonts w:hint="eastAsia" w:eastAsia="宋体"/>
          <w:b/>
          <w:bCs/>
          <w:kern w:val="2"/>
          <w:sz w:val="32"/>
          <w:szCs w:val="32"/>
        </w:rPr>
      </w:pPr>
    </w:p>
    <w:p w14:paraId="6F7ADE97">
      <w:pPr>
        <w:rPr>
          <w:rFonts w:hint="eastAsia" w:eastAsia="宋体"/>
          <w:b/>
          <w:bCs/>
          <w:kern w:val="2"/>
          <w:sz w:val="32"/>
          <w:szCs w:val="32"/>
        </w:rPr>
      </w:pPr>
    </w:p>
    <w:p w14:paraId="410063CC">
      <w:pPr>
        <w:pStyle w:val="2"/>
        <w:rPr>
          <w:rFonts w:hint="eastAsia" w:eastAsia="宋体"/>
          <w:b/>
          <w:bCs/>
          <w:kern w:val="2"/>
          <w:sz w:val="32"/>
          <w:szCs w:val="32"/>
        </w:rPr>
      </w:pPr>
    </w:p>
    <w:p w14:paraId="5C7FBF98">
      <w:pPr>
        <w:rPr>
          <w:rFonts w:hint="eastAsia"/>
        </w:rPr>
      </w:pPr>
    </w:p>
    <w:p w14:paraId="46620EA0">
      <w:pPr>
        <w:widowControl w:val="0"/>
        <w:ind w:right="560"/>
        <w:jc w:val="both"/>
        <w:rPr>
          <w:rFonts w:hint="eastAsia" w:eastAsia="宋体"/>
          <w:b/>
          <w:bCs/>
          <w:kern w:val="2"/>
          <w:sz w:val="32"/>
          <w:szCs w:val="32"/>
        </w:rPr>
      </w:pPr>
    </w:p>
    <w:p w14:paraId="4345A64A">
      <w:pPr>
        <w:widowControl w:val="0"/>
        <w:ind w:right="560" w:firstLine="3"/>
        <w:jc w:val="both"/>
        <w:rPr>
          <w:rFonts w:hint="eastAsia" w:eastAsia="宋体"/>
          <w:b/>
          <w:bCs/>
          <w:kern w:val="2"/>
          <w:sz w:val="32"/>
          <w:szCs w:val="32"/>
        </w:rPr>
      </w:pPr>
    </w:p>
    <w:p w14:paraId="3D21A39D">
      <w:pPr>
        <w:widowControl w:val="0"/>
        <w:ind w:right="560" w:firstLine="3"/>
        <w:jc w:val="both"/>
        <w:rPr>
          <w:rFonts w:hint="eastAsia" w:eastAsia="宋体"/>
          <w:b/>
          <w:bCs/>
          <w:kern w:val="2"/>
          <w:sz w:val="32"/>
          <w:szCs w:val="32"/>
        </w:rPr>
      </w:pPr>
      <w:r>
        <w:rPr>
          <w:rFonts w:hint="eastAsia" w:eastAsia="宋体"/>
          <w:b/>
          <w:bCs/>
          <w:kern w:val="2"/>
          <w:sz w:val="32"/>
          <w:szCs w:val="32"/>
        </w:rPr>
        <w:t>附件2</w:t>
      </w:r>
    </w:p>
    <w:p w14:paraId="1336C19E">
      <w:pPr>
        <w:widowControl w:val="0"/>
        <w:adjustRightInd w:val="0"/>
        <w:snapToGrid w:val="0"/>
        <w:spacing w:line="500" w:lineRule="exact"/>
        <w:ind w:firstLine="3"/>
        <w:jc w:val="center"/>
        <w:rPr>
          <w:rFonts w:hint="eastAsia" w:eastAsia="宋体"/>
          <w:b/>
          <w:kern w:val="2"/>
          <w:sz w:val="32"/>
          <w:szCs w:val="32"/>
        </w:rPr>
      </w:pPr>
      <w:r>
        <w:rPr>
          <w:rFonts w:hint="eastAsia" w:eastAsia="宋体"/>
          <w:b/>
          <w:kern w:val="2"/>
          <w:sz w:val="32"/>
          <w:szCs w:val="32"/>
        </w:rPr>
        <w:t>咨询机构廉政承诺书</w:t>
      </w:r>
    </w:p>
    <w:p w14:paraId="71ADD739">
      <w:pPr>
        <w:widowControl w:val="0"/>
        <w:adjustRightInd w:val="0"/>
        <w:snapToGrid w:val="0"/>
        <w:spacing w:line="500" w:lineRule="exact"/>
        <w:ind w:firstLine="3"/>
        <w:jc w:val="center"/>
        <w:rPr>
          <w:rFonts w:hint="eastAsia" w:eastAsia="宋体"/>
          <w:b/>
          <w:kern w:val="2"/>
          <w:sz w:val="32"/>
          <w:szCs w:val="32"/>
        </w:rPr>
      </w:pPr>
    </w:p>
    <w:p w14:paraId="75D548EF">
      <w:pPr>
        <w:widowControl w:val="0"/>
        <w:adjustRightInd w:val="0"/>
        <w:snapToGrid w:val="0"/>
        <w:spacing w:line="560" w:lineRule="exact"/>
        <w:ind w:firstLine="3"/>
        <w:jc w:val="both"/>
        <w:rPr>
          <w:rFonts w:hint="eastAsia" w:eastAsia="宋体"/>
          <w:kern w:val="2"/>
        </w:rPr>
      </w:pPr>
      <w:r>
        <w:rPr>
          <w:rFonts w:hint="eastAsia" w:eastAsia="宋体"/>
          <w:kern w:val="2"/>
        </w:rPr>
        <w:t>陕西省西咸新区沣东新城管理委员会：</w:t>
      </w:r>
    </w:p>
    <w:p w14:paraId="5771E46A">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为做好造价咨询工作的廉政建设，防止质量事故的发生，根据有关法律、法规和廉政建设责任制的规定，本单位在服务期内郑重做出如下承诺：</w:t>
      </w:r>
    </w:p>
    <w:p w14:paraId="31DA968A">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一、严格遵守国家法律法规、廉洁自律准则及各项管理规章制度，认真履行单位职责，坚决杜绝违规、违法犯罪行为的发生。</w:t>
      </w:r>
    </w:p>
    <w:p w14:paraId="136F97F7">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二、做好作业人员党风廉政建设和反腐败工作，加强作业人员廉洁从业教育，进一步强化作业人员廉政意识和风险防控意识，使其诚信守法、行为规范。</w:t>
      </w:r>
    </w:p>
    <w:p w14:paraId="3586B8D6">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三、坚持实事求是、公平、公开、公正的原则，廉洁、高效完成各项评审业务，不徇私舞弊和弄虚作假。</w:t>
      </w:r>
    </w:p>
    <w:p w14:paraId="5438F2AC">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四、严格约束作业人员行为，使其严格遵守以下廉政要求：</w:t>
      </w:r>
    </w:p>
    <w:p w14:paraId="4BFF1BFB">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（一）严格按照规定程序办事，提高工作效率，不得借故推、拖、卡、压、故意刁难服务对象。</w:t>
      </w:r>
    </w:p>
    <w:p w14:paraId="4F105521">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（二）不得以任何形式向被评审单位借钱借物和报销应由个人开支的费用。</w:t>
      </w:r>
    </w:p>
    <w:p w14:paraId="288C62C4">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（三）不准接受被评审单位免费或廉价提供的各种劳务、商品或福利待遇。</w:t>
      </w:r>
    </w:p>
    <w:p w14:paraId="556C913B">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（四）不准索取或收受任何形式回扣、礼金礼品、各种有价证券及贵重物品。</w:t>
      </w:r>
    </w:p>
    <w:p w14:paraId="41F7B4E3">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（五）不准接受可能影响公正评审的宴请和娱乐活动。</w:t>
      </w:r>
    </w:p>
    <w:p w14:paraId="377DC990">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（六）不得要求和接受被评审单位无偿提供通讯工具、交通工具和各种物品。</w:t>
      </w:r>
    </w:p>
    <w:p w14:paraId="492AF769">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（七）不得借工作之便为自己或亲友谋取不正当利益。</w:t>
      </w:r>
    </w:p>
    <w:p w14:paraId="0DED644C">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（八）不得为谋取私利擅自与被评审单位就工程项目评审问题进行私下商谈或达成默契。</w:t>
      </w:r>
    </w:p>
    <w:p w14:paraId="75155E99">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（九）不得瞒报、蓄意误报被评审项目（或单位）存在的问题。</w:t>
      </w:r>
    </w:p>
    <w:p w14:paraId="3EAE4AC8">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（十）严格遵守国家和贵单位的保密制度，不得擅自向被评审单位泄漏评审结果和评审过程的相关情况。</w:t>
      </w:r>
    </w:p>
    <w:p w14:paraId="4190D29F">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（十一）发现与被评审项目（或单位）有直接利害关系时，必须主动报告并回避。</w:t>
      </w:r>
    </w:p>
    <w:p w14:paraId="79A0876D">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五、做好作业人员的廉政监督工作，作业人员违反以上承诺的，一经发现将严肃处理，由此给贵单位造成的损失，一律由本单位承担。</w:t>
      </w:r>
    </w:p>
    <w:p w14:paraId="671CD12B">
      <w:pPr>
        <w:widowControl w:val="0"/>
        <w:adjustRightInd w:val="0"/>
        <w:snapToGrid w:val="0"/>
        <w:spacing w:line="560" w:lineRule="exact"/>
        <w:ind w:firstLine="420" w:firstLineChars="200"/>
        <w:jc w:val="both"/>
        <w:rPr>
          <w:rFonts w:hint="eastAsia" w:eastAsia="宋体"/>
          <w:kern w:val="2"/>
        </w:rPr>
      </w:pPr>
      <w:r>
        <w:rPr>
          <w:rFonts w:hint="eastAsia" w:eastAsia="宋体"/>
          <w:kern w:val="2"/>
        </w:rPr>
        <w:t>以上承诺本单位将严格履行，自愿接受监督，如有违反，愿接受责任追究。</w:t>
      </w:r>
    </w:p>
    <w:p w14:paraId="735FF5E6">
      <w:pPr>
        <w:widowControl w:val="0"/>
        <w:adjustRightInd w:val="0"/>
        <w:snapToGrid w:val="0"/>
        <w:spacing w:line="500" w:lineRule="exact"/>
        <w:ind w:firstLine="3"/>
        <w:jc w:val="both"/>
        <w:rPr>
          <w:rFonts w:hint="eastAsia" w:eastAsia="宋体"/>
          <w:kern w:val="2"/>
        </w:rPr>
      </w:pPr>
    </w:p>
    <w:p w14:paraId="6B09CF4C">
      <w:pPr>
        <w:widowControl w:val="0"/>
        <w:adjustRightInd w:val="0"/>
        <w:snapToGrid w:val="0"/>
        <w:spacing w:line="500" w:lineRule="exact"/>
        <w:ind w:firstLine="3"/>
        <w:jc w:val="both"/>
        <w:rPr>
          <w:rFonts w:hint="eastAsia" w:eastAsia="宋体"/>
          <w:kern w:val="2"/>
        </w:rPr>
      </w:pPr>
    </w:p>
    <w:p w14:paraId="61B28700">
      <w:pPr>
        <w:widowControl w:val="0"/>
        <w:adjustRightInd w:val="0"/>
        <w:snapToGrid w:val="0"/>
        <w:spacing w:line="500" w:lineRule="exact"/>
        <w:ind w:firstLine="3"/>
        <w:jc w:val="both"/>
        <w:rPr>
          <w:rFonts w:hint="eastAsia" w:eastAsia="宋体"/>
          <w:kern w:val="2"/>
        </w:rPr>
      </w:pPr>
    </w:p>
    <w:p w14:paraId="2A93D22F">
      <w:pPr>
        <w:widowControl w:val="0"/>
        <w:adjustRightInd w:val="0"/>
        <w:snapToGrid w:val="0"/>
        <w:spacing w:line="700" w:lineRule="exact"/>
        <w:ind w:firstLine="3"/>
        <w:jc w:val="both"/>
        <w:rPr>
          <w:rFonts w:hint="eastAsia" w:eastAsia="宋体"/>
          <w:kern w:val="2"/>
        </w:rPr>
      </w:pPr>
      <w:r>
        <w:rPr>
          <w:rFonts w:hint="eastAsia" w:eastAsia="宋体"/>
          <w:kern w:val="2"/>
        </w:rPr>
        <w:t xml:space="preserve">          承诺单位（盖章）：</w:t>
      </w:r>
    </w:p>
    <w:p w14:paraId="035ECBD1">
      <w:pPr>
        <w:widowControl w:val="0"/>
        <w:adjustRightInd w:val="0"/>
        <w:snapToGrid w:val="0"/>
        <w:spacing w:line="700" w:lineRule="exact"/>
        <w:ind w:firstLine="3"/>
        <w:jc w:val="both"/>
        <w:rPr>
          <w:rFonts w:hint="eastAsia" w:eastAsia="宋体"/>
          <w:kern w:val="2"/>
        </w:rPr>
      </w:pPr>
      <w:r>
        <w:rPr>
          <w:rFonts w:hint="eastAsia" w:eastAsia="宋体"/>
          <w:kern w:val="2"/>
        </w:rPr>
        <w:t xml:space="preserve">          法定代表人（签字）：                       </w:t>
      </w:r>
    </w:p>
    <w:p w14:paraId="3E213216">
      <w:pPr>
        <w:widowControl w:val="0"/>
        <w:adjustRightInd w:val="0"/>
        <w:snapToGrid w:val="0"/>
        <w:spacing w:line="700" w:lineRule="exact"/>
        <w:ind w:firstLine="3570" w:firstLineChars="1700"/>
        <w:jc w:val="both"/>
        <w:rPr>
          <w:rFonts w:hint="eastAsia" w:eastAsia="宋体"/>
          <w:kern w:val="2"/>
        </w:rPr>
      </w:pPr>
      <w:r>
        <w:rPr>
          <w:rFonts w:hint="eastAsia" w:eastAsia="宋体"/>
          <w:kern w:val="2"/>
        </w:rPr>
        <w:t>年   月    日</w:t>
      </w:r>
    </w:p>
    <w:p w14:paraId="452F7C90">
      <w:pPr>
        <w:widowControl w:val="0"/>
        <w:ind w:right="560"/>
        <w:jc w:val="both"/>
        <w:rPr>
          <w:rFonts w:hint="eastAsia" w:eastAsia="宋体"/>
          <w:b/>
          <w:kern w:val="2"/>
          <w:sz w:val="21"/>
          <w:szCs w:val="20"/>
        </w:rPr>
      </w:pPr>
      <w:r>
        <w:rPr>
          <w:rFonts w:hint="eastAsia" w:eastAsia="宋体"/>
          <w:kern w:val="2"/>
          <w:sz w:val="21"/>
          <w:szCs w:val="20"/>
        </w:rPr>
        <w:br w:type="page"/>
      </w:r>
      <w:r>
        <w:rPr>
          <w:rFonts w:hint="eastAsia" w:eastAsia="宋体"/>
          <w:b/>
          <w:kern w:val="2"/>
          <w:sz w:val="32"/>
          <w:szCs w:val="32"/>
        </w:rPr>
        <w:t>附件3</w:t>
      </w:r>
    </w:p>
    <w:p w14:paraId="3D0201A7">
      <w:pPr>
        <w:widowControl w:val="0"/>
        <w:spacing w:before="163" w:beforeLines="50" w:after="163" w:afterLines="50"/>
        <w:ind w:firstLine="3"/>
        <w:jc w:val="center"/>
        <w:rPr>
          <w:rFonts w:hint="eastAsia" w:eastAsia="宋体"/>
          <w:b/>
          <w:color w:val="000000"/>
          <w:kern w:val="2"/>
          <w:sz w:val="44"/>
          <w:szCs w:val="36"/>
        </w:rPr>
      </w:pPr>
      <w:r>
        <w:rPr>
          <w:rFonts w:hint="eastAsia" w:eastAsia="宋体"/>
          <w:b/>
          <w:kern w:val="2"/>
          <w:sz w:val="32"/>
          <w:szCs w:val="20"/>
          <w:lang w:bidi="ar"/>
        </w:rPr>
        <w:t>项目参与人名单表</w:t>
      </w:r>
    </w:p>
    <w:tbl>
      <w:tblPr>
        <w:tblStyle w:val="10"/>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30"/>
        <w:gridCol w:w="698"/>
        <w:gridCol w:w="698"/>
        <w:gridCol w:w="1437"/>
        <w:gridCol w:w="770"/>
        <w:gridCol w:w="1504"/>
        <w:gridCol w:w="1506"/>
        <w:gridCol w:w="1635"/>
      </w:tblGrid>
      <w:tr w14:paraId="6F0426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555" w:type="pct"/>
            <w:noWrap w:val="0"/>
            <w:vAlign w:val="center"/>
          </w:tcPr>
          <w:p w14:paraId="0368B450">
            <w:pPr>
              <w:widowControl w:val="0"/>
              <w:ind w:left="-4" w:leftChars="-2" w:firstLine="2" w:firstLineChars="1"/>
              <w:jc w:val="center"/>
              <w:rPr>
                <w:rFonts w:hint="eastAsia" w:eastAsia="宋体"/>
                <w:kern w:val="2"/>
                <w:sz w:val="22"/>
                <w:szCs w:val="22"/>
              </w:rPr>
            </w:pPr>
            <w:r>
              <w:rPr>
                <w:rFonts w:hint="eastAsia" w:eastAsia="宋体"/>
                <w:kern w:val="2"/>
                <w:sz w:val="22"/>
                <w:szCs w:val="22"/>
              </w:rPr>
              <w:t>姓名</w:t>
            </w:r>
          </w:p>
        </w:tc>
        <w:tc>
          <w:tcPr>
            <w:tcW w:w="376" w:type="pct"/>
            <w:noWrap w:val="0"/>
            <w:vAlign w:val="center"/>
          </w:tcPr>
          <w:p w14:paraId="574860A7">
            <w:pPr>
              <w:widowControl w:val="0"/>
              <w:ind w:left="-4" w:leftChars="-2" w:firstLine="2" w:firstLineChars="1"/>
              <w:jc w:val="center"/>
              <w:rPr>
                <w:rFonts w:hint="eastAsia" w:eastAsia="宋体"/>
                <w:kern w:val="2"/>
                <w:sz w:val="22"/>
                <w:szCs w:val="22"/>
              </w:rPr>
            </w:pPr>
            <w:r>
              <w:rPr>
                <w:rFonts w:hint="eastAsia" w:eastAsia="宋体"/>
                <w:kern w:val="2"/>
                <w:sz w:val="22"/>
                <w:szCs w:val="22"/>
              </w:rPr>
              <w:t>性别</w:t>
            </w:r>
          </w:p>
        </w:tc>
        <w:tc>
          <w:tcPr>
            <w:tcW w:w="376" w:type="pct"/>
            <w:noWrap w:val="0"/>
            <w:vAlign w:val="center"/>
          </w:tcPr>
          <w:p w14:paraId="01AA4A97">
            <w:pPr>
              <w:widowControl w:val="0"/>
              <w:ind w:left="-4" w:leftChars="-2" w:firstLine="2" w:firstLineChars="1"/>
              <w:jc w:val="center"/>
              <w:rPr>
                <w:rFonts w:hint="eastAsia" w:eastAsia="宋体"/>
                <w:kern w:val="2"/>
                <w:sz w:val="22"/>
                <w:szCs w:val="22"/>
              </w:rPr>
            </w:pPr>
            <w:r>
              <w:rPr>
                <w:rFonts w:hint="eastAsia" w:eastAsia="宋体"/>
                <w:kern w:val="2"/>
                <w:sz w:val="22"/>
                <w:szCs w:val="22"/>
              </w:rPr>
              <w:t>年龄</w:t>
            </w:r>
          </w:p>
        </w:tc>
        <w:tc>
          <w:tcPr>
            <w:tcW w:w="774" w:type="pct"/>
            <w:noWrap w:val="0"/>
            <w:vAlign w:val="center"/>
          </w:tcPr>
          <w:p w14:paraId="13340BC3">
            <w:pPr>
              <w:widowControl w:val="0"/>
              <w:ind w:left="-4" w:leftChars="-2" w:firstLine="2" w:firstLineChars="1"/>
              <w:jc w:val="center"/>
              <w:rPr>
                <w:rFonts w:hint="eastAsia" w:eastAsia="宋体"/>
                <w:kern w:val="2"/>
                <w:sz w:val="22"/>
                <w:szCs w:val="22"/>
              </w:rPr>
            </w:pPr>
            <w:r>
              <w:rPr>
                <w:rFonts w:hint="eastAsia" w:eastAsia="宋体"/>
                <w:kern w:val="2"/>
                <w:sz w:val="22"/>
                <w:szCs w:val="22"/>
              </w:rPr>
              <w:t>执业</w:t>
            </w:r>
          </w:p>
          <w:p w14:paraId="4ACB2E16">
            <w:pPr>
              <w:widowControl w:val="0"/>
              <w:ind w:left="-4" w:leftChars="-2" w:firstLine="2" w:firstLineChars="1"/>
              <w:jc w:val="center"/>
              <w:rPr>
                <w:rFonts w:hint="eastAsia" w:eastAsia="宋体"/>
                <w:kern w:val="2"/>
                <w:sz w:val="22"/>
                <w:szCs w:val="22"/>
              </w:rPr>
            </w:pPr>
            <w:r>
              <w:rPr>
                <w:rFonts w:hint="eastAsia" w:eastAsia="宋体"/>
                <w:kern w:val="2"/>
                <w:sz w:val="22"/>
                <w:szCs w:val="22"/>
              </w:rPr>
              <w:t>资格</w:t>
            </w:r>
          </w:p>
        </w:tc>
        <w:tc>
          <w:tcPr>
            <w:tcW w:w="415" w:type="pct"/>
            <w:noWrap w:val="0"/>
            <w:vAlign w:val="center"/>
          </w:tcPr>
          <w:p w14:paraId="41AC08A4">
            <w:pPr>
              <w:widowControl w:val="0"/>
              <w:ind w:left="-4" w:leftChars="-2" w:right="67" w:rightChars="32" w:firstLine="2" w:firstLineChars="1"/>
              <w:jc w:val="center"/>
              <w:rPr>
                <w:rFonts w:hint="eastAsia" w:eastAsia="宋体"/>
                <w:kern w:val="2"/>
                <w:sz w:val="22"/>
                <w:szCs w:val="22"/>
              </w:rPr>
            </w:pPr>
            <w:r>
              <w:rPr>
                <w:rFonts w:hint="eastAsia" w:eastAsia="宋体"/>
                <w:kern w:val="2"/>
                <w:sz w:val="22"/>
                <w:szCs w:val="22"/>
              </w:rPr>
              <w:t>专业</w:t>
            </w:r>
          </w:p>
        </w:tc>
        <w:tc>
          <w:tcPr>
            <w:tcW w:w="810" w:type="pct"/>
            <w:noWrap w:val="0"/>
            <w:vAlign w:val="center"/>
          </w:tcPr>
          <w:p w14:paraId="27ED619E">
            <w:pPr>
              <w:widowControl w:val="0"/>
              <w:ind w:left="-4" w:leftChars="-2" w:firstLine="2" w:firstLineChars="1"/>
              <w:jc w:val="center"/>
              <w:rPr>
                <w:rFonts w:hint="eastAsia" w:eastAsia="宋体"/>
                <w:kern w:val="2"/>
                <w:sz w:val="22"/>
                <w:szCs w:val="22"/>
              </w:rPr>
            </w:pPr>
            <w:r>
              <w:rPr>
                <w:rFonts w:hint="eastAsia" w:eastAsia="宋体"/>
                <w:kern w:val="2"/>
                <w:sz w:val="22"/>
                <w:szCs w:val="22"/>
              </w:rPr>
              <w:t>从事造价咨询工作年限</w:t>
            </w:r>
          </w:p>
        </w:tc>
        <w:tc>
          <w:tcPr>
            <w:tcW w:w="811" w:type="pct"/>
            <w:noWrap w:val="0"/>
            <w:vAlign w:val="center"/>
          </w:tcPr>
          <w:p w14:paraId="3EAD41FA">
            <w:pPr>
              <w:widowControl w:val="0"/>
              <w:ind w:left="-4" w:leftChars="-2" w:firstLine="2" w:firstLineChars="1"/>
              <w:jc w:val="center"/>
              <w:rPr>
                <w:rFonts w:hint="eastAsia" w:eastAsia="宋体"/>
                <w:kern w:val="2"/>
                <w:sz w:val="22"/>
                <w:szCs w:val="22"/>
              </w:rPr>
            </w:pPr>
            <w:r>
              <w:rPr>
                <w:rFonts w:hint="eastAsia" w:eastAsia="宋体"/>
                <w:kern w:val="2"/>
                <w:sz w:val="22"/>
                <w:szCs w:val="22"/>
              </w:rPr>
              <w:t>拟在本项目中担任的工作</w:t>
            </w:r>
          </w:p>
        </w:tc>
        <w:tc>
          <w:tcPr>
            <w:tcW w:w="881" w:type="pct"/>
            <w:noWrap w:val="0"/>
            <w:vAlign w:val="center"/>
          </w:tcPr>
          <w:p w14:paraId="379B730D">
            <w:pPr>
              <w:widowControl w:val="0"/>
              <w:ind w:left="-4" w:leftChars="-2" w:firstLine="2" w:firstLineChars="1"/>
              <w:jc w:val="center"/>
              <w:rPr>
                <w:rFonts w:hint="eastAsia" w:eastAsia="宋体"/>
                <w:kern w:val="2"/>
                <w:sz w:val="22"/>
                <w:szCs w:val="22"/>
              </w:rPr>
            </w:pPr>
            <w:r>
              <w:rPr>
                <w:rFonts w:hint="eastAsia" w:eastAsia="宋体"/>
                <w:kern w:val="2"/>
                <w:sz w:val="22"/>
                <w:szCs w:val="22"/>
              </w:rPr>
              <w:t>电话</w:t>
            </w:r>
          </w:p>
        </w:tc>
      </w:tr>
      <w:tr w14:paraId="45F0DE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5" w:type="pct"/>
            <w:noWrap w:val="0"/>
            <w:vAlign w:val="center"/>
          </w:tcPr>
          <w:p w14:paraId="26B099F2">
            <w:pPr>
              <w:jc w:val="center"/>
              <w:rPr>
                <w:rFonts w:hint="eastAsia" w:eastAsia="宋体"/>
                <w:bCs/>
                <w:kern w:val="2"/>
                <w:sz w:val="21"/>
                <w:szCs w:val="21"/>
              </w:rPr>
            </w:pPr>
          </w:p>
        </w:tc>
        <w:tc>
          <w:tcPr>
            <w:tcW w:w="376" w:type="pct"/>
            <w:noWrap w:val="0"/>
            <w:vAlign w:val="center"/>
          </w:tcPr>
          <w:p w14:paraId="13208E6A">
            <w:pPr>
              <w:ind w:left="-4" w:leftChars="-2" w:firstLine="2" w:firstLineChars="1"/>
              <w:jc w:val="center"/>
              <w:rPr>
                <w:rFonts w:hint="eastAsia" w:eastAsia="宋体"/>
                <w:bCs/>
                <w:kern w:val="2"/>
                <w:sz w:val="21"/>
                <w:szCs w:val="21"/>
              </w:rPr>
            </w:pPr>
          </w:p>
        </w:tc>
        <w:tc>
          <w:tcPr>
            <w:tcW w:w="376" w:type="pct"/>
            <w:noWrap w:val="0"/>
            <w:vAlign w:val="center"/>
          </w:tcPr>
          <w:p w14:paraId="51658722">
            <w:pPr>
              <w:ind w:left="-4" w:leftChars="-2" w:firstLine="2" w:firstLineChars="1"/>
              <w:jc w:val="center"/>
              <w:rPr>
                <w:rFonts w:hint="eastAsia" w:eastAsia="宋体"/>
                <w:bCs/>
                <w:kern w:val="2"/>
                <w:sz w:val="21"/>
                <w:szCs w:val="21"/>
              </w:rPr>
            </w:pPr>
          </w:p>
        </w:tc>
        <w:tc>
          <w:tcPr>
            <w:tcW w:w="774" w:type="pct"/>
            <w:noWrap w:val="0"/>
            <w:vAlign w:val="center"/>
          </w:tcPr>
          <w:p w14:paraId="597CE58D">
            <w:pPr>
              <w:widowControl w:val="0"/>
              <w:ind w:left="-4" w:leftChars="-2" w:firstLine="2" w:firstLineChars="1"/>
              <w:jc w:val="center"/>
              <w:rPr>
                <w:rFonts w:hint="eastAsia" w:eastAsia="宋体"/>
                <w:bCs/>
                <w:kern w:val="2"/>
                <w:sz w:val="21"/>
                <w:szCs w:val="21"/>
              </w:rPr>
            </w:pPr>
          </w:p>
        </w:tc>
        <w:tc>
          <w:tcPr>
            <w:tcW w:w="415" w:type="pct"/>
            <w:noWrap w:val="0"/>
            <w:vAlign w:val="center"/>
          </w:tcPr>
          <w:p w14:paraId="0C13640F">
            <w:pPr>
              <w:ind w:left="-4" w:leftChars="-2" w:firstLine="2" w:firstLineChars="1"/>
              <w:jc w:val="center"/>
              <w:rPr>
                <w:rFonts w:hint="eastAsia" w:eastAsia="宋体"/>
                <w:bCs/>
                <w:kern w:val="2"/>
                <w:sz w:val="21"/>
                <w:szCs w:val="21"/>
              </w:rPr>
            </w:pPr>
          </w:p>
        </w:tc>
        <w:tc>
          <w:tcPr>
            <w:tcW w:w="810" w:type="pct"/>
            <w:noWrap w:val="0"/>
            <w:vAlign w:val="center"/>
          </w:tcPr>
          <w:p w14:paraId="7547B7AB">
            <w:pPr>
              <w:ind w:left="-4" w:leftChars="-2" w:firstLine="2" w:firstLineChars="1"/>
              <w:jc w:val="center"/>
              <w:rPr>
                <w:rFonts w:hint="eastAsia" w:eastAsia="宋体"/>
                <w:bCs/>
                <w:kern w:val="2"/>
                <w:sz w:val="21"/>
                <w:szCs w:val="21"/>
              </w:rPr>
            </w:pPr>
          </w:p>
        </w:tc>
        <w:tc>
          <w:tcPr>
            <w:tcW w:w="811" w:type="pct"/>
            <w:noWrap w:val="0"/>
            <w:vAlign w:val="center"/>
          </w:tcPr>
          <w:p w14:paraId="6450EDBE">
            <w:pPr>
              <w:widowControl w:val="0"/>
              <w:ind w:left="-4" w:leftChars="-2" w:firstLine="2" w:firstLineChars="1"/>
              <w:jc w:val="center"/>
              <w:rPr>
                <w:rFonts w:hint="eastAsia" w:eastAsia="宋体"/>
                <w:kern w:val="2"/>
                <w:sz w:val="22"/>
                <w:szCs w:val="22"/>
              </w:rPr>
            </w:pPr>
          </w:p>
        </w:tc>
        <w:tc>
          <w:tcPr>
            <w:tcW w:w="881" w:type="pct"/>
            <w:noWrap w:val="0"/>
            <w:vAlign w:val="center"/>
          </w:tcPr>
          <w:p w14:paraId="289A861B">
            <w:pPr>
              <w:jc w:val="center"/>
              <w:rPr>
                <w:rFonts w:hint="eastAsia" w:eastAsia="宋体"/>
                <w:bCs/>
                <w:kern w:val="2"/>
                <w:sz w:val="21"/>
                <w:szCs w:val="21"/>
              </w:rPr>
            </w:pPr>
          </w:p>
        </w:tc>
      </w:tr>
      <w:tr w14:paraId="3A2F02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5" w:type="pct"/>
            <w:noWrap w:val="0"/>
            <w:vAlign w:val="center"/>
          </w:tcPr>
          <w:p w14:paraId="5403AF50">
            <w:pPr>
              <w:jc w:val="center"/>
              <w:rPr>
                <w:rFonts w:hint="eastAsia" w:eastAsia="宋体"/>
                <w:bCs/>
                <w:kern w:val="2"/>
                <w:sz w:val="21"/>
                <w:szCs w:val="21"/>
              </w:rPr>
            </w:pPr>
          </w:p>
        </w:tc>
        <w:tc>
          <w:tcPr>
            <w:tcW w:w="376" w:type="pct"/>
            <w:noWrap w:val="0"/>
            <w:vAlign w:val="center"/>
          </w:tcPr>
          <w:p w14:paraId="26A8310E">
            <w:pPr>
              <w:jc w:val="center"/>
              <w:rPr>
                <w:rFonts w:hint="eastAsia" w:eastAsia="宋体"/>
                <w:bCs/>
                <w:kern w:val="2"/>
                <w:sz w:val="21"/>
                <w:szCs w:val="21"/>
              </w:rPr>
            </w:pPr>
          </w:p>
        </w:tc>
        <w:tc>
          <w:tcPr>
            <w:tcW w:w="376" w:type="pct"/>
            <w:noWrap w:val="0"/>
            <w:vAlign w:val="center"/>
          </w:tcPr>
          <w:p w14:paraId="25BC9EB2">
            <w:pPr>
              <w:jc w:val="center"/>
              <w:rPr>
                <w:rFonts w:hint="eastAsia" w:eastAsia="宋体"/>
                <w:bCs/>
                <w:kern w:val="2"/>
                <w:sz w:val="21"/>
                <w:szCs w:val="21"/>
              </w:rPr>
            </w:pPr>
          </w:p>
        </w:tc>
        <w:tc>
          <w:tcPr>
            <w:tcW w:w="774" w:type="pct"/>
            <w:noWrap w:val="0"/>
            <w:vAlign w:val="center"/>
          </w:tcPr>
          <w:p w14:paraId="287C0577">
            <w:pPr>
              <w:jc w:val="center"/>
              <w:rPr>
                <w:rFonts w:hint="eastAsia" w:eastAsia="宋体"/>
                <w:bCs/>
                <w:kern w:val="2"/>
                <w:sz w:val="21"/>
                <w:szCs w:val="21"/>
              </w:rPr>
            </w:pPr>
          </w:p>
        </w:tc>
        <w:tc>
          <w:tcPr>
            <w:tcW w:w="415" w:type="pct"/>
            <w:noWrap w:val="0"/>
            <w:vAlign w:val="center"/>
          </w:tcPr>
          <w:p w14:paraId="186F7DAF">
            <w:pPr>
              <w:jc w:val="center"/>
              <w:rPr>
                <w:rFonts w:hint="eastAsia" w:eastAsia="宋体"/>
                <w:bCs/>
                <w:kern w:val="2"/>
                <w:sz w:val="21"/>
                <w:szCs w:val="21"/>
              </w:rPr>
            </w:pPr>
          </w:p>
        </w:tc>
        <w:tc>
          <w:tcPr>
            <w:tcW w:w="810" w:type="pct"/>
            <w:noWrap w:val="0"/>
            <w:vAlign w:val="center"/>
          </w:tcPr>
          <w:p w14:paraId="5A235796">
            <w:pPr>
              <w:jc w:val="center"/>
              <w:rPr>
                <w:rFonts w:hint="eastAsia" w:eastAsia="宋体"/>
                <w:bCs/>
                <w:kern w:val="2"/>
                <w:sz w:val="21"/>
                <w:szCs w:val="21"/>
              </w:rPr>
            </w:pPr>
          </w:p>
        </w:tc>
        <w:tc>
          <w:tcPr>
            <w:tcW w:w="811" w:type="pct"/>
            <w:noWrap w:val="0"/>
            <w:vAlign w:val="center"/>
          </w:tcPr>
          <w:p w14:paraId="5527335A">
            <w:pPr>
              <w:widowControl w:val="0"/>
              <w:ind w:left="-4" w:leftChars="-2" w:firstLine="2" w:firstLineChars="1"/>
              <w:jc w:val="center"/>
              <w:rPr>
                <w:rFonts w:hint="default" w:eastAsia="宋体"/>
                <w:kern w:val="2"/>
                <w:sz w:val="22"/>
                <w:szCs w:val="22"/>
                <w:lang w:val="en-US" w:eastAsia="zh-CN"/>
              </w:rPr>
            </w:pPr>
          </w:p>
        </w:tc>
        <w:tc>
          <w:tcPr>
            <w:tcW w:w="881" w:type="pct"/>
            <w:noWrap w:val="0"/>
            <w:vAlign w:val="center"/>
          </w:tcPr>
          <w:p w14:paraId="640C1499">
            <w:pPr>
              <w:jc w:val="center"/>
              <w:rPr>
                <w:rFonts w:hint="eastAsia" w:eastAsia="宋体"/>
                <w:bCs/>
                <w:kern w:val="2"/>
                <w:sz w:val="21"/>
                <w:szCs w:val="21"/>
              </w:rPr>
            </w:pPr>
          </w:p>
        </w:tc>
      </w:tr>
      <w:tr w14:paraId="6C6F7A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5" w:type="pct"/>
            <w:noWrap w:val="0"/>
            <w:vAlign w:val="center"/>
          </w:tcPr>
          <w:p w14:paraId="297E48AE">
            <w:pPr>
              <w:jc w:val="center"/>
              <w:rPr>
                <w:rFonts w:hint="eastAsia" w:eastAsia="宋体"/>
                <w:bCs/>
                <w:kern w:val="2"/>
                <w:sz w:val="21"/>
                <w:szCs w:val="21"/>
              </w:rPr>
            </w:pPr>
          </w:p>
        </w:tc>
        <w:tc>
          <w:tcPr>
            <w:tcW w:w="376" w:type="pct"/>
            <w:noWrap w:val="0"/>
            <w:vAlign w:val="center"/>
          </w:tcPr>
          <w:p w14:paraId="542DA339">
            <w:pPr>
              <w:jc w:val="center"/>
              <w:rPr>
                <w:rFonts w:hint="eastAsia" w:eastAsia="宋体"/>
                <w:bCs/>
                <w:kern w:val="2"/>
                <w:sz w:val="21"/>
                <w:szCs w:val="21"/>
              </w:rPr>
            </w:pPr>
          </w:p>
        </w:tc>
        <w:tc>
          <w:tcPr>
            <w:tcW w:w="376" w:type="pct"/>
            <w:noWrap w:val="0"/>
            <w:vAlign w:val="center"/>
          </w:tcPr>
          <w:p w14:paraId="5F942664">
            <w:pPr>
              <w:jc w:val="center"/>
              <w:rPr>
                <w:rFonts w:hint="eastAsia" w:eastAsia="宋体"/>
                <w:bCs/>
                <w:kern w:val="2"/>
                <w:sz w:val="21"/>
                <w:szCs w:val="21"/>
              </w:rPr>
            </w:pPr>
          </w:p>
        </w:tc>
        <w:tc>
          <w:tcPr>
            <w:tcW w:w="774" w:type="pct"/>
            <w:noWrap w:val="0"/>
            <w:vAlign w:val="center"/>
          </w:tcPr>
          <w:p w14:paraId="0DEC1EB2">
            <w:pPr>
              <w:jc w:val="center"/>
              <w:rPr>
                <w:rFonts w:hint="eastAsia" w:eastAsia="宋体"/>
                <w:bCs/>
                <w:kern w:val="2"/>
                <w:sz w:val="21"/>
                <w:szCs w:val="21"/>
              </w:rPr>
            </w:pPr>
          </w:p>
        </w:tc>
        <w:tc>
          <w:tcPr>
            <w:tcW w:w="415" w:type="pct"/>
            <w:noWrap w:val="0"/>
            <w:vAlign w:val="center"/>
          </w:tcPr>
          <w:p w14:paraId="68AB1E26">
            <w:pPr>
              <w:jc w:val="center"/>
              <w:rPr>
                <w:rFonts w:hint="eastAsia" w:eastAsia="宋体"/>
                <w:bCs/>
                <w:kern w:val="2"/>
                <w:sz w:val="21"/>
                <w:szCs w:val="21"/>
              </w:rPr>
            </w:pPr>
          </w:p>
        </w:tc>
        <w:tc>
          <w:tcPr>
            <w:tcW w:w="810" w:type="pct"/>
            <w:noWrap w:val="0"/>
            <w:vAlign w:val="center"/>
          </w:tcPr>
          <w:p w14:paraId="3AC4E12F">
            <w:pPr>
              <w:jc w:val="center"/>
              <w:rPr>
                <w:rFonts w:hint="eastAsia" w:eastAsia="宋体"/>
                <w:bCs/>
                <w:kern w:val="2"/>
                <w:sz w:val="21"/>
                <w:szCs w:val="21"/>
              </w:rPr>
            </w:pPr>
          </w:p>
        </w:tc>
        <w:tc>
          <w:tcPr>
            <w:tcW w:w="811" w:type="pct"/>
            <w:noWrap w:val="0"/>
            <w:vAlign w:val="center"/>
          </w:tcPr>
          <w:p w14:paraId="169328B2">
            <w:pPr>
              <w:widowControl w:val="0"/>
              <w:ind w:left="-4" w:leftChars="-2" w:firstLine="2" w:firstLineChars="1"/>
              <w:jc w:val="center"/>
              <w:rPr>
                <w:rFonts w:hint="default" w:eastAsia="宋体"/>
                <w:kern w:val="2"/>
                <w:sz w:val="22"/>
                <w:szCs w:val="22"/>
                <w:lang w:val="en-US" w:eastAsia="zh-CN"/>
              </w:rPr>
            </w:pPr>
          </w:p>
        </w:tc>
        <w:tc>
          <w:tcPr>
            <w:tcW w:w="881" w:type="pct"/>
            <w:noWrap w:val="0"/>
            <w:vAlign w:val="center"/>
          </w:tcPr>
          <w:p w14:paraId="7E8A9A8E">
            <w:pPr>
              <w:jc w:val="center"/>
              <w:rPr>
                <w:rFonts w:hint="eastAsia" w:eastAsia="宋体"/>
                <w:bCs/>
                <w:kern w:val="2"/>
                <w:sz w:val="21"/>
                <w:szCs w:val="21"/>
              </w:rPr>
            </w:pPr>
          </w:p>
        </w:tc>
      </w:tr>
      <w:tr w14:paraId="08F8D1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5" w:type="pct"/>
            <w:noWrap w:val="0"/>
            <w:vAlign w:val="center"/>
          </w:tcPr>
          <w:p w14:paraId="78CDD07D">
            <w:pPr>
              <w:jc w:val="center"/>
              <w:rPr>
                <w:rFonts w:hint="eastAsia" w:ascii="宋体" w:hAnsi="宋体" w:eastAsia="宋体" w:cs="宋体"/>
                <w:sz w:val="21"/>
                <w:szCs w:val="21"/>
                <w:lang w:val="en-US" w:eastAsia="zh-CN" w:bidi="ar-SA"/>
              </w:rPr>
            </w:pPr>
          </w:p>
        </w:tc>
        <w:tc>
          <w:tcPr>
            <w:tcW w:w="376" w:type="pct"/>
            <w:noWrap w:val="0"/>
            <w:vAlign w:val="center"/>
          </w:tcPr>
          <w:p w14:paraId="66B4392D">
            <w:pPr>
              <w:widowControl w:val="0"/>
              <w:autoSpaceDE w:val="0"/>
              <w:autoSpaceDN w:val="0"/>
              <w:jc w:val="center"/>
              <w:rPr>
                <w:rFonts w:hint="eastAsia" w:ascii="宋体" w:hAnsi="宋体" w:eastAsia="宋体" w:cs="宋体"/>
                <w:bCs/>
                <w:kern w:val="2"/>
                <w:sz w:val="22"/>
                <w:szCs w:val="20"/>
                <w:lang w:val="en-US" w:eastAsia="zh-CN" w:bidi="ar-SA"/>
              </w:rPr>
            </w:pPr>
          </w:p>
        </w:tc>
        <w:tc>
          <w:tcPr>
            <w:tcW w:w="376" w:type="pct"/>
            <w:noWrap w:val="0"/>
            <w:vAlign w:val="center"/>
          </w:tcPr>
          <w:p w14:paraId="39734421">
            <w:pPr>
              <w:widowControl w:val="0"/>
              <w:autoSpaceDE w:val="0"/>
              <w:autoSpaceDN w:val="0"/>
              <w:jc w:val="center"/>
              <w:rPr>
                <w:rFonts w:hint="eastAsia" w:ascii="宋体" w:hAnsi="宋体" w:eastAsia="宋体" w:cs="宋体"/>
                <w:bCs/>
                <w:kern w:val="2"/>
                <w:sz w:val="22"/>
                <w:szCs w:val="20"/>
                <w:lang w:val="en-US" w:eastAsia="zh-CN" w:bidi="ar-SA"/>
              </w:rPr>
            </w:pPr>
          </w:p>
        </w:tc>
        <w:tc>
          <w:tcPr>
            <w:tcW w:w="774" w:type="pct"/>
            <w:noWrap w:val="0"/>
            <w:vAlign w:val="center"/>
          </w:tcPr>
          <w:p w14:paraId="01EE4CA3">
            <w:pPr>
              <w:widowControl w:val="0"/>
              <w:ind w:left="-4" w:leftChars="-2" w:firstLine="2" w:firstLineChars="1"/>
              <w:jc w:val="center"/>
              <w:rPr>
                <w:rFonts w:hint="eastAsia" w:ascii="宋体" w:hAnsi="宋体" w:eastAsia="宋体" w:cs="宋体"/>
                <w:bCs/>
                <w:kern w:val="2"/>
                <w:sz w:val="21"/>
                <w:szCs w:val="21"/>
                <w:lang w:val="en-US" w:eastAsia="zh-CN" w:bidi="ar-SA"/>
              </w:rPr>
            </w:pPr>
          </w:p>
        </w:tc>
        <w:tc>
          <w:tcPr>
            <w:tcW w:w="415" w:type="pct"/>
            <w:noWrap w:val="0"/>
            <w:vAlign w:val="center"/>
          </w:tcPr>
          <w:p w14:paraId="4C41832E">
            <w:pPr>
              <w:ind w:left="-4" w:leftChars="-2" w:firstLine="2" w:firstLineChars="1"/>
              <w:jc w:val="center"/>
              <w:rPr>
                <w:rFonts w:hint="eastAsia" w:ascii="宋体" w:hAnsi="宋体" w:eastAsia="宋体" w:cs="宋体"/>
                <w:bCs/>
                <w:kern w:val="2"/>
                <w:sz w:val="22"/>
                <w:szCs w:val="20"/>
                <w:lang w:val="en-US" w:eastAsia="zh-CN" w:bidi="ar-SA"/>
              </w:rPr>
            </w:pPr>
          </w:p>
        </w:tc>
        <w:tc>
          <w:tcPr>
            <w:tcW w:w="810" w:type="pct"/>
            <w:noWrap w:val="0"/>
            <w:vAlign w:val="center"/>
          </w:tcPr>
          <w:p w14:paraId="1665ABC6">
            <w:pPr>
              <w:ind w:left="-4" w:leftChars="-2" w:firstLine="2" w:firstLineChars="1"/>
              <w:jc w:val="center"/>
              <w:rPr>
                <w:rFonts w:hint="eastAsia" w:ascii="宋体" w:hAnsi="宋体" w:eastAsia="宋体" w:cs="宋体"/>
                <w:bCs/>
                <w:kern w:val="2"/>
                <w:sz w:val="22"/>
                <w:szCs w:val="20"/>
                <w:lang w:val="en-US" w:eastAsia="zh-CN" w:bidi="ar-SA"/>
              </w:rPr>
            </w:pPr>
          </w:p>
        </w:tc>
        <w:tc>
          <w:tcPr>
            <w:tcW w:w="811" w:type="pct"/>
            <w:noWrap w:val="0"/>
            <w:vAlign w:val="center"/>
          </w:tcPr>
          <w:p w14:paraId="2164B2B1">
            <w:pPr>
              <w:widowControl w:val="0"/>
              <w:ind w:left="-4" w:leftChars="-2" w:firstLine="2" w:firstLineChars="1"/>
              <w:jc w:val="center"/>
              <w:rPr>
                <w:rFonts w:hint="eastAsia" w:ascii="宋体" w:hAnsi="宋体" w:eastAsia="宋体" w:cs="宋体"/>
                <w:kern w:val="2"/>
                <w:sz w:val="22"/>
                <w:szCs w:val="22"/>
                <w:lang w:val="en-US" w:eastAsia="zh-CN" w:bidi="ar-SA"/>
              </w:rPr>
            </w:pPr>
          </w:p>
        </w:tc>
        <w:tc>
          <w:tcPr>
            <w:tcW w:w="881" w:type="pct"/>
            <w:noWrap w:val="0"/>
            <w:vAlign w:val="center"/>
          </w:tcPr>
          <w:p w14:paraId="2881934A">
            <w:pPr>
              <w:jc w:val="center"/>
              <w:rPr>
                <w:rFonts w:hint="eastAsia" w:ascii="宋体" w:hAnsi="宋体" w:eastAsia="宋体" w:cs="宋体"/>
                <w:bCs/>
                <w:kern w:val="2"/>
                <w:sz w:val="22"/>
                <w:szCs w:val="20"/>
                <w:lang w:val="en-US" w:eastAsia="zh-CN" w:bidi="ar-SA"/>
              </w:rPr>
            </w:pPr>
          </w:p>
        </w:tc>
      </w:tr>
      <w:tr w14:paraId="7237E8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5" w:type="pct"/>
            <w:noWrap w:val="0"/>
            <w:vAlign w:val="center"/>
          </w:tcPr>
          <w:p w14:paraId="61FD5B48">
            <w:pPr>
              <w:jc w:val="center"/>
              <w:rPr>
                <w:rFonts w:hint="eastAsia" w:eastAsia="宋体"/>
                <w:bCs/>
                <w:kern w:val="2"/>
                <w:sz w:val="21"/>
                <w:szCs w:val="21"/>
              </w:rPr>
            </w:pPr>
          </w:p>
        </w:tc>
        <w:tc>
          <w:tcPr>
            <w:tcW w:w="376" w:type="pct"/>
            <w:noWrap w:val="0"/>
            <w:vAlign w:val="center"/>
          </w:tcPr>
          <w:p w14:paraId="0BAE3F5D">
            <w:pPr>
              <w:widowControl w:val="0"/>
              <w:autoSpaceDE w:val="0"/>
              <w:autoSpaceDN w:val="0"/>
              <w:jc w:val="center"/>
              <w:rPr>
                <w:rFonts w:hint="eastAsia" w:eastAsia="宋体"/>
                <w:bCs/>
                <w:kern w:val="2"/>
                <w:sz w:val="21"/>
                <w:szCs w:val="21"/>
                <w:lang w:val="en-US" w:eastAsia="zh-CN"/>
              </w:rPr>
            </w:pPr>
          </w:p>
        </w:tc>
        <w:tc>
          <w:tcPr>
            <w:tcW w:w="376" w:type="pct"/>
            <w:noWrap w:val="0"/>
            <w:vAlign w:val="center"/>
          </w:tcPr>
          <w:p w14:paraId="5846CBD6">
            <w:pPr>
              <w:widowControl w:val="0"/>
              <w:autoSpaceDE w:val="0"/>
              <w:autoSpaceDN w:val="0"/>
              <w:jc w:val="center"/>
              <w:rPr>
                <w:rFonts w:hint="default" w:eastAsia="宋体"/>
                <w:bCs/>
                <w:kern w:val="2"/>
                <w:sz w:val="21"/>
                <w:szCs w:val="21"/>
                <w:lang w:val="en-US" w:eastAsia="zh-CN"/>
              </w:rPr>
            </w:pPr>
          </w:p>
        </w:tc>
        <w:tc>
          <w:tcPr>
            <w:tcW w:w="774" w:type="pct"/>
            <w:noWrap w:val="0"/>
            <w:vAlign w:val="center"/>
          </w:tcPr>
          <w:p w14:paraId="3607553E">
            <w:pPr>
              <w:widowControl w:val="0"/>
              <w:ind w:left="-4" w:leftChars="-2" w:firstLine="2" w:firstLineChars="1"/>
              <w:jc w:val="center"/>
              <w:rPr>
                <w:rFonts w:hint="eastAsia" w:eastAsia="宋体"/>
                <w:bCs/>
                <w:kern w:val="2"/>
                <w:sz w:val="21"/>
                <w:szCs w:val="21"/>
              </w:rPr>
            </w:pPr>
          </w:p>
        </w:tc>
        <w:tc>
          <w:tcPr>
            <w:tcW w:w="415" w:type="pct"/>
            <w:noWrap w:val="0"/>
            <w:vAlign w:val="center"/>
          </w:tcPr>
          <w:p w14:paraId="459890FD">
            <w:pPr>
              <w:ind w:left="-4" w:leftChars="-2" w:firstLine="2" w:firstLineChars="1"/>
              <w:jc w:val="center"/>
              <w:rPr>
                <w:rFonts w:hint="default" w:eastAsia="宋体"/>
                <w:bCs/>
                <w:kern w:val="2"/>
                <w:sz w:val="21"/>
                <w:szCs w:val="21"/>
                <w:lang w:val="en-US" w:eastAsia="zh-CN"/>
              </w:rPr>
            </w:pPr>
          </w:p>
        </w:tc>
        <w:tc>
          <w:tcPr>
            <w:tcW w:w="810" w:type="pct"/>
            <w:noWrap w:val="0"/>
            <w:vAlign w:val="center"/>
          </w:tcPr>
          <w:p w14:paraId="23D6B46A">
            <w:pPr>
              <w:ind w:left="-4" w:leftChars="-2" w:firstLine="2" w:firstLineChars="1"/>
              <w:jc w:val="center"/>
              <w:rPr>
                <w:rFonts w:hint="eastAsia" w:eastAsia="宋体"/>
                <w:bCs/>
                <w:kern w:val="2"/>
                <w:sz w:val="21"/>
                <w:szCs w:val="21"/>
                <w:lang w:val="en-US" w:eastAsia="zh-CN"/>
              </w:rPr>
            </w:pPr>
          </w:p>
        </w:tc>
        <w:tc>
          <w:tcPr>
            <w:tcW w:w="811" w:type="pct"/>
            <w:noWrap w:val="0"/>
            <w:vAlign w:val="center"/>
          </w:tcPr>
          <w:p w14:paraId="7B5CD9D4">
            <w:pPr>
              <w:widowControl w:val="0"/>
              <w:ind w:left="-4" w:leftChars="-2" w:firstLine="2" w:firstLineChars="1"/>
              <w:jc w:val="center"/>
              <w:rPr>
                <w:rFonts w:hint="default" w:eastAsia="宋体"/>
                <w:kern w:val="2"/>
                <w:sz w:val="22"/>
                <w:szCs w:val="22"/>
                <w:lang w:val="en-US" w:eastAsia="zh-CN"/>
              </w:rPr>
            </w:pPr>
          </w:p>
        </w:tc>
        <w:tc>
          <w:tcPr>
            <w:tcW w:w="881" w:type="pct"/>
            <w:noWrap w:val="0"/>
            <w:vAlign w:val="center"/>
          </w:tcPr>
          <w:p w14:paraId="40356503">
            <w:pPr>
              <w:jc w:val="center"/>
              <w:rPr>
                <w:rFonts w:hint="eastAsia" w:eastAsia="宋体"/>
                <w:bCs/>
                <w:kern w:val="2"/>
                <w:sz w:val="21"/>
                <w:szCs w:val="21"/>
              </w:rPr>
            </w:pPr>
          </w:p>
        </w:tc>
      </w:tr>
      <w:tr w14:paraId="2934C6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5" w:type="pct"/>
            <w:noWrap w:val="0"/>
            <w:vAlign w:val="center"/>
          </w:tcPr>
          <w:p w14:paraId="083F5D94">
            <w:pPr>
              <w:jc w:val="center"/>
              <w:rPr>
                <w:rFonts w:hint="eastAsia" w:ascii="宋体" w:hAnsi="宋体" w:eastAsia="宋体" w:cs="宋体"/>
                <w:kern w:val="2"/>
                <w:sz w:val="21"/>
                <w:szCs w:val="21"/>
                <w:lang w:val="en-US" w:eastAsia="zh-CN" w:bidi="ar-SA"/>
              </w:rPr>
            </w:pPr>
          </w:p>
        </w:tc>
        <w:tc>
          <w:tcPr>
            <w:tcW w:w="376" w:type="pct"/>
            <w:noWrap w:val="0"/>
            <w:vAlign w:val="center"/>
          </w:tcPr>
          <w:p w14:paraId="03C834B6">
            <w:pPr>
              <w:widowControl w:val="0"/>
              <w:autoSpaceDE w:val="0"/>
              <w:autoSpaceDN w:val="0"/>
              <w:jc w:val="center"/>
              <w:rPr>
                <w:rFonts w:hint="eastAsia" w:eastAsia="宋体"/>
                <w:bCs/>
                <w:kern w:val="2"/>
                <w:sz w:val="21"/>
                <w:szCs w:val="21"/>
                <w:lang w:val="en-US" w:eastAsia="zh-CN"/>
              </w:rPr>
            </w:pPr>
          </w:p>
        </w:tc>
        <w:tc>
          <w:tcPr>
            <w:tcW w:w="376" w:type="pct"/>
            <w:noWrap w:val="0"/>
            <w:vAlign w:val="center"/>
          </w:tcPr>
          <w:p w14:paraId="1F011D87">
            <w:pPr>
              <w:widowControl w:val="0"/>
              <w:autoSpaceDE w:val="0"/>
              <w:autoSpaceDN w:val="0"/>
              <w:jc w:val="center"/>
              <w:rPr>
                <w:rFonts w:hint="default" w:eastAsia="宋体"/>
                <w:bCs/>
                <w:kern w:val="2"/>
                <w:sz w:val="21"/>
                <w:szCs w:val="21"/>
                <w:lang w:val="en-US" w:eastAsia="zh-CN"/>
              </w:rPr>
            </w:pPr>
          </w:p>
        </w:tc>
        <w:tc>
          <w:tcPr>
            <w:tcW w:w="774" w:type="pct"/>
            <w:noWrap w:val="0"/>
            <w:vAlign w:val="center"/>
          </w:tcPr>
          <w:p w14:paraId="6D8761D0">
            <w:pPr>
              <w:widowControl w:val="0"/>
              <w:ind w:left="-4" w:leftChars="-2" w:firstLine="2" w:firstLineChars="1"/>
              <w:jc w:val="center"/>
              <w:rPr>
                <w:rFonts w:hint="eastAsia" w:eastAsia="宋体"/>
                <w:bCs/>
                <w:kern w:val="2"/>
                <w:sz w:val="21"/>
                <w:szCs w:val="21"/>
              </w:rPr>
            </w:pPr>
          </w:p>
        </w:tc>
        <w:tc>
          <w:tcPr>
            <w:tcW w:w="415" w:type="pct"/>
            <w:noWrap w:val="0"/>
            <w:vAlign w:val="center"/>
          </w:tcPr>
          <w:p w14:paraId="14795041">
            <w:pPr>
              <w:ind w:left="-4" w:leftChars="-2" w:firstLine="2" w:firstLineChars="1"/>
              <w:jc w:val="center"/>
              <w:rPr>
                <w:rFonts w:hint="eastAsia" w:eastAsia="宋体"/>
                <w:bCs/>
                <w:kern w:val="2"/>
                <w:sz w:val="21"/>
                <w:szCs w:val="21"/>
                <w:lang w:val="en-US" w:eastAsia="zh-CN"/>
              </w:rPr>
            </w:pPr>
          </w:p>
        </w:tc>
        <w:tc>
          <w:tcPr>
            <w:tcW w:w="810" w:type="pct"/>
            <w:noWrap w:val="0"/>
            <w:vAlign w:val="center"/>
          </w:tcPr>
          <w:p w14:paraId="2D624B1A">
            <w:pPr>
              <w:ind w:left="-4" w:leftChars="-2" w:firstLine="2" w:firstLineChars="1"/>
              <w:jc w:val="center"/>
              <w:rPr>
                <w:rFonts w:hint="eastAsia" w:eastAsia="宋体"/>
                <w:bCs/>
                <w:kern w:val="2"/>
                <w:sz w:val="21"/>
                <w:szCs w:val="21"/>
                <w:lang w:val="en-US" w:eastAsia="zh-CN"/>
              </w:rPr>
            </w:pPr>
          </w:p>
        </w:tc>
        <w:tc>
          <w:tcPr>
            <w:tcW w:w="811" w:type="pct"/>
            <w:noWrap w:val="0"/>
            <w:vAlign w:val="center"/>
          </w:tcPr>
          <w:p w14:paraId="5D126169">
            <w:pPr>
              <w:widowControl w:val="0"/>
              <w:ind w:left="-4" w:leftChars="-2" w:firstLine="2" w:firstLineChars="1"/>
              <w:jc w:val="center"/>
              <w:rPr>
                <w:rFonts w:hint="default" w:eastAsia="宋体"/>
                <w:kern w:val="2"/>
                <w:sz w:val="22"/>
                <w:szCs w:val="22"/>
                <w:lang w:val="en-US" w:eastAsia="zh-CN"/>
              </w:rPr>
            </w:pPr>
          </w:p>
        </w:tc>
        <w:tc>
          <w:tcPr>
            <w:tcW w:w="881" w:type="pct"/>
            <w:noWrap w:val="0"/>
            <w:vAlign w:val="center"/>
          </w:tcPr>
          <w:p w14:paraId="0D9F074B">
            <w:pPr>
              <w:jc w:val="center"/>
              <w:rPr>
                <w:rFonts w:hint="eastAsia" w:eastAsia="宋体"/>
                <w:bCs/>
                <w:kern w:val="2"/>
                <w:sz w:val="21"/>
                <w:szCs w:val="21"/>
              </w:rPr>
            </w:pPr>
          </w:p>
        </w:tc>
      </w:tr>
      <w:tr w14:paraId="121324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5" w:type="pct"/>
            <w:noWrap w:val="0"/>
            <w:vAlign w:val="center"/>
          </w:tcPr>
          <w:p w14:paraId="65F372FE">
            <w:pPr>
              <w:jc w:val="center"/>
              <w:rPr>
                <w:rFonts w:hint="eastAsia" w:ascii="宋体" w:hAnsi="宋体" w:eastAsia="宋体" w:cs="宋体"/>
                <w:kern w:val="2"/>
                <w:sz w:val="21"/>
                <w:szCs w:val="21"/>
                <w:lang w:val="en-US" w:eastAsia="zh-CN" w:bidi="ar-SA"/>
              </w:rPr>
            </w:pPr>
          </w:p>
        </w:tc>
        <w:tc>
          <w:tcPr>
            <w:tcW w:w="376" w:type="pct"/>
            <w:noWrap w:val="0"/>
            <w:vAlign w:val="center"/>
          </w:tcPr>
          <w:p w14:paraId="5D8770F9">
            <w:pPr>
              <w:widowControl w:val="0"/>
              <w:autoSpaceDE w:val="0"/>
              <w:autoSpaceDN w:val="0"/>
              <w:jc w:val="center"/>
              <w:rPr>
                <w:rFonts w:hint="eastAsia" w:eastAsia="宋体"/>
                <w:bCs/>
                <w:kern w:val="2"/>
                <w:sz w:val="22"/>
                <w:szCs w:val="20"/>
                <w:lang w:val="en-US" w:eastAsia="zh-CN"/>
              </w:rPr>
            </w:pPr>
          </w:p>
        </w:tc>
        <w:tc>
          <w:tcPr>
            <w:tcW w:w="376" w:type="pct"/>
            <w:noWrap w:val="0"/>
            <w:vAlign w:val="center"/>
          </w:tcPr>
          <w:p w14:paraId="0EEA4568">
            <w:pPr>
              <w:widowControl w:val="0"/>
              <w:autoSpaceDE w:val="0"/>
              <w:autoSpaceDN w:val="0"/>
              <w:jc w:val="center"/>
              <w:rPr>
                <w:rFonts w:hint="default" w:eastAsia="宋体"/>
                <w:bCs/>
                <w:kern w:val="2"/>
                <w:sz w:val="22"/>
                <w:szCs w:val="20"/>
                <w:lang w:val="en-US" w:eastAsia="zh-CN"/>
              </w:rPr>
            </w:pPr>
          </w:p>
        </w:tc>
        <w:tc>
          <w:tcPr>
            <w:tcW w:w="774" w:type="pct"/>
            <w:noWrap w:val="0"/>
            <w:vAlign w:val="center"/>
          </w:tcPr>
          <w:p w14:paraId="18B4F70F">
            <w:pPr>
              <w:jc w:val="center"/>
              <w:rPr>
                <w:rFonts w:hint="eastAsia" w:eastAsia="宋体"/>
                <w:bCs/>
                <w:kern w:val="2"/>
                <w:sz w:val="22"/>
                <w:szCs w:val="20"/>
              </w:rPr>
            </w:pPr>
          </w:p>
        </w:tc>
        <w:tc>
          <w:tcPr>
            <w:tcW w:w="415" w:type="pct"/>
            <w:noWrap w:val="0"/>
            <w:vAlign w:val="center"/>
          </w:tcPr>
          <w:p w14:paraId="28911CE6">
            <w:pPr>
              <w:jc w:val="center"/>
              <w:rPr>
                <w:rFonts w:hint="eastAsia" w:eastAsia="宋体"/>
                <w:bCs/>
                <w:kern w:val="2"/>
                <w:sz w:val="22"/>
                <w:szCs w:val="20"/>
                <w:lang w:val="en-US" w:eastAsia="zh-CN"/>
              </w:rPr>
            </w:pPr>
          </w:p>
        </w:tc>
        <w:tc>
          <w:tcPr>
            <w:tcW w:w="810" w:type="pct"/>
            <w:noWrap w:val="0"/>
            <w:vAlign w:val="center"/>
          </w:tcPr>
          <w:p w14:paraId="34E0D9D9">
            <w:pPr>
              <w:ind w:left="-4" w:leftChars="-2" w:firstLine="2" w:firstLineChars="1"/>
              <w:jc w:val="center"/>
              <w:rPr>
                <w:rFonts w:hint="eastAsia" w:eastAsia="宋体"/>
                <w:bCs/>
                <w:kern w:val="2"/>
                <w:sz w:val="22"/>
                <w:szCs w:val="20"/>
                <w:lang w:val="en-US" w:eastAsia="zh-CN"/>
              </w:rPr>
            </w:pPr>
          </w:p>
        </w:tc>
        <w:tc>
          <w:tcPr>
            <w:tcW w:w="811" w:type="pct"/>
            <w:noWrap w:val="0"/>
            <w:vAlign w:val="center"/>
          </w:tcPr>
          <w:p w14:paraId="47CA03D5">
            <w:pPr>
              <w:widowControl w:val="0"/>
              <w:ind w:left="-4" w:leftChars="-2" w:firstLine="2" w:firstLineChars="1"/>
              <w:jc w:val="center"/>
              <w:rPr>
                <w:rFonts w:hint="eastAsia" w:eastAsia="宋体"/>
                <w:kern w:val="2"/>
                <w:sz w:val="22"/>
                <w:szCs w:val="22"/>
                <w:lang w:eastAsia="zh-CN"/>
              </w:rPr>
            </w:pPr>
          </w:p>
        </w:tc>
        <w:tc>
          <w:tcPr>
            <w:tcW w:w="881" w:type="pct"/>
            <w:noWrap w:val="0"/>
            <w:vAlign w:val="center"/>
          </w:tcPr>
          <w:p w14:paraId="146C26E2">
            <w:pPr>
              <w:jc w:val="center"/>
              <w:rPr>
                <w:rFonts w:hint="eastAsia" w:eastAsia="宋体"/>
                <w:bCs/>
                <w:kern w:val="2"/>
                <w:sz w:val="22"/>
                <w:szCs w:val="20"/>
              </w:rPr>
            </w:pPr>
          </w:p>
        </w:tc>
      </w:tr>
      <w:tr w14:paraId="6EB046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5" w:type="pct"/>
            <w:noWrap w:val="0"/>
            <w:vAlign w:val="center"/>
          </w:tcPr>
          <w:p w14:paraId="127A923C">
            <w:pPr>
              <w:widowControl w:val="0"/>
              <w:autoSpaceDE w:val="0"/>
              <w:autoSpaceDN w:val="0"/>
              <w:jc w:val="center"/>
              <w:rPr>
                <w:rFonts w:hint="eastAsia" w:ascii="宋体" w:hAnsi="宋体" w:eastAsia="宋体" w:cs="宋体"/>
                <w:bCs/>
                <w:kern w:val="2"/>
                <w:sz w:val="22"/>
                <w:szCs w:val="20"/>
                <w:lang w:val="en-US" w:eastAsia="zh-CN" w:bidi="ar-SA"/>
              </w:rPr>
            </w:pPr>
          </w:p>
        </w:tc>
        <w:tc>
          <w:tcPr>
            <w:tcW w:w="376" w:type="pct"/>
            <w:noWrap w:val="0"/>
            <w:vAlign w:val="center"/>
          </w:tcPr>
          <w:p w14:paraId="4C99F51C">
            <w:pPr>
              <w:widowControl w:val="0"/>
              <w:autoSpaceDE w:val="0"/>
              <w:autoSpaceDN w:val="0"/>
              <w:jc w:val="center"/>
              <w:rPr>
                <w:rFonts w:hint="eastAsia" w:ascii="宋体" w:hAnsi="宋体" w:eastAsia="宋体" w:cs="宋体"/>
                <w:bCs/>
                <w:kern w:val="2"/>
                <w:sz w:val="22"/>
                <w:szCs w:val="20"/>
                <w:lang w:val="en-US" w:eastAsia="zh-CN" w:bidi="ar-SA"/>
              </w:rPr>
            </w:pPr>
          </w:p>
        </w:tc>
        <w:tc>
          <w:tcPr>
            <w:tcW w:w="376" w:type="pct"/>
            <w:noWrap w:val="0"/>
            <w:vAlign w:val="center"/>
          </w:tcPr>
          <w:p w14:paraId="6EDF341A">
            <w:pPr>
              <w:widowControl w:val="0"/>
              <w:autoSpaceDE w:val="0"/>
              <w:autoSpaceDN w:val="0"/>
              <w:jc w:val="center"/>
              <w:rPr>
                <w:rFonts w:hint="eastAsia" w:ascii="宋体" w:hAnsi="宋体" w:eastAsia="宋体" w:cs="宋体"/>
                <w:bCs/>
                <w:kern w:val="2"/>
                <w:sz w:val="22"/>
                <w:szCs w:val="20"/>
                <w:lang w:val="en-US" w:eastAsia="zh-CN" w:bidi="ar-SA"/>
              </w:rPr>
            </w:pPr>
          </w:p>
        </w:tc>
        <w:tc>
          <w:tcPr>
            <w:tcW w:w="774" w:type="pct"/>
            <w:noWrap w:val="0"/>
            <w:vAlign w:val="center"/>
          </w:tcPr>
          <w:p w14:paraId="6553F616">
            <w:pPr>
              <w:jc w:val="center"/>
              <w:rPr>
                <w:rFonts w:hint="eastAsia" w:ascii="宋体" w:hAnsi="宋体" w:eastAsia="宋体" w:cs="宋体"/>
                <w:bCs/>
                <w:kern w:val="2"/>
                <w:sz w:val="22"/>
                <w:szCs w:val="20"/>
                <w:lang w:val="en-US" w:eastAsia="zh-CN" w:bidi="ar-SA"/>
              </w:rPr>
            </w:pPr>
          </w:p>
        </w:tc>
        <w:tc>
          <w:tcPr>
            <w:tcW w:w="415" w:type="pct"/>
            <w:noWrap w:val="0"/>
            <w:vAlign w:val="center"/>
          </w:tcPr>
          <w:p w14:paraId="48C4012D">
            <w:pPr>
              <w:jc w:val="center"/>
              <w:rPr>
                <w:rFonts w:hint="eastAsia" w:ascii="宋体" w:hAnsi="宋体" w:eastAsia="宋体" w:cs="宋体"/>
                <w:bCs/>
                <w:kern w:val="2"/>
                <w:sz w:val="22"/>
                <w:szCs w:val="20"/>
                <w:lang w:val="en-US" w:eastAsia="zh-CN" w:bidi="ar-SA"/>
              </w:rPr>
            </w:pPr>
          </w:p>
        </w:tc>
        <w:tc>
          <w:tcPr>
            <w:tcW w:w="810" w:type="pct"/>
            <w:noWrap w:val="0"/>
            <w:vAlign w:val="center"/>
          </w:tcPr>
          <w:p w14:paraId="44D3C052">
            <w:pPr>
              <w:ind w:left="-4" w:leftChars="-2" w:firstLine="2" w:firstLineChars="1"/>
              <w:jc w:val="center"/>
              <w:rPr>
                <w:rFonts w:hint="eastAsia" w:ascii="宋体" w:hAnsi="宋体" w:eastAsia="宋体" w:cs="宋体"/>
                <w:bCs/>
                <w:kern w:val="2"/>
                <w:sz w:val="22"/>
                <w:szCs w:val="20"/>
                <w:lang w:val="en-US" w:eastAsia="zh-CN" w:bidi="ar-SA"/>
              </w:rPr>
            </w:pPr>
          </w:p>
        </w:tc>
        <w:tc>
          <w:tcPr>
            <w:tcW w:w="811" w:type="pct"/>
            <w:noWrap w:val="0"/>
            <w:vAlign w:val="center"/>
          </w:tcPr>
          <w:p w14:paraId="402BCFBE">
            <w:pPr>
              <w:widowControl w:val="0"/>
              <w:ind w:left="-4" w:leftChars="-2" w:firstLine="2" w:firstLineChars="1"/>
              <w:jc w:val="center"/>
              <w:rPr>
                <w:rFonts w:hint="eastAsia" w:ascii="宋体" w:hAnsi="宋体" w:eastAsia="宋体" w:cs="宋体"/>
                <w:kern w:val="2"/>
                <w:sz w:val="22"/>
                <w:szCs w:val="22"/>
                <w:lang w:val="en-US" w:eastAsia="zh-CN" w:bidi="ar-SA"/>
              </w:rPr>
            </w:pPr>
          </w:p>
        </w:tc>
        <w:tc>
          <w:tcPr>
            <w:tcW w:w="881" w:type="pct"/>
            <w:noWrap w:val="0"/>
            <w:vAlign w:val="center"/>
          </w:tcPr>
          <w:p w14:paraId="48E2F26B">
            <w:pPr>
              <w:jc w:val="center"/>
              <w:rPr>
                <w:rFonts w:hint="eastAsia" w:ascii="宋体" w:hAnsi="宋体" w:eastAsia="宋体" w:cs="宋体"/>
                <w:bCs/>
                <w:kern w:val="2"/>
                <w:sz w:val="22"/>
                <w:szCs w:val="20"/>
                <w:lang w:val="en-US" w:eastAsia="zh-CN" w:bidi="ar-SA"/>
              </w:rPr>
            </w:pPr>
          </w:p>
        </w:tc>
      </w:tr>
      <w:tr w14:paraId="4DF353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5" w:type="pct"/>
            <w:noWrap w:val="0"/>
            <w:vAlign w:val="center"/>
          </w:tcPr>
          <w:p w14:paraId="24F76DAE">
            <w:pPr>
              <w:widowControl w:val="0"/>
              <w:spacing w:line="400" w:lineRule="exact"/>
              <w:jc w:val="center"/>
              <w:rPr>
                <w:rFonts w:hint="eastAsia" w:eastAsia="宋体"/>
                <w:bCs/>
                <w:kern w:val="2"/>
                <w:sz w:val="21"/>
                <w:szCs w:val="21"/>
              </w:rPr>
            </w:pPr>
          </w:p>
        </w:tc>
        <w:tc>
          <w:tcPr>
            <w:tcW w:w="376" w:type="pct"/>
            <w:noWrap w:val="0"/>
            <w:vAlign w:val="center"/>
          </w:tcPr>
          <w:p w14:paraId="393F9E34">
            <w:pPr>
              <w:widowControl w:val="0"/>
              <w:spacing w:line="400" w:lineRule="exact"/>
              <w:jc w:val="center"/>
              <w:rPr>
                <w:rFonts w:hint="eastAsia" w:eastAsia="宋体"/>
                <w:bCs/>
                <w:kern w:val="2"/>
                <w:sz w:val="21"/>
                <w:szCs w:val="21"/>
              </w:rPr>
            </w:pPr>
          </w:p>
        </w:tc>
        <w:tc>
          <w:tcPr>
            <w:tcW w:w="376" w:type="pct"/>
            <w:noWrap w:val="0"/>
            <w:vAlign w:val="center"/>
          </w:tcPr>
          <w:p w14:paraId="0639DECF">
            <w:pPr>
              <w:widowControl w:val="0"/>
              <w:spacing w:line="400" w:lineRule="exact"/>
              <w:jc w:val="center"/>
              <w:rPr>
                <w:rFonts w:hint="eastAsia" w:eastAsia="宋体"/>
                <w:bCs/>
                <w:kern w:val="2"/>
                <w:sz w:val="21"/>
                <w:szCs w:val="21"/>
              </w:rPr>
            </w:pPr>
          </w:p>
        </w:tc>
        <w:tc>
          <w:tcPr>
            <w:tcW w:w="774" w:type="pct"/>
            <w:noWrap w:val="0"/>
            <w:vAlign w:val="center"/>
          </w:tcPr>
          <w:p w14:paraId="393670BB">
            <w:pPr>
              <w:widowControl w:val="0"/>
              <w:spacing w:line="400" w:lineRule="exact"/>
              <w:jc w:val="center"/>
              <w:rPr>
                <w:rFonts w:hint="eastAsia" w:eastAsia="宋体"/>
                <w:bCs/>
                <w:kern w:val="2"/>
                <w:sz w:val="21"/>
                <w:szCs w:val="21"/>
              </w:rPr>
            </w:pPr>
          </w:p>
        </w:tc>
        <w:tc>
          <w:tcPr>
            <w:tcW w:w="415" w:type="pct"/>
            <w:noWrap w:val="0"/>
            <w:vAlign w:val="center"/>
          </w:tcPr>
          <w:p w14:paraId="099B5EE7">
            <w:pPr>
              <w:widowControl w:val="0"/>
              <w:spacing w:line="400" w:lineRule="exact"/>
              <w:jc w:val="center"/>
              <w:rPr>
                <w:rFonts w:hint="eastAsia" w:eastAsia="宋体"/>
                <w:bCs/>
                <w:kern w:val="2"/>
                <w:sz w:val="21"/>
                <w:szCs w:val="21"/>
              </w:rPr>
            </w:pPr>
          </w:p>
        </w:tc>
        <w:tc>
          <w:tcPr>
            <w:tcW w:w="810" w:type="pct"/>
            <w:noWrap w:val="0"/>
            <w:vAlign w:val="center"/>
          </w:tcPr>
          <w:p w14:paraId="564AA6FD">
            <w:pPr>
              <w:widowControl w:val="0"/>
              <w:spacing w:line="400" w:lineRule="exact"/>
              <w:jc w:val="center"/>
              <w:rPr>
                <w:rFonts w:hint="eastAsia" w:eastAsia="宋体"/>
                <w:bCs/>
                <w:kern w:val="2"/>
                <w:sz w:val="21"/>
                <w:szCs w:val="21"/>
              </w:rPr>
            </w:pPr>
          </w:p>
        </w:tc>
        <w:tc>
          <w:tcPr>
            <w:tcW w:w="811" w:type="pct"/>
            <w:noWrap w:val="0"/>
            <w:vAlign w:val="center"/>
          </w:tcPr>
          <w:p w14:paraId="043E1F6E">
            <w:pPr>
              <w:widowControl w:val="0"/>
              <w:ind w:left="-4" w:leftChars="-2" w:firstLine="2" w:firstLineChars="1"/>
              <w:jc w:val="center"/>
              <w:rPr>
                <w:rFonts w:hint="eastAsia" w:eastAsia="宋体"/>
                <w:bCs/>
                <w:kern w:val="2"/>
                <w:sz w:val="21"/>
                <w:szCs w:val="21"/>
              </w:rPr>
            </w:pPr>
          </w:p>
        </w:tc>
        <w:tc>
          <w:tcPr>
            <w:tcW w:w="881" w:type="pct"/>
            <w:noWrap w:val="0"/>
            <w:vAlign w:val="center"/>
          </w:tcPr>
          <w:p w14:paraId="585C661B">
            <w:pPr>
              <w:jc w:val="center"/>
              <w:rPr>
                <w:rFonts w:hint="eastAsia" w:eastAsia="宋体"/>
                <w:bCs/>
                <w:kern w:val="2"/>
                <w:sz w:val="21"/>
                <w:szCs w:val="21"/>
              </w:rPr>
            </w:pPr>
          </w:p>
        </w:tc>
      </w:tr>
    </w:tbl>
    <w:p w14:paraId="45B55C63">
      <w:pPr>
        <w:widowControl w:val="0"/>
        <w:jc w:val="both"/>
        <w:rPr>
          <w:rFonts w:hint="eastAsia" w:eastAsia="宋体"/>
          <w:kern w:val="2"/>
          <w:sz w:val="21"/>
          <w:szCs w:val="20"/>
        </w:rPr>
      </w:pPr>
    </w:p>
    <w:p w14:paraId="2BBA451C">
      <w:pPr>
        <w:rPr>
          <w:rFonts w:hint="eastAsia" w:eastAsia="宋体"/>
          <w:kern w:val="2"/>
          <w:sz w:val="21"/>
          <w:szCs w:val="20"/>
        </w:rPr>
      </w:pPr>
      <w:r>
        <w:rPr>
          <w:rFonts w:hint="eastAsia" w:eastAsia="宋体"/>
          <w:kern w:val="2"/>
          <w:sz w:val="21"/>
          <w:szCs w:val="20"/>
        </w:rPr>
        <w:br w:type="page"/>
      </w:r>
    </w:p>
    <w:p w14:paraId="63593DF3">
      <w:pPr>
        <w:widowControl w:val="0"/>
        <w:ind w:firstLine="3"/>
        <w:jc w:val="both"/>
        <w:rPr>
          <w:rFonts w:hint="eastAsia" w:eastAsia="宋体"/>
          <w:b/>
          <w:kern w:val="2"/>
          <w:sz w:val="32"/>
          <w:szCs w:val="32"/>
        </w:rPr>
      </w:pPr>
      <w:r>
        <w:rPr>
          <w:rFonts w:hint="eastAsia" w:eastAsia="宋体"/>
          <w:b/>
          <w:kern w:val="2"/>
          <w:sz w:val="32"/>
          <w:szCs w:val="32"/>
        </w:rPr>
        <w:t>附件4</w:t>
      </w:r>
    </w:p>
    <w:p w14:paraId="1A0137AE">
      <w:pPr>
        <w:widowControl w:val="0"/>
        <w:spacing w:line="560" w:lineRule="exact"/>
        <w:ind w:firstLine="4"/>
        <w:jc w:val="center"/>
        <w:rPr>
          <w:rFonts w:hint="eastAsia" w:eastAsia="宋体"/>
          <w:kern w:val="2"/>
          <w:sz w:val="36"/>
          <w:szCs w:val="36"/>
        </w:rPr>
      </w:pPr>
      <w:r>
        <w:rPr>
          <w:rFonts w:hint="eastAsia" w:eastAsia="宋体"/>
          <w:kern w:val="2"/>
          <w:sz w:val="36"/>
          <w:szCs w:val="36"/>
        </w:rPr>
        <w:t>陕西省西咸新区沣东新城投资评审中心</w:t>
      </w:r>
    </w:p>
    <w:p w14:paraId="080CFA31">
      <w:pPr>
        <w:widowControl w:val="0"/>
        <w:ind w:right="-58" w:firstLine="2160" w:firstLineChars="600"/>
        <w:jc w:val="both"/>
        <w:rPr>
          <w:rFonts w:hint="eastAsia" w:eastAsia="宋体"/>
          <w:bCs/>
          <w:kern w:val="2"/>
          <w:sz w:val="36"/>
          <w:szCs w:val="36"/>
        </w:rPr>
      </w:pPr>
      <w:r>
        <w:rPr>
          <w:rFonts w:hint="eastAsia" w:eastAsia="宋体"/>
          <w:bCs/>
          <w:kern w:val="2"/>
          <w:sz w:val="36"/>
          <w:szCs w:val="36"/>
        </w:rPr>
        <w:t>工程造价咨询业务委托单</w:t>
      </w:r>
    </w:p>
    <w:p w14:paraId="0736EF6D">
      <w:pPr>
        <w:widowControl w:val="0"/>
        <w:adjustRightInd w:val="0"/>
        <w:snapToGrid w:val="0"/>
        <w:spacing w:line="360" w:lineRule="auto"/>
        <w:jc w:val="right"/>
        <w:rPr>
          <w:rFonts w:hint="eastAsia" w:eastAsia="宋体"/>
          <w:bCs/>
          <w:color w:val="0000FF"/>
          <w:kern w:val="2"/>
          <w:sz w:val="28"/>
          <w:szCs w:val="28"/>
        </w:rPr>
      </w:pPr>
      <w:r>
        <w:rPr>
          <w:rFonts w:hint="eastAsia" w:eastAsia="宋体"/>
          <w:kern w:val="2"/>
          <w:sz w:val="21"/>
          <w:szCs w:val="21"/>
        </w:rPr>
        <w:t xml:space="preserve">         政府采购单编号：/ </w:t>
      </w:r>
      <w:r>
        <w:rPr>
          <w:rFonts w:hint="eastAsia" w:eastAsia="宋体"/>
          <w:color w:val="0000FF"/>
          <w:kern w:val="2"/>
          <w:sz w:val="21"/>
          <w:szCs w:val="21"/>
        </w:rPr>
        <w:t xml:space="preserve">         </w:t>
      </w:r>
    </w:p>
    <w:tbl>
      <w:tblPr>
        <w:tblStyle w:val="10"/>
        <w:tblW w:w="9196" w:type="dxa"/>
        <w:jc w:val="center"/>
        <w:tblLayout w:type="fixed"/>
        <w:tblCellMar>
          <w:top w:w="0" w:type="dxa"/>
          <w:left w:w="108" w:type="dxa"/>
          <w:bottom w:w="0" w:type="dxa"/>
          <w:right w:w="108" w:type="dxa"/>
        </w:tblCellMar>
      </w:tblPr>
      <w:tblGrid>
        <w:gridCol w:w="1289"/>
        <w:gridCol w:w="1600"/>
        <w:gridCol w:w="1709"/>
        <w:gridCol w:w="1407"/>
        <w:gridCol w:w="833"/>
        <w:gridCol w:w="762"/>
        <w:gridCol w:w="1596"/>
      </w:tblGrid>
      <w:tr w14:paraId="7E826D6F">
        <w:tblPrEx>
          <w:tblCellMar>
            <w:top w:w="0" w:type="dxa"/>
            <w:left w:w="108" w:type="dxa"/>
            <w:bottom w:w="0" w:type="dxa"/>
            <w:right w:w="108" w:type="dxa"/>
          </w:tblCellMar>
        </w:tblPrEx>
        <w:trPr>
          <w:cantSplit/>
          <w:trHeight w:val="510" w:hRule="atLeast"/>
          <w:jc w:val="center"/>
        </w:trPr>
        <w:tc>
          <w:tcPr>
            <w:tcW w:w="1289" w:type="dxa"/>
            <w:tcBorders>
              <w:top w:val="single" w:color="auto" w:sz="4" w:space="0"/>
              <w:left w:val="single" w:color="auto" w:sz="4" w:space="0"/>
              <w:bottom w:val="single" w:color="auto" w:sz="4" w:space="0"/>
              <w:right w:val="single" w:color="auto" w:sz="4" w:space="0"/>
            </w:tcBorders>
            <w:noWrap w:val="0"/>
            <w:vAlign w:val="center"/>
          </w:tcPr>
          <w:p w14:paraId="4219950D">
            <w:pPr>
              <w:widowControl w:val="0"/>
              <w:jc w:val="center"/>
              <w:rPr>
                <w:rFonts w:hint="eastAsia" w:eastAsia="宋体"/>
                <w:kern w:val="2"/>
                <w:sz w:val="21"/>
                <w:szCs w:val="21"/>
              </w:rPr>
            </w:pPr>
            <w:r>
              <w:rPr>
                <w:rFonts w:hint="eastAsia" w:eastAsia="宋体"/>
                <w:kern w:val="2"/>
                <w:sz w:val="21"/>
                <w:szCs w:val="21"/>
              </w:rPr>
              <w:t>委托单位</w:t>
            </w:r>
          </w:p>
        </w:tc>
        <w:tc>
          <w:tcPr>
            <w:tcW w:w="7907" w:type="dxa"/>
            <w:gridSpan w:val="6"/>
            <w:tcBorders>
              <w:top w:val="single" w:color="auto" w:sz="4" w:space="0"/>
              <w:left w:val="nil"/>
              <w:bottom w:val="single" w:color="auto" w:sz="4" w:space="0"/>
              <w:right w:val="single" w:color="000000" w:sz="4" w:space="0"/>
            </w:tcBorders>
            <w:noWrap w:val="0"/>
            <w:vAlign w:val="center"/>
          </w:tcPr>
          <w:p w14:paraId="61DF2716">
            <w:pPr>
              <w:widowControl w:val="0"/>
              <w:jc w:val="both"/>
              <w:rPr>
                <w:rFonts w:hint="eastAsia" w:eastAsia="宋体"/>
                <w:kern w:val="2"/>
                <w:sz w:val="21"/>
                <w:szCs w:val="21"/>
              </w:rPr>
            </w:pPr>
            <w:r>
              <w:rPr>
                <w:rFonts w:hint="eastAsia" w:eastAsia="宋体"/>
                <w:kern w:val="2"/>
                <w:sz w:val="21"/>
                <w:szCs w:val="21"/>
              </w:rPr>
              <w:t>陕西省西咸新区沣东新城投资评审中心</w:t>
            </w:r>
          </w:p>
        </w:tc>
      </w:tr>
      <w:tr w14:paraId="142048E5">
        <w:tblPrEx>
          <w:tblCellMar>
            <w:top w:w="0" w:type="dxa"/>
            <w:left w:w="108" w:type="dxa"/>
            <w:bottom w:w="0" w:type="dxa"/>
            <w:right w:w="108" w:type="dxa"/>
          </w:tblCellMar>
        </w:tblPrEx>
        <w:trPr>
          <w:cantSplit/>
          <w:trHeight w:val="510" w:hRule="atLeast"/>
          <w:jc w:val="center"/>
        </w:trPr>
        <w:tc>
          <w:tcPr>
            <w:tcW w:w="1289" w:type="dxa"/>
            <w:tcBorders>
              <w:top w:val="nil"/>
              <w:left w:val="single" w:color="auto" w:sz="4" w:space="0"/>
              <w:bottom w:val="single" w:color="auto" w:sz="4" w:space="0"/>
              <w:right w:val="single" w:color="auto" w:sz="4" w:space="0"/>
            </w:tcBorders>
            <w:noWrap w:val="0"/>
            <w:vAlign w:val="center"/>
          </w:tcPr>
          <w:p w14:paraId="6DFA245C">
            <w:pPr>
              <w:widowControl w:val="0"/>
              <w:jc w:val="center"/>
              <w:rPr>
                <w:rFonts w:hint="eastAsia" w:eastAsia="宋体"/>
                <w:kern w:val="2"/>
                <w:sz w:val="21"/>
                <w:szCs w:val="21"/>
              </w:rPr>
            </w:pPr>
            <w:r>
              <w:rPr>
                <w:rFonts w:hint="eastAsia" w:eastAsia="宋体"/>
                <w:kern w:val="2"/>
                <w:sz w:val="21"/>
                <w:szCs w:val="21"/>
              </w:rPr>
              <w:t>服务单位</w:t>
            </w:r>
          </w:p>
        </w:tc>
        <w:tc>
          <w:tcPr>
            <w:tcW w:w="7907" w:type="dxa"/>
            <w:gridSpan w:val="6"/>
            <w:tcBorders>
              <w:top w:val="single" w:color="auto" w:sz="4" w:space="0"/>
              <w:left w:val="nil"/>
              <w:bottom w:val="single" w:color="auto" w:sz="4" w:space="0"/>
              <w:right w:val="single" w:color="auto" w:sz="4" w:space="0"/>
            </w:tcBorders>
            <w:noWrap w:val="0"/>
            <w:vAlign w:val="center"/>
          </w:tcPr>
          <w:p w14:paraId="323B8376">
            <w:pPr>
              <w:widowControl w:val="0"/>
              <w:jc w:val="both"/>
              <w:rPr>
                <w:rFonts w:hint="eastAsia" w:eastAsia="宋体"/>
                <w:kern w:val="2"/>
                <w:sz w:val="21"/>
                <w:szCs w:val="21"/>
              </w:rPr>
            </w:pPr>
          </w:p>
        </w:tc>
      </w:tr>
      <w:tr w14:paraId="43CCAE6C">
        <w:tblPrEx>
          <w:tblCellMar>
            <w:top w:w="0" w:type="dxa"/>
            <w:left w:w="108" w:type="dxa"/>
            <w:bottom w:w="0" w:type="dxa"/>
            <w:right w:w="108" w:type="dxa"/>
          </w:tblCellMar>
        </w:tblPrEx>
        <w:trPr>
          <w:cantSplit/>
          <w:trHeight w:val="510" w:hRule="atLeast"/>
          <w:jc w:val="center"/>
        </w:trPr>
        <w:tc>
          <w:tcPr>
            <w:tcW w:w="1289" w:type="dxa"/>
            <w:tcBorders>
              <w:top w:val="nil"/>
              <w:left w:val="single" w:color="auto" w:sz="4" w:space="0"/>
              <w:bottom w:val="single" w:color="auto" w:sz="4" w:space="0"/>
              <w:right w:val="single" w:color="auto" w:sz="4" w:space="0"/>
            </w:tcBorders>
            <w:noWrap w:val="0"/>
            <w:vAlign w:val="center"/>
          </w:tcPr>
          <w:p w14:paraId="63DCBFCB">
            <w:pPr>
              <w:widowControl w:val="0"/>
              <w:jc w:val="both"/>
              <w:rPr>
                <w:rFonts w:hint="eastAsia" w:eastAsia="宋体"/>
                <w:kern w:val="2"/>
                <w:sz w:val="21"/>
                <w:szCs w:val="21"/>
              </w:rPr>
            </w:pPr>
            <w:r>
              <w:rPr>
                <w:rFonts w:hint="eastAsia" w:eastAsia="宋体"/>
                <w:kern w:val="2"/>
                <w:sz w:val="21"/>
                <w:szCs w:val="21"/>
              </w:rPr>
              <w:t>项目名称</w:t>
            </w:r>
          </w:p>
        </w:tc>
        <w:tc>
          <w:tcPr>
            <w:tcW w:w="7907" w:type="dxa"/>
            <w:gridSpan w:val="6"/>
            <w:tcBorders>
              <w:top w:val="single" w:color="auto" w:sz="4" w:space="0"/>
              <w:left w:val="nil"/>
              <w:bottom w:val="single" w:color="auto" w:sz="4" w:space="0"/>
              <w:right w:val="single" w:color="000000" w:sz="4" w:space="0"/>
            </w:tcBorders>
            <w:noWrap w:val="0"/>
            <w:vAlign w:val="center"/>
          </w:tcPr>
          <w:p w14:paraId="4D1D4A61">
            <w:pPr>
              <w:widowControl w:val="0"/>
              <w:jc w:val="both"/>
              <w:rPr>
                <w:rFonts w:hint="eastAsia" w:eastAsia="宋体"/>
                <w:kern w:val="2"/>
                <w:sz w:val="21"/>
                <w:szCs w:val="21"/>
              </w:rPr>
            </w:pPr>
          </w:p>
        </w:tc>
      </w:tr>
      <w:tr w14:paraId="0F43D7C6">
        <w:tblPrEx>
          <w:tblCellMar>
            <w:top w:w="0" w:type="dxa"/>
            <w:left w:w="108" w:type="dxa"/>
            <w:bottom w:w="0" w:type="dxa"/>
            <w:right w:w="108" w:type="dxa"/>
          </w:tblCellMar>
        </w:tblPrEx>
        <w:trPr>
          <w:cantSplit/>
          <w:trHeight w:val="510" w:hRule="atLeast"/>
          <w:jc w:val="center"/>
        </w:trPr>
        <w:tc>
          <w:tcPr>
            <w:tcW w:w="1289" w:type="dxa"/>
            <w:tcBorders>
              <w:top w:val="nil"/>
              <w:left w:val="single" w:color="auto" w:sz="4" w:space="0"/>
              <w:bottom w:val="single" w:color="auto" w:sz="4" w:space="0"/>
              <w:right w:val="single" w:color="auto" w:sz="4" w:space="0"/>
            </w:tcBorders>
            <w:noWrap w:val="0"/>
            <w:vAlign w:val="center"/>
          </w:tcPr>
          <w:p w14:paraId="02DD0632">
            <w:pPr>
              <w:widowControl w:val="0"/>
              <w:jc w:val="center"/>
              <w:rPr>
                <w:rFonts w:hint="eastAsia" w:eastAsia="宋体"/>
                <w:kern w:val="2"/>
                <w:sz w:val="21"/>
                <w:szCs w:val="21"/>
              </w:rPr>
            </w:pPr>
            <w:r>
              <w:rPr>
                <w:rFonts w:hint="eastAsia" w:eastAsia="宋体"/>
                <w:kern w:val="2"/>
                <w:sz w:val="21"/>
                <w:szCs w:val="21"/>
              </w:rPr>
              <w:t>委托时间</w:t>
            </w:r>
          </w:p>
        </w:tc>
        <w:tc>
          <w:tcPr>
            <w:tcW w:w="3309" w:type="dxa"/>
            <w:gridSpan w:val="2"/>
            <w:tcBorders>
              <w:top w:val="single" w:color="auto" w:sz="4" w:space="0"/>
              <w:left w:val="nil"/>
              <w:bottom w:val="single" w:color="auto" w:sz="4" w:space="0"/>
              <w:right w:val="single" w:color="000000" w:sz="4" w:space="0"/>
            </w:tcBorders>
            <w:noWrap w:val="0"/>
            <w:vAlign w:val="center"/>
          </w:tcPr>
          <w:p w14:paraId="5BE9D6FB">
            <w:pPr>
              <w:widowControl w:val="0"/>
              <w:jc w:val="center"/>
              <w:rPr>
                <w:rFonts w:hint="eastAsia" w:eastAsia="宋体"/>
                <w:kern w:val="2"/>
                <w:sz w:val="21"/>
                <w:szCs w:val="21"/>
              </w:rPr>
            </w:pPr>
          </w:p>
        </w:tc>
        <w:tc>
          <w:tcPr>
            <w:tcW w:w="2240" w:type="dxa"/>
            <w:gridSpan w:val="2"/>
            <w:tcBorders>
              <w:top w:val="nil"/>
              <w:left w:val="nil"/>
              <w:bottom w:val="single" w:color="auto" w:sz="4" w:space="0"/>
              <w:right w:val="single" w:color="000000" w:sz="4" w:space="0"/>
            </w:tcBorders>
            <w:noWrap w:val="0"/>
            <w:vAlign w:val="center"/>
          </w:tcPr>
          <w:p w14:paraId="62C42F5C">
            <w:pPr>
              <w:widowControl w:val="0"/>
              <w:jc w:val="center"/>
              <w:rPr>
                <w:rFonts w:hint="eastAsia" w:eastAsia="宋体"/>
                <w:kern w:val="2"/>
                <w:sz w:val="21"/>
                <w:szCs w:val="21"/>
              </w:rPr>
            </w:pPr>
            <w:r>
              <w:rPr>
                <w:rFonts w:hint="eastAsia" w:eastAsia="宋体"/>
                <w:kern w:val="2"/>
                <w:sz w:val="21"/>
                <w:szCs w:val="21"/>
              </w:rPr>
              <w:t>初稿完成时间</w:t>
            </w:r>
          </w:p>
        </w:tc>
        <w:tc>
          <w:tcPr>
            <w:tcW w:w="2358" w:type="dxa"/>
            <w:gridSpan w:val="2"/>
            <w:tcBorders>
              <w:top w:val="nil"/>
              <w:left w:val="nil"/>
              <w:bottom w:val="single" w:color="auto" w:sz="4" w:space="0"/>
              <w:right w:val="single" w:color="000000" w:sz="4" w:space="0"/>
            </w:tcBorders>
            <w:noWrap w:val="0"/>
            <w:vAlign w:val="center"/>
          </w:tcPr>
          <w:p w14:paraId="3F80742C">
            <w:pPr>
              <w:widowControl w:val="0"/>
              <w:jc w:val="center"/>
              <w:rPr>
                <w:rFonts w:hint="eastAsia" w:eastAsia="宋体"/>
                <w:kern w:val="2"/>
                <w:sz w:val="21"/>
                <w:szCs w:val="21"/>
              </w:rPr>
            </w:pPr>
          </w:p>
        </w:tc>
      </w:tr>
      <w:tr w14:paraId="4FA70899">
        <w:tblPrEx>
          <w:tblCellMar>
            <w:top w:w="0" w:type="dxa"/>
            <w:left w:w="108" w:type="dxa"/>
            <w:bottom w:w="0" w:type="dxa"/>
            <w:right w:w="108" w:type="dxa"/>
          </w:tblCellMar>
        </w:tblPrEx>
        <w:trPr>
          <w:cantSplit/>
          <w:trHeight w:val="510" w:hRule="atLeast"/>
          <w:jc w:val="center"/>
        </w:trPr>
        <w:tc>
          <w:tcPr>
            <w:tcW w:w="1289" w:type="dxa"/>
            <w:tcBorders>
              <w:top w:val="single" w:color="auto" w:sz="4" w:space="0"/>
              <w:left w:val="single" w:color="auto" w:sz="4" w:space="0"/>
              <w:bottom w:val="single" w:color="auto" w:sz="4" w:space="0"/>
              <w:right w:val="single" w:color="auto" w:sz="4" w:space="0"/>
            </w:tcBorders>
            <w:noWrap w:val="0"/>
            <w:vAlign w:val="center"/>
          </w:tcPr>
          <w:p w14:paraId="49670E2C">
            <w:pPr>
              <w:widowControl w:val="0"/>
              <w:jc w:val="center"/>
              <w:rPr>
                <w:rFonts w:hint="eastAsia" w:eastAsia="宋体"/>
                <w:kern w:val="2"/>
                <w:sz w:val="21"/>
                <w:szCs w:val="21"/>
              </w:rPr>
            </w:pPr>
            <w:r>
              <w:rPr>
                <w:rFonts w:hint="eastAsia" w:eastAsia="宋体"/>
                <w:kern w:val="2"/>
                <w:sz w:val="21"/>
                <w:szCs w:val="21"/>
              </w:rPr>
              <w:t>工作内容</w:t>
            </w:r>
          </w:p>
        </w:tc>
        <w:tc>
          <w:tcPr>
            <w:tcW w:w="1600" w:type="dxa"/>
            <w:tcBorders>
              <w:top w:val="single" w:color="auto" w:sz="4" w:space="0"/>
              <w:left w:val="single" w:color="auto" w:sz="4" w:space="0"/>
              <w:bottom w:val="single" w:color="auto" w:sz="4" w:space="0"/>
              <w:right w:val="single" w:color="auto" w:sz="4" w:space="0"/>
            </w:tcBorders>
            <w:noWrap w:val="0"/>
            <w:vAlign w:val="center"/>
          </w:tcPr>
          <w:p w14:paraId="0AC2B407">
            <w:pPr>
              <w:widowControl w:val="0"/>
              <w:jc w:val="center"/>
              <w:rPr>
                <w:rFonts w:hint="eastAsia" w:eastAsia="宋体"/>
                <w:kern w:val="2"/>
                <w:sz w:val="21"/>
                <w:szCs w:val="21"/>
              </w:rPr>
            </w:pPr>
            <w:r>
              <w:rPr>
                <w:rFonts w:hint="eastAsia" w:eastAsia="宋体"/>
                <w:kern w:val="2"/>
                <w:sz w:val="21"/>
                <w:szCs w:val="21"/>
              </w:rPr>
              <w:sym w:font="Wingdings 2" w:char="00A3"/>
            </w:r>
            <w:r>
              <w:rPr>
                <w:rFonts w:hint="eastAsia" w:eastAsia="宋体"/>
                <w:kern w:val="2"/>
                <w:sz w:val="21"/>
                <w:szCs w:val="21"/>
              </w:rPr>
              <w:t xml:space="preserve"> 概算编制</w:t>
            </w:r>
          </w:p>
        </w:tc>
        <w:tc>
          <w:tcPr>
            <w:tcW w:w="1709" w:type="dxa"/>
            <w:tcBorders>
              <w:top w:val="single" w:color="auto" w:sz="4" w:space="0"/>
              <w:left w:val="single" w:color="auto" w:sz="4" w:space="0"/>
              <w:bottom w:val="single" w:color="auto" w:sz="4" w:space="0"/>
              <w:right w:val="single" w:color="auto" w:sz="4" w:space="0"/>
            </w:tcBorders>
            <w:noWrap w:val="0"/>
            <w:vAlign w:val="center"/>
          </w:tcPr>
          <w:p w14:paraId="76D0E5D5">
            <w:pPr>
              <w:widowControl w:val="0"/>
              <w:numPr>
                <w:ilvl w:val="0"/>
                <w:numId w:val="1"/>
              </w:numPr>
              <w:ind w:left="356"/>
              <w:jc w:val="center"/>
              <w:rPr>
                <w:rFonts w:hint="eastAsia" w:eastAsia="宋体"/>
                <w:kern w:val="2"/>
                <w:sz w:val="21"/>
                <w:szCs w:val="22"/>
              </w:rPr>
            </w:pPr>
            <w:r>
              <w:rPr>
                <w:rFonts w:hint="eastAsia" w:eastAsia="宋体"/>
                <w:kern w:val="2"/>
                <w:sz w:val="21"/>
                <w:szCs w:val="22"/>
              </w:rPr>
              <w:t>清单限价</w:t>
            </w:r>
          </w:p>
        </w:tc>
        <w:tc>
          <w:tcPr>
            <w:tcW w:w="1407" w:type="dxa"/>
            <w:tcBorders>
              <w:top w:val="single" w:color="auto" w:sz="4" w:space="0"/>
              <w:left w:val="single" w:color="auto" w:sz="4" w:space="0"/>
              <w:bottom w:val="single" w:color="auto" w:sz="4" w:space="0"/>
              <w:right w:val="single" w:color="auto" w:sz="4" w:space="0"/>
            </w:tcBorders>
            <w:noWrap w:val="0"/>
            <w:vAlign w:val="center"/>
          </w:tcPr>
          <w:p w14:paraId="623881D3">
            <w:pPr>
              <w:widowControl w:val="0"/>
              <w:jc w:val="center"/>
              <w:rPr>
                <w:rFonts w:hint="eastAsia" w:eastAsia="宋体"/>
                <w:kern w:val="2"/>
                <w:sz w:val="21"/>
                <w:szCs w:val="21"/>
              </w:rPr>
            </w:pPr>
            <w:r>
              <w:rPr>
                <w:rFonts w:hint="eastAsia" w:eastAsia="宋体"/>
                <w:kern w:val="2"/>
                <w:sz w:val="21"/>
                <w:szCs w:val="21"/>
              </w:rPr>
              <w:sym w:font="Wingdings 2" w:char="00A3"/>
            </w:r>
            <w:r>
              <w:rPr>
                <w:rFonts w:hint="eastAsia" w:eastAsia="宋体"/>
                <w:kern w:val="2"/>
                <w:sz w:val="21"/>
                <w:szCs w:val="21"/>
              </w:rPr>
              <w:t xml:space="preserve"> 预算编制</w:t>
            </w:r>
          </w:p>
        </w:tc>
        <w:tc>
          <w:tcPr>
            <w:tcW w:w="1595" w:type="dxa"/>
            <w:gridSpan w:val="2"/>
            <w:tcBorders>
              <w:top w:val="single" w:color="auto" w:sz="4" w:space="0"/>
              <w:left w:val="single" w:color="auto" w:sz="4" w:space="0"/>
              <w:bottom w:val="single" w:color="auto" w:sz="4" w:space="0"/>
              <w:right w:val="single" w:color="auto" w:sz="4" w:space="0"/>
            </w:tcBorders>
            <w:noWrap w:val="0"/>
            <w:vAlign w:val="center"/>
          </w:tcPr>
          <w:p w14:paraId="67AAC35F">
            <w:pPr>
              <w:widowControl w:val="0"/>
              <w:jc w:val="center"/>
              <w:rPr>
                <w:rFonts w:hint="eastAsia" w:eastAsia="宋体"/>
                <w:kern w:val="2"/>
                <w:sz w:val="21"/>
                <w:szCs w:val="21"/>
              </w:rPr>
            </w:pPr>
            <w:r>
              <w:rPr>
                <w:rFonts w:hint="eastAsia" w:eastAsia="宋体"/>
                <w:kern w:val="2"/>
                <w:sz w:val="21"/>
                <w:szCs w:val="21"/>
              </w:rPr>
              <w:sym w:font="Wingdings 2" w:char="00A3"/>
            </w:r>
            <w:r>
              <w:rPr>
                <w:rFonts w:hint="eastAsia" w:eastAsia="宋体"/>
                <w:kern w:val="2"/>
                <w:sz w:val="21"/>
                <w:szCs w:val="21"/>
              </w:rPr>
              <w:t xml:space="preserve"> 结算审核</w:t>
            </w:r>
          </w:p>
        </w:tc>
        <w:tc>
          <w:tcPr>
            <w:tcW w:w="1596" w:type="dxa"/>
            <w:tcBorders>
              <w:top w:val="single" w:color="auto" w:sz="4" w:space="0"/>
              <w:left w:val="single" w:color="auto" w:sz="4" w:space="0"/>
              <w:bottom w:val="single" w:color="auto" w:sz="4" w:space="0"/>
              <w:right w:val="single" w:color="auto" w:sz="4" w:space="0"/>
            </w:tcBorders>
            <w:noWrap w:val="0"/>
            <w:vAlign w:val="center"/>
          </w:tcPr>
          <w:p w14:paraId="303AD50E">
            <w:pPr>
              <w:widowControl w:val="0"/>
              <w:jc w:val="center"/>
              <w:rPr>
                <w:rFonts w:hint="eastAsia" w:eastAsia="宋体"/>
                <w:kern w:val="2"/>
                <w:sz w:val="21"/>
                <w:szCs w:val="21"/>
              </w:rPr>
            </w:pPr>
            <w:r>
              <w:rPr>
                <w:rFonts w:hint="eastAsia" w:eastAsia="宋体"/>
                <w:kern w:val="2"/>
                <w:sz w:val="21"/>
                <w:szCs w:val="21"/>
              </w:rPr>
              <w:sym w:font="Wingdings 2" w:char="00A3"/>
            </w:r>
            <w:r>
              <w:rPr>
                <w:rFonts w:hint="eastAsia" w:eastAsia="宋体"/>
                <w:kern w:val="2"/>
                <w:sz w:val="21"/>
                <w:szCs w:val="21"/>
              </w:rPr>
              <w:t xml:space="preserve"> 决算编制</w:t>
            </w:r>
          </w:p>
        </w:tc>
      </w:tr>
      <w:tr w14:paraId="22BD7954">
        <w:tblPrEx>
          <w:tblCellMar>
            <w:top w:w="0" w:type="dxa"/>
            <w:left w:w="108" w:type="dxa"/>
            <w:bottom w:w="0" w:type="dxa"/>
            <w:right w:w="108" w:type="dxa"/>
          </w:tblCellMar>
        </w:tblPrEx>
        <w:trPr>
          <w:cantSplit/>
          <w:trHeight w:val="510" w:hRule="atLeast"/>
          <w:jc w:val="center"/>
        </w:trPr>
        <w:tc>
          <w:tcPr>
            <w:tcW w:w="1289" w:type="dxa"/>
            <w:tcBorders>
              <w:top w:val="single" w:color="auto" w:sz="4" w:space="0"/>
              <w:left w:val="single" w:color="auto" w:sz="4" w:space="0"/>
              <w:bottom w:val="single" w:color="auto" w:sz="4" w:space="0"/>
              <w:right w:val="single" w:color="auto" w:sz="4" w:space="0"/>
            </w:tcBorders>
            <w:noWrap w:val="0"/>
            <w:vAlign w:val="center"/>
          </w:tcPr>
          <w:p w14:paraId="1CFC423A">
            <w:pPr>
              <w:widowControl w:val="0"/>
              <w:jc w:val="center"/>
              <w:rPr>
                <w:rFonts w:hint="eastAsia" w:eastAsia="宋体"/>
                <w:kern w:val="2"/>
                <w:sz w:val="21"/>
                <w:szCs w:val="21"/>
              </w:rPr>
            </w:pPr>
            <w:r>
              <w:rPr>
                <w:rFonts w:hint="eastAsia" w:eastAsia="宋体"/>
                <w:kern w:val="2"/>
                <w:sz w:val="21"/>
                <w:szCs w:val="21"/>
              </w:rPr>
              <w:t>送审金额</w:t>
            </w:r>
          </w:p>
        </w:tc>
        <w:tc>
          <w:tcPr>
            <w:tcW w:w="7907" w:type="dxa"/>
            <w:gridSpan w:val="6"/>
            <w:tcBorders>
              <w:top w:val="single" w:color="auto" w:sz="4" w:space="0"/>
              <w:left w:val="nil"/>
              <w:bottom w:val="single" w:color="auto" w:sz="4" w:space="0"/>
              <w:right w:val="single" w:color="auto" w:sz="4" w:space="0"/>
            </w:tcBorders>
            <w:noWrap w:val="0"/>
            <w:vAlign w:val="center"/>
          </w:tcPr>
          <w:p w14:paraId="6365D71C">
            <w:pPr>
              <w:widowControl w:val="0"/>
              <w:jc w:val="center"/>
              <w:rPr>
                <w:rFonts w:hint="eastAsia" w:eastAsia="宋体"/>
                <w:kern w:val="2"/>
                <w:sz w:val="21"/>
                <w:szCs w:val="21"/>
              </w:rPr>
            </w:pPr>
          </w:p>
        </w:tc>
      </w:tr>
      <w:tr w14:paraId="54E460E6">
        <w:tblPrEx>
          <w:tblCellMar>
            <w:top w:w="0" w:type="dxa"/>
            <w:left w:w="108" w:type="dxa"/>
            <w:bottom w:w="0" w:type="dxa"/>
            <w:right w:w="108" w:type="dxa"/>
          </w:tblCellMar>
        </w:tblPrEx>
        <w:trPr>
          <w:cantSplit/>
          <w:trHeight w:val="510" w:hRule="atLeast"/>
          <w:jc w:val="center"/>
        </w:trPr>
        <w:tc>
          <w:tcPr>
            <w:tcW w:w="1289" w:type="dxa"/>
            <w:tcBorders>
              <w:top w:val="single" w:color="auto" w:sz="4" w:space="0"/>
              <w:left w:val="single" w:color="auto" w:sz="4" w:space="0"/>
              <w:bottom w:val="single" w:color="auto" w:sz="4" w:space="0"/>
              <w:right w:val="single" w:color="auto" w:sz="4" w:space="0"/>
            </w:tcBorders>
            <w:noWrap w:val="0"/>
            <w:vAlign w:val="center"/>
          </w:tcPr>
          <w:p w14:paraId="75E1B12A">
            <w:pPr>
              <w:widowControl w:val="0"/>
              <w:jc w:val="center"/>
              <w:rPr>
                <w:rFonts w:hint="eastAsia" w:eastAsia="宋体"/>
                <w:kern w:val="2"/>
                <w:sz w:val="21"/>
                <w:szCs w:val="21"/>
              </w:rPr>
            </w:pPr>
            <w:r>
              <w:rPr>
                <w:rFonts w:hint="eastAsia" w:eastAsia="宋体"/>
                <w:kern w:val="2"/>
                <w:sz w:val="21"/>
                <w:szCs w:val="21"/>
              </w:rPr>
              <w:t>费用</w:t>
            </w:r>
          </w:p>
        </w:tc>
        <w:tc>
          <w:tcPr>
            <w:tcW w:w="7907" w:type="dxa"/>
            <w:gridSpan w:val="6"/>
            <w:tcBorders>
              <w:top w:val="single" w:color="auto" w:sz="4" w:space="0"/>
              <w:left w:val="nil"/>
              <w:bottom w:val="single" w:color="auto" w:sz="4" w:space="0"/>
              <w:right w:val="single" w:color="auto" w:sz="4" w:space="0"/>
            </w:tcBorders>
            <w:noWrap w:val="0"/>
            <w:vAlign w:val="center"/>
          </w:tcPr>
          <w:p w14:paraId="70980892">
            <w:pPr>
              <w:widowControl w:val="0"/>
              <w:jc w:val="both"/>
              <w:rPr>
                <w:rFonts w:hint="eastAsia" w:eastAsia="宋体"/>
                <w:kern w:val="2"/>
                <w:sz w:val="21"/>
                <w:szCs w:val="21"/>
              </w:rPr>
            </w:pPr>
          </w:p>
        </w:tc>
      </w:tr>
      <w:tr w14:paraId="633186EA">
        <w:tblPrEx>
          <w:tblCellMar>
            <w:top w:w="0" w:type="dxa"/>
            <w:left w:w="108" w:type="dxa"/>
            <w:bottom w:w="0" w:type="dxa"/>
            <w:right w:w="108" w:type="dxa"/>
          </w:tblCellMar>
        </w:tblPrEx>
        <w:trPr>
          <w:cantSplit/>
          <w:trHeight w:val="510" w:hRule="atLeast"/>
          <w:jc w:val="center"/>
        </w:trPr>
        <w:tc>
          <w:tcPr>
            <w:tcW w:w="1289" w:type="dxa"/>
            <w:vMerge w:val="restart"/>
            <w:tcBorders>
              <w:top w:val="nil"/>
              <w:left w:val="single" w:color="auto" w:sz="4" w:space="0"/>
              <w:right w:val="single" w:color="auto" w:sz="4" w:space="0"/>
            </w:tcBorders>
            <w:noWrap w:val="0"/>
            <w:textDirection w:val="tbRlV"/>
            <w:vAlign w:val="center"/>
          </w:tcPr>
          <w:p w14:paraId="4DA80DE5">
            <w:pPr>
              <w:widowControl w:val="0"/>
              <w:jc w:val="center"/>
              <w:rPr>
                <w:rFonts w:hint="eastAsia" w:eastAsia="宋体"/>
                <w:kern w:val="2"/>
                <w:sz w:val="21"/>
                <w:szCs w:val="21"/>
              </w:rPr>
            </w:pPr>
            <w:r>
              <w:rPr>
                <w:rFonts w:hint="eastAsia" w:eastAsia="宋体"/>
                <w:kern w:val="2"/>
                <w:sz w:val="21"/>
                <w:szCs w:val="21"/>
              </w:rPr>
              <w:t>资 料 清 单</w:t>
            </w:r>
          </w:p>
        </w:tc>
        <w:tc>
          <w:tcPr>
            <w:tcW w:w="1600" w:type="dxa"/>
            <w:tcBorders>
              <w:top w:val="nil"/>
              <w:left w:val="nil"/>
              <w:bottom w:val="single" w:color="auto" w:sz="4" w:space="0"/>
              <w:right w:val="single" w:color="auto" w:sz="4" w:space="0"/>
            </w:tcBorders>
            <w:noWrap w:val="0"/>
            <w:vAlign w:val="center"/>
          </w:tcPr>
          <w:p w14:paraId="6ABBF327">
            <w:pPr>
              <w:widowControl w:val="0"/>
              <w:spacing w:line="320" w:lineRule="exact"/>
              <w:jc w:val="center"/>
              <w:rPr>
                <w:rFonts w:hint="eastAsia" w:eastAsia="宋体"/>
                <w:kern w:val="2"/>
                <w:sz w:val="21"/>
                <w:szCs w:val="21"/>
              </w:rPr>
            </w:pPr>
            <w:r>
              <w:rPr>
                <w:rFonts w:hint="eastAsia" w:eastAsia="宋体"/>
                <w:kern w:val="2"/>
                <w:sz w:val="21"/>
                <w:szCs w:val="21"/>
              </w:rPr>
              <w:t>序   号</w:t>
            </w:r>
          </w:p>
        </w:tc>
        <w:tc>
          <w:tcPr>
            <w:tcW w:w="1709" w:type="dxa"/>
            <w:tcBorders>
              <w:top w:val="single" w:color="auto" w:sz="4" w:space="0"/>
              <w:left w:val="nil"/>
              <w:bottom w:val="single" w:color="auto" w:sz="4" w:space="0"/>
              <w:right w:val="single" w:color="000000" w:sz="4" w:space="0"/>
            </w:tcBorders>
            <w:noWrap w:val="0"/>
            <w:vAlign w:val="center"/>
          </w:tcPr>
          <w:p w14:paraId="69EED7A9">
            <w:pPr>
              <w:widowControl w:val="0"/>
              <w:jc w:val="center"/>
              <w:rPr>
                <w:rFonts w:hint="eastAsia" w:eastAsia="宋体"/>
                <w:kern w:val="2"/>
                <w:sz w:val="21"/>
                <w:szCs w:val="21"/>
              </w:rPr>
            </w:pPr>
            <w:r>
              <w:rPr>
                <w:rFonts w:hint="eastAsia" w:eastAsia="宋体"/>
                <w:kern w:val="2"/>
                <w:sz w:val="21"/>
                <w:szCs w:val="21"/>
              </w:rPr>
              <w:t>名        称</w:t>
            </w:r>
          </w:p>
        </w:tc>
        <w:tc>
          <w:tcPr>
            <w:tcW w:w="3002" w:type="dxa"/>
            <w:gridSpan w:val="3"/>
            <w:tcBorders>
              <w:top w:val="nil"/>
              <w:left w:val="nil"/>
              <w:bottom w:val="single" w:color="auto" w:sz="4" w:space="0"/>
              <w:right w:val="single" w:color="auto" w:sz="4" w:space="0"/>
            </w:tcBorders>
            <w:noWrap w:val="0"/>
            <w:vAlign w:val="center"/>
          </w:tcPr>
          <w:p w14:paraId="2A6A7B58">
            <w:pPr>
              <w:widowControl w:val="0"/>
              <w:jc w:val="center"/>
              <w:rPr>
                <w:rFonts w:hint="eastAsia" w:eastAsia="宋体"/>
                <w:kern w:val="2"/>
                <w:sz w:val="21"/>
                <w:szCs w:val="21"/>
              </w:rPr>
            </w:pPr>
            <w:r>
              <w:rPr>
                <w:rFonts w:hint="eastAsia" w:eastAsia="宋体"/>
                <w:kern w:val="2"/>
                <w:sz w:val="21"/>
                <w:szCs w:val="21"/>
              </w:rPr>
              <w:t>数   量</w:t>
            </w:r>
          </w:p>
        </w:tc>
        <w:tc>
          <w:tcPr>
            <w:tcW w:w="1596" w:type="dxa"/>
            <w:tcBorders>
              <w:top w:val="nil"/>
              <w:left w:val="nil"/>
              <w:bottom w:val="single" w:color="auto" w:sz="4" w:space="0"/>
              <w:right w:val="single" w:color="auto" w:sz="4" w:space="0"/>
            </w:tcBorders>
            <w:noWrap w:val="0"/>
            <w:vAlign w:val="center"/>
          </w:tcPr>
          <w:p w14:paraId="4B738E4B">
            <w:pPr>
              <w:widowControl w:val="0"/>
              <w:jc w:val="center"/>
              <w:rPr>
                <w:rFonts w:hint="eastAsia" w:eastAsia="宋体"/>
                <w:kern w:val="2"/>
                <w:sz w:val="21"/>
                <w:szCs w:val="21"/>
              </w:rPr>
            </w:pPr>
            <w:r>
              <w:rPr>
                <w:rFonts w:hint="eastAsia" w:eastAsia="宋体"/>
                <w:kern w:val="2"/>
                <w:sz w:val="21"/>
                <w:szCs w:val="21"/>
              </w:rPr>
              <w:t>备     注</w:t>
            </w:r>
          </w:p>
        </w:tc>
      </w:tr>
      <w:tr w14:paraId="4B183561">
        <w:tblPrEx>
          <w:tblCellMar>
            <w:top w:w="0" w:type="dxa"/>
            <w:left w:w="108" w:type="dxa"/>
            <w:bottom w:w="0" w:type="dxa"/>
            <w:right w:w="108" w:type="dxa"/>
          </w:tblCellMar>
        </w:tblPrEx>
        <w:trPr>
          <w:cantSplit/>
          <w:trHeight w:val="510" w:hRule="atLeast"/>
          <w:jc w:val="center"/>
        </w:trPr>
        <w:tc>
          <w:tcPr>
            <w:tcW w:w="1289" w:type="dxa"/>
            <w:vMerge w:val="continue"/>
            <w:tcBorders>
              <w:left w:val="single" w:color="auto" w:sz="4" w:space="0"/>
              <w:right w:val="single" w:color="auto" w:sz="4" w:space="0"/>
            </w:tcBorders>
            <w:noWrap w:val="0"/>
            <w:vAlign w:val="center"/>
          </w:tcPr>
          <w:p w14:paraId="595F97B6">
            <w:pPr>
              <w:widowControl w:val="0"/>
              <w:jc w:val="both"/>
              <w:rPr>
                <w:rFonts w:hint="eastAsia" w:eastAsia="宋体"/>
                <w:kern w:val="2"/>
                <w:sz w:val="21"/>
                <w:szCs w:val="21"/>
              </w:rPr>
            </w:pPr>
          </w:p>
        </w:tc>
        <w:tc>
          <w:tcPr>
            <w:tcW w:w="1600" w:type="dxa"/>
            <w:tcBorders>
              <w:top w:val="single" w:color="auto" w:sz="4" w:space="0"/>
              <w:left w:val="nil"/>
              <w:bottom w:val="single" w:color="auto" w:sz="4" w:space="0"/>
              <w:right w:val="single" w:color="auto" w:sz="4" w:space="0"/>
            </w:tcBorders>
            <w:noWrap w:val="0"/>
            <w:vAlign w:val="center"/>
          </w:tcPr>
          <w:p w14:paraId="31BC19A3">
            <w:pPr>
              <w:widowControl w:val="0"/>
              <w:jc w:val="center"/>
              <w:rPr>
                <w:rFonts w:hint="eastAsia" w:eastAsia="宋体"/>
                <w:kern w:val="2"/>
                <w:sz w:val="21"/>
                <w:szCs w:val="21"/>
              </w:rPr>
            </w:pPr>
            <w:r>
              <w:rPr>
                <w:rFonts w:hint="eastAsia" w:eastAsia="宋体"/>
                <w:kern w:val="2"/>
                <w:sz w:val="21"/>
                <w:szCs w:val="21"/>
              </w:rPr>
              <w:t>1</w:t>
            </w:r>
          </w:p>
        </w:tc>
        <w:tc>
          <w:tcPr>
            <w:tcW w:w="1709" w:type="dxa"/>
            <w:tcBorders>
              <w:top w:val="single" w:color="auto" w:sz="4" w:space="0"/>
              <w:left w:val="nil"/>
              <w:bottom w:val="single" w:color="auto" w:sz="4" w:space="0"/>
              <w:right w:val="single" w:color="auto" w:sz="4" w:space="0"/>
            </w:tcBorders>
            <w:noWrap w:val="0"/>
            <w:vAlign w:val="center"/>
          </w:tcPr>
          <w:p w14:paraId="3703A9DE">
            <w:pPr>
              <w:widowControl w:val="0"/>
              <w:jc w:val="center"/>
              <w:rPr>
                <w:rFonts w:hint="eastAsia" w:eastAsia="宋体"/>
                <w:kern w:val="2"/>
                <w:sz w:val="21"/>
                <w:szCs w:val="21"/>
              </w:rPr>
            </w:pPr>
            <w:r>
              <w:rPr>
                <w:rFonts w:hint="eastAsia" w:eastAsia="宋体"/>
                <w:kern w:val="2"/>
                <w:sz w:val="21"/>
                <w:szCs w:val="21"/>
              </w:rPr>
              <w:t>造价评审资料</w:t>
            </w:r>
          </w:p>
        </w:tc>
        <w:tc>
          <w:tcPr>
            <w:tcW w:w="3002" w:type="dxa"/>
            <w:gridSpan w:val="3"/>
            <w:tcBorders>
              <w:top w:val="single" w:color="auto" w:sz="4" w:space="0"/>
              <w:left w:val="single" w:color="auto" w:sz="4" w:space="0"/>
              <w:bottom w:val="single" w:color="auto" w:sz="4" w:space="0"/>
              <w:right w:val="single" w:color="auto" w:sz="4" w:space="0"/>
            </w:tcBorders>
            <w:noWrap w:val="0"/>
            <w:vAlign w:val="center"/>
          </w:tcPr>
          <w:p w14:paraId="7877A862">
            <w:pPr>
              <w:widowControl w:val="0"/>
              <w:jc w:val="center"/>
              <w:rPr>
                <w:rFonts w:hint="eastAsia" w:eastAsia="宋体"/>
                <w:kern w:val="2"/>
                <w:sz w:val="21"/>
                <w:szCs w:val="21"/>
              </w:rPr>
            </w:pPr>
            <w:r>
              <w:rPr>
                <w:rFonts w:hint="eastAsia" w:eastAsia="宋体"/>
                <w:kern w:val="2"/>
                <w:sz w:val="21"/>
                <w:szCs w:val="21"/>
              </w:rPr>
              <w:t>1套</w:t>
            </w:r>
          </w:p>
        </w:tc>
        <w:tc>
          <w:tcPr>
            <w:tcW w:w="1596" w:type="dxa"/>
            <w:tcBorders>
              <w:top w:val="single" w:color="auto" w:sz="4" w:space="0"/>
              <w:left w:val="single" w:color="auto" w:sz="4" w:space="0"/>
              <w:bottom w:val="single" w:color="auto" w:sz="4" w:space="0"/>
              <w:right w:val="single" w:color="auto" w:sz="4" w:space="0"/>
            </w:tcBorders>
            <w:noWrap w:val="0"/>
            <w:vAlign w:val="center"/>
          </w:tcPr>
          <w:p w14:paraId="0E30E32B">
            <w:pPr>
              <w:widowControl w:val="0"/>
              <w:snapToGrid w:val="0"/>
              <w:jc w:val="center"/>
              <w:rPr>
                <w:rFonts w:hint="eastAsia" w:eastAsia="宋体"/>
                <w:kern w:val="2"/>
                <w:sz w:val="18"/>
                <w:szCs w:val="18"/>
              </w:rPr>
            </w:pPr>
          </w:p>
        </w:tc>
      </w:tr>
      <w:tr w14:paraId="57F6A6F0">
        <w:tblPrEx>
          <w:tblCellMar>
            <w:top w:w="0" w:type="dxa"/>
            <w:left w:w="108" w:type="dxa"/>
            <w:bottom w:w="0" w:type="dxa"/>
            <w:right w:w="108" w:type="dxa"/>
          </w:tblCellMar>
        </w:tblPrEx>
        <w:trPr>
          <w:cantSplit/>
          <w:trHeight w:val="510" w:hRule="atLeast"/>
          <w:jc w:val="center"/>
        </w:trPr>
        <w:tc>
          <w:tcPr>
            <w:tcW w:w="1289" w:type="dxa"/>
            <w:vMerge w:val="continue"/>
            <w:tcBorders>
              <w:left w:val="single" w:color="auto" w:sz="4" w:space="0"/>
              <w:right w:val="single" w:color="auto" w:sz="4" w:space="0"/>
            </w:tcBorders>
            <w:noWrap w:val="0"/>
            <w:vAlign w:val="center"/>
          </w:tcPr>
          <w:p w14:paraId="44A14639">
            <w:pPr>
              <w:widowControl w:val="0"/>
              <w:jc w:val="both"/>
              <w:rPr>
                <w:rFonts w:hint="eastAsia" w:eastAsia="宋体"/>
                <w:kern w:val="2"/>
                <w:sz w:val="21"/>
                <w:szCs w:val="21"/>
              </w:rPr>
            </w:pPr>
          </w:p>
        </w:tc>
        <w:tc>
          <w:tcPr>
            <w:tcW w:w="1600" w:type="dxa"/>
            <w:tcBorders>
              <w:top w:val="single" w:color="auto" w:sz="4" w:space="0"/>
              <w:left w:val="nil"/>
              <w:bottom w:val="single" w:color="auto" w:sz="4" w:space="0"/>
              <w:right w:val="single" w:color="auto" w:sz="4" w:space="0"/>
            </w:tcBorders>
            <w:noWrap w:val="0"/>
            <w:vAlign w:val="center"/>
          </w:tcPr>
          <w:p w14:paraId="0517CF26">
            <w:pPr>
              <w:widowControl w:val="0"/>
              <w:jc w:val="center"/>
              <w:rPr>
                <w:rFonts w:hint="eastAsia" w:eastAsia="宋体"/>
                <w:kern w:val="2"/>
                <w:sz w:val="21"/>
                <w:szCs w:val="21"/>
              </w:rPr>
            </w:pPr>
            <w:r>
              <w:rPr>
                <w:rFonts w:hint="eastAsia" w:eastAsia="宋体"/>
                <w:kern w:val="2"/>
                <w:sz w:val="21"/>
                <w:szCs w:val="21"/>
              </w:rPr>
              <w:t>2</w:t>
            </w:r>
          </w:p>
        </w:tc>
        <w:tc>
          <w:tcPr>
            <w:tcW w:w="1709" w:type="dxa"/>
            <w:tcBorders>
              <w:top w:val="single" w:color="auto" w:sz="4" w:space="0"/>
              <w:left w:val="nil"/>
              <w:bottom w:val="single" w:color="auto" w:sz="4" w:space="0"/>
              <w:right w:val="single" w:color="auto" w:sz="4" w:space="0"/>
            </w:tcBorders>
            <w:noWrap w:val="0"/>
            <w:vAlign w:val="center"/>
          </w:tcPr>
          <w:p w14:paraId="2ED8017D">
            <w:pPr>
              <w:widowControl w:val="0"/>
              <w:jc w:val="center"/>
              <w:rPr>
                <w:rFonts w:hint="eastAsia" w:eastAsia="宋体"/>
                <w:kern w:val="2"/>
                <w:sz w:val="21"/>
                <w:szCs w:val="21"/>
              </w:rPr>
            </w:pPr>
            <w:r>
              <w:rPr>
                <w:rFonts w:hint="eastAsia" w:eastAsia="宋体"/>
                <w:kern w:val="2"/>
                <w:sz w:val="21"/>
                <w:szCs w:val="21"/>
              </w:rPr>
              <w:t>人员配置表</w:t>
            </w:r>
          </w:p>
        </w:tc>
        <w:tc>
          <w:tcPr>
            <w:tcW w:w="3002" w:type="dxa"/>
            <w:gridSpan w:val="3"/>
            <w:tcBorders>
              <w:top w:val="single" w:color="auto" w:sz="4" w:space="0"/>
              <w:left w:val="single" w:color="auto" w:sz="4" w:space="0"/>
              <w:bottom w:val="single" w:color="auto" w:sz="4" w:space="0"/>
              <w:right w:val="single" w:color="auto" w:sz="4" w:space="0"/>
            </w:tcBorders>
            <w:noWrap w:val="0"/>
            <w:vAlign w:val="center"/>
          </w:tcPr>
          <w:p w14:paraId="50412FEA">
            <w:pPr>
              <w:widowControl w:val="0"/>
              <w:jc w:val="center"/>
              <w:rPr>
                <w:rFonts w:hint="eastAsia" w:eastAsia="宋体"/>
                <w:kern w:val="2"/>
                <w:sz w:val="21"/>
                <w:szCs w:val="21"/>
              </w:rPr>
            </w:pPr>
            <w:r>
              <w:rPr>
                <w:rFonts w:hint="eastAsia" w:eastAsia="宋体"/>
                <w:kern w:val="2"/>
                <w:sz w:val="21"/>
                <w:szCs w:val="21"/>
              </w:rPr>
              <w:t>1张</w:t>
            </w:r>
          </w:p>
        </w:tc>
        <w:tc>
          <w:tcPr>
            <w:tcW w:w="1596" w:type="dxa"/>
            <w:tcBorders>
              <w:top w:val="single" w:color="auto" w:sz="4" w:space="0"/>
              <w:left w:val="single" w:color="auto" w:sz="4" w:space="0"/>
              <w:bottom w:val="single" w:color="auto" w:sz="4" w:space="0"/>
              <w:right w:val="single" w:color="auto" w:sz="4" w:space="0"/>
            </w:tcBorders>
            <w:noWrap w:val="0"/>
            <w:vAlign w:val="center"/>
          </w:tcPr>
          <w:p w14:paraId="35158FB2">
            <w:pPr>
              <w:widowControl w:val="0"/>
              <w:jc w:val="center"/>
              <w:rPr>
                <w:rFonts w:hint="eastAsia" w:eastAsia="宋体"/>
                <w:kern w:val="2"/>
                <w:sz w:val="18"/>
                <w:szCs w:val="18"/>
              </w:rPr>
            </w:pPr>
            <w:r>
              <w:rPr>
                <w:rFonts w:hint="eastAsia" w:eastAsia="宋体"/>
                <w:kern w:val="2"/>
                <w:sz w:val="18"/>
                <w:szCs w:val="18"/>
              </w:rPr>
              <w:t>造价机构提供</w:t>
            </w:r>
          </w:p>
        </w:tc>
      </w:tr>
      <w:tr w14:paraId="2FC7FA81">
        <w:tblPrEx>
          <w:tblCellMar>
            <w:top w:w="0" w:type="dxa"/>
            <w:left w:w="108" w:type="dxa"/>
            <w:bottom w:w="0" w:type="dxa"/>
            <w:right w:w="108" w:type="dxa"/>
          </w:tblCellMar>
        </w:tblPrEx>
        <w:trPr>
          <w:cantSplit/>
          <w:trHeight w:val="510" w:hRule="atLeast"/>
          <w:jc w:val="center"/>
        </w:trPr>
        <w:tc>
          <w:tcPr>
            <w:tcW w:w="1289" w:type="dxa"/>
            <w:vMerge w:val="continue"/>
            <w:tcBorders>
              <w:left w:val="single" w:color="auto" w:sz="4" w:space="0"/>
              <w:right w:val="single" w:color="auto" w:sz="4" w:space="0"/>
            </w:tcBorders>
            <w:noWrap w:val="0"/>
            <w:vAlign w:val="center"/>
          </w:tcPr>
          <w:p w14:paraId="519F2CC9">
            <w:pPr>
              <w:widowControl w:val="0"/>
              <w:jc w:val="both"/>
              <w:rPr>
                <w:rFonts w:hint="eastAsia" w:eastAsia="宋体"/>
                <w:kern w:val="2"/>
                <w:sz w:val="21"/>
                <w:szCs w:val="21"/>
              </w:rPr>
            </w:pPr>
          </w:p>
        </w:tc>
        <w:tc>
          <w:tcPr>
            <w:tcW w:w="1600" w:type="dxa"/>
            <w:tcBorders>
              <w:top w:val="nil"/>
              <w:left w:val="nil"/>
              <w:bottom w:val="single" w:color="auto" w:sz="4" w:space="0"/>
              <w:right w:val="single" w:color="auto" w:sz="4" w:space="0"/>
            </w:tcBorders>
            <w:noWrap w:val="0"/>
            <w:vAlign w:val="center"/>
          </w:tcPr>
          <w:p w14:paraId="309D61C3">
            <w:pPr>
              <w:widowControl w:val="0"/>
              <w:jc w:val="center"/>
              <w:rPr>
                <w:rFonts w:hint="eastAsia" w:eastAsia="宋体"/>
                <w:kern w:val="2"/>
                <w:sz w:val="21"/>
                <w:szCs w:val="21"/>
              </w:rPr>
            </w:pPr>
            <w:r>
              <w:rPr>
                <w:rFonts w:hint="eastAsia" w:eastAsia="宋体"/>
                <w:kern w:val="2"/>
                <w:sz w:val="21"/>
                <w:szCs w:val="21"/>
              </w:rPr>
              <w:t>3</w:t>
            </w:r>
          </w:p>
        </w:tc>
        <w:tc>
          <w:tcPr>
            <w:tcW w:w="1709" w:type="dxa"/>
            <w:tcBorders>
              <w:top w:val="single" w:color="auto" w:sz="4" w:space="0"/>
              <w:left w:val="nil"/>
              <w:bottom w:val="single" w:color="auto" w:sz="4" w:space="0"/>
              <w:right w:val="single" w:color="000000" w:sz="4" w:space="0"/>
            </w:tcBorders>
            <w:noWrap w:val="0"/>
            <w:vAlign w:val="center"/>
          </w:tcPr>
          <w:p w14:paraId="623E6282">
            <w:pPr>
              <w:widowControl w:val="0"/>
              <w:jc w:val="center"/>
              <w:rPr>
                <w:rFonts w:hint="eastAsia" w:eastAsia="宋体"/>
                <w:kern w:val="2"/>
                <w:sz w:val="21"/>
                <w:szCs w:val="21"/>
              </w:rPr>
            </w:pPr>
          </w:p>
        </w:tc>
        <w:tc>
          <w:tcPr>
            <w:tcW w:w="3002" w:type="dxa"/>
            <w:gridSpan w:val="3"/>
            <w:tcBorders>
              <w:top w:val="nil"/>
              <w:left w:val="nil"/>
              <w:bottom w:val="single" w:color="auto" w:sz="4" w:space="0"/>
              <w:right w:val="single" w:color="auto" w:sz="4" w:space="0"/>
            </w:tcBorders>
            <w:noWrap w:val="0"/>
            <w:vAlign w:val="center"/>
          </w:tcPr>
          <w:p w14:paraId="2870ACD6">
            <w:pPr>
              <w:widowControl w:val="0"/>
              <w:jc w:val="center"/>
              <w:rPr>
                <w:rFonts w:hint="eastAsia" w:eastAsia="宋体"/>
                <w:kern w:val="2"/>
                <w:sz w:val="21"/>
                <w:szCs w:val="21"/>
              </w:rPr>
            </w:pPr>
          </w:p>
        </w:tc>
        <w:tc>
          <w:tcPr>
            <w:tcW w:w="1596" w:type="dxa"/>
            <w:tcBorders>
              <w:top w:val="nil"/>
              <w:left w:val="nil"/>
              <w:bottom w:val="single" w:color="auto" w:sz="4" w:space="0"/>
              <w:right w:val="single" w:color="auto" w:sz="4" w:space="0"/>
            </w:tcBorders>
            <w:noWrap w:val="0"/>
            <w:vAlign w:val="center"/>
          </w:tcPr>
          <w:p w14:paraId="630C5FFF">
            <w:pPr>
              <w:widowControl w:val="0"/>
              <w:jc w:val="center"/>
              <w:rPr>
                <w:rFonts w:hint="eastAsia" w:eastAsia="宋体"/>
                <w:kern w:val="2"/>
                <w:sz w:val="18"/>
                <w:szCs w:val="18"/>
              </w:rPr>
            </w:pPr>
          </w:p>
        </w:tc>
      </w:tr>
      <w:tr w14:paraId="72E1E292">
        <w:tblPrEx>
          <w:tblCellMar>
            <w:top w:w="0" w:type="dxa"/>
            <w:left w:w="108" w:type="dxa"/>
            <w:bottom w:w="0" w:type="dxa"/>
            <w:right w:w="108" w:type="dxa"/>
          </w:tblCellMar>
        </w:tblPrEx>
        <w:trPr>
          <w:cantSplit/>
          <w:trHeight w:val="510" w:hRule="atLeast"/>
          <w:jc w:val="center"/>
        </w:trPr>
        <w:tc>
          <w:tcPr>
            <w:tcW w:w="1289" w:type="dxa"/>
            <w:vMerge w:val="continue"/>
            <w:tcBorders>
              <w:left w:val="single" w:color="auto" w:sz="4" w:space="0"/>
              <w:right w:val="single" w:color="auto" w:sz="4" w:space="0"/>
            </w:tcBorders>
            <w:noWrap w:val="0"/>
            <w:vAlign w:val="center"/>
          </w:tcPr>
          <w:p w14:paraId="2FD474F1">
            <w:pPr>
              <w:widowControl w:val="0"/>
              <w:jc w:val="both"/>
              <w:rPr>
                <w:rFonts w:hint="eastAsia" w:eastAsia="宋体"/>
                <w:kern w:val="2"/>
                <w:sz w:val="21"/>
                <w:szCs w:val="21"/>
              </w:rPr>
            </w:pPr>
          </w:p>
        </w:tc>
        <w:tc>
          <w:tcPr>
            <w:tcW w:w="1600" w:type="dxa"/>
            <w:tcBorders>
              <w:top w:val="nil"/>
              <w:left w:val="nil"/>
              <w:bottom w:val="single" w:color="auto" w:sz="4" w:space="0"/>
              <w:right w:val="single" w:color="auto" w:sz="4" w:space="0"/>
            </w:tcBorders>
            <w:noWrap w:val="0"/>
            <w:vAlign w:val="center"/>
          </w:tcPr>
          <w:p w14:paraId="6E82A665">
            <w:pPr>
              <w:widowControl w:val="0"/>
              <w:jc w:val="center"/>
              <w:rPr>
                <w:rFonts w:hint="eastAsia" w:eastAsia="宋体"/>
                <w:kern w:val="2"/>
                <w:sz w:val="21"/>
                <w:szCs w:val="21"/>
              </w:rPr>
            </w:pPr>
            <w:r>
              <w:rPr>
                <w:rFonts w:hint="eastAsia" w:eastAsia="宋体"/>
                <w:kern w:val="2"/>
                <w:sz w:val="21"/>
                <w:szCs w:val="21"/>
              </w:rPr>
              <w:t>4</w:t>
            </w:r>
          </w:p>
        </w:tc>
        <w:tc>
          <w:tcPr>
            <w:tcW w:w="1709" w:type="dxa"/>
            <w:tcBorders>
              <w:top w:val="single" w:color="auto" w:sz="4" w:space="0"/>
              <w:left w:val="nil"/>
              <w:bottom w:val="single" w:color="auto" w:sz="4" w:space="0"/>
              <w:right w:val="single" w:color="auto" w:sz="4" w:space="0"/>
            </w:tcBorders>
            <w:noWrap w:val="0"/>
            <w:vAlign w:val="center"/>
          </w:tcPr>
          <w:p w14:paraId="6961B315">
            <w:pPr>
              <w:widowControl w:val="0"/>
              <w:jc w:val="center"/>
              <w:rPr>
                <w:rFonts w:hint="eastAsia" w:eastAsia="宋体"/>
                <w:kern w:val="2"/>
                <w:sz w:val="21"/>
                <w:szCs w:val="21"/>
              </w:rPr>
            </w:pPr>
          </w:p>
        </w:tc>
        <w:tc>
          <w:tcPr>
            <w:tcW w:w="3002" w:type="dxa"/>
            <w:gridSpan w:val="3"/>
            <w:tcBorders>
              <w:top w:val="nil"/>
              <w:left w:val="nil"/>
              <w:bottom w:val="single" w:color="auto" w:sz="4" w:space="0"/>
              <w:right w:val="single" w:color="auto" w:sz="4" w:space="0"/>
            </w:tcBorders>
            <w:noWrap w:val="0"/>
            <w:vAlign w:val="center"/>
          </w:tcPr>
          <w:p w14:paraId="2F886B6D">
            <w:pPr>
              <w:widowControl w:val="0"/>
              <w:jc w:val="center"/>
              <w:rPr>
                <w:rFonts w:hint="eastAsia" w:eastAsia="宋体"/>
                <w:kern w:val="2"/>
                <w:sz w:val="21"/>
                <w:szCs w:val="21"/>
              </w:rPr>
            </w:pPr>
          </w:p>
        </w:tc>
        <w:tc>
          <w:tcPr>
            <w:tcW w:w="1596" w:type="dxa"/>
            <w:tcBorders>
              <w:top w:val="nil"/>
              <w:left w:val="nil"/>
              <w:bottom w:val="single" w:color="auto" w:sz="4" w:space="0"/>
              <w:right w:val="single" w:color="auto" w:sz="4" w:space="0"/>
            </w:tcBorders>
            <w:noWrap w:val="0"/>
            <w:vAlign w:val="center"/>
          </w:tcPr>
          <w:p w14:paraId="5F53A09F">
            <w:pPr>
              <w:widowControl w:val="0"/>
              <w:jc w:val="center"/>
              <w:rPr>
                <w:rFonts w:hint="eastAsia" w:eastAsia="宋体"/>
                <w:kern w:val="2"/>
                <w:sz w:val="18"/>
                <w:szCs w:val="18"/>
              </w:rPr>
            </w:pPr>
          </w:p>
        </w:tc>
      </w:tr>
      <w:tr w14:paraId="5F71D75B">
        <w:tblPrEx>
          <w:tblCellMar>
            <w:top w:w="0" w:type="dxa"/>
            <w:left w:w="108" w:type="dxa"/>
            <w:bottom w:w="0" w:type="dxa"/>
            <w:right w:w="108" w:type="dxa"/>
          </w:tblCellMar>
        </w:tblPrEx>
        <w:trPr>
          <w:cantSplit/>
          <w:trHeight w:val="510" w:hRule="atLeast"/>
          <w:jc w:val="center"/>
        </w:trPr>
        <w:tc>
          <w:tcPr>
            <w:tcW w:w="4598" w:type="dxa"/>
            <w:gridSpan w:val="3"/>
            <w:tcBorders>
              <w:top w:val="single" w:color="auto" w:sz="4" w:space="0"/>
              <w:left w:val="single" w:color="auto" w:sz="4" w:space="0"/>
              <w:bottom w:val="single" w:color="auto" w:sz="4" w:space="0"/>
              <w:right w:val="single" w:color="auto" w:sz="4" w:space="0"/>
            </w:tcBorders>
            <w:noWrap w:val="0"/>
            <w:vAlign w:val="top"/>
          </w:tcPr>
          <w:p w14:paraId="5FE25455">
            <w:pPr>
              <w:widowControl w:val="0"/>
              <w:jc w:val="both"/>
              <w:rPr>
                <w:rFonts w:hint="eastAsia" w:eastAsia="宋体"/>
                <w:kern w:val="2"/>
                <w:sz w:val="21"/>
                <w:szCs w:val="21"/>
              </w:rPr>
            </w:pPr>
          </w:p>
          <w:p w14:paraId="525331FE">
            <w:pPr>
              <w:widowControl w:val="0"/>
              <w:ind w:left="1050" w:hanging="1050" w:hangingChars="500"/>
              <w:jc w:val="both"/>
              <w:rPr>
                <w:rFonts w:hint="eastAsia" w:eastAsia="宋体"/>
                <w:kern w:val="2"/>
                <w:sz w:val="21"/>
                <w:szCs w:val="21"/>
              </w:rPr>
            </w:pPr>
            <w:r>
              <w:rPr>
                <w:rFonts w:hint="eastAsia" w:eastAsia="宋体"/>
                <w:kern w:val="2"/>
                <w:sz w:val="21"/>
                <w:szCs w:val="21"/>
              </w:rPr>
              <w:t>委托单位：陕西省西咸新区沣东新城投资评审中心</w:t>
            </w:r>
          </w:p>
          <w:p w14:paraId="24ED01BD">
            <w:pPr>
              <w:widowControl w:val="0"/>
              <w:jc w:val="both"/>
              <w:rPr>
                <w:rFonts w:hint="eastAsia" w:eastAsia="宋体"/>
                <w:kern w:val="2"/>
                <w:sz w:val="21"/>
                <w:szCs w:val="21"/>
              </w:rPr>
            </w:pPr>
          </w:p>
          <w:p w14:paraId="5E5421E5">
            <w:pPr>
              <w:widowControl w:val="0"/>
              <w:jc w:val="both"/>
              <w:rPr>
                <w:rFonts w:hint="eastAsia" w:eastAsia="宋体"/>
                <w:kern w:val="2"/>
                <w:sz w:val="21"/>
                <w:szCs w:val="21"/>
              </w:rPr>
            </w:pPr>
          </w:p>
          <w:p w14:paraId="3F789858">
            <w:pPr>
              <w:widowControl w:val="0"/>
              <w:jc w:val="both"/>
              <w:rPr>
                <w:rFonts w:hint="eastAsia" w:eastAsia="宋体"/>
                <w:kern w:val="2"/>
                <w:sz w:val="21"/>
                <w:szCs w:val="21"/>
              </w:rPr>
            </w:pPr>
          </w:p>
          <w:p w14:paraId="44BE2CE8">
            <w:pPr>
              <w:widowControl w:val="0"/>
              <w:jc w:val="both"/>
              <w:rPr>
                <w:rFonts w:hint="eastAsia" w:eastAsia="宋体"/>
                <w:kern w:val="2"/>
                <w:sz w:val="21"/>
                <w:szCs w:val="21"/>
              </w:rPr>
            </w:pPr>
            <w:r>
              <w:rPr>
                <w:rFonts w:hint="eastAsia" w:eastAsia="宋体"/>
                <w:kern w:val="2"/>
                <w:sz w:val="21"/>
                <w:szCs w:val="21"/>
              </w:rPr>
              <w:t>评审中心负责人：</w:t>
            </w:r>
          </w:p>
          <w:p w14:paraId="08825D2C">
            <w:pPr>
              <w:widowControl w:val="0"/>
              <w:jc w:val="both"/>
              <w:rPr>
                <w:rFonts w:hint="eastAsia" w:eastAsia="宋体"/>
                <w:kern w:val="2"/>
                <w:sz w:val="21"/>
                <w:szCs w:val="21"/>
              </w:rPr>
            </w:pPr>
          </w:p>
          <w:p w14:paraId="01A086A1">
            <w:pPr>
              <w:widowControl w:val="0"/>
              <w:jc w:val="both"/>
              <w:rPr>
                <w:rFonts w:hint="eastAsia" w:eastAsia="宋体"/>
                <w:kern w:val="2"/>
                <w:sz w:val="21"/>
                <w:szCs w:val="21"/>
              </w:rPr>
            </w:pPr>
          </w:p>
          <w:p w14:paraId="0C4A9582">
            <w:pPr>
              <w:widowControl w:val="0"/>
              <w:jc w:val="both"/>
              <w:rPr>
                <w:rFonts w:hint="eastAsia" w:eastAsia="宋体"/>
                <w:kern w:val="2"/>
                <w:sz w:val="21"/>
                <w:szCs w:val="21"/>
              </w:rPr>
            </w:pPr>
            <w:r>
              <w:rPr>
                <w:rFonts w:hint="eastAsia" w:eastAsia="宋体"/>
                <w:kern w:val="2"/>
                <w:sz w:val="21"/>
                <w:szCs w:val="21"/>
              </w:rPr>
              <w:t xml:space="preserve">                </w:t>
            </w:r>
          </w:p>
          <w:p w14:paraId="524C52BA">
            <w:pPr>
              <w:widowControl w:val="0"/>
              <w:jc w:val="both"/>
              <w:rPr>
                <w:rFonts w:hint="eastAsia" w:eastAsia="宋体"/>
                <w:kern w:val="2"/>
                <w:sz w:val="21"/>
                <w:szCs w:val="21"/>
              </w:rPr>
            </w:pPr>
            <w:r>
              <w:rPr>
                <w:rFonts w:hint="eastAsia" w:eastAsia="宋体"/>
                <w:kern w:val="2"/>
                <w:sz w:val="21"/>
                <w:szCs w:val="21"/>
              </w:rPr>
              <w:t xml:space="preserve">                          年    月    日</w:t>
            </w:r>
          </w:p>
        </w:tc>
        <w:tc>
          <w:tcPr>
            <w:tcW w:w="4598" w:type="dxa"/>
            <w:gridSpan w:val="4"/>
            <w:tcBorders>
              <w:top w:val="single" w:color="auto" w:sz="4" w:space="0"/>
              <w:left w:val="single" w:color="auto" w:sz="4" w:space="0"/>
              <w:bottom w:val="single" w:color="auto" w:sz="4" w:space="0"/>
              <w:right w:val="single" w:color="auto" w:sz="4" w:space="0"/>
            </w:tcBorders>
            <w:noWrap w:val="0"/>
            <w:vAlign w:val="top"/>
          </w:tcPr>
          <w:p w14:paraId="4B3A6CCB">
            <w:pPr>
              <w:widowControl w:val="0"/>
              <w:jc w:val="both"/>
              <w:rPr>
                <w:rFonts w:hint="eastAsia" w:eastAsia="宋体"/>
                <w:kern w:val="2"/>
                <w:sz w:val="21"/>
                <w:szCs w:val="21"/>
              </w:rPr>
            </w:pPr>
          </w:p>
          <w:p w14:paraId="14F46B12">
            <w:pPr>
              <w:widowControl w:val="0"/>
              <w:jc w:val="both"/>
              <w:rPr>
                <w:rFonts w:hint="eastAsia" w:eastAsia="宋体"/>
                <w:kern w:val="2"/>
                <w:sz w:val="21"/>
                <w:szCs w:val="21"/>
              </w:rPr>
            </w:pPr>
            <w:r>
              <w:rPr>
                <w:rFonts w:hint="eastAsia" w:eastAsia="宋体"/>
                <w:kern w:val="2"/>
                <w:sz w:val="21"/>
                <w:szCs w:val="21"/>
              </w:rPr>
              <w:t>服务单位：（签章）</w:t>
            </w:r>
          </w:p>
          <w:p w14:paraId="474EC7EC">
            <w:pPr>
              <w:widowControl w:val="0"/>
              <w:jc w:val="both"/>
              <w:rPr>
                <w:rFonts w:hint="eastAsia" w:eastAsia="宋体"/>
                <w:kern w:val="2"/>
                <w:sz w:val="21"/>
                <w:szCs w:val="21"/>
              </w:rPr>
            </w:pPr>
          </w:p>
          <w:p w14:paraId="75E55731">
            <w:pPr>
              <w:widowControl w:val="0"/>
              <w:jc w:val="both"/>
              <w:rPr>
                <w:rFonts w:hint="eastAsia" w:eastAsia="宋体"/>
                <w:kern w:val="2"/>
                <w:sz w:val="21"/>
                <w:szCs w:val="21"/>
              </w:rPr>
            </w:pPr>
          </w:p>
          <w:p w14:paraId="2F2E09E8">
            <w:pPr>
              <w:widowControl w:val="0"/>
              <w:jc w:val="both"/>
              <w:rPr>
                <w:rFonts w:hint="eastAsia" w:eastAsia="宋体"/>
                <w:kern w:val="2"/>
                <w:sz w:val="21"/>
                <w:szCs w:val="21"/>
              </w:rPr>
            </w:pPr>
          </w:p>
          <w:p w14:paraId="4623150E">
            <w:pPr>
              <w:widowControl w:val="0"/>
              <w:jc w:val="both"/>
              <w:rPr>
                <w:rFonts w:hint="eastAsia" w:eastAsia="宋体"/>
                <w:kern w:val="2"/>
                <w:sz w:val="21"/>
                <w:szCs w:val="21"/>
              </w:rPr>
            </w:pPr>
          </w:p>
          <w:p w14:paraId="561AAAD1">
            <w:pPr>
              <w:widowControl w:val="0"/>
              <w:jc w:val="both"/>
              <w:rPr>
                <w:rFonts w:hint="eastAsia" w:eastAsia="宋体"/>
                <w:kern w:val="2"/>
                <w:sz w:val="21"/>
                <w:szCs w:val="21"/>
              </w:rPr>
            </w:pPr>
          </w:p>
          <w:p w14:paraId="660494C1">
            <w:pPr>
              <w:widowControl w:val="0"/>
              <w:jc w:val="both"/>
              <w:rPr>
                <w:rFonts w:hint="eastAsia" w:eastAsia="宋体"/>
                <w:kern w:val="2"/>
                <w:sz w:val="21"/>
                <w:szCs w:val="21"/>
              </w:rPr>
            </w:pPr>
          </w:p>
          <w:p w14:paraId="6EF6BDD4">
            <w:pPr>
              <w:widowControl w:val="0"/>
              <w:jc w:val="both"/>
              <w:rPr>
                <w:rFonts w:hint="eastAsia" w:eastAsia="宋体"/>
                <w:kern w:val="2"/>
                <w:sz w:val="21"/>
                <w:szCs w:val="21"/>
              </w:rPr>
            </w:pPr>
          </w:p>
          <w:p w14:paraId="6211F542">
            <w:pPr>
              <w:widowControl w:val="0"/>
              <w:jc w:val="both"/>
              <w:rPr>
                <w:rFonts w:hint="eastAsia" w:eastAsia="宋体"/>
                <w:kern w:val="2"/>
                <w:sz w:val="21"/>
                <w:szCs w:val="21"/>
              </w:rPr>
            </w:pPr>
          </w:p>
          <w:p w14:paraId="02DD8D8A">
            <w:pPr>
              <w:widowControl w:val="0"/>
              <w:jc w:val="both"/>
              <w:rPr>
                <w:rFonts w:hint="eastAsia" w:eastAsia="宋体"/>
                <w:kern w:val="2"/>
                <w:sz w:val="21"/>
                <w:szCs w:val="21"/>
              </w:rPr>
            </w:pPr>
            <w:r>
              <w:rPr>
                <w:rFonts w:hint="eastAsia" w:eastAsia="宋体"/>
                <w:kern w:val="2"/>
                <w:sz w:val="21"/>
                <w:szCs w:val="21"/>
              </w:rPr>
              <w:t xml:space="preserve">                    年    月    日</w:t>
            </w:r>
          </w:p>
          <w:p w14:paraId="4AA3156C">
            <w:pPr>
              <w:widowControl w:val="0"/>
              <w:jc w:val="both"/>
              <w:rPr>
                <w:rFonts w:hint="eastAsia" w:eastAsia="宋体"/>
                <w:kern w:val="2"/>
                <w:sz w:val="21"/>
                <w:szCs w:val="21"/>
              </w:rPr>
            </w:pPr>
          </w:p>
        </w:tc>
      </w:tr>
    </w:tbl>
    <w:p w14:paraId="04B625CC">
      <w:pPr>
        <w:widowControl w:val="0"/>
        <w:spacing w:after="326" w:afterLines="100" w:line="360" w:lineRule="auto"/>
        <w:jc w:val="both"/>
        <w:rPr>
          <w:rFonts w:hint="eastAsia" w:eastAsia="宋体"/>
          <w:kern w:val="2"/>
          <w:sz w:val="21"/>
          <w:szCs w:val="21"/>
        </w:rPr>
      </w:pPr>
      <w:r>
        <w:rPr>
          <w:rFonts w:hint="eastAsia" w:eastAsia="宋体"/>
          <w:kern w:val="2"/>
          <w:sz w:val="21"/>
          <w:szCs w:val="21"/>
        </w:rPr>
        <w:t>注：此委托单一式三份，委托单位一份，服务单位两份。由于委托单位原因造成工作开展延迟，以上完成时间可推迟。</w:t>
      </w:r>
    </w:p>
    <w:p w14:paraId="13DEC220">
      <w:pPr>
        <w:widowControl w:val="0"/>
        <w:jc w:val="both"/>
        <w:rPr>
          <w:rFonts w:hint="eastAsia" w:eastAsia="宋体"/>
          <w:kern w:val="2"/>
          <w:sz w:val="21"/>
          <w:szCs w:val="20"/>
        </w:rPr>
      </w:pPr>
    </w:p>
    <w:p w14:paraId="5E9DD466">
      <w:pPr>
        <w:pStyle w:val="2"/>
        <w:rPr>
          <w:rFonts w:hint="eastAsia" w:eastAsia="宋体"/>
          <w:kern w:val="2"/>
          <w:sz w:val="21"/>
          <w:szCs w:val="20"/>
        </w:rPr>
      </w:pPr>
    </w:p>
    <w:p w14:paraId="20484C72">
      <w:pPr>
        <w:rPr>
          <w:rFonts w:hint="eastAsia" w:eastAsia="宋体"/>
          <w:kern w:val="2"/>
          <w:sz w:val="21"/>
          <w:szCs w:val="20"/>
        </w:rPr>
      </w:pPr>
    </w:p>
    <w:p w14:paraId="7557E0EA">
      <w:pPr>
        <w:widowControl w:val="0"/>
        <w:spacing w:line="360" w:lineRule="auto"/>
        <w:ind w:firstLine="4"/>
        <w:jc w:val="center"/>
        <w:rPr>
          <w:rFonts w:hint="eastAsia" w:eastAsia="宋体"/>
          <w:b/>
          <w:color w:val="000000"/>
          <w:kern w:val="2"/>
          <w:sz w:val="36"/>
          <w:szCs w:val="36"/>
        </w:rPr>
      </w:pPr>
    </w:p>
    <w:p w14:paraId="48E95F41">
      <w:pPr>
        <w:widowControl w:val="0"/>
        <w:spacing w:line="360" w:lineRule="auto"/>
        <w:ind w:firstLine="4"/>
        <w:jc w:val="center"/>
        <w:rPr>
          <w:rFonts w:hint="eastAsia" w:eastAsia="宋体"/>
          <w:b/>
          <w:color w:val="000000"/>
          <w:kern w:val="2"/>
          <w:sz w:val="36"/>
          <w:szCs w:val="36"/>
        </w:rPr>
      </w:pPr>
      <w:r>
        <w:rPr>
          <w:rFonts w:hint="eastAsia" w:eastAsia="宋体"/>
          <w:b/>
          <w:color w:val="000000"/>
          <w:kern w:val="2"/>
          <w:sz w:val="36"/>
          <w:szCs w:val="36"/>
        </w:rPr>
        <w:t>配备造价咨询人员名单</w:t>
      </w:r>
    </w:p>
    <w:p w14:paraId="113A1E96">
      <w:pPr>
        <w:widowControl w:val="0"/>
        <w:jc w:val="both"/>
        <w:rPr>
          <w:rFonts w:hint="eastAsia" w:eastAsia="宋体"/>
          <w:kern w:val="2"/>
          <w:sz w:val="21"/>
          <w:szCs w:val="21"/>
        </w:rPr>
      </w:pPr>
      <w:r>
        <w:rPr>
          <w:rFonts w:hint="eastAsia" w:eastAsia="宋体"/>
          <w:kern w:val="2"/>
          <w:sz w:val="21"/>
          <w:szCs w:val="21"/>
        </w:rPr>
        <w:t xml:space="preserve">项目名称： </w:t>
      </w:r>
    </w:p>
    <w:tbl>
      <w:tblPr>
        <w:tblStyle w:val="10"/>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32"/>
        <w:gridCol w:w="700"/>
        <w:gridCol w:w="698"/>
        <w:gridCol w:w="1437"/>
        <w:gridCol w:w="772"/>
        <w:gridCol w:w="1503"/>
        <w:gridCol w:w="1505"/>
        <w:gridCol w:w="1631"/>
      </w:tblGrid>
      <w:tr w14:paraId="60C334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556" w:type="pct"/>
            <w:noWrap w:val="0"/>
            <w:vAlign w:val="center"/>
          </w:tcPr>
          <w:p w14:paraId="17F285DF">
            <w:pPr>
              <w:widowControl w:val="0"/>
              <w:ind w:left="-4" w:leftChars="-2" w:firstLine="2" w:firstLineChars="1"/>
              <w:jc w:val="center"/>
              <w:rPr>
                <w:rFonts w:hint="eastAsia" w:eastAsia="宋体"/>
                <w:kern w:val="2"/>
                <w:sz w:val="22"/>
                <w:szCs w:val="22"/>
              </w:rPr>
            </w:pPr>
            <w:r>
              <w:rPr>
                <w:rFonts w:hint="eastAsia" w:eastAsia="宋体"/>
                <w:kern w:val="2"/>
                <w:sz w:val="22"/>
                <w:szCs w:val="22"/>
              </w:rPr>
              <w:t>姓名</w:t>
            </w:r>
          </w:p>
        </w:tc>
        <w:tc>
          <w:tcPr>
            <w:tcW w:w="377" w:type="pct"/>
            <w:noWrap w:val="0"/>
            <w:vAlign w:val="center"/>
          </w:tcPr>
          <w:p w14:paraId="5C01DE62">
            <w:pPr>
              <w:widowControl w:val="0"/>
              <w:ind w:left="-4" w:leftChars="-2" w:firstLine="2" w:firstLineChars="1"/>
              <w:jc w:val="center"/>
              <w:rPr>
                <w:rFonts w:hint="eastAsia" w:eastAsia="宋体"/>
                <w:kern w:val="2"/>
                <w:sz w:val="22"/>
                <w:szCs w:val="22"/>
              </w:rPr>
            </w:pPr>
            <w:r>
              <w:rPr>
                <w:rFonts w:hint="eastAsia" w:eastAsia="宋体"/>
                <w:kern w:val="2"/>
                <w:sz w:val="22"/>
                <w:szCs w:val="22"/>
              </w:rPr>
              <w:t>性别</w:t>
            </w:r>
          </w:p>
        </w:tc>
        <w:tc>
          <w:tcPr>
            <w:tcW w:w="376" w:type="pct"/>
            <w:noWrap w:val="0"/>
            <w:vAlign w:val="center"/>
          </w:tcPr>
          <w:p w14:paraId="4689DB0D">
            <w:pPr>
              <w:widowControl w:val="0"/>
              <w:ind w:left="-4" w:leftChars="-2" w:firstLine="2" w:firstLineChars="1"/>
              <w:jc w:val="center"/>
              <w:rPr>
                <w:rFonts w:hint="eastAsia" w:eastAsia="宋体"/>
                <w:kern w:val="2"/>
                <w:sz w:val="22"/>
                <w:szCs w:val="22"/>
              </w:rPr>
            </w:pPr>
            <w:r>
              <w:rPr>
                <w:rFonts w:hint="eastAsia" w:eastAsia="宋体"/>
                <w:kern w:val="2"/>
                <w:sz w:val="22"/>
                <w:szCs w:val="22"/>
              </w:rPr>
              <w:t>年龄</w:t>
            </w:r>
          </w:p>
        </w:tc>
        <w:tc>
          <w:tcPr>
            <w:tcW w:w="774" w:type="pct"/>
            <w:noWrap w:val="0"/>
            <w:vAlign w:val="center"/>
          </w:tcPr>
          <w:p w14:paraId="031B0592">
            <w:pPr>
              <w:widowControl w:val="0"/>
              <w:ind w:left="-4" w:leftChars="-2" w:firstLine="2" w:firstLineChars="1"/>
              <w:jc w:val="center"/>
              <w:rPr>
                <w:rFonts w:hint="eastAsia" w:eastAsia="宋体"/>
                <w:kern w:val="2"/>
                <w:sz w:val="22"/>
                <w:szCs w:val="22"/>
              </w:rPr>
            </w:pPr>
            <w:r>
              <w:rPr>
                <w:rFonts w:hint="eastAsia" w:eastAsia="宋体"/>
                <w:kern w:val="2"/>
                <w:sz w:val="22"/>
                <w:szCs w:val="22"/>
              </w:rPr>
              <w:t>执业</w:t>
            </w:r>
          </w:p>
          <w:p w14:paraId="06BB87A1">
            <w:pPr>
              <w:widowControl w:val="0"/>
              <w:ind w:left="-4" w:leftChars="-2" w:firstLine="2" w:firstLineChars="1"/>
              <w:jc w:val="center"/>
              <w:rPr>
                <w:rFonts w:hint="eastAsia" w:eastAsia="宋体"/>
                <w:kern w:val="2"/>
                <w:sz w:val="22"/>
                <w:szCs w:val="22"/>
              </w:rPr>
            </w:pPr>
            <w:r>
              <w:rPr>
                <w:rFonts w:hint="eastAsia" w:eastAsia="宋体"/>
                <w:kern w:val="2"/>
                <w:sz w:val="22"/>
                <w:szCs w:val="22"/>
              </w:rPr>
              <w:t>资格</w:t>
            </w:r>
          </w:p>
        </w:tc>
        <w:tc>
          <w:tcPr>
            <w:tcW w:w="416" w:type="pct"/>
            <w:noWrap w:val="0"/>
            <w:vAlign w:val="center"/>
          </w:tcPr>
          <w:p w14:paraId="67466F4A">
            <w:pPr>
              <w:widowControl w:val="0"/>
              <w:ind w:left="-4" w:leftChars="-2" w:right="67" w:rightChars="32" w:firstLine="2" w:firstLineChars="1"/>
              <w:jc w:val="center"/>
              <w:rPr>
                <w:rFonts w:hint="eastAsia" w:eastAsia="宋体"/>
                <w:kern w:val="2"/>
                <w:sz w:val="22"/>
                <w:szCs w:val="22"/>
              </w:rPr>
            </w:pPr>
            <w:r>
              <w:rPr>
                <w:rFonts w:hint="eastAsia" w:eastAsia="宋体"/>
                <w:kern w:val="2"/>
                <w:sz w:val="22"/>
                <w:szCs w:val="22"/>
              </w:rPr>
              <w:t>专业</w:t>
            </w:r>
          </w:p>
        </w:tc>
        <w:tc>
          <w:tcPr>
            <w:tcW w:w="810" w:type="pct"/>
            <w:noWrap w:val="0"/>
            <w:vAlign w:val="center"/>
          </w:tcPr>
          <w:p w14:paraId="3539792E">
            <w:pPr>
              <w:widowControl w:val="0"/>
              <w:ind w:left="-4" w:leftChars="-2" w:firstLine="2" w:firstLineChars="1"/>
              <w:jc w:val="center"/>
              <w:rPr>
                <w:rFonts w:hint="eastAsia" w:eastAsia="宋体"/>
                <w:kern w:val="2"/>
                <w:sz w:val="22"/>
                <w:szCs w:val="22"/>
              </w:rPr>
            </w:pPr>
            <w:r>
              <w:rPr>
                <w:rFonts w:hint="eastAsia" w:eastAsia="宋体"/>
                <w:kern w:val="2"/>
                <w:sz w:val="22"/>
                <w:szCs w:val="22"/>
              </w:rPr>
              <w:t>从事造价咨询工作年限</w:t>
            </w:r>
          </w:p>
        </w:tc>
        <w:tc>
          <w:tcPr>
            <w:tcW w:w="811" w:type="pct"/>
            <w:noWrap w:val="0"/>
            <w:vAlign w:val="center"/>
          </w:tcPr>
          <w:p w14:paraId="0ED3BA20">
            <w:pPr>
              <w:widowControl w:val="0"/>
              <w:ind w:left="-4" w:leftChars="-2" w:firstLine="2" w:firstLineChars="1"/>
              <w:jc w:val="center"/>
              <w:rPr>
                <w:rFonts w:hint="eastAsia" w:eastAsia="宋体"/>
                <w:kern w:val="2"/>
                <w:sz w:val="22"/>
                <w:szCs w:val="22"/>
              </w:rPr>
            </w:pPr>
            <w:r>
              <w:rPr>
                <w:rFonts w:hint="eastAsia" w:eastAsia="宋体"/>
                <w:kern w:val="2"/>
                <w:sz w:val="22"/>
                <w:szCs w:val="22"/>
              </w:rPr>
              <w:t>拟在本项目中担任的工作</w:t>
            </w:r>
          </w:p>
        </w:tc>
        <w:tc>
          <w:tcPr>
            <w:tcW w:w="879" w:type="pct"/>
            <w:noWrap w:val="0"/>
            <w:vAlign w:val="center"/>
          </w:tcPr>
          <w:p w14:paraId="0D311EF9">
            <w:pPr>
              <w:widowControl w:val="0"/>
              <w:ind w:left="-4" w:leftChars="-2" w:firstLine="2" w:firstLineChars="1"/>
              <w:jc w:val="center"/>
              <w:rPr>
                <w:rFonts w:hint="eastAsia" w:eastAsia="宋体"/>
                <w:kern w:val="2"/>
                <w:sz w:val="22"/>
                <w:szCs w:val="22"/>
              </w:rPr>
            </w:pPr>
            <w:r>
              <w:rPr>
                <w:rFonts w:hint="eastAsia" w:eastAsia="宋体"/>
                <w:kern w:val="2"/>
                <w:sz w:val="22"/>
                <w:szCs w:val="22"/>
              </w:rPr>
              <w:t>电话</w:t>
            </w:r>
          </w:p>
        </w:tc>
      </w:tr>
      <w:tr w14:paraId="4A95B4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noWrap w:val="0"/>
            <w:vAlign w:val="center"/>
          </w:tcPr>
          <w:p w14:paraId="72B449C1">
            <w:pPr>
              <w:jc w:val="center"/>
              <w:rPr>
                <w:rFonts w:hint="eastAsia" w:eastAsia="宋体"/>
                <w:bCs/>
                <w:kern w:val="2"/>
                <w:sz w:val="21"/>
                <w:szCs w:val="21"/>
              </w:rPr>
            </w:pPr>
          </w:p>
        </w:tc>
        <w:tc>
          <w:tcPr>
            <w:tcW w:w="377" w:type="pct"/>
            <w:noWrap w:val="0"/>
            <w:vAlign w:val="center"/>
          </w:tcPr>
          <w:p w14:paraId="329321C9">
            <w:pPr>
              <w:ind w:left="-4" w:leftChars="-2" w:firstLine="2" w:firstLineChars="1"/>
              <w:jc w:val="center"/>
              <w:rPr>
                <w:rFonts w:hint="eastAsia" w:eastAsia="宋体"/>
                <w:bCs/>
                <w:kern w:val="2"/>
                <w:sz w:val="21"/>
                <w:szCs w:val="21"/>
                <w:lang w:val="en-US" w:eastAsia="zh-CN"/>
              </w:rPr>
            </w:pPr>
          </w:p>
        </w:tc>
        <w:tc>
          <w:tcPr>
            <w:tcW w:w="376" w:type="pct"/>
            <w:noWrap w:val="0"/>
            <w:vAlign w:val="center"/>
          </w:tcPr>
          <w:p w14:paraId="292D4010">
            <w:pPr>
              <w:ind w:left="-4" w:leftChars="-2" w:firstLine="2" w:firstLineChars="1"/>
              <w:jc w:val="center"/>
              <w:rPr>
                <w:rFonts w:hint="default" w:eastAsia="宋体"/>
                <w:bCs/>
                <w:kern w:val="2"/>
                <w:sz w:val="21"/>
                <w:szCs w:val="21"/>
                <w:lang w:val="en-US" w:eastAsia="zh-CN"/>
              </w:rPr>
            </w:pPr>
          </w:p>
        </w:tc>
        <w:tc>
          <w:tcPr>
            <w:tcW w:w="774" w:type="pct"/>
            <w:noWrap w:val="0"/>
            <w:vAlign w:val="center"/>
          </w:tcPr>
          <w:p w14:paraId="0ABB636E">
            <w:pPr>
              <w:widowControl w:val="0"/>
              <w:ind w:left="-4" w:leftChars="-2" w:firstLine="2" w:firstLineChars="1"/>
              <w:jc w:val="center"/>
              <w:rPr>
                <w:rFonts w:hint="default" w:eastAsia="宋体"/>
                <w:bCs/>
                <w:kern w:val="2"/>
                <w:sz w:val="21"/>
                <w:szCs w:val="21"/>
                <w:lang w:val="en-US" w:eastAsia="zh-CN"/>
              </w:rPr>
            </w:pPr>
          </w:p>
        </w:tc>
        <w:tc>
          <w:tcPr>
            <w:tcW w:w="416" w:type="pct"/>
            <w:noWrap w:val="0"/>
            <w:vAlign w:val="center"/>
          </w:tcPr>
          <w:p w14:paraId="631FACD2">
            <w:pPr>
              <w:ind w:left="-4" w:leftChars="-2" w:firstLine="2" w:firstLineChars="1"/>
              <w:jc w:val="center"/>
              <w:rPr>
                <w:rFonts w:hint="eastAsia" w:eastAsia="宋体"/>
                <w:bCs/>
                <w:kern w:val="2"/>
                <w:sz w:val="21"/>
                <w:szCs w:val="21"/>
                <w:lang w:val="en-US" w:eastAsia="zh-CN"/>
              </w:rPr>
            </w:pPr>
          </w:p>
        </w:tc>
        <w:tc>
          <w:tcPr>
            <w:tcW w:w="810" w:type="pct"/>
            <w:noWrap w:val="0"/>
            <w:vAlign w:val="center"/>
          </w:tcPr>
          <w:p w14:paraId="3AB606EC">
            <w:pPr>
              <w:ind w:left="-4" w:leftChars="-2" w:firstLine="2" w:firstLineChars="1"/>
              <w:jc w:val="center"/>
              <w:rPr>
                <w:rFonts w:hint="default" w:eastAsia="宋体"/>
                <w:bCs/>
                <w:kern w:val="2"/>
                <w:sz w:val="21"/>
                <w:szCs w:val="21"/>
                <w:lang w:val="en-US" w:eastAsia="zh-CN"/>
              </w:rPr>
            </w:pPr>
          </w:p>
        </w:tc>
        <w:tc>
          <w:tcPr>
            <w:tcW w:w="811" w:type="pct"/>
            <w:noWrap w:val="0"/>
            <w:vAlign w:val="center"/>
          </w:tcPr>
          <w:p w14:paraId="494ABFB7">
            <w:pPr>
              <w:widowControl w:val="0"/>
              <w:ind w:left="-4" w:leftChars="-2" w:firstLine="2" w:firstLineChars="1"/>
              <w:jc w:val="center"/>
              <w:rPr>
                <w:rFonts w:hint="eastAsia" w:eastAsia="宋体"/>
                <w:kern w:val="2"/>
                <w:sz w:val="22"/>
                <w:szCs w:val="22"/>
              </w:rPr>
            </w:pPr>
          </w:p>
        </w:tc>
        <w:tc>
          <w:tcPr>
            <w:tcW w:w="879" w:type="pct"/>
            <w:noWrap w:val="0"/>
            <w:vAlign w:val="center"/>
          </w:tcPr>
          <w:p w14:paraId="5DC9494F">
            <w:pPr>
              <w:jc w:val="center"/>
              <w:rPr>
                <w:rFonts w:hint="default" w:eastAsia="宋体"/>
                <w:bCs/>
                <w:kern w:val="2"/>
                <w:sz w:val="21"/>
                <w:szCs w:val="21"/>
                <w:lang w:val="en-US" w:eastAsia="zh-CN"/>
              </w:rPr>
            </w:pPr>
          </w:p>
        </w:tc>
      </w:tr>
      <w:tr w14:paraId="70D7C5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noWrap w:val="0"/>
            <w:vAlign w:val="center"/>
          </w:tcPr>
          <w:p w14:paraId="22A8555A">
            <w:pPr>
              <w:jc w:val="center"/>
              <w:rPr>
                <w:rFonts w:hint="eastAsia" w:eastAsia="宋体"/>
                <w:bCs/>
                <w:kern w:val="2"/>
                <w:sz w:val="21"/>
                <w:szCs w:val="21"/>
              </w:rPr>
            </w:pPr>
          </w:p>
        </w:tc>
        <w:tc>
          <w:tcPr>
            <w:tcW w:w="377" w:type="pct"/>
            <w:noWrap w:val="0"/>
            <w:vAlign w:val="center"/>
          </w:tcPr>
          <w:p w14:paraId="75636F01">
            <w:pPr>
              <w:jc w:val="center"/>
              <w:rPr>
                <w:rFonts w:hint="eastAsia" w:eastAsia="宋体"/>
                <w:bCs/>
                <w:kern w:val="2"/>
                <w:sz w:val="21"/>
                <w:szCs w:val="21"/>
                <w:lang w:val="en-US" w:eastAsia="zh-CN"/>
              </w:rPr>
            </w:pPr>
          </w:p>
        </w:tc>
        <w:tc>
          <w:tcPr>
            <w:tcW w:w="376" w:type="pct"/>
            <w:noWrap w:val="0"/>
            <w:vAlign w:val="center"/>
          </w:tcPr>
          <w:p w14:paraId="5667BF87">
            <w:pPr>
              <w:jc w:val="center"/>
              <w:rPr>
                <w:rFonts w:hint="default" w:eastAsia="宋体"/>
                <w:bCs/>
                <w:kern w:val="2"/>
                <w:sz w:val="21"/>
                <w:szCs w:val="21"/>
                <w:lang w:val="en-US" w:eastAsia="zh-CN"/>
              </w:rPr>
            </w:pPr>
          </w:p>
        </w:tc>
        <w:tc>
          <w:tcPr>
            <w:tcW w:w="774" w:type="pct"/>
            <w:noWrap w:val="0"/>
            <w:vAlign w:val="center"/>
          </w:tcPr>
          <w:p w14:paraId="136049BE">
            <w:pPr>
              <w:jc w:val="center"/>
              <w:rPr>
                <w:rFonts w:hint="default" w:eastAsia="宋体"/>
                <w:bCs/>
                <w:kern w:val="2"/>
                <w:sz w:val="21"/>
                <w:szCs w:val="21"/>
                <w:lang w:val="en-US" w:eastAsia="zh-CN"/>
              </w:rPr>
            </w:pPr>
          </w:p>
        </w:tc>
        <w:tc>
          <w:tcPr>
            <w:tcW w:w="416" w:type="pct"/>
            <w:noWrap w:val="0"/>
            <w:vAlign w:val="center"/>
          </w:tcPr>
          <w:p w14:paraId="0F73DFF5">
            <w:pPr>
              <w:jc w:val="center"/>
              <w:rPr>
                <w:rFonts w:hint="eastAsia" w:eastAsia="宋体"/>
                <w:bCs/>
                <w:kern w:val="2"/>
                <w:sz w:val="21"/>
                <w:szCs w:val="21"/>
                <w:lang w:val="en-US" w:eastAsia="zh-CN"/>
              </w:rPr>
            </w:pPr>
          </w:p>
        </w:tc>
        <w:tc>
          <w:tcPr>
            <w:tcW w:w="810" w:type="pct"/>
            <w:noWrap w:val="0"/>
            <w:vAlign w:val="center"/>
          </w:tcPr>
          <w:p w14:paraId="370A04D9">
            <w:pPr>
              <w:jc w:val="center"/>
              <w:rPr>
                <w:rFonts w:hint="default" w:eastAsia="宋体"/>
                <w:bCs/>
                <w:kern w:val="2"/>
                <w:sz w:val="21"/>
                <w:szCs w:val="21"/>
                <w:lang w:val="en-US" w:eastAsia="zh-CN"/>
              </w:rPr>
            </w:pPr>
          </w:p>
        </w:tc>
        <w:tc>
          <w:tcPr>
            <w:tcW w:w="811" w:type="pct"/>
            <w:noWrap w:val="0"/>
            <w:vAlign w:val="center"/>
          </w:tcPr>
          <w:p w14:paraId="477F8755">
            <w:pPr>
              <w:widowControl w:val="0"/>
              <w:ind w:left="-4" w:leftChars="-2" w:firstLine="2" w:firstLineChars="1"/>
              <w:jc w:val="center"/>
              <w:rPr>
                <w:rFonts w:hint="eastAsia" w:eastAsia="宋体"/>
                <w:kern w:val="2"/>
                <w:sz w:val="22"/>
                <w:szCs w:val="22"/>
              </w:rPr>
            </w:pPr>
          </w:p>
        </w:tc>
        <w:tc>
          <w:tcPr>
            <w:tcW w:w="879" w:type="pct"/>
            <w:noWrap w:val="0"/>
            <w:vAlign w:val="center"/>
          </w:tcPr>
          <w:p w14:paraId="552DF1EA">
            <w:pPr>
              <w:jc w:val="center"/>
              <w:rPr>
                <w:rFonts w:hint="eastAsia" w:eastAsia="宋体"/>
                <w:bCs/>
                <w:kern w:val="2"/>
                <w:sz w:val="21"/>
                <w:szCs w:val="21"/>
              </w:rPr>
            </w:pPr>
          </w:p>
        </w:tc>
      </w:tr>
      <w:tr w14:paraId="3DC687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noWrap w:val="0"/>
            <w:vAlign w:val="center"/>
          </w:tcPr>
          <w:p w14:paraId="12BCFBEB">
            <w:pPr>
              <w:jc w:val="center"/>
              <w:rPr>
                <w:rFonts w:hint="eastAsia" w:eastAsia="宋体"/>
                <w:bCs/>
                <w:kern w:val="2"/>
                <w:sz w:val="21"/>
                <w:szCs w:val="21"/>
              </w:rPr>
            </w:pPr>
          </w:p>
        </w:tc>
        <w:tc>
          <w:tcPr>
            <w:tcW w:w="377" w:type="pct"/>
            <w:noWrap w:val="0"/>
            <w:vAlign w:val="center"/>
          </w:tcPr>
          <w:p w14:paraId="3490041E">
            <w:pPr>
              <w:jc w:val="center"/>
              <w:rPr>
                <w:rFonts w:hint="eastAsia" w:eastAsia="宋体"/>
                <w:bCs/>
                <w:kern w:val="2"/>
                <w:sz w:val="21"/>
                <w:szCs w:val="21"/>
                <w:lang w:val="en-US" w:eastAsia="zh-CN"/>
              </w:rPr>
            </w:pPr>
          </w:p>
        </w:tc>
        <w:tc>
          <w:tcPr>
            <w:tcW w:w="376" w:type="pct"/>
            <w:noWrap w:val="0"/>
            <w:vAlign w:val="center"/>
          </w:tcPr>
          <w:p w14:paraId="28CDE4EF">
            <w:pPr>
              <w:jc w:val="center"/>
              <w:rPr>
                <w:rFonts w:hint="default" w:eastAsia="宋体"/>
                <w:bCs/>
                <w:kern w:val="2"/>
                <w:sz w:val="21"/>
                <w:szCs w:val="21"/>
                <w:lang w:val="en-US" w:eastAsia="zh-CN"/>
              </w:rPr>
            </w:pPr>
          </w:p>
        </w:tc>
        <w:tc>
          <w:tcPr>
            <w:tcW w:w="774" w:type="pct"/>
            <w:noWrap w:val="0"/>
            <w:vAlign w:val="center"/>
          </w:tcPr>
          <w:p w14:paraId="21CAA25D">
            <w:pPr>
              <w:jc w:val="center"/>
              <w:rPr>
                <w:rFonts w:hint="default" w:eastAsia="宋体"/>
                <w:bCs/>
                <w:kern w:val="2"/>
                <w:sz w:val="21"/>
                <w:szCs w:val="21"/>
                <w:lang w:val="en-US" w:eastAsia="zh-CN"/>
              </w:rPr>
            </w:pPr>
          </w:p>
        </w:tc>
        <w:tc>
          <w:tcPr>
            <w:tcW w:w="416" w:type="pct"/>
            <w:noWrap w:val="0"/>
            <w:vAlign w:val="center"/>
          </w:tcPr>
          <w:p w14:paraId="29503F8B">
            <w:pPr>
              <w:jc w:val="center"/>
              <w:rPr>
                <w:rFonts w:hint="eastAsia" w:eastAsia="宋体"/>
                <w:bCs/>
                <w:kern w:val="2"/>
                <w:sz w:val="21"/>
                <w:szCs w:val="21"/>
                <w:lang w:val="en-US" w:eastAsia="zh-CN"/>
              </w:rPr>
            </w:pPr>
          </w:p>
        </w:tc>
        <w:tc>
          <w:tcPr>
            <w:tcW w:w="810" w:type="pct"/>
            <w:noWrap w:val="0"/>
            <w:vAlign w:val="center"/>
          </w:tcPr>
          <w:p w14:paraId="60C4D6D1">
            <w:pPr>
              <w:jc w:val="center"/>
              <w:rPr>
                <w:rFonts w:hint="eastAsia" w:eastAsia="宋体"/>
                <w:bCs/>
                <w:kern w:val="2"/>
                <w:sz w:val="21"/>
                <w:szCs w:val="21"/>
                <w:lang w:val="en-US" w:eastAsia="zh-CN"/>
              </w:rPr>
            </w:pPr>
          </w:p>
        </w:tc>
        <w:tc>
          <w:tcPr>
            <w:tcW w:w="811" w:type="pct"/>
            <w:noWrap w:val="0"/>
            <w:vAlign w:val="center"/>
          </w:tcPr>
          <w:p w14:paraId="1FE5E602">
            <w:pPr>
              <w:widowControl w:val="0"/>
              <w:ind w:left="-4" w:leftChars="-2" w:firstLine="2" w:firstLineChars="1"/>
              <w:jc w:val="center"/>
              <w:rPr>
                <w:rFonts w:hint="eastAsia" w:eastAsia="宋体"/>
                <w:kern w:val="2"/>
                <w:sz w:val="22"/>
                <w:szCs w:val="22"/>
              </w:rPr>
            </w:pPr>
          </w:p>
        </w:tc>
        <w:tc>
          <w:tcPr>
            <w:tcW w:w="879" w:type="pct"/>
            <w:noWrap w:val="0"/>
            <w:vAlign w:val="center"/>
          </w:tcPr>
          <w:p w14:paraId="2F70F10E">
            <w:pPr>
              <w:jc w:val="center"/>
              <w:rPr>
                <w:rFonts w:hint="default" w:eastAsia="宋体"/>
                <w:bCs/>
                <w:kern w:val="2"/>
                <w:sz w:val="21"/>
                <w:szCs w:val="21"/>
                <w:lang w:val="en-US" w:eastAsia="zh-CN"/>
              </w:rPr>
            </w:pPr>
          </w:p>
        </w:tc>
      </w:tr>
      <w:tr w14:paraId="6C9D10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7" w:type="dxa"/>
            <w:noWrap w:val="0"/>
            <w:vAlign w:val="center"/>
          </w:tcPr>
          <w:p w14:paraId="3364A8F8">
            <w:pPr>
              <w:jc w:val="center"/>
              <w:rPr>
                <w:rFonts w:hint="eastAsia" w:eastAsia="宋体"/>
                <w:bCs/>
                <w:kern w:val="2"/>
                <w:sz w:val="21"/>
                <w:szCs w:val="21"/>
              </w:rPr>
            </w:pPr>
          </w:p>
        </w:tc>
        <w:tc>
          <w:tcPr>
            <w:tcW w:w="377" w:type="pct"/>
            <w:noWrap w:val="0"/>
            <w:vAlign w:val="center"/>
          </w:tcPr>
          <w:p w14:paraId="28DA48C8">
            <w:pPr>
              <w:widowControl w:val="0"/>
              <w:autoSpaceDE w:val="0"/>
              <w:autoSpaceDN w:val="0"/>
              <w:jc w:val="center"/>
              <w:rPr>
                <w:rFonts w:hint="eastAsia" w:eastAsia="宋体"/>
                <w:bCs/>
                <w:kern w:val="2"/>
                <w:sz w:val="21"/>
                <w:szCs w:val="21"/>
                <w:lang w:val="en-US" w:eastAsia="zh-CN"/>
              </w:rPr>
            </w:pPr>
          </w:p>
        </w:tc>
        <w:tc>
          <w:tcPr>
            <w:tcW w:w="376" w:type="pct"/>
            <w:noWrap w:val="0"/>
            <w:vAlign w:val="center"/>
          </w:tcPr>
          <w:p w14:paraId="6CD6F07F">
            <w:pPr>
              <w:widowControl w:val="0"/>
              <w:autoSpaceDE w:val="0"/>
              <w:autoSpaceDN w:val="0"/>
              <w:jc w:val="center"/>
              <w:rPr>
                <w:rFonts w:hint="default" w:eastAsia="宋体"/>
                <w:bCs/>
                <w:kern w:val="2"/>
                <w:sz w:val="21"/>
                <w:szCs w:val="21"/>
                <w:lang w:val="en-US" w:eastAsia="zh-CN"/>
              </w:rPr>
            </w:pPr>
          </w:p>
        </w:tc>
        <w:tc>
          <w:tcPr>
            <w:tcW w:w="774" w:type="pct"/>
            <w:noWrap w:val="0"/>
            <w:vAlign w:val="center"/>
          </w:tcPr>
          <w:p w14:paraId="5B46FE34">
            <w:pPr>
              <w:widowControl w:val="0"/>
              <w:ind w:left="-4" w:leftChars="-2" w:firstLine="2" w:firstLineChars="1"/>
              <w:jc w:val="center"/>
              <w:rPr>
                <w:rFonts w:hint="default" w:eastAsia="宋体"/>
                <w:bCs/>
                <w:kern w:val="2"/>
                <w:sz w:val="21"/>
                <w:szCs w:val="21"/>
                <w:lang w:val="en-US" w:eastAsia="zh-CN"/>
              </w:rPr>
            </w:pPr>
          </w:p>
        </w:tc>
        <w:tc>
          <w:tcPr>
            <w:tcW w:w="416" w:type="pct"/>
            <w:noWrap w:val="0"/>
            <w:vAlign w:val="center"/>
          </w:tcPr>
          <w:p w14:paraId="51D18EB7">
            <w:pPr>
              <w:ind w:left="-4" w:leftChars="-2" w:firstLine="2" w:firstLineChars="1"/>
              <w:jc w:val="center"/>
              <w:rPr>
                <w:rFonts w:hint="eastAsia" w:eastAsia="宋体"/>
                <w:bCs/>
                <w:kern w:val="2"/>
                <w:sz w:val="21"/>
                <w:szCs w:val="21"/>
                <w:lang w:val="en-US" w:eastAsia="zh-CN"/>
              </w:rPr>
            </w:pPr>
          </w:p>
        </w:tc>
        <w:tc>
          <w:tcPr>
            <w:tcW w:w="810" w:type="pct"/>
            <w:noWrap w:val="0"/>
            <w:vAlign w:val="center"/>
          </w:tcPr>
          <w:p w14:paraId="56877B18">
            <w:pPr>
              <w:ind w:left="-4" w:leftChars="-2" w:firstLine="2" w:firstLineChars="1"/>
              <w:jc w:val="center"/>
              <w:rPr>
                <w:rFonts w:hint="eastAsia" w:eastAsia="宋体"/>
                <w:bCs/>
                <w:kern w:val="2"/>
                <w:sz w:val="21"/>
                <w:szCs w:val="21"/>
                <w:lang w:val="en-US" w:eastAsia="zh-CN"/>
              </w:rPr>
            </w:pPr>
          </w:p>
        </w:tc>
        <w:tc>
          <w:tcPr>
            <w:tcW w:w="811" w:type="pct"/>
            <w:noWrap w:val="0"/>
            <w:vAlign w:val="center"/>
          </w:tcPr>
          <w:p w14:paraId="530FBB12">
            <w:pPr>
              <w:widowControl w:val="0"/>
              <w:ind w:left="-4" w:leftChars="-2" w:firstLine="2" w:firstLineChars="1"/>
              <w:jc w:val="center"/>
              <w:rPr>
                <w:rFonts w:hint="eastAsia" w:eastAsia="宋体"/>
                <w:kern w:val="2"/>
                <w:sz w:val="22"/>
                <w:szCs w:val="22"/>
              </w:rPr>
            </w:pPr>
          </w:p>
        </w:tc>
        <w:tc>
          <w:tcPr>
            <w:tcW w:w="879" w:type="pct"/>
            <w:noWrap w:val="0"/>
            <w:vAlign w:val="center"/>
          </w:tcPr>
          <w:p w14:paraId="4CCAC807">
            <w:pPr>
              <w:jc w:val="center"/>
              <w:rPr>
                <w:rFonts w:hint="default" w:eastAsia="宋体"/>
                <w:bCs/>
                <w:kern w:val="2"/>
                <w:sz w:val="21"/>
                <w:szCs w:val="21"/>
                <w:lang w:val="en-US" w:eastAsia="zh-CN"/>
              </w:rPr>
            </w:pPr>
          </w:p>
        </w:tc>
      </w:tr>
      <w:tr w14:paraId="2BC624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noWrap w:val="0"/>
            <w:vAlign w:val="center"/>
          </w:tcPr>
          <w:p w14:paraId="73CC66A8">
            <w:pPr>
              <w:widowControl w:val="0"/>
              <w:autoSpaceDE w:val="0"/>
              <w:autoSpaceDN w:val="0"/>
              <w:jc w:val="center"/>
              <w:rPr>
                <w:rFonts w:hint="eastAsia" w:eastAsia="宋体"/>
                <w:bCs/>
                <w:kern w:val="2"/>
                <w:sz w:val="22"/>
                <w:szCs w:val="20"/>
                <w:lang w:val="en-US" w:eastAsia="zh-CN"/>
              </w:rPr>
            </w:pPr>
          </w:p>
        </w:tc>
        <w:tc>
          <w:tcPr>
            <w:tcW w:w="377" w:type="pct"/>
            <w:noWrap w:val="0"/>
            <w:vAlign w:val="center"/>
          </w:tcPr>
          <w:p w14:paraId="51A3C34C">
            <w:pPr>
              <w:widowControl w:val="0"/>
              <w:autoSpaceDE w:val="0"/>
              <w:autoSpaceDN w:val="0"/>
              <w:jc w:val="center"/>
              <w:rPr>
                <w:rFonts w:hint="eastAsia" w:eastAsia="宋体"/>
                <w:bCs/>
                <w:kern w:val="2"/>
                <w:sz w:val="22"/>
                <w:szCs w:val="20"/>
                <w:lang w:val="en-US" w:eastAsia="zh-CN"/>
              </w:rPr>
            </w:pPr>
          </w:p>
        </w:tc>
        <w:tc>
          <w:tcPr>
            <w:tcW w:w="376" w:type="pct"/>
            <w:noWrap w:val="0"/>
            <w:vAlign w:val="center"/>
          </w:tcPr>
          <w:p w14:paraId="7EFBB637">
            <w:pPr>
              <w:widowControl w:val="0"/>
              <w:autoSpaceDE w:val="0"/>
              <w:autoSpaceDN w:val="0"/>
              <w:jc w:val="center"/>
              <w:rPr>
                <w:rFonts w:hint="default" w:eastAsia="宋体"/>
                <w:bCs/>
                <w:kern w:val="2"/>
                <w:sz w:val="22"/>
                <w:szCs w:val="20"/>
                <w:lang w:val="en-US" w:eastAsia="zh-CN"/>
              </w:rPr>
            </w:pPr>
          </w:p>
        </w:tc>
        <w:tc>
          <w:tcPr>
            <w:tcW w:w="774" w:type="pct"/>
            <w:noWrap w:val="0"/>
            <w:vAlign w:val="center"/>
          </w:tcPr>
          <w:p w14:paraId="2B63597D">
            <w:pPr>
              <w:jc w:val="center"/>
              <w:rPr>
                <w:rFonts w:hint="eastAsia" w:eastAsia="宋体"/>
                <w:bCs/>
                <w:kern w:val="2"/>
                <w:sz w:val="22"/>
                <w:szCs w:val="20"/>
              </w:rPr>
            </w:pPr>
          </w:p>
        </w:tc>
        <w:tc>
          <w:tcPr>
            <w:tcW w:w="416" w:type="pct"/>
            <w:noWrap w:val="0"/>
            <w:vAlign w:val="center"/>
          </w:tcPr>
          <w:p w14:paraId="6430A1A0">
            <w:pPr>
              <w:jc w:val="center"/>
              <w:rPr>
                <w:rFonts w:hint="eastAsia" w:eastAsia="宋体"/>
                <w:bCs/>
                <w:kern w:val="2"/>
                <w:sz w:val="22"/>
                <w:szCs w:val="20"/>
                <w:lang w:val="en-US" w:eastAsia="zh-CN"/>
              </w:rPr>
            </w:pPr>
          </w:p>
        </w:tc>
        <w:tc>
          <w:tcPr>
            <w:tcW w:w="810" w:type="pct"/>
            <w:noWrap w:val="0"/>
            <w:vAlign w:val="center"/>
          </w:tcPr>
          <w:p w14:paraId="288E4915">
            <w:pPr>
              <w:ind w:left="-4" w:leftChars="-2" w:firstLine="2" w:firstLineChars="1"/>
              <w:jc w:val="center"/>
              <w:rPr>
                <w:rFonts w:hint="eastAsia" w:eastAsia="宋体"/>
                <w:bCs/>
                <w:kern w:val="2"/>
                <w:sz w:val="22"/>
                <w:szCs w:val="20"/>
                <w:lang w:val="en-US" w:eastAsia="zh-CN"/>
              </w:rPr>
            </w:pPr>
          </w:p>
        </w:tc>
        <w:tc>
          <w:tcPr>
            <w:tcW w:w="811" w:type="pct"/>
            <w:noWrap w:val="0"/>
            <w:vAlign w:val="center"/>
          </w:tcPr>
          <w:p w14:paraId="22C9BC6E">
            <w:pPr>
              <w:widowControl w:val="0"/>
              <w:ind w:left="-4" w:leftChars="-2" w:firstLine="2" w:firstLineChars="1"/>
              <w:jc w:val="center"/>
              <w:rPr>
                <w:rFonts w:hint="eastAsia" w:eastAsia="宋体"/>
                <w:kern w:val="2"/>
                <w:sz w:val="22"/>
                <w:szCs w:val="22"/>
              </w:rPr>
            </w:pPr>
          </w:p>
        </w:tc>
        <w:tc>
          <w:tcPr>
            <w:tcW w:w="879" w:type="pct"/>
            <w:noWrap w:val="0"/>
            <w:vAlign w:val="center"/>
          </w:tcPr>
          <w:p w14:paraId="78E79742">
            <w:pPr>
              <w:jc w:val="center"/>
              <w:rPr>
                <w:rFonts w:hint="default" w:eastAsia="宋体"/>
                <w:bCs/>
                <w:kern w:val="2"/>
                <w:sz w:val="22"/>
                <w:szCs w:val="20"/>
                <w:lang w:val="en-US" w:eastAsia="zh-CN"/>
              </w:rPr>
            </w:pPr>
          </w:p>
        </w:tc>
      </w:tr>
      <w:tr w14:paraId="766CA9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noWrap w:val="0"/>
            <w:vAlign w:val="center"/>
          </w:tcPr>
          <w:p w14:paraId="7C272C91">
            <w:pPr>
              <w:widowControl w:val="0"/>
              <w:autoSpaceDE w:val="0"/>
              <w:autoSpaceDN w:val="0"/>
              <w:jc w:val="center"/>
              <w:rPr>
                <w:rFonts w:hint="eastAsia" w:eastAsia="宋体"/>
                <w:bCs/>
                <w:kern w:val="2"/>
                <w:sz w:val="21"/>
                <w:szCs w:val="21"/>
              </w:rPr>
            </w:pPr>
          </w:p>
        </w:tc>
        <w:tc>
          <w:tcPr>
            <w:tcW w:w="377" w:type="pct"/>
            <w:noWrap w:val="0"/>
            <w:vAlign w:val="center"/>
          </w:tcPr>
          <w:p w14:paraId="4A710D35">
            <w:pPr>
              <w:widowControl w:val="0"/>
              <w:autoSpaceDE w:val="0"/>
              <w:autoSpaceDN w:val="0"/>
              <w:jc w:val="center"/>
              <w:rPr>
                <w:rFonts w:hint="eastAsia" w:eastAsia="宋体"/>
                <w:bCs/>
                <w:kern w:val="2"/>
                <w:sz w:val="21"/>
                <w:szCs w:val="21"/>
              </w:rPr>
            </w:pPr>
          </w:p>
        </w:tc>
        <w:tc>
          <w:tcPr>
            <w:tcW w:w="376" w:type="pct"/>
            <w:noWrap w:val="0"/>
            <w:vAlign w:val="center"/>
          </w:tcPr>
          <w:p w14:paraId="7C458408">
            <w:pPr>
              <w:widowControl w:val="0"/>
              <w:autoSpaceDE w:val="0"/>
              <w:autoSpaceDN w:val="0"/>
              <w:jc w:val="center"/>
              <w:rPr>
                <w:rFonts w:hint="eastAsia" w:eastAsia="宋体"/>
                <w:bCs/>
                <w:kern w:val="2"/>
                <w:sz w:val="21"/>
                <w:szCs w:val="21"/>
              </w:rPr>
            </w:pPr>
          </w:p>
        </w:tc>
        <w:tc>
          <w:tcPr>
            <w:tcW w:w="774" w:type="pct"/>
            <w:noWrap w:val="0"/>
            <w:vAlign w:val="center"/>
          </w:tcPr>
          <w:p w14:paraId="285BB014">
            <w:pPr>
              <w:widowControl w:val="0"/>
              <w:ind w:left="-4" w:leftChars="-2" w:firstLine="2" w:firstLineChars="1"/>
              <w:jc w:val="center"/>
              <w:rPr>
                <w:rFonts w:hint="eastAsia" w:eastAsia="宋体"/>
                <w:bCs/>
                <w:kern w:val="2"/>
                <w:sz w:val="21"/>
                <w:szCs w:val="21"/>
              </w:rPr>
            </w:pPr>
          </w:p>
        </w:tc>
        <w:tc>
          <w:tcPr>
            <w:tcW w:w="416" w:type="pct"/>
            <w:noWrap w:val="0"/>
            <w:vAlign w:val="center"/>
          </w:tcPr>
          <w:p w14:paraId="04E51FCC">
            <w:pPr>
              <w:ind w:left="-4" w:leftChars="-2" w:firstLine="2" w:firstLineChars="1"/>
              <w:jc w:val="center"/>
              <w:rPr>
                <w:rFonts w:hint="eastAsia" w:eastAsia="宋体"/>
                <w:bCs/>
                <w:kern w:val="2"/>
                <w:sz w:val="21"/>
                <w:szCs w:val="21"/>
              </w:rPr>
            </w:pPr>
          </w:p>
        </w:tc>
        <w:tc>
          <w:tcPr>
            <w:tcW w:w="810" w:type="pct"/>
            <w:noWrap w:val="0"/>
            <w:vAlign w:val="center"/>
          </w:tcPr>
          <w:p w14:paraId="0CB9870B">
            <w:pPr>
              <w:ind w:left="-4" w:leftChars="-2" w:firstLine="2" w:firstLineChars="1"/>
              <w:jc w:val="center"/>
              <w:rPr>
                <w:rFonts w:hint="eastAsia" w:eastAsia="宋体"/>
                <w:bCs/>
                <w:kern w:val="2"/>
                <w:sz w:val="21"/>
                <w:szCs w:val="21"/>
              </w:rPr>
            </w:pPr>
          </w:p>
        </w:tc>
        <w:tc>
          <w:tcPr>
            <w:tcW w:w="811" w:type="pct"/>
            <w:noWrap w:val="0"/>
            <w:vAlign w:val="center"/>
          </w:tcPr>
          <w:p w14:paraId="38BB2CAC">
            <w:pPr>
              <w:widowControl w:val="0"/>
              <w:ind w:left="-4" w:leftChars="-2" w:firstLine="2" w:firstLineChars="1"/>
              <w:jc w:val="center"/>
              <w:rPr>
                <w:rFonts w:hint="eastAsia" w:eastAsia="宋体"/>
                <w:kern w:val="2"/>
                <w:sz w:val="22"/>
                <w:szCs w:val="22"/>
              </w:rPr>
            </w:pPr>
            <w:r>
              <w:rPr>
                <w:rFonts w:hint="eastAsia" w:eastAsia="宋体"/>
                <w:kern w:val="2"/>
                <w:sz w:val="22"/>
                <w:szCs w:val="22"/>
              </w:rPr>
              <w:t>....</w:t>
            </w:r>
          </w:p>
        </w:tc>
        <w:tc>
          <w:tcPr>
            <w:tcW w:w="879" w:type="pct"/>
            <w:noWrap w:val="0"/>
            <w:vAlign w:val="center"/>
          </w:tcPr>
          <w:p w14:paraId="09812270">
            <w:pPr>
              <w:jc w:val="center"/>
              <w:rPr>
                <w:rFonts w:hint="eastAsia" w:eastAsia="宋体"/>
                <w:bCs/>
                <w:kern w:val="2"/>
                <w:sz w:val="21"/>
                <w:szCs w:val="21"/>
              </w:rPr>
            </w:pPr>
          </w:p>
        </w:tc>
      </w:tr>
    </w:tbl>
    <w:p w14:paraId="0BB26AF3">
      <w:pPr>
        <w:widowControl w:val="0"/>
        <w:adjustRightInd w:val="0"/>
        <w:snapToGrid w:val="0"/>
        <w:spacing w:line="360" w:lineRule="auto"/>
        <w:jc w:val="both"/>
        <w:rPr>
          <w:rFonts w:hint="eastAsia" w:eastAsia="宋体"/>
          <w:kern w:val="2"/>
          <w:sz w:val="22"/>
          <w:szCs w:val="22"/>
        </w:rPr>
      </w:pPr>
      <w:r>
        <w:rPr>
          <w:rFonts w:hint="eastAsia" w:eastAsia="宋体"/>
          <w:kern w:val="2"/>
          <w:sz w:val="22"/>
          <w:szCs w:val="22"/>
        </w:rPr>
        <w:t>注：</w:t>
      </w:r>
    </w:p>
    <w:p w14:paraId="27D20691">
      <w:pPr>
        <w:widowControl w:val="0"/>
        <w:adjustRightInd w:val="0"/>
        <w:snapToGrid w:val="0"/>
        <w:spacing w:line="360" w:lineRule="auto"/>
        <w:jc w:val="both"/>
        <w:rPr>
          <w:rFonts w:hint="eastAsia" w:eastAsia="宋体"/>
          <w:kern w:val="2"/>
          <w:sz w:val="22"/>
          <w:szCs w:val="22"/>
        </w:rPr>
      </w:pPr>
      <w:r>
        <w:rPr>
          <w:rFonts w:hint="eastAsia" w:eastAsia="宋体"/>
          <w:kern w:val="2"/>
          <w:sz w:val="22"/>
          <w:szCs w:val="22"/>
        </w:rPr>
        <w:t>1、配备造价人员名单中公司负责人至少为公司副总级别，可全权负责本项目所有造价事务；</w:t>
      </w:r>
    </w:p>
    <w:p w14:paraId="5B9496D7">
      <w:pPr>
        <w:widowControl w:val="0"/>
        <w:adjustRightInd w:val="0"/>
        <w:snapToGrid w:val="0"/>
        <w:spacing w:line="360" w:lineRule="auto"/>
        <w:jc w:val="both"/>
        <w:rPr>
          <w:rFonts w:hint="eastAsia" w:eastAsia="宋体"/>
          <w:kern w:val="2"/>
          <w:sz w:val="22"/>
          <w:szCs w:val="22"/>
        </w:rPr>
      </w:pPr>
      <w:r>
        <w:rPr>
          <w:rFonts w:hint="eastAsia" w:eastAsia="宋体"/>
          <w:kern w:val="2"/>
          <w:sz w:val="22"/>
          <w:szCs w:val="22"/>
        </w:rPr>
        <w:t xml:space="preserve">2、项目负责人主要负责与委托单位的沟通协调及解决本项目过程中存在的各种技术问题； </w:t>
      </w:r>
    </w:p>
    <w:p w14:paraId="3A813CE0">
      <w:pPr>
        <w:widowControl w:val="0"/>
        <w:spacing w:after="120"/>
        <w:jc w:val="both"/>
        <w:rPr>
          <w:rFonts w:hint="eastAsia" w:eastAsia="宋体"/>
          <w:kern w:val="2"/>
          <w:sz w:val="22"/>
          <w:szCs w:val="22"/>
        </w:rPr>
      </w:pPr>
      <w:r>
        <w:rPr>
          <w:rFonts w:hint="eastAsia" w:eastAsia="宋体"/>
          <w:kern w:val="2"/>
          <w:sz w:val="22"/>
          <w:szCs w:val="22"/>
        </w:rPr>
        <w:t>3、配备造价人员名单后附本项目负责人和作业人员执业资格证。</w:t>
      </w:r>
    </w:p>
    <w:p w14:paraId="536727A8">
      <w:pPr>
        <w:pStyle w:val="7"/>
        <w:rPr>
          <w:rFonts w:hint="eastAsia"/>
        </w:rPr>
      </w:pPr>
    </w:p>
    <w:p w14:paraId="60EB418D">
      <w:pPr>
        <w:pStyle w:val="6"/>
        <w:bidi w:val="0"/>
        <w:rPr>
          <w:rFonts w:hint="eastAsia"/>
          <w:lang w:eastAsia="zh-CN"/>
        </w:rPr>
      </w:pPr>
    </w:p>
    <w:p w14:paraId="60E604E6">
      <w:pPr>
        <w:jc w:val="center"/>
        <w:rPr>
          <w:rStyle w:val="33"/>
          <w:rFonts w:hint="eastAsia" w:ascii="宋体" w:hAnsi="宋体" w:eastAsia="宋体" w:cs="宋体"/>
          <w:b/>
          <w:color w:val="000000"/>
          <w:kern w:val="2"/>
          <w:szCs w:val="20"/>
          <w:lang w:val="en-US" w:eastAsia="zh-CN" w:bidi="ar-SA"/>
        </w:rPr>
      </w:pPr>
    </w:p>
    <w:p w14:paraId="3DC975D3">
      <w:pPr>
        <w:jc w:val="center"/>
        <w:rPr>
          <w:rStyle w:val="33"/>
          <w:rFonts w:hint="eastAsia" w:ascii="宋体" w:hAnsi="宋体" w:eastAsia="宋体" w:cs="宋体"/>
          <w:b/>
          <w:color w:val="000000"/>
          <w:kern w:val="2"/>
          <w:szCs w:val="20"/>
          <w:lang w:val="en-US" w:eastAsia="zh-CN" w:bidi="ar-SA"/>
        </w:rPr>
      </w:pPr>
    </w:p>
    <w:p w14:paraId="27434CD7">
      <w:pPr>
        <w:jc w:val="center"/>
        <w:rPr>
          <w:rStyle w:val="33"/>
          <w:rFonts w:hint="eastAsia" w:ascii="宋体" w:hAnsi="宋体" w:eastAsia="宋体" w:cs="宋体"/>
          <w:b/>
          <w:color w:val="000000"/>
          <w:kern w:val="2"/>
          <w:szCs w:val="20"/>
          <w:lang w:val="en-US" w:eastAsia="zh-CN" w:bidi="ar-SA"/>
        </w:rPr>
      </w:pPr>
    </w:p>
    <w:p w14:paraId="01ED783E">
      <w:pPr>
        <w:jc w:val="center"/>
        <w:rPr>
          <w:rStyle w:val="33"/>
          <w:rFonts w:hint="eastAsia" w:ascii="宋体" w:hAnsi="宋体" w:eastAsia="宋体" w:cs="宋体"/>
          <w:b/>
          <w:color w:val="000000"/>
          <w:kern w:val="2"/>
          <w:szCs w:val="20"/>
          <w:lang w:val="en-US" w:eastAsia="zh-CN" w:bidi="ar-SA"/>
        </w:rPr>
      </w:pPr>
    </w:p>
    <w:p w14:paraId="5F45CEE2">
      <w:pPr>
        <w:jc w:val="center"/>
        <w:rPr>
          <w:rStyle w:val="33"/>
          <w:rFonts w:hint="eastAsia" w:ascii="宋体" w:hAnsi="宋体" w:eastAsia="宋体" w:cs="宋体"/>
          <w:b/>
          <w:color w:val="000000"/>
          <w:kern w:val="2"/>
          <w:szCs w:val="20"/>
          <w:lang w:val="en-US" w:eastAsia="zh-CN" w:bidi="ar-SA"/>
        </w:rPr>
      </w:pPr>
    </w:p>
    <w:p w14:paraId="517B3D31">
      <w:pPr>
        <w:jc w:val="center"/>
        <w:rPr>
          <w:rStyle w:val="33"/>
          <w:rFonts w:hint="eastAsia" w:ascii="宋体" w:hAnsi="宋体" w:eastAsia="宋体" w:cs="宋体"/>
          <w:b/>
          <w:color w:val="000000"/>
          <w:kern w:val="2"/>
          <w:szCs w:val="20"/>
          <w:lang w:val="en-US" w:eastAsia="zh-CN" w:bidi="ar-SA"/>
        </w:rPr>
      </w:pPr>
    </w:p>
    <w:p w14:paraId="36B40AAC">
      <w:pPr>
        <w:jc w:val="center"/>
        <w:rPr>
          <w:rStyle w:val="33"/>
          <w:rFonts w:hint="eastAsia" w:ascii="宋体" w:hAnsi="宋体" w:eastAsia="宋体" w:cs="宋体"/>
          <w:b/>
          <w:color w:val="000000"/>
          <w:kern w:val="2"/>
          <w:szCs w:val="20"/>
          <w:lang w:val="en-US" w:eastAsia="zh-CN" w:bidi="ar-SA"/>
        </w:rPr>
      </w:pPr>
    </w:p>
    <w:p w14:paraId="182146BF">
      <w:pPr>
        <w:jc w:val="center"/>
        <w:rPr>
          <w:rStyle w:val="33"/>
          <w:rFonts w:hint="eastAsia" w:ascii="宋体" w:hAnsi="宋体" w:eastAsia="宋体" w:cs="宋体"/>
          <w:b/>
          <w:color w:val="000000"/>
          <w:kern w:val="2"/>
          <w:szCs w:val="20"/>
          <w:lang w:val="en-US" w:eastAsia="zh-CN" w:bidi="ar-SA"/>
        </w:rPr>
      </w:pPr>
    </w:p>
    <w:p w14:paraId="05F14E51">
      <w:pPr>
        <w:jc w:val="center"/>
        <w:rPr>
          <w:rStyle w:val="33"/>
          <w:rFonts w:hint="eastAsia" w:ascii="宋体" w:hAnsi="宋体" w:eastAsia="宋体" w:cs="宋体"/>
          <w:b/>
          <w:color w:val="000000"/>
          <w:kern w:val="2"/>
          <w:szCs w:val="20"/>
          <w:lang w:val="en-US" w:eastAsia="zh-CN" w:bidi="ar-SA"/>
        </w:rPr>
      </w:pPr>
    </w:p>
    <w:p w14:paraId="6207486A">
      <w:pPr>
        <w:jc w:val="center"/>
        <w:rPr>
          <w:rStyle w:val="33"/>
          <w:rFonts w:hint="eastAsia" w:ascii="宋体" w:hAnsi="宋体" w:eastAsia="宋体" w:cs="宋体"/>
          <w:b/>
          <w:color w:val="000000"/>
          <w:kern w:val="2"/>
          <w:szCs w:val="20"/>
          <w:lang w:val="en-US" w:eastAsia="zh-CN" w:bidi="ar-SA"/>
        </w:rPr>
      </w:pPr>
    </w:p>
    <w:p w14:paraId="41BD0EA6">
      <w:pPr>
        <w:bidi w:val="0"/>
        <w:rPr>
          <w:rFonts w:hint="eastAsia"/>
          <w:lang w:eastAsia="zh-CN"/>
        </w:rPr>
      </w:pPr>
    </w:p>
    <w:p w14:paraId="756F6907">
      <w:pPr>
        <w:bidi w:val="0"/>
        <w:rPr>
          <w:rFonts w:hint="eastAsia"/>
          <w:lang w:eastAsia="zh-CN"/>
        </w:rPr>
      </w:pPr>
    </w:p>
    <w:p w14:paraId="00E2F2E6">
      <w:pPr>
        <w:bidi w:val="0"/>
        <w:rPr>
          <w:rFonts w:hint="eastAsia"/>
          <w:lang w:eastAsia="zh-CN"/>
        </w:rPr>
      </w:pPr>
    </w:p>
    <w:p w14:paraId="4735B9F1">
      <w:pPr>
        <w:bidi w:val="0"/>
        <w:rPr>
          <w:rFonts w:hint="eastAsia"/>
          <w:lang w:eastAsia="zh-CN"/>
        </w:rPr>
      </w:pPr>
    </w:p>
    <w:p w14:paraId="005F1FC2">
      <w:pPr>
        <w:bidi w:val="0"/>
        <w:rPr>
          <w:rFonts w:hint="eastAsia"/>
          <w:lang w:eastAsia="zh-CN"/>
        </w:rPr>
      </w:pPr>
    </w:p>
    <w:p w14:paraId="3A2EB613">
      <w:pPr>
        <w:bidi w:val="0"/>
        <w:rPr>
          <w:rFonts w:hint="eastAsia"/>
          <w:lang w:eastAsia="zh-CN"/>
        </w:rPr>
      </w:pPr>
    </w:p>
    <w:p w14:paraId="2350F01C">
      <w:pPr>
        <w:bidi w:val="0"/>
        <w:rPr>
          <w:rFonts w:hint="eastAsia"/>
          <w:lang w:eastAsia="zh-CN"/>
        </w:rPr>
      </w:pPr>
    </w:p>
    <w:p w14:paraId="47086494">
      <w:pPr>
        <w:bidi w:val="0"/>
        <w:rPr>
          <w:rFonts w:hint="eastAsia"/>
          <w:lang w:eastAsia="zh-CN"/>
        </w:rPr>
      </w:pPr>
    </w:p>
    <w:p w14:paraId="62D82E2A">
      <w:pPr>
        <w:bidi w:val="0"/>
        <w:rPr>
          <w:rFonts w:hint="eastAsia"/>
          <w:lang w:eastAsia="zh-CN"/>
        </w:rPr>
      </w:pPr>
    </w:p>
    <w:p w14:paraId="17B1306C">
      <w:pPr>
        <w:bidi w:val="0"/>
        <w:rPr>
          <w:rFonts w:hint="eastAsia"/>
          <w:lang w:eastAsia="zh-CN"/>
        </w:rPr>
      </w:pPr>
    </w:p>
    <w:p w14:paraId="753F7CDB">
      <w:pPr>
        <w:bidi w:val="0"/>
        <w:rPr>
          <w:rFonts w:hint="eastAsia"/>
          <w:lang w:eastAsia="zh-CN"/>
        </w:rPr>
      </w:pPr>
    </w:p>
    <w:p w14:paraId="3F5E2CC6">
      <w:pPr>
        <w:bidi w:val="0"/>
        <w:rPr>
          <w:rFonts w:hint="eastAsia"/>
          <w:lang w:eastAsia="zh-CN"/>
        </w:rPr>
      </w:pPr>
    </w:p>
    <w:p w14:paraId="145210AC">
      <w:pPr>
        <w:spacing w:before="113" w:line="224" w:lineRule="auto"/>
        <w:ind w:left="3186"/>
        <w:outlineLvl w:val="0"/>
        <w:rPr>
          <w:rFonts w:hint="eastAsia" w:ascii="仿宋" w:hAnsi="仿宋" w:eastAsia="仿宋" w:cs="仿宋"/>
          <w:sz w:val="35"/>
          <w:szCs w:val="35"/>
        </w:rPr>
      </w:pPr>
      <w:r>
        <w:rPr>
          <w:rFonts w:hint="eastAsia" w:ascii="仿宋" w:hAnsi="仿宋" w:eastAsia="仿宋" w:cs="仿宋"/>
          <w:lang w:eastAsia="zh-CN"/>
        </w:rPr>
        <w:tab/>
      </w:r>
      <w:bookmarkStart w:id="77" w:name="bookmark9"/>
      <w:bookmarkEnd w:id="77"/>
      <w:bookmarkStart w:id="78" w:name="_Toc32142"/>
      <w:r>
        <w:rPr>
          <w:rFonts w:hint="eastAsia" w:ascii="仿宋" w:hAnsi="仿宋" w:eastAsia="仿宋" w:cs="仿宋"/>
          <w:b/>
          <w:bCs/>
          <w:spacing w:val="5"/>
          <w:sz w:val="35"/>
          <w:szCs w:val="35"/>
        </w:rPr>
        <w:t>第四章</w:t>
      </w:r>
      <w:r>
        <w:rPr>
          <w:rFonts w:hint="eastAsia" w:ascii="仿宋" w:hAnsi="仿宋" w:eastAsia="仿宋" w:cs="仿宋"/>
          <w:spacing w:val="5"/>
          <w:sz w:val="35"/>
          <w:szCs w:val="35"/>
        </w:rPr>
        <w:t xml:space="preserve"> </w:t>
      </w:r>
      <w:r>
        <w:rPr>
          <w:rFonts w:hint="eastAsia" w:ascii="仿宋" w:hAnsi="仿宋" w:eastAsia="仿宋" w:cs="仿宋"/>
          <w:b/>
          <w:bCs/>
          <w:spacing w:val="5"/>
          <w:sz w:val="35"/>
          <w:szCs w:val="35"/>
        </w:rPr>
        <w:t>采购需求</w:t>
      </w:r>
      <w:bookmarkEnd w:id="78"/>
    </w:p>
    <w:p w14:paraId="30D676CC">
      <w:pPr>
        <w:spacing w:before="98" w:line="228" w:lineRule="auto"/>
        <w:ind w:left="4"/>
        <w:outlineLvl w:val="1"/>
        <w:rPr>
          <w:rFonts w:hint="eastAsia" w:ascii="仿宋" w:hAnsi="仿宋" w:eastAsia="仿宋" w:cs="仿宋"/>
          <w:sz w:val="20"/>
          <w:szCs w:val="20"/>
        </w:rPr>
      </w:pPr>
      <w:bookmarkStart w:id="79" w:name="_Toc15116"/>
      <w:r>
        <w:rPr>
          <w:rFonts w:hint="eastAsia" w:ascii="仿宋" w:hAnsi="仿宋" w:eastAsia="仿宋" w:cs="仿宋"/>
          <w:b/>
          <w:bCs/>
          <w:spacing w:val="6"/>
          <w:sz w:val="20"/>
          <w:szCs w:val="20"/>
        </w:rPr>
        <w:t>一、项目概况</w:t>
      </w:r>
      <w:bookmarkEnd w:id="79"/>
    </w:p>
    <w:p w14:paraId="5878B27A">
      <w:pPr>
        <w:spacing w:before="162" w:line="377" w:lineRule="auto"/>
        <w:ind w:left="1" w:firstLine="424"/>
        <w:jc w:val="both"/>
        <w:rPr>
          <w:rFonts w:hint="eastAsia" w:ascii="仿宋" w:hAnsi="仿宋" w:eastAsia="仿宋" w:cs="仿宋"/>
          <w:sz w:val="20"/>
          <w:szCs w:val="20"/>
          <w:highlight w:val="none"/>
        </w:rPr>
      </w:pPr>
      <w:r>
        <w:rPr>
          <w:rFonts w:hint="eastAsia" w:ascii="仿宋" w:hAnsi="仿宋" w:eastAsia="仿宋" w:cs="仿宋"/>
          <w:spacing w:val="9"/>
          <w:sz w:val="20"/>
          <w:szCs w:val="20"/>
          <w:highlight w:val="none"/>
          <w:lang w:eastAsia="zh-CN"/>
        </w:rPr>
        <w:t>西安绕城高速（六村堡立交-河池寨立交）段景观提升工程</w:t>
      </w:r>
      <w:r>
        <w:rPr>
          <w:rFonts w:hint="eastAsia" w:ascii="仿宋" w:hAnsi="仿宋" w:eastAsia="仿宋" w:cs="仿宋"/>
          <w:spacing w:val="6"/>
          <w:sz w:val="20"/>
          <w:szCs w:val="20"/>
          <w:highlight w:val="none"/>
          <w:lang w:val="en-US" w:eastAsia="zh-CN"/>
        </w:rPr>
        <w:t>全长约23公里</w:t>
      </w:r>
      <w:r>
        <w:rPr>
          <w:rFonts w:hint="eastAsia" w:ascii="仿宋" w:hAnsi="仿宋" w:eastAsia="仿宋" w:cs="仿宋"/>
          <w:spacing w:val="5"/>
          <w:sz w:val="20"/>
          <w:szCs w:val="20"/>
          <w:highlight w:val="none"/>
        </w:rPr>
        <w:t>，</w:t>
      </w:r>
      <w:r>
        <w:rPr>
          <w:rFonts w:hint="eastAsia" w:ascii="仿宋" w:hAnsi="仿宋" w:eastAsia="仿宋" w:cs="仿宋"/>
          <w:sz w:val="20"/>
          <w:szCs w:val="20"/>
          <w:highlight w:val="none"/>
          <w:lang w:val="en-US" w:eastAsia="zh-CN"/>
        </w:rPr>
        <w:t>景观提升范围沿绕城两侧围网内外进行提升，并含主要出入口。主要包括现场景观地形、景观绿化、园林土建、文化观景墙、既有墙面美化、声屏障系统、浇灌系统、电气工程等</w:t>
      </w:r>
      <w:r>
        <w:rPr>
          <w:rFonts w:hint="eastAsia" w:ascii="仿宋" w:hAnsi="仿宋" w:eastAsia="仿宋" w:cs="仿宋"/>
          <w:spacing w:val="9"/>
          <w:sz w:val="20"/>
          <w:szCs w:val="20"/>
          <w:highlight w:val="none"/>
        </w:rPr>
        <w:t>。</w:t>
      </w:r>
    </w:p>
    <w:p w14:paraId="64A62F16">
      <w:pPr>
        <w:spacing w:line="226" w:lineRule="auto"/>
        <w:ind w:left="421"/>
        <w:rPr>
          <w:rFonts w:hint="eastAsia" w:ascii="仿宋" w:hAnsi="仿宋" w:eastAsia="仿宋" w:cs="仿宋"/>
          <w:sz w:val="20"/>
          <w:szCs w:val="20"/>
          <w:highlight w:val="none"/>
        </w:rPr>
      </w:pPr>
      <w:r>
        <w:rPr>
          <w:rFonts w:hint="eastAsia" w:ascii="仿宋" w:hAnsi="仿宋" w:eastAsia="仿宋" w:cs="仿宋"/>
          <w:spacing w:val="6"/>
          <w:sz w:val="20"/>
          <w:szCs w:val="20"/>
          <w:highlight w:val="none"/>
        </w:rPr>
        <w:t>本次送审金额：</w:t>
      </w:r>
      <w:r>
        <w:rPr>
          <w:rFonts w:hint="eastAsia" w:ascii="仿宋" w:hAnsi="仿宋" w:eastAsia="仿宋" w:cs="仿宋"/>
          <w:spacing w:val="6"/>
          <w:sz w:val="20"/>
          <w:szCs w:val="20"/>
          <w:highlight w:val="none"/>
          <w:lang w:val="en-US" w:eastAsia="zh-CN"/>
        </w:rPr>
        <w:t>44000</w:t>
      </w:r>
      <w:r>
        <w:rPr>
          <w:rFonts w:hint="eastAsia" w:ascii="仿宋" w:hAnsi="仿宋" w:eastAsia="仿宋" w:cs="仿宋"/>
          <w:spacing w:val="-36"/>
          <w:sz w:val="20"/>
          <w:szCs w:val="20"/>
          <w:highlight w:val="none"/>
        </w:rPr>
        <w:t xml:space="preserve"> </w:t>
      </w:r>
      <w:r>
        <w:rPr>
          <w:rFonts w:hint="eastAsia" w:ascii="仿宋" w:hAnsi="仿宋" w:eastAsia="仿宋" w:cs="仿宋"/>
          <w:spacing w:val="6"/>
          <w:sz w:val="20"/>
          <w:szCs w:val="20"/>
          <w:highlight w:val="none"/>
        </w:rPr>
        <w:t>万元。</w:t>
      </w:r>
    </w:p>
    <w:p w14:paraId="78372EC0">
      <w:pPr>
        <w:spacing w:before="162" w:line="228" w:lineRule="auto"/>
        <w:ind w:left="4"/>
        <w:outlineLvl w:val="1"/>
        <w:rPr>
          <w:rFonts w:hint="eastAsia" w:ascii="仿宋" w:hAnsi="仿宋" w:eastAsia="仿宋" w:cs="仿宋"/>
          <w:sz w:val="20"/>
          <w:szCs w:val="20"/>
        </w:rPr>
      </w:pPr>
      <w:bookmarkStart w:id="80" w:name="_Toc15549"/>
      <w:r>
        <w:rPr>
          <w:rFonts w:hint="eastAsia" w:ascii="仿宋" w:hAnsi="仿宋" w:eastAsia="仿宋" w:cs="仿宋"/>
          <w:b/>
          <w:bCs/>
          <w:spacing w:val="7"/>
          <w:sz w:val="20"/>
          <w:szCs w:val="20"/>
        </w:rPr>
        <w:t>二、服务内容及服务要求</w:t>
      </w:r>
      <w:bookmarkEnd w:id="80"/>
    </w:p>
    <w:p w14:paraId="00C7B743">
      <w:pPr>
        <w:spacing w:before="161" w:line="228" w:lineRule="auto"/>
        <w:ind w:left="430"/>
        <w:rPr>
          <w:rFonts w:hint="eastAsia" w:ascii="仿宋" w:hAnsi="仿宋" w:eastAsia="仿宋" w:cs="仿宋"/>
          <w:sz w:val="20"/>
          <w:szCs w:val="20"/>
        </w:rPr>
      </w:pPr>
      <w:r>
        <w:rPr>
          <w:rFonts w:hint="eastAsia" w:ascii="仿宋" w:hAnsi="仿宋" w:eastAsia="仿宋" w:cs="仿宋"/>
          <w:spacing w:val="9"/>
          <w:sz w:val="20"/>
          <w:szCs w:val="20"/>
        </w:rPr>
        <w:t>（1）服务内容：</w:t>
      </w:r>
      <w:r>
        <w:rPr>
          <w:rFonts w:hint="eastAsia" w:ascii="仿宋" w:hAnsi="仿宋" w:eastAsia="仿宋" w:cs="仿宋"/>
          <w:spacing w:val="9"/>
          <w:sz w:val="20"/>
          <w:szCs w:val="20"/>
          <w:lang w:eastAsia="zh-CN"/>
        </w:rPr>
        <w:t>西安绕城高速（六村堡立交-河池寨立交）段景观提升工程</w:t>
      </w:r>
      <w:r>
        <w:rPr>
          <w:rFonts w:hint="eastAsia" w:ascii="仿宋" w:hAnsi="仿宋" w:eastAsia="仿宋" w:cs="仿宋"/>
          <w:spacing w:val="9"/>
          <w:sz w:val="20"/>
          <w:szCs w:val="20"/>
        </w:rPr>
        <w:t>结算</w:t>
      </w:r>
      <w:r>
        <w:rPr>
          <w:rFonts w:hint="eastAsia" w:ascii="仿宋" w:hAnsi="仿宋" w:eastAsia="仿宋" w:cs="仿宋"/>
          <w:spacing w:val="8"/>
          <w:sz w:val="20"/>
          <w:szCs w:val="20"/>
        </w:rPr>
        <w:t>审核</w:t>
      </w:r>
    </w:p>
    <w:p w14:paraId="1F11C930">
      <w:pPr>
        <w:spacing w:before="161" w:line="228" w:lineRule="auto"/>
        <w:ind w:left="430"/>
        <w:outlineLvl w:val="2"/>
        <w:rPr>
          <w:rFonts w:hint="eastAsia" w:ascii="仿宋" w:hAnsi="仿宋" w:eastAsia="仿宋" w:cs="仿宋"/>
          <w:sz w:val="20"/>
          <w:szCs w:val="20"/>
        </w:rPr>
      </w:pPr>
      <w:bookmarkStart w:id="81" w:name="_Toc19291"/>
      <w:r>
        <w:rPr>
          <w:rFonts w:hint="eastAsia" w:ascii="仿宋" w:hAnsi="仿宋" w:eastAsia="仿宋" w:cs="仿宋"/>
          <w:spacing w:val="5"/>
          <w:sz w:val="20"/>
          <w:szCs w:val="20"/>
        </w:rPr>
        <w:t>（2）服务要求：</w:t>
      </w:r>
      <w:bookmarkEnd w:id="81"/>
    </w:p>
    <w:p w14:paraId="1A1F0175">
      <w:pPr>
        <w:spacing w:before="162" w:line="327" w:lineRule="auto"/>
        <w:ind w:right="53" w:firstLine="495"/>
        <w:rPr>
          <w:rFonts w:hint="eastAsia" w:ascii="仿宋" w:hAnsi="仿宋" w:eastAsia="仿宋" w:cs="仿宋"/>
          <w:sz w:val="20"/>
          <w:szCs w:val="20"/>
        </w:rPr>
      </w:pPr>
      <w:r>
        <w:rPr>
          <w:rFonts w:hint="eastAsia" w:ascii="仿宋" w:hAnsi="仿宋" w:eastAsia="仿宋" w:cs="仿宋"/>
          <w:spacing w:val="11"/>
          <w:sz w:val="20"/>
          <w:szCs w:val="20"/>
        </w:rPr>
        <w:t>1、严格执行并落实国家和省、市以及西咸新区沣东新城管理委员会关于预结算、的编审质量</w:t>
      </w:r>
      <w:r>
        <w:rPr>
          <w:rFonts w:hint="eastAsia" w:ascii="仿宋" w:hAnsi="仿宋" w:eastAsia="仿宋" w:cs="仿宋"/>
          <w:spacing w:val="16"/>
          <w:sz w:val="20"/>
          <w:szCs w:val="20"/>
        </w:rPr>
        <w:t xml:space="preserve"> </w:t>
      </w:r>
      <w:r>
        <w:rPr>
          <w:rFonts w:hint="eastAsia" w:ascii="仿宋" w:hAnsi="仿宋" w:eastAsia="仿宋" w:cs="仿宋"/>
          <w:spacing w:val="12"/>
          <w:sz w:val="20"/>
          <w:szCs w:val="20"/>
        </w:rPr>
        <w:t>管理等相关制度。本着为政府合理节约投资的原则，科学、客观、公正地开展工程结算审核工作</w:t>
      </w:r>
      <w:r>
        <w:rPr>
          <w:rFonts w:hint="eastAsia" w:ascii="仿宋" w:hAnsi="仿宋" w:eastAsia="仿宋" w:cs="仿宋"/>
          <w:spacing w:val="-52"/>
          <w:sz w:val="20"/>
          <w:szCs w:val="20"/>
        </w:rPr>
        <w:t xml:space="preserve"> </w:t>
      </w:r>
      <w:r>
        <w:rPr>
          <w:rFonts w:hint="eastAsia" w:ascii="仿宋" w:hAnsi="仿宋" w:eastAsia="仿宋" w:cs="仿宋"/>
          <w:spacing w:val="12"/>
          <w:sz w:val="20"/>
          <w:szCs w:val="20"/>
        </w:rPr>
        <w:t>;</w:t>
      </w:r>
      <w:r>
        <w:rPr>
          <w:rFonts w:hint="eastAsia" w:ascii="仿宋" w:hAnsi="仿宋" w:eastAsia="仿宋" w:cs="仿宋"/>
          <w:sz w:val="20"/>
          <w:szCs w:val="20"/>
        </w:rPr>
        <w:t xml:space="preserve"> </w:t>
      </w:r>
      <w:r>
        <w:rPr>
          <w:rFonts w:hint="eastAsia" w:ascii="仿宋" w:hAnsi="仿宋" w:eastAsia="仿宋" w:cs="仿宋"/>
          <w:spacing w:val="10"/>
          <w:sz w:val="20"/>
          <w:szCs w:val="20"/>
        </w:rPr>
        <w:t>应按采购人的要求，按时按质提供报告，对</w:t>
      </w:r>
      <w:r>
        <w:rPr>
          <w:rFonts w:hint="eastAsia" w:ascii="仿宋" w:hAnsi="仿宋" w:eastAsia="仿宋" w:cs="仿宋"/>
          <w:spacing w:val="9"/>
          <w:sz w:val="20"/>
          <w:szCs w:val="20"/>
        </w:rPr>
        <w:t>报告的真实性、准确性负责，并负有保密责任。</w:t>
      </w:r>
    </w:p>
    <w:p w14:paraId="090F0A46">
      <w:pPr>
        <w:spacing w:before="164" w:line="301" w:lineRule="auto"/>
        <w:ind w:left="5" w:right="54" w:firstLine="478"/>
        <w:rPr>
          <w:rFonts w:hint="eastAsia" w:ascii="仿宋" w:hAnsi="仿宋" w:eastAsia="仿宋" w:cs="仿宋"/>
          <w:sz w:val="20"/>
          <w:szCs w:val="20"/>
        </w:rPr>
      </w:pPr>
      <w:r>
        <w:rPr>
          <w:rFonts w:hint="eastAsia" w:ascii="仿宋" w:hAnsi="仿宋" w:eastAsia="仿宋" w:cs="仿宋"/>
          <w:spacing w:val="12"/>
          <w:sz w:val="20"/>
          <w:szCs w:val="20"/>
        </w:rPr>
        <w:t>2、严格执行相关法规和文件，按照计价规范、市场价格信息、相</w:t>
      </w:r>
      <w:r>
        <w:rPr>
          <w:rFonts w:hint="eastAsia" w:ascii="仿宋" w:hAnsi="仿宋" w:eastAsia="仿宋" w:cs="仿宋"/>
          <w:spacing w:val="11"/>
          <w:sz w:val="20"/>
          <w:szCs w:val="20"/>
        </w:rPr>
        <w:t>关的管理制度进行计价，成</w:t>
      </w:r>
      <w:r>
        <w:rPr>
          <w:rFonts w:hint="eastAsia" w:ascii="仿宋" w:hAnsi="仿宋" w:eastAsia="仿宋" w:cs="仿宋"/>
          <w:sz w:val="20"/>
          <w:szCs w:val="20"/>
        </w:rPr>
        <w:t xml:space="preserve"> </w:t>
      </w:r>
      <w:r>
        <w:rPr>
          <w:rFonts w:hint="eastAsia" w:ascii="仿宋" w:hAnsi="仿宋" w:eastAsia="仿宋" w:cs="仿宋"/>
          <w:spacing w:val="8"/>
          <w:sz w:val="20"/>
          <w:szCs w:val="20"/>
        </w:rPr>
        <w:t>果文件中的量、价、费准确、合规、合理。</w:t>
      </w:r>
    </w:p>
    <w:p w14:paraId="1B5D31AE">
      <w:pPr>
        <w:spacing w:before="162" w:line="228" w:lineRule="auto"/>
        <w:ind w:left="485"/>
        <w:rPr>
          <w:rFonts w:hint="eastAsia" w:ascii="仿宋" w:hAnsi="仿宋" w:eastAsia="仿宋" w:cs="仿宋"/>
          <w:sz w:val="20"/>
          <w:szCs w:val="20"/>
        </w:rPr>
      </w:pPr>
      <w:r>
        <w:rPr>
          <w:rFonts w:hint="eastAsia" w:ascii="仿宋" w:hAnsi="仿宋" w:eastAsia="仿宋" w:cs="仿宋"/>
          <w:spacing w:val="9"/>
          <w:sz w:val="20"/>
          <w:szCs w:val="20"/>
        </w:rPr>
        <w:t>3、对图纸等不明确的地方应及时提出，保证资</w:t>
      </w:r>
      <w:r>
        <w:rPr>
          <w:rFonts w:hint="eastAsia" w:ascii="仿宋" w:hAnsi="仿宋" w:eastAsia="仿宋" w:cs="仿宋"/>
          <w:spacing w:val="8"/>
          <w:sz w:val="20"/>
          <w:szCs w:val="20"/>
        </w:rPr>
        <w:t>料完善。</w:t>
      </w:r>
    </w:p>
    <w:p w14:paraId="3419138D">
      <w:pPr>
        <w:spacing w:before="164" w:line="302" w:lineRule="auto"/>
        <w:ind w:left="1" w:right="54" w:firstLine="478"/>
        <w:rPr>
          <w:rFonts w:hint="eastAsia" w:ascii="仿宋" w:hAnsi="仿宋" w:eastAsia="仿宋" w:cs="仿宋"/>
          <w:sz w:val="20"/>
          <w:szCs w:val="20"/>
        </w:rPr>
      </w:pPr>
      <w:r>
        <w:rPr>
          <w:rFonts w:hint="eastAsia" w:ascii="仿宋" w:hAnsi="仿宋" w:eastAsia="仿宋" w:cs="仿宋"/>
          <w:spacing w:val="12"/>
          <w:sz w:val="20"/>
          <w:szCs w:val="20"/>
        </w:rPr>
        <w:t>4、供应商应当对审核工作质量负责，采购人有权请第三方对供应商的成</w:t>
      </w:r>
      <w:r>
        <w:rPr>
          <w:rFonts w:hint="eastAsia" w:ascii="仿宋" w:hAnsi="仿宋" w:eastAsia="仿宋" w:cs="仿宋"/>
          <w:spacing w:val="11"/>
          <w:sz w:val="20"/>
          <w:szCs w:val="20"/>
        </w:rPr>
        <w:t>果文件进行复核，乙</w:t>
      </w:r>
      <w:r>
        <w:rPr>
          <w:rFonts w:hint="eastAsia" w:ascii="仿宋" w:hAnsi="仿宋" w:eastAsia="仿宋" w:cs="仿宋"/>
          <w:sz w:val="20"/>
          <w:szCs w:val="20"/>
        </w:rPr>
        <w:t xml:space="preserve"> </w:t>
      </w:r>
      <w:r>
        <w:rPr>
          <w:rFonts w:hint="eastAsia" w:ascii="仿宋" w:hAnsi="仿宋" w:eastAsia="仿宋" w:cs="仿宋"/>
          <w:spacing w:val="8"/>
          <w:sz w:val="20"/>
          <w:szCs w:val="20"/>
        </w:rPr>
        <w:t>方应当无条件配核对、更正等相关工作。</w:t>
      </w:r>
    </w:p>
    <w:p w14:paraId="6F4B29F0">
      <w:pPr>
        <w:spacing w:before="162" w:line="302" w:lineRule="auto"/>
        <w:ind w:left="2" w:right="56" w:firstLine="482"/>
        <w:rPr>
          <w:rFonts w:hint="eastAsia" w:ascii="仿宋" w:hAnsi="仿宋" w:eastAsia="仿宋" w:cs="仿宋"/>
          <w:sz w:val="20"/>
          <w:szCs w:val="20"/>
        </w:rPr>
      </w:pPr>
      <w:r>
        <w:rPr>
          <w:rFonts w:hint="eastAsia" w:ascii="仿宋" w:hAnsi="仿宋" w:eastAsia="仿宋" w:cs="仿宋"/>
          <w:spacing w:val="11"/>
          <w:sz w:val="20"/>
          <w:szCs w:val="20"/>
        </w:rPr>
        <w:t>5、向采购人提供工作底稿，要求工作底稿准确(严格按照国家现行规定计算)、规范，与成果</w:t>
      </w:r>
      <w:r>
        <w:rPr>
          <w:rFonts w:hint="eastAsia" w:ascii="仿宋" w:hAnsi="仿宋" w:eastAsia="仿宋" w:cs="仿宋"/>
          <w:spacing w:val="14"/>
          <w:sz w:val="20"/>
          <w:szCs w:val="20"/>
        </w:rPr>
        <w:t xml:space="preserve"> </w:t>
      </w:r>
      <w:r>
        <w:rPr>
          <w:rFonts w:hint="eastAsia" w:ascii="仿宋" w:hAnsi="仿宋" w:eastAsia="仿宋" w:cs="仿宋"/>
          <w:spacing w:val="6"/>
          <w:sz w:val="20"/>
          <w:szCs w:val="20"/>
        </w:rPr>
        <w:t>文件保持一致。</w:t>
      </w:r>
    </w:p>
    <w:p w14:paraId="68234C71">
      <w:pPr>
        <w:spacing w:before="161" w:line="227" w:lineRule="auto"/>
        <w:ind w:left="482"/>
        <w:rPr>
          <w:rFonts w:hint="eastAsia" w:ascii="仿宋" w:hAnsi="仿宋" w:eastAsia="仿宋" w:cs="仿宋"/>
          <w:sz w:val="20"/>
          <w:szCs w:val="20"/>
        </w:rPr>
      </w:pPr>
      <w:r>
        <w:rPr>
          <w:rFonts w:hint="eastAsia" w:ascii="仿宋" w:hAnsi="仿宋" w:eastAsia="仿宋" w:cs="仿宋"/>
          <w:spacing w:val="9"/>
          <w:sz w:val="20"/>
          <w:szCs w:val="20"/>
        </w:rPr>
        <w:t>6、中标供应商应独立完成工作任务，不得以任何形式将工作任务再委托其他机构。</w:t>
      </w:r>
    </w:p>
    <w:p w14:paraId="6A09449D">
      <w:pPr>
        <w:spacing w:before="163" w:line="303" w:lineRule="auto"/>
        <w:ind w:left="1" w:right="54" w:firstLine="484"/>
        <w:rPr>
          <w:rFonts w:hint="eastAsia" w:ascii="仿宋" w:hAnsi="仿宋" w:eastAsia="仿宋" w:cs="仿宋"/>
          <w:sz w:val="20"/>
          <w:szCs w:val="20"/>
        </w:rPr>
      </w:pPr>
      <w:r>
        <w:rPr>
          <w:rFonts w:hint="eastAsia" w:ascii="仿宋" w:hAnsi="仿宋" w:eastAsia="仿宋" w:cs="仿宋"/>
          <w:spacing w:val="12"/>
          <w:sz w:val="20"/>
          <w:szCs w:val="20"/>
        </w:rPr>
        <w:t>7、中标供应商应建立严格的项目档案管理制度，完整、准</w:t>
      </w:r>
      <w:r>
        <w:rPr>
          <w:rFonts w:hint="eastAsia" w:ascii="仿宋" w:hAnsi="仿宋" w:eastAsia="仿宋" w:cs="仿宋"/>
          <w:spacing w:val="11"/>
          <w:sz w:val="20"/>
          <w:szCs w:val="20"/>
        </w:rPr>
        <w:t>确、真实地反映和记录项目评审的</w:t>
      </w:r>
      <w:r>
        <w:rPr>
          <w:rFonts w:hint="eastAsia" w:ascii="仿宋" w:hAnsi="仿宋" w:eastAsia="仿宋" w:cs="仿宋"/>
          <w:sz w:val="20"/>
          <w:szCs w:val="20"/>
        </w:rPr>
        <w:t xml:space="preserve"> </w:t>
      </w:r>
      <w:r>
        <w:rPr>
          <w:rFonts w:hint="eastAsia" w:ascii="仿宋" w:hAnsi="仿宋" w:eastAsia="仿宋" w:cs="仿宋"/>
          <w:spacing w:val="9"/>
          <w:sz w:val="20"/>
          <w:szCs w:val="20"/>
        </w:rPr>
        <w:t>情况，做好各类资料的归集、存档和保管工</w:t>
      </w:r>
      <w:r>
        <w:rPr>
          <w:rFonts w:hint="eastAsia" w:ascii="仿宋" w:hAnsi="仿宋" w:eastAsia="仿宋" w:cs="仿宋"/>
          <w:spacing w:val="8"/>
          <w:sz w:val="20"/>
          <w:szCs w:val="20"/>
        </w:rPr>
        <w:t>作。</w:t>
      </w:r>
    </w:p>
    <w:p w14:paraId="7A76C466">
      <w:pPr>
        <w:spacing w:before="161" w:line="227" w:lineRule="auto"/>
        <w:ind w:left="481"/>
        <w:rPr>
          <w:rFonts w:hint="eastAsia" w:ascii="仿宋" w:hAnsi="仿宋" w:eastAsia="仿宋" w:cs="仿宋"/>
          <w:sz w:val="20"/>
          <w:szCs w:val="20"/>
        </w:rPr>
      </w:pPr>
      <w:r>
        <w:rPr>
          <w:rFonts w:hint="eastAsia" w:ascii="仿宋" w:hAnsi="仿宋" w:eastAsia="仿宋" w:cs="仿宋"/>
          <w:spacing w:val="9"/>
          <w:sz w:val="20"/>
          <w:szCs w:val="20"/>
        </w:rPr>
        <w:t>8、为项目的顺利执行，项目负责人必需为本项目的主要业务联系人。</w:t>
      </w:r>
    </w:p>
    <w:p w14:paraId="39F6E4AC">
      <w:pPr>
        <w:spacing w:before="163" w:line="302" w:lineRule="auto"/>
        <w:ind w:right="54" w:firstLine="480"/>
        <w:rPr>
          <w:rFonts w:hint="eastAsia" w:ascii="仿宋" w:hAnsi="仿宋" w:eastAsia="仿宋" w:cs="仿宋"/>
          <w:sz w:val="20"/>
          <w:szCs w:val="20"/>
        </w:rPr>
      </w:pPr>
      <w:r>
        <w:rPr>
          <w:rFonts w:hint="eastAsia" w:ascii="仿宋" w:hAnsi="仿宋" w:eastAsia="仿宋" w:cs="仿宋"/>
          <w:spacing w:val="12"/>
          <w:sz w:val="20"/>
          <w:szCs w:val="20"/>
        </w:rPr>
        <w:t>9、为保证服务质量及服务的时效性，中标供应商应当建立、健全投</w:t>
      </w:r>
      <w:r>
        <w:rPr>
          <w:rFonts w:hint="eastAsia" w:ascii="仿宋" w:hAnsi="仿宋" w:eastAsia="仿宋" w:cs="仿宋"/>
          <w:spacing w:val="11"/>
          <w:sz w:val="20"/>
          <w:szCs w:val="20"/>
        </w:rPr>
        <w:t>诉及服务保障体系，保障</w:t>
      </w:r>
      <w:r>
        <w:rPr>
          <w:rFonts w:hint="eastAsia" w:ascii="仿宋" w:hAnsi="仿宋" w:eastAsia="仿宋" w:cs="仿宋"/>
          <w:sz w:val="20"/>
          <w:szCs w:val="20"/>
        </w:rPr>
        <w:t xml:space="preserve"> </w:t>
      </w:r>
      <w:r>
        <w:rPr>
          <w:rFonts w:hint="eastAsia" w:ascii="仿宋" w:hAnsi="仿宋" w:eastAsia="仿宋" w:cs="仿宋"/>
          <w:spacing w:val="9"/>
          <w:sz w:val="20"/>
          <w:szCs w:val="20"/>
        </w:rPr>
        <w:t>体系应当包含处理相关事项的人员及分工、响应时间及投诉处理等内容。</w:t>
      </w:r>
    </w:p>
    <w:p w14:paraId="6D055128">
      <w:pPr>
        <w:spacing w:before="164" w:line="302" w:lineRule="auto"/>
        <w:ind w:left="5" w:right="54" w:firstLine="490"/>
        <w:rPr>
          <w:rFonts w:hint="eastAsia" w:ascii="仿宋" w:hAnsi="仿宋" w:eastAsia="仿宋" w:cs="仿宋"/>
          <w:sz w:val="20"/>
          <w:szCs w:val="20"/>
        </w:rPr>
      </w:pPr>
      <w:r>
        <w:rPr>
          <w:rFonts w:hint="eastAsia" w:ascii="仿宋" w:hAnsi="仿宋" w:eastAsia="仿宋" w:cs="仿宋"/>
          <w:spacing w:val="9"/>
          <w:sz w:val="20"/>
          <w:szCs w:val="20"/>
        </w:rPr>
        <w:t>10、中标供应商承担工程量清单、招标最高限价、预算编制委托业务</w:t>
      </w:r>
      <w:r>
        <w:rPr>
          <w:rFonts w:hint="eastAsia" w:ascii="仿宋" w:hAnsi="仿宋" w:eastAsia="仿宋" w:cs="仿宋"/>
          <w:spacing w:val="8"/>
          <w:sz w:val="20"/>
          <w:szCs w:val="20"/>
        </w:rPr>
        <w:t>后，不得再接受同项目的</w:t>
      </w:r>
      <w:r>
        <w:rPr>
          <w:rFonts w:hint="eastAsia" w:ascii="仿宋" w:hAnsi="仿宋" w:eastAsia="仿宋" w:cs="仿宋"/>
          <w:sz w:val="20"/>
          <w:szCs w:val="20"/>
        </w:rPr>
        <w:t xml:space="preserve"> </w:t>
      </w:r>
      <w:r>
        <w:rPr>
          <w:rFonts w:hint="eastAsia" w:ascii="仿宋" w:hAnsi="仿宋" w:eastAsia="仿宋" w:cs="仿宋"/>
          <w:spacing w:val="4"/>
          <w:sz w:val="20"/>
          <w:szCs w:val="20"/>
        </w:rPr>
        <w:t>结算委托。</w:t>
      </w:r>
    </w:p>
    <w:p w14:paraId="246F0A53">
      <w:pPr>
        <w:spacing w:before="161" w:line="228" w:lineRule="auto"/>
        <w:rPr>
          <w:rFonts w:hint="eastAsia" w:ascii="仿宋" w:hAnsi="仿宋" w:eastAsia="仿宋" w:cs="仿宋"/>
          <w:sz w:val="20"/>
          <w:szCs w:val="20"/>
        </w:rPr>
      </w:pPr>
      <w:r>
        <w:rPr>
          <w:rFonts w:hint="eastAsia" w:ascii="仿宋" w:hAnsi="仿宋" w:eastAsia="仿宋" w:cs="仿宋"/>
          <w:b/>
          <w:bCs/>
          <w:spacing w:val="6"/>
          <w:sz w:val="20"/>
          <w:szCs w:val="20"/>
        </w:rPr>
        <w:t>*</w:t>
      </w:r>
      <w:r>
        <w:rPr>
          <w:rFonts w:hint="eastAsia" w:ascii="仿宋" w:hAnsi="仿宋" w:eastAsia="仿宋" w:cs="仿宋"/>
          <w:spacing w:val="6"/>
          <w:sz w:val="20"/>
          <w:szCs w:val="20"/>
        </w:rPr>
        <w:t xml:space="preserve"> </w:t>
      </w:r>
      <w:r>
        <w:rPr>
          <w:rFonts w:hint="eastAsia" w:ascii="仿宋" w:hAnsi="仿宋" w:eastAsia="仿宋" w:cs="仿宋"/>
          <w:b/>
          <w:bCs/>
          <w:spacing w:val="6"/>
          <w:sz w:val="20"/>
          <w:szCs w:val="20"/>
        </w:rPr>
        <w:t>三、商务要求</w:t>
      </w:r>
    </w:p>
    <w:p w14:paraId="0DF9B406">
      <w:pPr>
        <w:spacing w:before="161" w:line="227" w:lineRule="auto"/>
        <w:ind w:left="496"/>
        <w:rPr>
          <w:rFonts w:hint="eastAsia" w:ascii="仿宋" w:hAnsi="仿宋" w:eastAsia="仿宋" w:cs="仿宋"/>
          <w:spacing w:val="15"/>
          <w:sz w:val="20"/>
          <w:szCs w:val="20"/>
        </w:rPr>
      </w:pPr>
      <w:r>
        <w:rPr>
          <w:rFonts w:hint="eastAsia" w:ascii="仿宋" w:hAnsi="仿宋" w:eastAsia="仿宋" w:cs="仿宋"/>
          <w:spacing w:val="15"/>
          <w:sz w:val="20"/>
          <w:szCs w:val="20"/>
        </w:rPr>
        <w:t>1、服务地点：采购人指定地点。</w:t>
      </w:r>
    </w:p>
    <w:p w14:paraId="4B775F9D">
      <w:pPr>
        <w:spacing w:before="161" w:line="227" w:lineRule="auto"/>
        <w:ind w:left="496"/>
        <w:rPr>
          <w:rFonts w:hint="eastAsia" w:ascii="仿宋" w:hAnsi="仿宋" w:eastAsia="仿宋" w:cs="仿宋"/>
          <w:spacing w:val="15"/>
          <w:sz w:val="20"/>
          <w:szCs w:val="20"/>
          <w:highlight w:val="none"/>
        </w:rPr>
      </w:pPr>
      <w:r>
        <w:rPr>
          <w:rFonts w:hint="eastAsia" w:ascii="仿宋" w:hAnsi="仿宋" w:eastAsia="仿宋" w:cs="仿宋"/>
          <w:spacing w:val="15"/>
          <w:sz w:val="20"/>
          <w:szCs w:val="20"/>
          <w:highlight w:val="none"/>
        </w:rPr>
        <w:t>2、服务期：资料接收齐全至项目完成。</w:t>
      </w:r>
    </w:p>
    <w:p w14:paraId="4E2A18F6">
      <w:pPr>
        <w:spacing w:before="161" w:line="227" w:lineRule="auto"/>
        <w:ind w:left="496"/>
        <w:rPr>
          <w:rFonts w:hint="eastAsia" w:ascii="仿宋" w:hAnsi="仿宋" w:eastAsia="仿宋" w:cs="仿宋"/>
          <w:spacing w:val="15"/>
          <w:sz w:val="20"/>
          <w:szCs w:val="20"/>
        </w:rPr>
      </w:pPr>
      <w:r>
        <w:rPr>
          <w:rFonts w:hint="eastAsia" w:ascii="仿宋" w:hAnsi="仿宋" w:eastAsia="仿宋" w:cs="仿宋"/>
          <w:spacing w:val="15"/>
          <w:sz w:val="20"/>
          <w:szCs w:val="20"/>
        </w:rPr>
        <w:t>3、付款方式：</w:t>
      </w:r>
    </w:p>
    <w:p w14:paraId="1334F3E6">
      <w:pPr>
        <w:spacing w:before="161" w:line="227" w:lineRule="auto"/>
        <w:ind w:left="496" w:firstLine="460" w:firstLineChars="200"/>
        <w:rPr>
          <w:rFonts w:hint="eastAsia" w:ascii="仿宋" w:hAnsi="仿宋" w:eastAsia="仿宋" w:cs="仿宋"/>
          <w:spacing w:val="15"/>
          <w:sz w:val="20"/>
          <w:szCs w:val="20"/>
        </w:rPr>
      </w:pPr>
      <w:r>
        <w:rPr>
          <w:rFonts w:hint="eastAsia" w:ascii="仿宋" w:hAnsi="仿宋" w:eastAsia="仿宋" w:cs="仿宋"/>
          <w:spacing w:val="15"/>
          <w:sz w:val="20"/>
          <w:szCs w:val="20"/>
        </w:rPr>
        <w:t>付款原则：造价咨询完成，乙方提交书面成果，经甲方书面确认后并出具报告后，甲方支付全部费用。</w:t>
      </w:r>
    </w:p>
    <w:p w14:paraId="6275CFFC">
      <w:pPr>
        <w:spacing w:before="161" w:line="227" w:lineRule="auto"/>
        <w:ind w:left="496" w:firstLine="460" w:firstLineChars="200"/>
        <w:rPr>
          <w:rFonts w:hint="eastAsia" w:ascii="仿宋" w:hAnsi="仿宋" w:eastAsia="仿宋" w:cs="仿宋"/>
          <w:spacing w:val="15"/>
          <w:sz w:val="20"/>
          <w:szCs w:val="20"/>
        </w:rPr>
      </w:pPr>
      <w:r>
        <w:rPr>
          <w:rFonts w:hint="eastAsia" w:ascii="仿宋" w:hAnsi="仿宋" w:eastAsia="仿宋" w:cs="仿宋"/>
          <w:spacing w:val="15"/>
          <w:sz w:val="20"/>
          <w:szCs w:val="20"/>
        </w:rPr>
        <w:t>阶段性付款：若因甲方进度原因需要乙方分段出具咨询报告，则经甲方同意后，可按照分段咨 询结果同比例支付乙方咨询费用。</w:t>
      </w:r>
    </w:p>
    <w:p w14:paraId="76F3205C">
      <w:pPr>
        <w:spacing w:before="161" w:line="227" w:lineRule="auto"/>
        <w:ind w:left="496"/>
        <w:rPr>
          <w:rFonts w:hint="eastAsia" w:ascii="仿宋" w:hAnsi="仿宋" w:eastAsia="仿宋" w:cs="仿宋"/>
          <w:spacing w:val="15"/>
          <w:sz w:val="20"/>
          <w:szCs w:val="20"/>
        </w:rPr>
        <w:sectPr>
          <w:headerReference r:id="rId10" w:type="default"/>
          <w:footerReference r:id="rId11" w:type="default"/>
          <w:pgSz w:w="11906" w:h="16839"/>
          <w:pgMar w:top="1134" w:right="1420" w:bottom="1134" w:left="1424" w:header="850" w:footer="850" w:gutter="0"/>
          <w:pgBorders>
            <w:top w:val="none" w:sz="0" w:space="0"/>
            <w:left w:val="none" w:sz="0" w:space="0"/>
            <w:bottom w:val="none" w:sz="0" w:space="0"/>
            <w:right w:val="none" w:sz="0" w:space="0"/>
          </w:pgBorders>
          <w:pgNumType w:fmt="decimal"/>
          <w:cols w:space="720" w:num="1"/>
        </w:sectPr>
      </w:pPr>
    </w:p>
    <w:p w14:paraId="24721C8F">
      <w:pPr>
        <w:spacing w:before="113" w:line="224" w:lineRule="auto"/>
        <w:ind w:left="3545"/>
        <w:outlineLvl w:val="0"/>
        <w:rPr>
          <w:rFonts w:hint="eastAsia" w:ascii="仿宋" w:hAnsi="仿宋" w:eastAsia="仿宋" w:cs="仿宋"/>
          <w:sz w:val="35"/>
          <w:szCs w:val="35"/>
        </w:rPr>
      </w:pPr>
      <w:bookmarkStart w:id="82" w:name="bookmark10"/>
      <w:bookmarkEnd w:id="82"/>
      <w:bookmarkStart w:id="83" w:name="_Toc24034"/>
      <w:r>
        <w:rPr>
          <w:rFonts w:hint="eastAsia" w:ascii="仿宋" w:hAnsi="仿宋" w:eastAsia="仿宋" w:cs="仿宋"/>
          <w:b/>
          <w:bCs/>
          <w:spacing w:val="5"/>
          <w:sz w:val="35"/>
          <w:szCs w:val="35"/>
        </w:rPr>
        <w:t>第五章</w:t>
      </w:r>
      <w:r>
        <w:rPr>
          <w:rFonts w:hint="eastAsia" w:ascii="仿宋" w:hAnsi="仿宋" w:eastAsia="仿宋" w:cs="仿宋"/>
          <w:spacing w:val="5"/>
          <w:sz w:val="35"/>
          <w:szCs w:val="35"/>
        </w:rPr>
        <w:t xml:space="preserve"> </w:t>
      </w:r>
      <w:r>
        <w:rPr>
          <w:rFonts w:hint="eastAsia" w:ascii="仿宋" w:hAnsi="仿宋" w:eastAsia="仿宋" w:cs="仿宋"/>
          <w:b/>
          <w:bCs/>
          <w:spacing w:val="5"/>
          <w:sz w:val="35"/>
          <w:szCs w:val="35"/>
        </w:rPr>
        <w:t>评审方法</w:t>
      </w:r>
      <w:bookmarkEnd w:id="83"/>
    </w:p>
    <w:p w14:paraId="087561CB">
      <w:pPr>
        <w:spacing w:before="197" w:line="228" w:lineRule="auto"/>
        <w:ind w:left="3"/>
        <w:outlineLvl w:val="1"/>
        <w:rPr>
          <w:rFonts w:hint="eastAsia" w:ascii="仿宋" w:hAnsi="仿宋" w:eastAsia="仿宋" w:cs="仿宋"/>
          <w:sz w:val="20"/>
          <w:szCs w:val="20"/>
        </w:rPr>
      </w:pPr>
      <w:bookmarkStart w:id="84" w:name="_Toc16089"/>
      <w:r>
        <w:rPr>
          <w:rFonts w:hint="eastAsia" w:ascii="仿宋" w:hAnsi="仿宋" w:eastAsia="仿宋" w:cs="仿宋"/>
          <w:b/>
          <w:bCs/>
          <w:spacing w:val="6"/>
          <w:sz w:val="20"/>
          <w:szCs w:val="20"/>
        </w:rPr>
        <w:t>一、评审方法</w:t>
      </w:r>
      <w:bookmarkEnd w:id="84"/>
    </w:p>
    <w:p w14:paraId="776668D3">
      <w:pPr>
        <w:spacing w:before="220" w:line="432" w:lineRule="auto"/>
        <w:ind w:left="2" w:right="33" w:firstLine="418"/>
        <w:jc w:val="both"/>
        <w:rPr>
          <w:rFonts w:hint="eastAsia" w:ascii="仿宋" w:hAnsi="仿宋" w:eastAsia="仿宋" w:cs="仿宋"/>
          <w:sz w:val="20"/>
          <w:szCs w:val="20"/>
        </w:rPr>
      </w:pPr>
      <w:r>
        <w:rPr>
          <w:rFonts w:hint="eastAsia" w:ascii="仿宋" w:hAnsi="仿宋" w:eastAsia="仿宋" w:cs="仿宋"/>
          <w:spacing w:val="10"/>
          <w:sz w:val="20"/>
          <w:szCs w:val="20"/>
        </w:rPr>
        <w:t>本次评标采用综合评分法，即在最大限度地满足竞争性磋商文件实质性要</w:t>
      </w:r>
      <w:r>
        <w:rPr>
          <w:rFonts w:hint="eastAsia" w:ascii="仿宋" w:hAnsi="仿宋" w:eastAsia="仿宋" w:cs="仿宋"/>
          <w:spacing w:val="9"/>
          <w:sz w:val="20"/>
          <w:szCs w:val="20"/>
        </w:rPr>
        <w:t>求前提下，按照竞争</w:t>
      </w:r>
      <w:r>
        <w:rPr>
          <w:rFonts w:hint="eastAsia" w:ascii="仿宋" w:hAnsi="仿宋" w:eastAsia="仿宋" w:cs="仿宋"/>
          <w:sz w:val="20"/>
          <w:szCs w:val="20"/>
        </w:rPr>
        <w:t xml:space="preserve"> </w:t>
      </w:r>
      <w:r>
        <w:rPr>
          <w:rFonts w:hint="eastAsia" w:ascii="仿宋" w:hAnsi="仿宋" w:eastAsia="仿宋" w:cs="仿宋"/>
          <w:spacing w:val="10"/>
          <w:sz w:val="20"/>
          <w:szCs w:val="20"/>
        </w:rPr>
        <w:t>性磋商文件中规定的各项因素和相应的权重分值进行综合评审后，以总得</w:t>
      </w:r>
      <w:r>
        <w:rPr>
          <w:rFonts w:hint="eastAsia" w:ascii="仿宋" w:hAnsi="仿宋" w:eastAsia="仿宋" w:cs="仿宋"/>
          <w:spacing w:val="9"/>
          <w:sz w:val="20"/>
          <w:szCs w:val="20"/>
        </w:rPr>
        <w:t>分最高的响应单位作为成</w:t>
      </w:r>
      <w:r>
        <w:rPr>
          <w:rFonts w:hint="eastAsia" w:ascii="仿宋" w:hAnsi="仿宋" w:eastAsia="仿宋" w:cs="仿宋"/>
          <w:sz w:val="20"/>
          <w:szCs w:val="20"/>
        </w:rPr>
        <w:t xml:space="preserve"> </w:t>
      </w:r>
      <w:r>
        <w:rPr>
          <w:rFonts w:hint="eastAsia" w:ascii="仿宋" w:hAnsi="仿宋" w:eastAsia="仿宋" w:cs="仿宋"/>
          <w:spacing w:val="7"/>
          <w:sz w:val="20"/>
          <w:szCs w:val="20"/>
        </w:rPr>
        <w:t>交候选人并依次排序。</w:t>
      </w:r>
    </w:p>
    <w:p w14:paraId="78540854">
      <w:pPr>
        <w:spacing w:line="227" w:lineRule="auto"/>
        <w:ind w:left="3"/>
        <w:outlineLvl w:val="1"/>
        <w:rPr>
          <w:rFonts w:hint="eastAsia" w:ascii="仿宋" w:hAnsi="仿宋" w:eastAsia="仿宋" w:cs="仿宋"/>
          <w:sz w:val="20"/>
          <w:szCs w:val="20"/>
        </w:rPr>
      </w:pPr>
      <w:bookmarkStart w:id="85" w:name="_Toc5952"/>
      <w:r>
        <w:rPr>
          <w:rFonts w:hint="eastAsia" w:ascii="仿宋" w:hAnsi="仿宋" w:eastAsia="仿宋" w:cs="仿宋"/>
          <w:b/>
          <w:bCs/>
          <w:spacing w:val="15"/>
          <w:sz w:val="20"/>
          <w:szCs w:val="20"/>
        </w:rPr>
        <w:t>二、磋商小组负责具体评审事务，并独立履行下列职责：</w:t>
      </w:r>
      <w:bookmarkEnd w:id="85"/>
    </w:p>
    <w:p w14:paraId="3284F071">
      <w:pPr>
        <w:spacing w:before="222" w:line="226" w:lineRule="auto"/>
        <w:ind w:left="338"/>
        <w:rPr>
          <w:rFonts w:hint="eastAsia" w:ascii="仿宋" w:hAnsi="仿宋" w:eastAsia="仿宋" w:cs="仿宋"/>
          <w:sz w:val="20"/>
          <w:szCs w:val="20"/>
        </w:rPr>
      </w:pPr>
      <w:r>
        <w:rPr>
          <w:rFonts w:hint="eastAsia" w:ascii="仿宋" w:hAnsi="仿宋" w:eastAsia="仿宋" w:cs="仿宋"/>
          <w:spacing w:val="15"/>
          <w:sz w:val="20"/>
          <w:szCs w:val="20"/>
        </w:rPr>
        <w:t>（一）</w:t>
      </w:r>
      <w:r>
        <w:rPr>
          <w:rFonts w:hint="eastAsia" w:ascii="仿宋" w:hAnsi="仿宋" w:eastAsia="仿宋" w:cs="仿宋"/>
          <w:spacing w:val="-47"/>
          <w:sz w:val="20"/>
          <w:szCs w:val="20"/>
        </w:rPr>
        <w:t xml:space="preserve"> </w:t>
      </w:r>
      <w:r>
        <w:rPr>
          <w:rFonts w:hint="eastAsia" w:ascii="仿宋" w:hAnsi="仿宋" w:eastAsia="仿宋" w:cs="仿宋"/>
          <w:spacing w:val="15"/>
          <w:sz w:val="20"/>
          <w:szCs w:val="20"/>
        </w:rPr>
        <w:t>审查、评价响应文件是否符合磋商文件的商务、技术等实质性要求；</w:t>
      </w:r>
    </w:p>
    <w:p w14:paraId="581AFA1D">
      <w:pPr>
        <w:spacing w:before="223" w:line="227" w:lineRule="auto"/>
        <w:ind w:left="338"/>
        <w:rPr>
          <w:rFonts w:hint="eastAsia" w:ascii="仿宋" w:hAnsi="仿宋" w:eastAsia="仿宋" w:cs="仿宋"/>
          <w:sz w:val="20"/>
          <w:szCs w:val="20"/>
        </w:rPr>
      </w:pPr>
      <w:r>
        <w:rPr>
          <w:rFonts w:hint="eastAsia" w:ascii="仿宋" w:hAnsi="仿宋" w:eastAsia="仿宋" w:cs="仿宋"/>
          <w:spacing w:val="16"/>
          <w:sz w:val="20"/>
          <w:szCs w:val="20"/>
        </w:rPr>
        <w:t>（二）要求供应商对响应文件有关事项作出澄清或者说明；</w:t>
      </w:r>
    </w:p>
    <w:p w14:paraId="00436247">
      <w:pPr>
        <w:spacing w:before="222" w:line="226" w:lineRule="auto"/>
        <w:ind w:left="338"/>
        <w:rPr>
          <w:rFonts w:hint="eastAsia" w:ascii="仿宋" w:hAnsi="仿宋" w:eastAsia="仿宋" w:cs="仿宋"/>
          <w:sz w:val="20"/>
          <w:szCs w:val="20"/>
        </w:rPr>
      </w:pPr>
      <w:r>
        <w:rPr>
          <w:rFonts w:hint="eastAsia" w:ascii="仿宋" w:hAnsi="仿宋" w:eastAsia="仿宋" w:cs="仿宋"/>
          <w:spacing w:val="15"/>
          <w:sz w:val="20"/>
          <w:szCs w:val="20"/>
        </w:rPr>
        <w:t>（三）对响应文件进行比较和评价；</w:t>
      </w:r>
    </w:p>
    <w:p w14:paraId="11828D67">
      <w:pPr>
        <w:spacing w:before="223" w:line="227" w:lineRule="auto"/>
        <w:ind w:left="338"/>
        <w:rPr>
          <w:rFonts w:hint="eastAsia" w:ascii="仿宋" w:hAnsi="仿宋" w:eastAsia="仿宋" w:cs="仿宋"/>
          <w:sz w:val="20"/>
          <w:szCs w:val="20"/>
        </w:rPr>
      </w:pPr>
      <w:r>
        <w:rPr>
          <w:rFonts w:hint="eastAsia" w:ascii="仿宋" w:hAnsi="仿宋" w:eastAsia="仿宋" w:cs="仿宋"/>
          <w:spacing w:val="15"/>
          <w:sz w:val="20"/>
          <w:szCs w:val="20"/>
        </w:rPr>
        <w:t>（四）确定成交标候选人名单，</w:t>
      </w:r>
      <w:r>
        <w:rPr>
          <w:rFonts w:hint="eastAsia" w:ascii="仿宋" w:hAnsi="仿宋" w:eastAsia="仿宋" w:cs="仿宋"/>
          <w:spacing w:val="-52"/>
          <w:sz w:val="20"/>
          <w:szCs w:val="20"/>
        </w:rPr>
        <w:t xml:space="preserve"> </w:t>
      </w:r>
      <w:r>
        <w:rPr>
          <w:rFonts w:hint="eastAsia" w:ascii="仿宋" w:hAnsi="仿宋" w:eastAsia="仿宋" w:cs="仿宋"/>
          <w:spacing w:val="15"/>
          <w:sz w:val="20"/>
          <w:szCs w:val="20"/>
        </w:rPr>
        <w:t>以及根据采购人委托直接确定成交</w:t>
      </w:r>
      <w:r>
        <w:rPr>
          <w:rFonts w:hint="eastAsia" w:ascii="仿宋" w:hAnsi="仿宋" w:eastAsia="仿宋" w:cs="仿宋"/>
          <w:spacing w:val="14"/>
          <w:sz w:val="20"/>
          <w:szCs w:val="20"/>
        </w:rPr>
        <w:t>人；</w:t>
      </w:r>
    </w:p>
    <w:p w14:paraId="4412D685">
      <w:pPr>
        <w:spacing w:before="222" w:line="226" w:lineRule="auto"/>
        <w:ind w:left="338"/>
        <w:rPr>
          <w:rFonts w:hint="eastAsia" w:ascii="仿宋" w:hAnsi="仿宋" w:eastAsia="仿宋" w:cs="仿宋"/>
          <w:sz w:val="20"/>
          <w:szCs w:val="20"/>
        </w:rPr>
      </w:pPr>
      <w:r>
        <w:rPr>
          <w:rFonts w:hint="eastAsia" w:ascii="仿宋" w:hAnsi="仿宋" w:eastAsia="仿宋" w:cs="仿宋"/>
          <w:spacing w:val="15"/>
          <w:sz w:val="20"/>
          <w:szCs w:val="20"/>
        </w:rPr>
        <w:t>（五）</w:t>
      </w:r>
      <w:r>
        <w:rPr>
          <w:rFonts w:hint="eastAsia" w:ascii="仿宋" w:hAnsi="仿宋" w:eastAsia="仿宋" w:cs="仿宋"/>
          <w:spacing w:val="-45"/>
          <w:sz w:val="20"/>
          <w:szCs w:val="20"/>
        </w:rPr>
        <w:t xml:space="preserve"> </w:t>
      </w:r>
      <w:r>
        <w:rPr>
          <w:rFonts w:hint="eastAsia" w:ascii="仿宋" w:hAnsi="仿宋" w:eastAsia="仿宋" w:cs="仿宋"/>
          <w:spacing w:val="15"/>
          <w:sz w:val="20"/>
          <w:szCs w:val="20"/>
        </w:rPr>
        <w:t>向采购人、采购代理机构或者有关部门报告评审中发现的违法行</w:t>
      </w:r>
      <w:r>
        <w:rPr>
          <w:rFonts w:hint="eastAsia" w:ascii="仿宋" w:hAnsi="仿宋" w:eastAsia="仿宋" w:cs="仿宋"/>
          <w:spacing w:val="14"/>
          <w:sz w:val="20"/>
          <w:szCs w:val="20"/>
        </w:rPr>
        <w:t>为。</w:t>
      </w:r>
    </w:p>
    <w:p w14:paraId="0154A24D">
      <w:pPr>
        <w:spacing w:before="223" w:line="227" w:lineRule="auto"/>
        <w:outlineLvl w:val="1"/>
        <w:rPr>
          <w:rFonts w:hint="eastAsia" w:ascii="仿宋" w:hAnsi="仿宋" w:eastAsia="仿宋" w:cs="仿宋"/>
          <w:sz w:val="20"/>
          <w:szCs w:val="20"/>
        </w:rPr>
      </w:pPr>
      <w:bookmarkStart w:id="86" w:name="_Toc3418"/>
      <w:r>
        <w:rPr>
          <w:rFonts w:hint="eastAsia" w:ascii="仿宋" w:hAnsi="仿宋" w:eastAsia="仿宋" w:cs="仿宋"/>
          <w:b/>
          <w:bCs/>
          <w:spacing w:val="14"/>
          <w:sz w:val="20"/>
          <w:szCs w:val="20"/>
        </w:rPr>
        <w:t>三、供应商存在下列情况之一的，投标无效</w:t>
      </w:r>
      <w:r>
        <w:rPr>
          <w:rFonts w:hint="eastAsia" w:ascii="仿宋" w:hAnsi="仿宋" w:eastAsia="仿宋" w:cs="仿宋"/>
          <w:spacing w:val="-36"/>
          <w:sz w:val="20"/>
          <w:szCs w:val="20"/>
        </w:rPr>
        <w:t xml:space="preserve"> </w:t>
      </w:r>
      <w:r>
        <w:rPr>
          <w:rFonts w:hint="eastAsia" w:ascii="仿宋" w:hAnsi="仿宋" w:eastAsia="仿宋" w:cs="仿宋"/>
          <w:b/>
          <w:bCs/>
          <w:spacing w:val="14"/>
          <w:sz w:val="20"/>
          <w:szCs w:val="20"/>
        </w:rPr>
        <w:t>:</w:t>
      </w:r>
      <w:bookmarkEnd w:id="86"/>
    </w:p>
    <w:p w14:paraId="23993004">
      <w:pPr>
        <w:spacing w:before="222" w:line="228" w:lineRule="auto"/>
        <w:ind w:left="338"/>
        <w:rPr>
          <w:rFonts w:hint="eastAsia" w:ascii="仿宋" w:hAnsi="仿宋" w:eastAsia="仿宋" w:cs="仿宋"/>
          <w:sz w:val="20"/>
          <w:szCs w:val="20"/>
        </w:rPr>
      </w:pPr>
      <w:r>
        <w:rPr>
          <w:rFonts w:hint="eastAsia" w:ascii="仿宋" w:hAnsi="仿宋" w:eastAsia="仿宋" w:cs="仿宋"/>
          <w:spacing w:val="15"/>
          <w:sz w:val="20"/>
          <w:szCs w:val="20"/>
        </w:rPr>
        <w:t>（一）未按照磋商文件的规定提交磋商保证金的；</w:t>
      </w:r>
    </w:p>
    <w:p w14:paraId="0734916B">
      <w:pPr>
        <w:spacing w:before="221" w:line="227" w:lineRule="auto"/>
        <w:ind w:left="338"/>
        <w:rPr>
          <w:rFonts w:hint="eastAsia" w:ascii="仿宋" w:hAnsi="仿宋" w:eastAsia="仿宋" w:cs="仿宋"/>
          <w:sz w:val="20"/>
          <w:szCs w:val="20"/>
        </w:rPr>
      </w:pPr>
      <w:r>
        <w:rPr>
          <w:rFonts w:hint="eastAsia" w:ascii="仿宋" w:hAnsi="仿宋" w:eastAsia="仿宋" w:cs="仿宋"/>
          <w:spacing w:val="13"/>
          <w:sz w:val="20"/>
          <w:szCs w:val="20"/>
        </w:rPr>
        <w:t>（二）</w:t>
      </w:r>
      <w:r>
        <w:rPr>
          <w:rFonts w:hint="eastAsia" w:ascii="仿宋" w:hAnsi="仿宋" w:eastAsia="仿宋" w:cs="仿宋"/>
          <w:spacing w:val="-38"/>
          <w:sz w:val="20"/>
          <w:szCs w:val="20"/>
        </w:rPr>
        <w:t xml:space="preserve"> </w:t>
      </w:r>
      <w:r>
        <w:rPr>
          <w:rFonts w:hint="eastAsia" w:ascii="仿宋" w:hAnsi="仿宋" w:eastAsia="仿宋" w:cs="仿宋"/>
          <w:spacing w:val="13"/>
          <w:sz w:val="20"/>
          <w:szCs w:val="20"/>
        </w:rPr>
        <w:t>响应文件未按磋商文件要求签署、盖章的；</w:t>
      </w:r>
    </w:p>
    <w:p w14:paraId="3E270A96">
      <w:pPr>
        <w:spacing w:before="222" w:line="228" w:lineRule="auto"/>
        <w:ind w:left="338"/>
        <w:rPr>
          <w:rFonts w:hint="eastAsia" w:ascii="仿宋" w:hAnsi="仿宋" w:eastAsia="仿宋" w:cs="仿宋"/>
          <w:sz w:val="20"/>
          <w:szCs w:val="20"/>
        </w:rPr>
      </w:pPr>
      <w:r>
        <w:rPr>
          <w:rFonts w:hint="eastAsia" w:ascii="仿宋" w:hAnsi="仿宋" w:eastAsia="仿宋" w:cs="仿宋"/>
          <w:spacing w:val="15"/>
          <w:sz w:val="20"/>
          <w:szCs w:val="20"/>
        </w:rPr>
        <w:t>（三）不具备磋商文件中规定的资格要求的；</w:t>
      </w:r>
    </w:p>
    <w:p w14:paraId="7FFD009A">
      <w:pPr>
        <w:spacing w:before="222" w:line="226" w:lineRule="auto"/>
        <w:ind w:left="338"/>
        <w:rPr>
          <w:rFonts w:hint="eastAsia" w:ascii="仿宋" w:hAnsi="仿宋" w:eastAsia="仿宋" w:cs="仿宋"/>
          <w:sz w:val="20"/>
          <w:szCs w:val="20"/>
        </w:rPr>
      </w:pPr>
      <w:r>
        <w:rPr>
          <w:rFonts w:hint="eastAsia" w:ascii="仿宋" w:hAnsi="仿宋" w:eastAsia="仿宋" w:cs="仿宋"/>
          <w:spacing w:val="16"/>
          <w:sz w:val="20"/>
          <w:szCs w:val="20"/>
        </w:rPr>
        <w:t>（四）报价超过磋商文件中规定的预算金额或者最高限价的；</w:t>
      </w:r>
    </w:p>
    <w:p w14:paraId="4B9CBCEB">
      <w:pPr>
        <w:spacing w:before="223" w:line="227" w:lineRule="auto"/>
        <w:ind w:left="338"/>
        <w:rPr>
          <w:rFonts w:hint="eastAsia" w:ascii="仿宋" w:hAnsi="仿宋" w:eastAsia="仿宋" w:cs="仿宋"/>
          <w:sz w:val="20"/>
          <w:szCs w:val="20"/>
        </w:rPr>
      </w:pPr>
      <w:r>
        <w:rPr>
          <w:rFonts w:hint="eastAsia" w:ascii="仿宋" w:hAnsi="仿宋" w:eastAsia="仿宋" w:cs="仿宋"/>
          <w:spacing w:val="14"/>
          <w:sz w:val="20"/>
          <w:szCs w:val="20"/>
        </w:rPr>
        <w:t>（五）</w:t>
      </w:r>
      <w:r>
        <w:rPr>
          <w:rFonts w:hint="eastAsia" w:ascii="仿宋" w:hAnsi="仿宋" w:eastAsia="仿宋" w:cs="仿宋"/>
          <w:spacing w:val="-56"/>
          <w:sz w:val="20"/>
          <w:szCs w:val="20"/>
        </w:rPr>
        <w:t xml:space="preserve"> </w:t>
      </w:r>
      <w:r>
        <w:rPr>
          <w:rFonts w:hint="eastAsia" w:ascii="仿宋" w:hAnsi="仿宋" w:eastAsia="仿宋" w:cs="仿宋"/>
          <w:spacing w:val="14"/>
          <w:sz w:val="20"/>
          <w:szCs w:val="20"/>
        </w:rPr>
        <w:t>响应文件含有采购人不能接受的附加条件的；</w:t>
      </w:r>
    </w:p>
    <w:p w14:paraId="7805FBC5">
      <w:pPr>
        <w:spacing w:before="222" w:line="330" w:lineRule="auto"/>
        <w:ind w:left="20" w:firstLine="318"/>
        <w:rPr>
          <w:rFonts w:hint="eastAsia" w:ascii="仿宋" w:hAnsi="仿宋" w:eastAsia="仿宋" w:cs="仿宋"/>
          <w:sz w:val="20"/>
          <w:szCs w:val="20"/>
        </w:rPr>
      </w:pPr>
      <w:r>
        <w:rPr>
          <w:rFonts w:hint="eastAsia" w:ascii="仿宋" w:hAnsi="仿宋" w:eastAsia="仿宋" w:cs="仿宋"/>
          <w:spacing w:val="18"/>
          <w:sz w:val="20"/>
          <w:szCs w:val="20"/>
        </w:rPr>
        <w:t>（六）单位负责人为同一人或者存在直接控股、管理关系的不同供应商，参加本项</w:t>
      </w:r>
      <w:r>
        <w:rPr>
          <w:rFonts w:hint="eastAsia" w:ascii="仿宋" w:hAnsi="仿宋" w:eastAsia="仿宋" w:cs="仿宋"/>
          <w:spacing w:val="17"/>
          <w:sz w:val="20"/>
          <w:szCs w:val="20"/>
        </w:rPr>
        <w:t>目同一合</w:t>
      </w:r>
      <w:r>
        <w:rPr>
          <w:rFonts w:hint="eastAsia" w:ascii="仿宋" w:hAnsi="仿宋" w:eastAsia="仿宋" w:cs="仿宋"/>
          <w:sz w:val="20"/>
          <w:szCs w:val="20"/>
        </w:rPr>
        <w:t xml:space="preserve"> </w:t>
      </w:r>
      <w:r>
        <w:rPr>
          <w:rFonts w:hint="eastAsia" w:ascii="仿宋" w:hAnsi="仿宋" w:eastAsia="仿宋" w:cs="仿宋"/>
          <w:spacing w:val="11"/>
          <w:sz w:val="20"/>
          <w:szCs w:val="20"/>
        </w:rPr>
        <w:t>同项下的投标的；</w:t>
      </w:r>
    </w:p>
    <w:p w14:paraId="62164B1D">
      <w:pPr>
        <w:spacing w:before="222" w:line="329" w:lineRule="auto"/>
        <w:ind w:left="1" w:right="51" w:firstLine="337"/>
        <w:rPr>
          <w:rFonts w:hint="eastAsia" w:ascii="仿宋" w:hAnsi="仿宋" w:eastAsia="仿宋" w:cs="仿宋"/>
          <w:sz w:val="20"/>
          <w:szCs w:val="20"/>
        </w:rPr>
      </w:pPr>
      <w:r>
        <w:rPr>
          <w:rFonts w:hint="eastAsia" w:ascii="仿宋" w:hAnsi="仿宋" w:eastAsia="仿宋" w:cs="仿宋"/>
          <w:spacing w:val="17"/>
          <w:sz w:val="20"/>
          <w:szCs w:val="20"/>
        </w:rPr>
        <w:t>（七）为本采购项目提供整体设计、规范编制或者项目管</w:t>
      </w:r>
      <w:r>
        <w:rPr>
          <w:rFonts w:hint="eastAsia" w:ascii="仿宋" w:hAnsi="仿宋" w:eastAsia="仿宋" w:cs="仿宋"/>
          <w:spacing w:val="16"/>
          <w:sz w:val="20"/>
          <w:szCs w:val="20"/>
        </w:rPr>
        <w:t>理、监理、检测等服务的供应商，</w:t>
      </w:r>
      <w:r>
        <w:rPr>
          <w:rFonts w:hint="eastAsia" w:ascii="仿宋" w:hAnsi="仿宋" w:eastAsia="仿宋" w:cs="仿宋"/>
          <w:sz w:val="20"/>
          <w:szCs w:val="20"/>
        </w:rPr>
        <w:t xml:space="preserve"> </w:t>
      </w:r>
      <w:r>
        <w:rPr>
          <w:rFonts w:hint="eastAsia" w:ascii="仿宋" w:hAnsi="仿宋" w:eastAsia="仿宋" w:cs="仿宋"/>
          <w:spacing w:val="14"/>
          <w:sz w:val="20"/>
          <w:szCs w:val="20"/>
        </w:rPr>
        <w:t>参加本采购项目磋商的；</w:t>
      </w:r>
    </w:p>
    <w:p w14:paraId="3F34F67D">
      <w:pPr>
        <w:spacing w:before="222" w:line="227" w:lineRule="auto"/>
        <w:ind w:left="338"/>
        <w:rPr>
          <w:rFonts w:hint="eastAsia" w:ascii="仿宋" w:hAnsi="仿宋" w:eastAsia="仿宋" w:cs="仿宋"/>
          <w:sz w:val="20"/>
          <w:szCs w:val="20"/>
        </w:rPr>
      </w:pPr>
      <w:r>
        <w:rPr>
          <w:rFonts w:hint="eastAsia" w:ascii="仿宋" w:hAnsi="仿宋" w:eastAsia="仿宋" w:cs="仿宋"/>
          <w:spacing w:val="15"/>
          <w:sz w:val="20"/>
          <w:szCs w:val="20"/>
        </w:rPr>
        <w:t>（八）提供虚假响应文件和资料的；</w:t>
      </w:r>
    </w:p>
    <w:p w14:paraId="05BE33A1">
      <w:pPr>
        <w:spacing w:before="222" w:line="228" w:lineRule="auto"/>
        <w:ind w:left="338"/>
        <w:rPr>
          <w:rFonts w:hint="eastAsia" w:ascii="仿宋" w:hAnsi="仿宋" w:eastAsia="仿宋" w:cs="仿宋"/>
          <w:sz w:val="20"/>
          <w:szCs w:val="20"/>
        </w:rPr>
      </w:pPr>
      <w:r>
        <w:rPr>
          <w:rFonts w:hint="eastAsia" w:ascii="仿宋" w:hAnsi="仿宋" w:eastAsia="仿宋" w:cs="仿宋"/>
          <w:spacing w:val="16"/>
          <w:sz w:val="20"/>
          <w:szCs w:val="20"/>
        </w:rPr>
        <w:t>（九）法律、法规和磋商文件规定的其他无效情</w:t>
      </w:r>
      <w:r>
        <w:rPr>
          <w:rFonts w:hint="eastAsia" w:ascii="仿宋" w:hAnsi="仿宋" w:eastAsia="仿宋" w:cs="仿宋"/>
          <w:spacing w:val="15"/>
          <w:sz w:val="20"/>
          <w:szCs w:val="20"/>
        </w:rPr>
        <w:t>形；</w:t>
      </w:r>
    </w:p>
    <w:p w14:paraId="006390BA">
      <w:pPr>
        <w:spacing w:before="221" w:line="227" w:lineRule="auto"/>
        <w:ind w:left="19"/>
        <w:outlineLvl w:val="1"/>
        <w:rPr>
          <w:rFonts w:hint="eastAsia" w:ascii="仿宋" w:hAnsi="仿宋" w:eastAsia="仿宋" w:cs="仿宋"/>
          <w:sz w:val="20"/>
          <w:szCs w:val="20"/>
        </w:rPr>
      </w:pPr>
      <w:bookmarkStart w:id="87" w:name="_Toc6539"/>
      <w:r>
        <w:rPr>
          <w:rFonts w:hint="eastAsia" w:ascii="仿宋" w:hAnsi="仿宋" w:eastAsia="仿宋" w:cs="仿宋"/>
          <w:b/>
          <w:bCs/>
          <w:spacing w:val="15"/>
          <w:sz w:val="20"/>
          <w:szCs w:val="20"/>
        </w:rPr>
        <w:t>四、供应商有下列情形之一的，视为响应人串通投标，</w:t>
      </w:r>
      <w:r>
        <w:rPr>
          <w:rFonts w:hint="eastAsia" w:ascii="仿宋" w:hAnsi="仿宋" w:eastAsia="仿宋" w:cs="仿宋"/>
          <w:b/>
          <w:bCs/>
          <w:spacing w:val="14"/>
          <w:sz w:val="20"/>
          <w:szCs w:val="20"/>
        </w:rPr>
        <w:t>其响应无效：</w:t>
      </w:r>
      <w:bookmarkEnd w:id="87"/>
    </w:p>
    <w:p w14:paraId="191A253E">
      <w:pPr>
        <w:spacing w:before="222" w:line="227" w:lineRule="auto"/>
        <w:ind w:left="338"/>
        <w:rPr>
          <w:rFonts w:hint="eastAsia" w:ascii="仿宋" w:hAnsi="仿宋" w:eastAsia="仿宋" w:cs="仿宋"/>
          <w:sz w:val="20"/>
          <w:szCs w:val="20"/>
        </w:rPr>
      </w:pPr>
      <w:r>
        <w:rPr>
          <w:rFonts w:hint="eastAsia" w:ascii="仿宋" w:hAnsi="仿宋" w:eastAsia="仿宋" w:cs="仿宋"/>
          <w:spacing w:val="16"/>
          <w:sz w:val="20"/>
          <w:szCs w:val="20"/>
        </w:rPr>
        <w:t>（一）不同供应商的响应文件由同一单位或者个人编制；</w:t>
      </w:r>
    </w:p>
    <w:p w14:paraId="5D781112">
      <w:pPr>
        <w:spacing w:before="222" w:line="227" w:lineRule="auto"/>
        <w:ind w:left="338"/>
        <w:rPr>
          <w:rFonts w:hint="eastAsia" w:ascii="仿宋" w:hAnsi="仿宋" w:eastAsia="仿宋" w:cs="仿宋"/>
          <w:sz w:val="20"/>
          <w:szCs w:val="20"/>
        </w:rPr>
      </w:pPr>
      <w:r>
        <w:rPr>
          <w:rFonts w:hint="eastAsia" w:ascii="仿宋" w:hAnsi="仿宋" w:eastAsia="仿宋" w:cs="仿宋"/>
          <w:spacing w:val="16"/>
          <w:sz w:val="20"/>
          <w:szCs w:val="20"/>
        </w:rPr>
        <w:t>（二）不同供应商委托同一单位或者个人办理磋商事宜；</w:t>
      </w:r>
    </w:p>
    <w:p w14:paraId="1A4BDB87">
      <w:pPr>
        <w:spacing w:before="222" w:line="227" w:lineRule="auto"/>
        <w:ind w:left="338"/>
        <w:rPr>
          <w:rFonts w:hint="eastAsia" w:ascii="仿宋" w:hAnsi="仿宋" w:eastAsia="仿宋" w:cs="仿宋"/>
          <w:sz w:val="20"/>
          <w:szCs w:val="20"/>
        </w:rPr>
      </w:pPr>
      <w:r>
        <w:rPr>
          <w:rFonts w:hint="eastAsia" w:ascii="仿宋" w:hAnsi="仿宋" w:eastAsia="仿宋" w:cs="仿宋"/>
          <w:spacing w:val="16"/>
          <w:sz w:val="20"/>
          <w:szCs w:val="20"/>
        </w:rPr>
        <w:t>（三）不同供应商的响应文件载明的项目管理成员或者联系人员为同一人；</w:t>
      </w:r>
    </w:p>
    <w:p w14:paraId="58659CF4">
      <w:pPr>
        <w:spacing w:before="223" w:line="226" w:lineRule="auto"/>
        <w:ind w:left="338"/>
        <w:rPr>
          <w:rFonts w:hint="eastAsia" w:ascii="仿宋" w:hAnsi="仿宋" w:eastAsia="仿宋" w:cs="仿宋"/>
          <w:sz w:val="20"/>
          <w:szCs w:val="20"/>
        </w:rPr>
      </w:pPr>
      <w:r>
        <w:rPr>
          <w:rFonts w:hint="eastAsia" w:ascii="仿宋" w:hAnsi="仿宋" w:eastAsia="仿宋" w:cs="仿宋"/>
          <w:spacing w:val="16"/>
          <w:sz w:val="20"/>
          <w:szCs w:val="20"/>
        </w:rPr>
        <w:t>（四）不同供应商的响应文件异常一致或者磋商报价呈规律性差异；</w:t>
      </w:r>
    </w:p>
    <w:p w14:paraId="43C8482F">
      <w:pPr>
        <w:spacing w:before="222" w:line="227" w:lineRule="auto"/>
        <w:ind w:left="338"/>
        <w:rPr>
          <w:rFonts w:hint="eastAsia" w:ascii="仿宋" w:hAnsi="仿宋" w:eastAsia="仿宋" w:cs="仿宋"/>
          <w:sz w:val="20"/>
          <w:szCs w:val="20"/>
        </w:rPr>
      </w:pPr>
      <w:r>
        <w:rPr>
          <w:rFonts w:hint="eastAsia" w:ascii="仿宋" w:hAnsi="仿宋" w:eastAsia="仿宋" w:cs="仿宋"/>
          <w:spacing w:val="15"/>
          <w:sz w:val="20"/>
          <w:szCs w:val="20"/>
        </w:rPr>
        <w:t>（五）不同供应商的响应文件相互混装；</w:t>
      </w:r>
    </w:p>
    <w:p w14:paraId="5810DCA1">
      <w:pPr>
        <w:spacing w:line="227" w:lineRule="auto"/>
        <w:rPr>
          <w:rFonts w:hint="eastAsia" w:ascii="仿宋" w:hAnsi="仿宋" w:eastAsia="仿宋" w:cs="仿宋"/>
          <w:sz w:val="20"/>
          <w:szCs w:val="20"/>
        </w:rPr>
        <w:sectPr>
          <w:footerReference r:id="rId12" w:type="default"/>
          <w:pgSz w:w="11906" w:h="16839"/>
          <w:pgMar w:top="1134" w:right="1425" w:bottom="1134" w:left="1424" w:header="850" w:footer="850" w:gutter="0"/>
          <w:pgBorders>
            <w:top w:val="none" w:sz="0" w:space="0"/>
            <w:left w:val="none" w:sz="0" w:space="0"/>
            <w:bottom w:val="none" w:sz="0" w:space="0"/>
            <w:right w:val="none" w:sz="0" w:space="0"/>
          </w:pgBorders>
          <w:pgNumType w:fmt="decimal"/>
          <w:cols w:space="720" w:num="1"/>
        </w:sectPr>
      </w:pPr>
    </w:p>
    <w:p w14:paraId="614E181F">
      <w:pPr>
        <w:spacing w:before="65" w:line="227" w:lineRule="auto"/>
        <w:ind w:left="356"/>
        <w:rPr>
          <w:rFonts w:hint="eastAsia" w:ascii="仿宋" w:hAnsi="仿宋" w:eastAsia="仿宋" w:cs="仿宋"/>
          <w:sz w:val="20"/>
          <w:szCs w:val="20"/>
        </w:rPr>
      </w:pPr>
      <w:r>
        <w:rPr>
          <w:rFonts w:hint="eastAsia" w:ascii="仿宋" w:hAnsi="仿宋" w:eastAsia="仿宋" w:cs="仿宋"/>
          <w:spacing w:val="16"/>
          <w:sz w:val="20"/>
          <w:szCs w:val="20"/>
        </w:rPr>
        <w:t>（六）不同供应商的磋商保证金从同一单位或者个人的账户转出。</w:t>
      </w:r>
    </w:p>
    <w:p w14:paraId="6E8D1EEA">
      <w:pPr>
        <w:spacing w:before="222" w:line="228" w:lineRule="auto"/>
        <w:ind w:left="20"/>
        <w:outlineLvl w:val="1"/>
        <w:rPr>
          <w:rFonts w:hint="eastAsia" w:ascii="仿宋" w:hAnsi="仿宋" w:eastAsia="仿宋" w:cs="仿宋"/>
          <w:sz w:val="20"/>
          <w:szCs w:val="20"/>
        </w:rPr>
      </w:pPr>
      <w:bookmarkStart w:id="88" w:name="_Toc9258"/>
      <w:r>
        <w:rPr>
          <w:rFonts w:hint="eastAsia" w:ascii="仿宋" w:hAnsi="仿宋" w:eastAsia="仿宋" w:cs="仿宋"/>
          <w:b/>
          <w:bCs/>
          <w:spacing w:val="6"/>
          <w:sz w:val="20"/>
          <w:szCs w:val="20"/>
        </w:rPr>
        <w:t>五、评审原则</w:t>
      </w:r>
      <w:bookmarkEnd w:id="88"/>
    </w:p>
    <w:p w14:paraId="350C712C">
      <w:pPr>
        <w:spacing w:before="221" w:line="433" w:lineRule="auto"/>
        <w:ind w:left="18" w:right="73" w:firstLine="420"/>
        <w:rPr>
          <w:rFonts w:hint="eastAsia" w:ascii="仿宋" w:hAnsi="仿宋" w:eastAsia="仿宋" w:cs="仿宋"/>
          <w:sz w:val="20"/>
          <w:szCs w:val="20"/>
        </w:rPr>
      </w:pPr>
      <w:r>
        <w:rPr>
          <w:rFonts w:hint="eastAsia" w:ascii="仿宋" w:hAnsi="仿宋" w:eastAsia="仿宋" w:cs="仿宋"/>
          <w:spacing w:val="11"/>
          <w:sz w:val="20"/>
          <w:szCs w:val="20"/>
        </w:rPr>
        <w:t>按照竞争性磋商响应文件初审、澄清有关问题、分别磋商、最后</w:t>
      </w:r>
      <w:r>
        <w:rPr>
          <w:rFonts w:hint="eastAsia" w:ascii="仿宋" w:hAnsi="仿宋" w:eastAsia="仿宋" w:cs="仿宋"/>
          <w:spacing w:val="10"/>
          <w:sz w:val="20"/>
          <w:szCs w:val="20"/>
        </w:rPr>
        <w:t>报价、比较与评审、推荐成交</w:t>
      </w:r>
      <w:r>
        <w:rPr>
          <w:rFonts w:hint="eastAsia" w:ascii="仿宋" w:hAnsi="仿宋" w:eastAsia="仿宋" w:cs="仿宋"/>
          <w:sz w:val="20"/>
          <w:szCs w:val="20"/>
        </w:rPr>
        <w:t xml:space="preserve"> </w:t>
      </w:r>
      <w:r>
        <w:rPr>
          <w:rFonts w:hint="eastAsia" w:ascii="仿宋" w:hAnsi="仿宋" w:eastAsia="仿宋" w:cs="仿宋"/>
          <w:spacing w:val="9"/>
          <w:sz w:val="20"/>
          <w:szCs w:val="20"/>
        </w:rPr>
        <w:t>候选人名单。在上一步评审中被认定为无效磋商者，不进入下一步的评审。</w:t>
      </w:r>
    </w:p>
    <w:p w14:paraId="2003C932">
      <w:pPr>
        <w:spacing w:before="160" w:line="228" w:lineRule="auto"/>
        <w:ind w:left="19"/>
        <w:outlineLvl w:val="1"/>
        <w:rPr>
          <w:rFonts w:hint="eastAsia" w:ascii="仿宋" w:hAnsi="仿宋" w:eastAsia="仿宋" w:cs="仿宋"/>
          <w:sz w:val="20"/>
          <w:szCs w:val="20"/>
        </w:rPr>
      </w:pPr>
      <w:bookmarkStart w:id="89" w:name="_Toc18083"/>
      <w:r>
        <w:rPr>
          <w:rFonts w:hint="eastAsia" w:ascii="仿宋" w:hAnsi="仿宋" w:eastAsia="仿宋" w:cs="仿宋"/>
          <w:b/>
          <w:bCs/>
          <w:spacing w:val="6"/>
          <w:sz w:val="20"/>
          <w:szCs w:val="20"/>
        </w:rPr>
        <w:t>六、评审程序</w:t>
      </w:r>
      <w:bookmarkEnd w:id="89"/>
    </w:p>
    <w:p w14:paraId="25DC1AD5">
      <w:pPr>
        <w:pStyle w:val="6"/>
        <w:spacing w:line="252" w:lineRule="auto"/>
        <w:rPr>
          <w:rFonts w:hint="eastAsia" w:ascii="仿宋" w:hAnsi="仿宋" w:eastAsia="仿宋" w:cs="仿宋"/>
        </w:rPr>
      </w:pPr>
    </w:p>
    <w:p w14:paraId="7B519DB0">
      <w:pPr>
        <w:spacing w:before="65" w:line="462" w:lineRule="auto"/>
        <w:ind w:left="21" w:right="78" w:firstLine="434"/>
        <w:rPr>
          <w:rFonts w:hint="eastAsia" w:ascii="仿宋" w:hAnsi="仿宋" w:eastAsia="仿宋" w:cs="仿宋"/>
          <w:sz w:val="20"/>
          <w:szCs w:val="20"/>
        </w:rPr>
      </w:pPr>
      <w:r>
        <w:rPr>
          <w:rFonts w:hint="eastAsia" w:ascii="仿宋" w:hAnsi="仿宋" w:eastAsia="仿宋" w:cs="仿宋"/>
          <w:spacing w:val="15"/>
          <w:sz w:val="20"/>
          <w:szCs w:val="20"/>
        </w:rPr>
        <w:t>按照竞争性磋商响应文件初审、澄清有关问题、分别磋商、最后报价、比较与评审、推荐成</w:t>
      </w:r>
      <w:r>
        <w:rPr>
          <w:rFonts w:hint="eastAsia" w:ascii="仿宋" w:hAnsi="仿宋" w:eastAsia="仿宋" w:cs="仿宋"/>
          <w:spacing w:val="17"/>
          <w:sz w:val="20"/>
          <w:szCs w:val="20"/>
        </w:rPr>
        <w:t xml:space="preserve"> 交候选人名单。在上一步评审中被认定为无效磋商者，不进入下</w:t>
      </w:r>
      <w:r>
        <w:rPr>
          <w:rFonts w:hint="eastAsia" w:ascii="仿宋" w:hAnsi="仿宋" w:eastAsia="仿宋" w:cs="仿宋"/>
          <w:spacing w:val="16"/>
          <w:sz w:val="20"/>
          <w:szCs w:val="20"/>
        </w:rPr>
        <w:t>一步的评审。</w:t>
      </w:r>
    </w:p>
    <w:p w14:paraId="42D0FE51">
      <w:pPr>
        <w:spacing w:line="227" w:lineRule="auto"/>
        <w:ind w:left="445"/>
        <w:outlineLvl w:val="2"/>
        <w:rPr>
          <w:rFonts w:hint="eastAsia" w:ascii="仿宋" w:hAnsi="仿宋" w:eastAsia="仿宋" w:cs="仿宋"/>
          <w:b/>
          <w:bCs/>
          <w:sz w:val="20"/>
          <w:szCs w:val="20"/>
        </w:rPr>
      </w:pPr>
      <w:bookmarkStart w:id="90" w:name="_Toc26726"/>
      <w:r>
        <w:rPr>
          <w:rFonts w:hint="eastAsia" w:ascii="仿宋" w:hAnsi="仿宋" w:eastAsia="仿宋" w:cs="仿宋"/>
          <w:b/>
          <w:bCs/>
          <w:spacing w:val="5"/>
          <w:sz w:val="20"/>
          <w:szCs w:val="20"/>
        </w:rPr>
        <w:t>1、对磋商响应文件的初审：</w:t>
      </w:r>
      <w:bookmarkEnd w:id="90"/>
    </w:p>
    <w:p w14:paraId="4D66CD12">
      <w:pPr>
        <w:spacing w:before="252" w:line="384" w:lineRule="auto"/>
        <w:ind w:left="17" w:right="73" w:firstLine="428"/>
        <w:rPr>
          <w:rFonts w:hint="eastAsia" w:ascii="仿宋" w:hAnsi="仿宋" w:eastAsia="仿宋" w:cs="仿宋"/>
          <w:b/>
          <w:bCs/>
          <w:sz w:val="20"/>
          <w:szCs w:val="20"/>
        </w:rPr>
      </w:pPr>
      <w:r>
        <w:rPr>
          <w:rFonts w:hint="eastAsia" w:ascii="仿宋" w:hAnsi="仿宋" w:eastAsia="仿宋" w:cs="仿宋"/>
          <w:b/>
          <w:bCs/>
          <w:spacing w:val="8"/>
          <w:sz w:val="20"/>
          <w:szCs w:val="20"/>
        </w:rPr>
        <w:t>1.1</w:t>
      </w:r>
      <w:r>
        <w:rPr>
          <w:rFonts w:hint="eastAsia" w:ascii="仿宋" w:hAnsi="仿宋" w:eastAsia="仿宋" w:cs="仿宋"/>
          <w:b/>
          <w:bCs/>
          <w:spacing w:val="-29"/>
          <w:sz w:val="20"/>
          <w:szCs w:val="20"/>
        </w:rPr>
        <w:t xml:space="preserve"> </w:t>
      </w:r>
      <w:r>
        <w:rPr>
          <w:rFonts w:hint="eastAsia" w:ascii="仿宋" w:hAnsi="仿宋" w:eastAsia="仿宋" w:cs="仿宋"/>
          <w:b/>
          <w:bCs/>
          <w:spacing w:val="8"/>
          <w:sz w:val="20"/>
          <w:szCs w:val="20"/>
        </w:rPr>
        <w:t>资格性审查：采购人或采购人委托的采购人代表将依据本章附表</w:t>
      </w:r>
      <w:r>
        <w:rPr>
          <w:rFonts w:hint="eastAsia" w:ascii="仿宋" w:hAnsi="仿宋" w:eastAsia="仿宋" w:cs="仿宋"/>
          <w:b/>
          <w:bCs/>
          <w:spacing w:val="-22"/>
          <w:sz w:val="20"/>
          <w:szCs w:val="20"/>
        </w:rPr>
        <w:t xml:space="preserve"> </w:t>
      </w:r>
      <w:r>
        <w:rPr>
          <w:rFonts w:hint="eastAsia" w:ascii="仿宋" w:hAnsi="仿宋" w:eastAsia="仿宋" w:cs="仿宋"/>
          <w:b/>
          <w:bCs/>
          <w:spacing w:val="8"/>
          <w:sz w:val="20"/>
          <w:szCs w:val="20"/>
        </w:rPr>
        <w:t>1</w:t>
      </w:r>
      <w:r>
        <w:rPr>
          <w:rFonts w:hint="eastAsia" w:ascii="仿宋" w:hAnsi="仿宋" w:eastAsia="仿宋" w:cs="仿宋"/>
          <w:b/>
          <w:bCs/>
          <w:spacing w:val="-34"/>
          <w:sz w:val="20"/>
          <w:szCs w:val="20"/>
        </w:rPr>
        <w:t xml:space="preserve"> </w:t>
      </w:r>
      <w:r>
        <w:rPr>
          <w:rFonts w:hint="eastAsia" w:ascii="仿宋" w:hAnsi="仿宋" w:eastAsia="仿宋" w:cs="仿宋"/>
          <w:b/>
          <w:bCs/>
          <w:spacing w:val="8"/>
          <w:sz w:val="20"/>
          <w:szCs w:val="20"/>
        </w:rPr>
        <w:t>规定的</w:t>
      </w:r>
      <w:r>
        <w:rPr>
          <w:rFonts w:hint="eastAsia" w:ascii="仿宋" w:hAnsi="仿宋" w:eastAsia="仿宋" w:cs="仿宋"/>
          <w:b/>
          <w:bCs/>
          <w:spacing w:val="7"/>
          <w:sz w:val="20"/>
          <w:szCs w:val="20"/>
        </w:rPr>
        <w:t>评审标准对磋商</w:t>
      </w:r>
      <w:r>
        <w:rPr>
          <w:rFonts w:hint="eastAsia" w:ascii="仿宋" w:hAnsi="仿宋" w:eastAsia="仿宋" w:cs="仿宋"/>
          <w:b/>
          <w:bCs/>
          <w:spacing w:val="9"/>
          <w:sz w:val="20"/>
          <w:szCs w:val="20"/>
        </w:rPr>
        <w:t>响应文件进行资格性审查。有一项不符合评审标准的，将被</w:t>
      </w:r>
      <w:r>
        <w:rPr>
          <w:rFonts w:hint="eastAsia" w:ascii="仿宋" w:hAnsi="仿宋" w:eastAsia="仿宋" w:cs="仿宋"/>
          <w:b/>
          <w:bCs/>
          <w:spacing w:val="8"/>
          <w:sz w:val="20"/>
          <w:szCs w:val="20"/>
        </w:rPr>
        <w:t>视为未实质性响应磋商文件，其磋商响</w:t>
      </w:r>
      <w:r>
        <w:rPr>
          <w:rFonts w:hint="eastAsia" w:ascii="仿宋" w:hAnsi="仿宋" w:eastAsia="仿宋" w:cs="仿宋"/>
          <w:b/>
          <w:bCs/>
          <w:spacing w:val="6"/>
          <w:sz w:val="20"/>
          <w:szCs w:val="20"/>
        </w:rPr>
        <w:t>应文件将按无效文件处理。</w:t>
      </w:r>
    </w:p>
    <w:p w14:paraId="0E3BABEE">
      <w:pPr>
        <w:spacing w:before="254" w:line="345" w:lineRule="auto"/>
        <w:ind w:left="18" w:right="108" w:firstLine="434"/>
        <w:rPr>
          <w:rFonts w:hint="eastAsia" w:ascii="仿宋" w:hAnsi="仿宋" w:eastAsia="仿宋" w:cs="仿宋"/>
          <w:b/>
          <w:bCs/>
          <w:sz w:val="20"/>
          <w:szCs w:val="20"/>
        </w:rPr>
      </w:pPr>
      <w:r>
        <w:rPr>
          <w:rFonts w:hint="eastAsia" w:ascii="仿宋" w:hAnsi="仿宋" w:eastAsia="仿宋" w:cs="仿宋"/>
          <w:b/>
          <w:bCs/>
          <w:spacing w:val="7"/>
          <w:sz w:val="20"/>
          <w:szCs w:val="20"/>
        </w:rPr>
        <w:t>1.2</w:t>
      </w:r>
      <w:r>
        <w:rPr>
          <w:rFonts w:hint="eastAsia" w:ascii="仿宋" w:hAnsi="仿宋" w:eastAsia="仿宋" w:cs="仿宋"/>
          <w:b/>
          <w:bCs/>
          <w:spacing w:val="-24"/>
          <w:sz w:val="20"/>
          <w:szCs w:val="20"/>
        </w:rPr>
        <w:t xml:space="preserve"> </w:t>
      </w:r>
      <w:r>
        <w:rPr>
          <w:rFonts w:hint="eastAsia" w:ascii="仿宋" w:hAnsi="仿宋" w:eastAsia="仿宋" w:cs="仿宋"/>
          <w:b/>
          <w:bCs/>
          <w:spacing w:val="7"/>
          <w:sz w:val="20"/>
          <w:szCs w:val="20"/>
        </w:rPr>
        <w:t>符合性审查：磋商小组根据本章附表</w:t>
      </w:r>
      <w:r>
        <w:rPr>
          <w:rFonts w:hint="eastAsia" w:ascii="仿宋" w:hAnsi="仿宋" w:eastAsia="仿宋" w:cs="仿宋"/>
          <w:b/>
          <w:bCs/>
          <w:spacing w:val="-34"/>
          <w:sz w:val="20"/>
          <w:szCs w:val="20"/>
        </w:rPr>
        <w:t xml:space="preserve"> </w:t>
      </w:r>
      <w:r>
        <w:rPr>
          <w:rFonts w:hint="eastAsia" w:ascii="仿宋" w:hAnsi="仿宋" w:eastAsia="仿宋" w:cs="仿宋"/>
          <w:b/>
          <w:bCs/>
          <w:spacing w:val="7"/>
          <w:sz w:val="20"/>
          <w:szCs w:val="20"/>
        </w:rPr>
        <w:t>2</w:t>
      </w:r>
      <w:r>
        <w:rPr>
          <w:rFonts w:hint="eastAsia" w:ascii="仿宋" w:hAnsi="仿宋" w:eastAsia="仿宋" w:cs="仿宋"/>
          <w:b/>
          <w:bCs/>
          <w:spacing w:val="-35"/>
          <w:sz w:val="20"/>
          <w:szCs w:val="20"/>
        </w:rPr>
        <w:t xml:space="preserve"> </w:t>
      </w:r>
      <w:r>
        <w:rPr>
          <w:rFonts w:hint="eastAsia" w:ascii="仿宋" w:hAnsi="仿宋" w:eastAsia="仿宋" w:cs="仿宋"/>
          <w:b/>
          <w:bCs/>
          <w:spacing w:val="7"/>
          <w:sz w:val="20"/>
          <w:szCs w:val="20"/>
        </w:rPr>
        <w:t>规定的评审标准对磋商响应文件进行符合性评审。</w:t>
      </w:r>
      <w:r>
        <w:rPr>
          <w:rFonts w:hint="eastAsia" w:ascii="仿宋" w:hAnsi="仿宋" w:eastAsia="仿宋" w:cs="仿宋"/>
          <w:b/>
          <w:bCs/>
          <w:sz w:val="20"/>
          <w:szCs w:val="20"/>
        </w:rPr>
        <w:t xml:space="preserve"> </w:t>
      </w:r>
      <w:r>
        <w:rPr>
          <w:rFonts w:hint="eastAsia" w:ascii="仿宋" w:hAnsi="仿宋" w:eastAsia="仿宋" w:cs="仿宋"/>
          <w:b/>
          <w:bCs/>
          <w:spacing w:val="8"/>
          <w:sz w:val="20"/>
          <w:szCs w:val="20"/>
        </w:rPr>
        <w:t>有一项不符合评审标准的，将被视为未实质性响应磋商文件</w:t>
      </w:r>
      <w:r>
        <w:rPr>
          <w:rFonts w:hint="eastAsia" w:ascii="仿宋" w:hAnsi="仿宋" w:eastAsia="仿宋" w:cs="仿宋"/>
          <w:b/>
          <w:bCs/>
          <w:spacing w:val="7"/>
          <w:sz w:val="20"/>
          <w:szCs w:val="20"/>
        </w:rPr>
        <w:t>，其磋商响应文件将按无效文件处理。</w:t>
      </w:r>
    </w:p>
    <w:p w14:paraId="6CDA06AD">
      <w:pPr>
        <w:spacing w:before="252" w:line="228" w:lineRule="auto"/>
        <w:jc w:val="right"/>
        <w:rPr>
          <w:rFonts w:hint="eastAsia" w:ascii="仿宋" w:hAnsi="仿宋" w:eastAsia="仿宋" w:cs="仿宋"/>
          <w:b/>
          <w:bCs/>
          <w:sz w:val="20"/>
          <w:szCs w:val="20"/>
        </w:rPr>
      </w:pPr>
      <w:r>
        <w:rPr>
          <w:rFonts w:hint="eastAsia" w:ascii="仿宋" w:hAnsi="仿宋" w:eastAsia="仿宋" w:cs="仿宋"/>
          <w:b/>
          <w:bCs/>
          <w:spacing w:val="5"/>
          <w:sz w:val="20"/>
          <w:szCs w:val="20"/>
        </w:rPr>
        <w:t>在资格性审查阶段，不符合磋商文件要求的，不得进入符合性审查，在符合性审查时未通</w:t>
      </w:r>
      <w:r>
        <w:rPr>
          <w:rFonts w:hint="eastAsia" w:ascii="仿宋" w:hAnsi="仿宋" w:eastAsia="仿宋" w:cs="仿宋"/>
          <w:b/>
          <w:bCs/>
          <w:spacing w:val="4"/>
          <w:sz w:val="20"/>
          <w:szCs w:val="20"/>
        </w:rPr>
        <w:t>过的，</w:t>
      </w:r>
    </w:p>
    <w:p w14:paraId="1B298ED7">
      <w:pPr>
        <w:spacing w:before="252" w:line="228" w:lineRule="auto"/>
        <w:ind w:left="20"/>
        <w:rPr>
          <w:rFonts w:hint="eastAsia" w:ascii="仿宋" w:hAnsi="仿宋" w:eastAsia="仿宋" w:cs="仿宋"/>
          <w:b/>
          <w:bCs/>
          <w:sz w:val="20"/>
          <w:szCs w:val="20"/>
        </w:rPr>
      </w:pPr>
      <w:r>
        <w:rPr>
          <w:rFonts w:hint="eastAsia" w:ascii="仿宋" w:hAnsi="仿宋" w:eastAsia="仿宋" w:cs="仿宋"/>
          <w:b/>
          <w:bCs/>
          <w:spacing w:val="6"/>
          <w:sz w:val="20"/>
          <w:szCs w:val="20"/>
        </w:rPr>
        <w:t>不得进入后续评审环节。</w:t>
      </w:r>
    </w:p>
    <w:p w14:paraId="021D7CD7">
      <w:pPr>
        <w:spacing w:before="164" w:line="228" w:lineRule="auto"/>
        <w:ind w:left="380"/>
        <w:outlineLvl w:val="2"/>
        <w:rPr>
          <w:rFonts w:hint="eastAsia" w:ascii="仿宋" w:hAnsi="仿宋" w:eastAsia="仿宋" w:cs="仿宋"/>
          <w:sz w:val="20"/>
          <w:szCs w:val="20"/>
        </w:rPr>
      </w:pPr>
      <w:bookmarkStart w:id="91" w:name="_Toc14087"/>
      <w:r>
        <w:rPr>
          <w:rFonts w:hint="eastAsia" w:ascii="仿宋" w:hAnsi="仿宋" w:eastAsia="仿宋" w:cs="仿宋"/>
          <w:spacing w:val="12"/>
          <w:sz w:val="20"/>
          <w:szCs w:val="20"/>
        </w:rPr>
        <w:t>2、澄清有关问题：</w:t>
      </w:r>
      <w:bookmarkEnd w:id="91"/>
    </w:p>
    <w:p w14:paraId="05018EFC">
      <w:pPr>
        <w:spacing w:before="221" w:line="432" w:lineRule="auto"/>
        <w:ind w:firstLine="423"/>
        <w:jc w:val="both"/>
        <w:rPr>
          <w:rFonts w:hint="eastAsia" w:ascii="仿宋" w:hAnsi="仿宋" w:eastAsia="仿宋" w:cs="仿宋"/>
          <w:sz w:val="20"/>
          <w:szCs w:val="20"/>
        </w:rPr>
      </w:pPr>
      <w:r>
        <w:rPr>
          <w:rFonts w:hint="eastAsia" w:ascii="仿宋" w:hAnsi="仿宋" w:eastAsia="仿宋" w:cs="仿宋"/>
          <w:spacing w:val="7"/>
          <w:sz w:val="20"/>
          <w:szCs w:val="20"/>
        </w:rPr>
        <w:t>2.1</w:t>
      </w:r>
      <w:r>
        <w:rPr>
          <w:rFonts w:hint="eastAsia" w:ascii="仿宋" w:hAnsi="仿宋" w:eastAsia="仿宋" w:cs="仿宋"/>
          <w:spacing w:val="-41"/>
          <w:sz w:val="20"/>
          <w:szCs w:val="20"/>
        </w:rPr>
        <w:t xml:space="preserve"> </w:t>
      </w:r>
      <w:r>
        <w:rPr>
          <w:rFonts w:hint="eastAsia" w:ascii="仿宋" w:hAnsi="仿宋" w:eastAsia="仿宋" w:cs="仿宋"/>
          <w:spacing w:val="7"/>
          <w:sz w:val="20"/>
          <w:szCs w:val="20"/>
        </w:rPr>
        <w:t>磋商小组在对响应文件的有效性、完整性和响应程度进行审查时，可以要求供应商对</w:t>
      </w:r>
      <w:r>
        <w:rPr>
          <w:rFonts w:hint="eastAsia" w:ascii="仿宋" w:hAnsi="仿宋" w:eastAsia="仿宋" w:cs="仿宋"/>
          <w:spacing w:val="6"/>
          <w:sz w:val="20"/>
          <w:szCs w:val="20"/>
        </w:rPr>
        <w:t>响应文</w:t>
      </w:r>
      <w:r>
        <w:rPr>
          <w:rFonts w:hint="eastAsia" w:ascii="仿宋" w:hAnsi="仿宋" w:eastAsia="仿宋" w:cs="仿宋"/>
          <w:sz w:val="20"/>
          <w:szCs w:val="20"/>
        </w:rPr>
        <w:t xml:space="preserve"> </w:t>
      </w:r>
      <w:r>
        <w:rPr>
          <w:rFonts w:hint="eastAsia" w:ascii="仿宋" w:hAnsi="仿宋" w:eastAsia="仿宋" w:cs="仿宋"/>
          <w:spacing w:val="11"/>
          <w:sz w:val="20"/>
          <w:szCs w:val="20"/>
        </w:rPr>
        <w:t>件中含义不明确、同类问题表述不一致或者有明显文字和计算错误的内容等作出必要的澄清、说明</w:t>
      </w:r>
      <w:r>
        <w:rPr>
          <w:rFonts w:hint="eastAsia" w:ascii="仿宋" w:hAnsi="仿宋" w:eastAsia="仿宋" w:cs="仿宋"/>
          <w:spacing w:val="7"/>
          <w:sz w:val="20"/>
          <w:szCs w:val="20"/>
        </w:rPr>
        <w:t xml:space="preserve"> </w:t>
      </w:r>
      <w:r>
        <w:rPr>
          <w:rFonts w:hint="eastAsia" w:ascii="仿宋" w:hAnsi="仿宋" w:eastAsia="仿宋" w:cs="仿宋"/>
          <w:spacing w:val="8"/>
          <w:sz w:val="20"/>
          <w:szCs w:val="20"/>
        </w:rPr>
        <w:t>或者更正。供应商的澄清、说明或者更正不得超出响应文件的范围或者改变响应文件的实质性内容。</w:t>
      </w:r>
    </w:p>
    <w:p w14:paraId="4C91E08B">
      <w:pPr>
        <w:spacing w:line="432" w:lineRule="auto"/>
        <w:ind w:left="2" w:right="71" w:firstLine="417"/>
        <w:jc w:val="both"/>
        <w:rPr>
          <w:rFonts w:hint="eastAsia" w:ascii="仿宋" w:hAnsi="仿宋" w:eastAsia="仿宋" w:cs="仿宋"/>
          <w:sz w:val="20"/>
          <w:szCs w:val="20"/>
        </w:rPr>
      </w:pPr>
      <w:r>
        <w:rPr>
          <w:rFonts w:hint="eastAsia" w:ascii="仿宋" w:hAnsi="仿宋" w:eastAsia="仿宋" w:cs="仿宋"/>
          <w:spacing w:val="11"/>
          <w:sz w:val="20"/>
          <w:szCs w:val="20"/>
        </w:rPr>
        <w:t>磋商小组要求供应商澄清、说明或者更正响应文件应当以书面形式作出。供应商的澄清、说明</w:t>
      </w:r>
      <w:r>
        <w:rPr>
          <w:rFonts w:hint="eastAsia" w:ascii="仿宋" w:hAnsi="仿宋" w:eastAsia="仿宋" w:cs="仿宋"/>
          <w:spacing w:val="9"/>
          <w:sz w:val="20"/>
          <w:szCs w:val="20"/>
        </w:rPr>
        <w:t xml:space="preserve"> </w:t>
      </w:r>
      <w:r>
        <w:rPr>
          <w:rFonts w:hint="eastAsia" w:ascii="仿宋" w:hAnsi="仿宋" w:eastAsia="仿宋" w:cs="仿宋"/>
          <w:spacing w:val="10"/>
          <w:sz w:val="20"/>
          <w:szCs w:val="20"/>
        </w:rPr>
        <w:t>或者更正应当由法定代表人或其授权代表签字或者加盖公章。</w:t>
      </w:r>
      <w:r>
        <w:rPr>
          <w:rFonts w:hint="eastAsia" w:ascii="仿宋" w:hAnsi="仿宋" w:eastAsia="仿宋" w:cs="仿宋"/>
          <w:spacing w:val="-53"/>
          <w:sz w:val="20"/>
          <w:szCs w:val="20"/>
        </w:rPr>
        <w:t xml:space="preserve"> </w:t>
      </w:r>
      <w:r>
        <w:rPr>
          <w:rFonts w:hint="eastAsia" w:ascii="仿宋" w:hAnsi="仿宋" w:eastAsia="仿宋" w:cs="仿宋"/>
          <w:spacing w:val="10"/>
          <w:sz w:val="20"/>
          <w:szCs w:val="20"/>
        </w:rPr>
        <w:t>由授权代表签字的，应当附法定代表</w:t>
      </w:r>
      <w:r>
        <w:rPr>
          <w:rFonts w:hint="eastAsia" w:ascii="仿宋" w:hAnsi="仿宋" w:eastAsia="仿宋" w:cs="仿宋"/>
          <w:sz w:val="20"/>
          <w:szCs w:val="20"/>
        </w:rPr>
        <w:t xml:space="preserve"> </w:t>
      </w:r>
      <w:r>
        <w:rPr>
          <w:rFonts w:hint="eastAsia" w:ascii="仿宋" w:hAnsi="仿宋" w:eastAsia="仿宋" w:cs="仿宋"/>
          <w:spacing w:val="9"/>
          <w:sz w:val="20"/>
          <w:szCs w:val="20"/>
        </w:rPr>
        <w:t>人授权书。供应商为自然人的，应当由本人签字并附身份证明。</w:t>
      </w:r>
    </w:p>
    <w:p w14:paraId="6F151E4D">
      <w:pPr>
        <w:spacing w:line="226" w:lineRule="auto"/>
        <w:ind w:left="423"/>
        <w:rPr>
          <w:rFonts w:hint="eastAsia" w:ascii="仿宋" w:hAnsi="仿宋" w:eastAsia="仿宋" w:cs="仿宋"/>
          <w:sz w:val="20"/>
          <w:szCs w:val="20"/>
        </w:rPr>
      </w:pPr>
      <w:r>
        <w:rPr>
          <w:rFonts w:hint="eastAsia" w:ascii="仿宋" w:hAnsi="仿宋" w:eastAsia="仿宋" w:cs="仿宋"/>
          <w:spacing w:val="8"/>
          <w:sz w:val="20"/>
          <w:szCs w:val="20"/>
        </w:rPr>
        <w:t>2.2</w:t>
      </w:r>
      <w:r>
        <w:rPr>
          <w:rFonts w:hint="eastAsia" w:ascii="仿宋" w:hAnsi="仿宋" w:eastAsia="仿宋" w:cs="仿宋"/>
          <w:spacing w:val="-30"/>
          <w:sz w:val="20"/>
          <w:szCs w:val="20"/>
        </w:rPr>
        <w:t xml:space="preserve"> </w:t>
      </w:r>
      <w:r>
        <w:rPr>
          <w:rFonts w:hint="eastAsia" w:ascii="仿宋" w:hAnsi="仿宋" w:eastAsia="仿宋" w:cs="仿宋"/>
          <w:spacing w:val="8"/>
          <w:sz w:val="20"/>
          <w:szCs w:val="20"/>
        </w:rPr>
        <w:t>响应文件报价出现前后不一致的，按照下列规定修</w:t>
      </w:r>
      <w:r>
        <w:rPr>
          <w:rFonts w:hint="eastAsia" w:ascii="仿宋" w:hAnsi="仿宋" w:eastAsia="仿宋" w:cs="仿宋"/>
          <w:spacing w:val="7"/>
          <w:sz w:val="20"/>
          <w:szCs w:val="20"/>
        </w:rPr>
        <w:t>正：</w:t>
      </w:r>
    </w:p>
    <w:p w14:paraId="07CB2475">
      <w:pPr>
        <w:spacing w:before="223" w:line="329" w:lineRule="auto"/>
        <w:ind w:left="1" w:right="70" w:firstLine="421"/>
        <w:rPr>
          <w:rFonts w:hint="eastAsia" w:ascii="仿宋" w:hAnsi="仿宋" w:eastAsia="仿宋" w:cs="仿宋"/>
          <w:sz w:val="20"/>
          <w:szCs w:val="20"/>
        </w:rPr>
      </w:pPr>
      <w:r>
        <w:rPr>
          <w:rFonts w:hint="eastAsia" w:ascii="仿宋" w:hAnsi="仿宋" w:eastAsia="仿宋" w:cs="仿宋"/>
          <w:spacing w:val="2"/>
          <w:sz w:val="20"/>
          <w:szCs w:val="20"/>
        </w:rPr>
        <w:t>2.2.1</w:t>
      </w:r>
      <w:r>
        <w:rPr>
          <w:rFonts w:hint="eastAsia" w:ascii="仿宋" w:hAnsi="仿宋" w:eastAsia="仿宋" w:cs="仿宋"/>
          <w:spacing w:val="-30"/>
          <w:sz w:val="20"/>
          <w:szCs w:val="20"/>
        </w:rPr>
        <w:t xml:space="preserve"> </w:t>
      </w:r>
      <w:r>
        <w:rPr>
          <w:rFonts w:hint="eastAsia" w:ascii="仿宋" w:hAnsi="仿宋" w:eastAsia="仿宋" w:cs="仿宋"/>
          <w:spacing w:val="2"/>
          <w:sz w:val="20"/>
          <w:szCs w:val="20"/>
        </w:rPr>
        <w:t>响应文件中报价一览表（报价表）内容与响应文件中相应内容不一致的，以报价一览</w:t>
      </w:r>
      <w:r>
        <w:rPr>
          <w:rFonts w:hint="eastAsia" w:ascii="仿宋" w:hAnsi="仿宋" w:eastAsia="仿宋" w:cs="仿宋"/>
          <w:spacing w:val="1"/>
          <w:sz w:val="20"/>
          <w:szCs w:val="20"/>
        </w:rPr>
        <w:t>表（报</w:t>
      </w:r>
      <w:r>
        <w:rPr>
          <w:rFonts w:hint="eastAsia" w:ascii="仿宋" w:hAnsi="仿宋" w:eastAsia="仿宋" w:cs="仿宋"/>
          <w:sz w:val="20"/>
          <w:szCs w:val="20"/>
        </w:rPr>
        <w:t xml:space="preserve"> </w:t>
      </w:r>
      <w:r>
        <w:rPr>
          <w:rFonts w:hint="eastAsia" w:ascii="仿宋" w:hAnsi="仿宋" w:eastAsia="仿宋" w:cs="仿宋"/>
          <w:spacing w:val="6"/>
          <w:sz w:val="20"/>
          <w:szCs w:val="20"/>
        </w:rPr>
        <w:t>价表）为准；</w:t>
      </w:r>
    </w:p>
    <w:p w14:paraId="0B51F1D5">
      <w:pPr>
        <w:spacing w:before="221" w:line="432" w:lineRule="auto"/>
        <w:ind w:firstLine="423"/>
        <w:jc w:val="both"/>
        <w:rPr>
          <w:rFonts w:hint="eastAsia" w:ascii="仿宋" w:hAnsi="仿宋" w:eastAsia="仿宋" w:cs="仿宋"/>
          <w:spacing w:val="6"/>
          <w:sz w:val="20"/>
          <w:szCs w:val="20"/>
        </w:rPr>
      </w:pPr>
      <w:r>
        <w:rPr>
          <w:rFonts w:hint="eastAsia" w:ascii="仿宋" w:hAnsi="仿宋" w:eastAsia="仿宋" w:cs="仿宋"/>
          <w:spacing w:val="6"/>
          <w:sz w:val="20"/>
          <w:szCs w:val="20"/>
        </w:rPr>
        <w:t>2.2.2 大写金额和小写金额不一致的， 以大写金额为准；</w:t>
      </w:r>
    </w:p>
    <w:p w14:paraId="611EFF96">
      <w:pPr>
        <w:spacing w:before="221" w:line="432" w:lineRule="auto"/>
        <w:ind w:firstLine="423"/>
        <w:jc w:val="both"/>
        <w:rPr>
          <w:rFonts w:hint="eastAsia" w:ascii="仿宋" w:hAnsi="仿宋" w:eastAsia="仿宋" w:cs="仿宋"/>
          <w:spacing w:val="6"/>
          <w:sz w:val="20"/>
          <w:szCs w:val="20"/>
        </w:rPr>
      </w:pPr>
      <w:r>
        <w:rPr>
          <w:rFonts w:hint="eastAsia" w:ascii="仿宋" w:hAnsi="仿宋" w:eastAsia="仿宋" w:cs="仿宋"/>
          <w:spacing w:val="6"/>
          <w:sz w:val="20"/>
          <w:szCs w:val="20"/>
        </w:rPr>
        <w:t>2.2.3 单价金额小数点或者百分比有明显错位的，以报价一览表的总价为准，并修改单价；</w:t>
      </w:r>
    </w:p>
    <w:p w14:paraId="1E385603">
      <w:pPr>
        <w:spacing w:before="221" w:line="432" w:lineRule="auto"/>
        <w:ind w:firstLine="423"/>
        <w:jc w:val="both"/>
        <w:rPr>
          <w:rFonts w:hint="eastAsia" w:ascii="仿宋" w:hAnsi="仿宋" w:eastAsia="仿宋" w:cs="仿宋"/>
          <w:spacing w:val="6"/>
          <w:sz w:val="20"/>
          <w:szCs w:val="20"/>
        </w:rPr>
      </w:pPr>
      <w:r>
        <w:rPr>
          <w:rFonts w:hint="eastAsia" w:ascii="仿宋" w:hAnsi="仿宋" w:eastAsia="仿宋" w:cs="仿宋"/>
          <w:spacing w:val="6"/>
          <w:sz w:val="20"/>
          <w:szCs w:val="20"/>
        </w:rPr>
        <w:t>2.2.4 总价金额与按单价汇总金额不一致的，以单价金额计算结果为准。</w:t>
      </w:r>
    </w:p>
    <w:p w14:paraId="48D8A624">
      <w:pPr>
        <w:spacing w:before="221" w:line="432" w:lineRule="auto"/>
        <w:ind w:firstLine="423"/>
        <w:jc w:val="both"/>
        <w:rPr>
          <w:rFonts w:hint="eastAsia" w:ascii="仿宋" w:hAnsi="仿宋" w:eastAsia="仿宋" w:cs="仿宋"/>
          <w:spacing w:val="6"/>
          <w:sz w:val="20"/>
          <w:szCs w:val="20"/>
        </w:rPr>
      </w:pPr>
      <w:r>
        <w:rPr>
          <w:rFonts w:hint="eastAsia" w:ascii="仿宋" w:hAnsi="仿宋" w:eastAsia="仿宋" w:cs="仿宋"/>
          <w:spacing w:val="6"/>
          <w:sz w:val="20"/>
          <w:szCs w:val="20"/>
        </w:rPr>
        <w:t>2.2.5 同时出现两种以上不一致的，按照前款规定的顺序修正。修正后的报价经供应商书面确认后产生约束力，供应商不确认的，其响应无效。</w:t>
      </w:r>
    </w:p>
    <w:p w14:paraId="27AB5C59">
      <w:pPr>
        <w:spacing w:before="222" w:line="227" w:lineRule="auto"/>
        <w:ind w:left="422"/>
        <w:rPr>
          <w:rFonts w:hint="eastAsia" w:ascii="仿宋" w:hAnsi="仿宋" w:eastAsia="仿宋" w:cs="仿宋"/>
          <w:sz w:val="20"/>
          <w:szCs w:val="20"/>
        </w:rPr>
      </w:pPr>
      <w:r>
        <w:rPr>
          <w:rFonts w:hint="eastAsia" w:ascii="仿宋" w:hAnsi="仿宋" w:eastAsia="仿宋" w:cs="仿宋"/>
          <w:spacing w:val="9"/>
          <w:sz w:val="20"/>
          <w:szCs w:val="20"/>
        </w:rPr>
        <w:t>3、磋商小组所有成员集中与实质性响应磋商文件要求的供应商分别进行磋商。</w:t>
      </w:r>
    </w:p>
    <w:p w14:paraId="00FA5642">
      <w:pPr>
        <w:pStyle w:val="6"/>
        <w:spacing w:line="247" w:lineRule="auto"/>
        <w:rPr>
          <w:rFonts w:hint="eastAsia" w:ascii="仿宋" w:hAnsi="仿宋" w:eastAsia="仿宋" w:cs="仿宋"/>
        </w:rPr>
      </w:pPr>
    </w:p>
    <w:p w14:paraId="2884640F">
      <w:pPr>
        <w:spacing w:before="65" w:line="226" w:lineRule="auto"/>
        <w:ind w:left="427"/>
        <w:outlineLvl w:val="2"/>
        <w:rPr>
          <w:rFonts w:hint="eastAsia" w:ascii="仿宋" w:hAnsi="仿宋" w:eastAsia="仿宋" w:cs="仿宋"/>
          <w:sz w:val="20"/>
          <w:szCs w:val="20"/>
        </w:rPr>
      </w:pPr>
      <w:bookmarkStart w:id="92" w:name="_Toc283"/>
      <w:r>
        <w:rPr>
          <w:rFonts w:hint="eastAsia" w:ascii="仿宋" w:hAnsi="仿宋" w:eastAsia="仿宋" w:cs="仿宋"/>
          <w:spacing w:val="7"/>
          <w:sz w:val="20"/>
          <w:szCs w:val="20"/>
        </w:rPr>
        <w:t>4、评标价的确定：</w:t>
      </w:r>
      <w:bookmarkEnd w:id="92"/>
    </w:p>
    <w:p w14:paraId="72E6C698">
      <w:pPr>
        <w:spacing w:before="255" w:line="461" w:lineRule="auto"/>
        <w:ind w:left="16" w:right="52" w:firstLine="412"/>
        <w:rPr>
          <w:rFonts w:hint="eastAsia" w:ascii="仿宋" w:hAnsi="仿宋" w:eastAsia="仿宋" w:cs="仿宋"/>
          <w:sz w:val="20"/>
          <w:szCs w:val="20"/>
        </w:rPr>
      </w:pPr>
      <w:r>
        <w:rPr>
          <w:rFonts w:hint="eastAsia" w:ascii="仿宋" w:hAnsi="仿宋" w:eastAsia="仿宋" w:cs="仿宋"/>
          <w:spacing w:val="11"/>
          <w:sz w:val="20"/>
          <w:szCs w:val="20"/>
        </w:rPr>
        <w:t>经初审并磋商之后，对于所有满足磋商文件全部实质性要求并按照规定提交了最终报价</w:t>
      </w:r>
      <w:r>
        <w:rPr>
          <w:rFonts w:hint="eastAsia" w:ascii="仿宋" w:hAnsi="仿宋" w:eastAsia="仿宋" w:cs="仿宋"/>
          <w:spacing w:val="10"/>
          <w:sz w:val="20"/>
          <w:szCs w:val="20"/>
        </w:rPr>
        <w:t>的响应</w:t>
      </w:r>
      <w:r>
        <w:rPr>
          <w:rFonts w:hint="eastAsia" w:ascii="仿宋" w:hAnsi="仿宋" w:eastAsia="仿宋" w:cs="仿宋"/>
          <w:sz w:val="20"/>
          <w:szCs w:val="20"/>
        </w:rPr>
        <w:t xml:space="preserve"> </w:t>
      </w:r>
      <w:r>
        <w:rPr>
          <w:rFonts w:hint="eastAsia" w:ascii="仿宋" w:hAnsi="仿宋" w:eastAsia="仿宋" w:cs="仿宋"/>
          <w:spacing w:val="8"/>
          <w:sz w:val="20"/>
          <w:szCs w:val="20"/>
        </w:rPr>
        <w:t>文件，按照以下规则进行评审价格的确定。</w:t>
      </w:r>
    </w:p>
    <w:p w14:paraId="781800AE">
      <w:pPr>
        <w:spacing w:before="1" w:line="226" w:lineRule="auto"/>
        <w:ind w:left="427"/>
        <w:rPr>
          <w:rFonts w:hint="eastAsia" w:ascii="仿宋" w:hAnsi="仿宋" w:eastAsia="仿宋" w:cs="仿宋"/>
          <w:sz w:val="20"/>
          <w:szCs w:val="20"/>
        </w:rPr>
      </w:pPr>
      <w:r>
        <w:rPr>
          <w:rFonts w:hint="eastAsia" w:ascii="仿宋" w:hAnsi="仿宋" w:eastAsia="仿宋" w:cs="仿宋"/>
          <w:spacing w:val="9"/>
          <w:sz w:val="20"/>
          <w:szCs w:val="20"/>
        </w:rPr>
        <w:t>4.1</w:t>
      </w:r>
      <w:r>
        <w:rPr>
          <w:rFonts w:hint="eastAsia" w:ascii="仿宋" w:hAnsi="仿宋" w:eastAsia="仿宋" w:cs="仿宋"/>
          <w:spacing w:val="-41"/>
          <w:sz w:val="20"/>
          <w:szCs w:val="20"/>
        </w:rPr>
        <w:t xml:space="preserve"> </w:t>
      </w:r>
      <w:r>
        <w:rPr>
          <w:rFonts w:hint="eastAsia" w:ascii="仿宋" w:hAnsi="仿宋" w:eastAsia="仿宋" w:cs="仿宋"/>
          <w:spacing w:val="9"/>
          <w:sz w:val="20"/>
          <w:szCs w:val="20"/>
        </w:rPr>
        <w:t>对于不需要进行政策性价格优惠调整的，其评标价为供应</w:t>
      </w:r>
      <w:r>
        <w:rPr>
          <w:rFonts w:hint="eastAsia" w:ascii="仿宋" w:hAnsi="仿宋" w:eastAsia="仿宋" w:cs="仿宋"/>
          <w:spacing w:val="8"/>
          <w:sz w:val="20"/>
          <w:szCs w:val="20"/>
        </w:rPr>
        <w:t>商的最终报价。</w:t>
      </w:r>
    </w:p>
    <w:p w14:paraId="7DF3CF0F">
      <w:pPr>
        <w:spacing w:before="254" w:line="226" w:lineRule="auto"/>
        <w:ind w:left="427"/>
        <w:rPr>
          <w:rFonts w:hint="eastAsia" w:ascii="仿宋" w:hAnsi="仿宋" w:eastAsia="仿宋" w:cs="仿宋"/>
          <w:sz w:val="20"/>
          <w:szCs w:val="20"/>
        </w:rPr>
      </w:pPr>
      <w:r>
        <w:rPr>
          <w:rFonts w:hint="eastAsia" w:ascii="仿宋" w:hAnsi="仿宋" w:eastAsia="仿宋" w:cs="仿宋"/>
          <w:spacing w:val="9"/>
          <w:sz w:val="20"/>
          <w:szCs w:val="20"/>
        </w:rPr>
        <w:t>4.2</w:t>
      </w:r>
      <w:r>
        <w:rPr>
          <w:rFonts w:hint="eastAsia" w:ascii="仿宋" w:hAnsi="仿宋" w:eastAsia="仿宋" w:cs="仿宋"/>
          <w:spacing w:val="-41"/>
          <w:sz w:val="20"/>
          <w:szCs w:val="20"/>
        </w:rPr>
        <w:t xml:space="preserve"> </w:t>
      </w:r>
      <w:r>
        <w:rPr>
          <w:rFonts w:hint="eastAsia" w:ascii="仿宋" w:hAnsi="仿宋" w:eastAsia="仿宋" w:cs="仿宋"/>
          <w:spacing w:val="9"/>
          <w:sz w:val="20"/>
          <w:szCs w:val="20"/>
        </w:rPr>
        <w:t>对于符合政策性优惠的，其评标价按照</w:t>
      </w:r>
      <w:r>
        <w:rPr>
          <w:rFonts w:hint="eastAsia" w:ascii="仿宋" w:hAnsi="仿宋" w:eastAsia="仿宋" w:cs="仿宋"/>
          <w:spacing w:val="8"/>
          <w:sz w:val="20"/>
          <w:szCs w:val="20"/>
        </w:rPr>
        <w:t>以下规则进行计算调整。</w:t>
      </w:r>
    </w:p>
    <w:p w14:paraId="28590F97">
      <w:pPr>
        <w:spacing w:before="253" w:line="384" w:lineRule="auto"/>
        <w:ind w:left="15" w:firstLine="411"/>
        <w:rPr>
          <w:rFonts w:hint="eastAsia" w:ascii="仿宋" w:hAnsi="仿宋" w:eastAsia="仿宋" w:cs="仿宋"/>
          <w:sz w:val="20"/>
          <w:szCs w:val="20"/>
        </w:rPr>
      </w:pPr>
      <w:r>
        <w:rPr>
          <w:rFonts w:hint="eastAsia" w:ascii="仿宋" w:hAnsi="仿宋" w:eastAsia="仿宋" w:cs="仿宋"/>
          <w:spacing w:val="10"/>
          <w:sz w:val="20"/>
          <w:szCs w:val="20"/>
        </w:rPr>
        <w:t>4.2.1.1</w:t>
      </w:r>
      <w:r>
        <w:rPr>
          <w:rFonts w:hint="eastAsia" w:ascii="仿宋" w:hAnsi="仿宋" w:eastAsia="仿宋" w:cs="仿宋"/>
          <w:spacing w:val="-22"/>
          <w:sz w:val="20"/>
          <w:szCs w:val="20"/>
        </w:rPr>
        <w:t xml:space="preserve"> </w:t>
      </w:r>
      <w:r>
        <w:rPr>
          <w:rFonts w:hint="eastAsia" w:ascii="仿宋" w:hAnsi="仿宋" w:eastAsia="仿宋" w:cs="仿宋"/>
          <w:spacing w:val="10"/>
          <w:sz w:val="20"/>
          <w:szCs w:val="20"/>
        </w:rPr>
        <w:t>投标服务涉及提供的所有投标产品进入“节能产品政府采购品目清单</w:t>
      </w:r>
      <w:r>
        <w:rPr>
          <w:rFonts w:hint="eastAsia" w:ascii="仿宋" w:hAnsi="仿宋" w:eastAsia="仿宋" w:cs="仿宋"/>
          <w:spacing w:val="-70"/>
          <w:sz w:val="20"/>
          <w:szCs w:val="20"/>
        </w:rPr>
        <w:t xml:space="preserve"> </w:t>
      </w:r>
      <w:r>
        <w:rPr>
          <w:rFonts w:hint="eastAsia" w:ascii="仿宋" w:hAnsi="仿宋" w:eastAsia="仿宋" w:cs="仿宋"/>
          <w:spacing w:val="10"/>
          <w:sz w:val="20"/>
          <w:szCs w:val="20"/>
        </w:rPr>
        <w:t>”（相关证书的</w:t>
      </w:r>
      <w:r>
        <w:rPr>
          <w:rFonts w:hint="eastAsia" w:ascii="仿宋" w:hAnsi="仿宋" w:eastAsia="仿宋" w:cs="仿宋"/>
          <w:sz w:val="20"/>
          <w:szCs w:val="20"/>
        </w:rPr>
        <w:t xml:space="preserve"> </w:t>
      </w:r>
      <w:r>
        <w:rPr>
          <w:rFonts w:hint="eastAsia" w:ascii="仿宋" w:hAnsi="仿宋" w:eastAsia="仿宋" w:cs="仿宋"/>
          <w:spacing w:val="8"/>
          <w:sz w:val="20"/>
          <w:szCs w:val="20"/>
        </w:rPr>
        <w:t>颁发机构应来自《参与实施政府采购节能产品认证机构名录》）的，其评标价=投标报价*（1-3%</w:t>
      </w:r>
      <w:r>
        <w:rPr>
          <w:rFonts w:hint="eastAsia" w:ascii="仿宋" w:hAnsi="仿宋" w:eastAsia="仿宋" w:cs="仿宋"/>
          <w:spacing w:val="-23"/>
          <w:sz w:val="20"/>
          <w:szCs w:val="20"/>
        </w:rPr>
        <w:t>）；</w:t>
      </w:r>
      <w:r>
        <w:rPr>
          <w:rFonts w:hint="eastAsia" w:ascii="仿宋" w:hAnsi="仿宋" w:eastAsia="仿宋" w:cs="仿宋"/>
          <w:spacing w:val="1"/>
          <w:sz w:val="20"/>
          <w:szCs w:val="20"/>
        </w:rPr>
        <w:t xml:space="preserve"> </w:t>
      </w:r>
      <w:r>
        <w:rPr>
          <w:rFonts w:hint="eastAsia" w:ascii="仿宋" w:hAnsi="仿宋" w:eastAsia="仿宋" w:cs="仿宋"/>
          <w:b/>
          <w:bCs/>
          <w:spacing w:val="6"/>
          <w:sz w:val="20"/>
          <w:szCs w:val="20"/>
        </w:rPr>
        <w:t>（不是所有投标产品的不享受此项优惠）。</w:t>
      </w:r>
    </w:p>
    <w:p w14:paraId="254EDC3D">
      <w:pPr>
        <w:spacing w:before="252" w:line="226" w:lineRule="auto"/>
        <w:ind w:left="427"/>
        <w:rPr>
          <w:rFonts w:hint="eastAsia" w:ascii="仿宋" w:hAnsi="仿宋" w:eastAsia="仿宋" w:cs="仿宋"/>
          <w:sz w:val="20"/>
          <w:szCs w:val="20"/>
        </w:rPr>
      </w:pPr>
      <w:r>
        <w:rPr>
          <w:rFonts w:hint="eastAsia" w:ascii="仿宋" w:hAnsi="仿宋" w:eastAsia="仿宋" w:cs="仿宋"/>
          <w:spacing w:val="8"/>
          <w:sz w:val="20"/>
          <w:szCs w:val="20"/>
        </w:rPr>
        <w:t>4.2.2</w:t>
      </w:r>
      <w:r>
        <w:rPr>
          <w:rFonts w:hint="eastAsia" w:ascii="仿宋" w:hAnsi="仿宋" w:eastAsia="仿宋" w:cs="仿宋"/>
          <w:spacing w:val="-38"/>
          <w:sz w:val="20"/>
          <w:szCs w:val="20"/>
        </w:rPr>
        <w:t xml:space="preserve"> </w:t>
      </w:r>
      <w:r>
        <w:rPr>
          <w:rFonts w:hint="eastAsia" w:ascii="仿宋" w:hAnsi="仿宋" w:eastAsia="仿宋" w:cs="仿宋"/>
          <w:spacing w:val="8"/>
          <w:sz w:val="20"/>
          <w:szCs w:val="20"/>
        </w:rPr>
        <w:t>符合环境标志产品文件规定的评标价</w:t>
      </w:r>
      <w:r>
        <w:rPr>
          <w:rFonts w:hint="eastAsia" w:ascii="仿宋" w:hAnsi="仿宋" w:eastAsia="仿宋" w:cs="仿宋"/>
          <w:spacing w:val="7"/>
          <w:sz w:val="20"/>
          <w:szCs w:val="20"/>
        </w:rPr>
        <w:t>计算规则：</w:t>
      </w:r>
    </w:p>
    <w:p w14:paraId="1906055C">
      <w:pPr>
        <w:spacing w:before="255" w:line="462" w:lineRule="auto"/>
        <w:ind w:left="19" w:right="52" w:firstLine="407"/>
        <w:jc w:val="both"/>
        <w:rPr>
          <w:rFonts w:hint="eastAsia" w:ascii="仿宋" w:hAnsi="仿宋" w:eastAsia="仿宋" w:cs="仿宋"/>
          <w:sz w:val="20"/>
          <w:szCs w:val="20"/>
        </w:rPr>
      </w:pPr>
      <w:r>
        <w:rPr>
          <w:rFonts w:hint="eastAsia" w:ascii="仿宋" w:hAnsi="仿宋" w:eastAsia="仿宋" w:cs="仿宋"/>
          <w:spacing w:val="10"/>
          <w:sz w:val="20"/>
          <w:szCs w:val="20"/>
        </w:rPr>
        <w:t>4.2.2.1</w:t>
      </w:r>
      <w:r>
        <w:rPr>
          <w:rFonts w:hint="eastAsia" w:ascii="仿宋" w:hAnsi="仿宋" w:eastAsia="仿宋" w:cs="仿宋"/>
          <w:spacing w:val="-22"/>
          <w:sz w:val="20"/>
          <w:szCs w:val="20"/>
        </w:rPr>
        <w:t xml:space="preserve"> </w:t>
      </w:r>
      <w:r>
        <w:rPr>
          <w:rFonts w:hint="eastAsia" w:ascii="仿宋" w:hAnsi="仿宋" w:eastAsia="仿宋" w:cs="仿宋"/>
          <w:spacing w:val="10"/>
          <w:sz w:val="20"/>
          <w:szCs w:val="20"/>
        </w:rPr>
        <w:t>投标服务涉及提供的所有投标产品进入“环境标志产品政府采购品目清单</w:t>
      </w:r>
      <w:r>
        <w:rPr>
          <w:rFonts w:hint="eastAsia" w:ascii="仿宋" w:hAnsi="仿宋" w:eastAsia="仿宋" w:cs="仿宋"/>
          <w:spacing w:val="-67"/>
          <w:sz w:val="20"/>
          <w:szCs w:val="20"/>
        </w:rPr>
        <w:t xml:space="preserve"> </w:t>
      </w:r>
      <w:r>
        <w:rPr>
          <w:rFonts w:hint="eastAsia" w:ascii="仿宋" w:hAnsi="仿宋" w:eastAsia="仿宋" w:cs="仿宋"/>
          <w:spacing w:val="10"/>
          <w:sz w:val="20"/>
          <w:szCs w:val="20"/>
        </w:rPr>
        <w:t>”（相关证</w:t>
      </w:r>
      <w:r>
        <w:rPr>
          <w:rFonts w:hint="eastAsia" w:ascii="仿宋" w:hAnsi="仿宋" w:eastAsia="仿宋" w:cs="仿宋"/>
          <w:sz w:val="20"/>
          <w:szCs w:val="20"/>
        </w:rPr>
        <w:t xml:space="preserve"> </w:t>
      </w:r>
      <w:r>
        <w:rPr>
          <w:rFonts w:hint="eastAsia" w:ascii="仿宋" w:hAnsi="仿宋" w:eastAsia="仿宋" w:cs="仿宋"/>
          <w:spacing w:val="9"/>
          <w:sz w:val="20"/>
          <w:szCs w:val="20"/>
        </w:rPr>
        <w:t>书的颁发机构应来自《参与实施政府采购环境标志产品认证机构名录》</w:t>
      </w:r>
      <w:r>
        <w:rPr>
          <w:rFonts w:hint="eastAsia" w:ascii="仿宋" w:hAnsi="仿宋" w:eastAsia="仿宋" w:cs="仿宋"/>
          <w:spacing w:val="-39"/>
          <w:sz w:val="20"/>
          <w:szCs w:val="20"/>
        </w:rPr>
        <w:t xml:space="preserve"> </w:t>
      </w:r>
      <w:r>
        <w:rPr>
          <w:rFonts w:hint="eastAsia" w:ascii="仿宋" w:hAnsi="仿宋" w:eastAsia="仿宋" w:cs="仿宋"/>
          <w:spacing w:val="9"/>
          <w:sz w:val="20"/>
          <w:szCs w:val="20"/>
        </w:rPr>
        <w:t>）的，其评标价=投标报价*</w:t>
      </w:r>
      <w:r>
        <w:rPr>
          <w:rFonts w:hint="eastAsia" w:ascii="仿宋" w:hAnsi="仿宋" w:eastAsia="仿宋" w:cs="仿宋"/>
          <w:sz w:val="20"/>
          <w:szCs w:val="20"/>
        </w:rPr>
        <w:t xml:space="preserve"> </w:t>
      </w:r>
      <w:r>
        <w:rPr>
          <w:rFonts w:hint="eastAsia" w:ascii="仿宋" w:hAnsi="仿宋" w:eastAsia="仿宋" w:cs="仿宋"/>
          <w:spacing w:val="8"/>
          <w:sz w:val="20"/>
          <w:szCs w:val="20"/>
        </w:rPr>
        <w:t>（1-3%</w:t>
      </w:r>
      <w:r>
        <w:rPr>
          <w:rFonts w:hint="eastAsia" w:ascii="仿宋" w:hAnsi="仿宋" w:eastAsia="仿宋" w:cs="仿宋"/>
          <w:spacing w:val="-2"/>
          <w:sz w:val="20"/>
          <w:szCs w:val="20"/>
        </w:rPr>
        <w:t>）；</w:t>
      </w:r>
      <w:r>
        <w:rPr>
          <w:rFonts w:hint="eastAsia" w:ascii="仿宋" w:hAnsi="仿宋" w:eastAsia="仿宋" w:cs="仿宋"/>
          <w:b/>
          <w:bCs/>
          <w:spacing w:val="-2"/>
          <w:sz w:val="20"/>
          <w:szCs w:val="20"/>
        </w:rPr>
        <w:t>（</w:t>
      </w:r>
      <w:r>
        <w:rPr>
          <w:rFonts w:hint="eastAsia" w:ascii="仿宋" w:hAnsi="仿宋" w:eastAsia="仿宋" w:cs="仿宋"/>
          <w:b/>
          <w:bCs/>
          <w:spacing w:val="8"/>
          <w:sz w:val="20"/>
          <w:szCs w:val="20"/>
        </w:rPr>
        <w:t>不是所有投标产品的不享受此项优惠）。</w:t>
      </w:r>
    </w:p>
    <w:p w14:paraId="0543B577">
      <w:pPr>
        <w:spacing w:line="226" w:lineRule="auto"/>
        <w:ind w:left="427"/>
        <w:rPr>
          <w:rFonts w:hint="eastAsia" w:ascii="仿宋" w:hAnsi="仿宋" w:eastAsia="仿宋" w:cs="仿宋"/>
          <w:sz w:val="20"/>
          <w:szCs w:val="20"/>
        </w:rPr>
      </w:pPr>
      <w:r>
        <w:rPr>
          <w:rFonts w:hint="eastAsia" w:ascii="仿宋" w:hAnsi="仿宋" w:eastAsia="仿宋" w:cs="仿宋"/>
          <w:spacing w:val="8"/>
          <w:sz w:val="20"/>
          <w:szCs w:val="20"/>
        </w:rPr>
        <w:t>4.2.3</w:t>
      </w:r>
      <w:r>
        <w:rPr>
          <w:rFonts w:hint="eastAsia" w:ascii="仿宋" w:hAnsi="仿宋" w:eastAsia="仿宋" w:cs="仿宋"/>
          <w:spacing w:val="-39"/>
          <w:sz w:val="20"/>
          <w:szCs w:val="20"/>
        </w:rPr>
        <w:t xml:space="preserve"> </w:t>
      </w:r>
      <w:r>
        <w:rPr>
          <w:rFonts w:hint="eastAsia" w:ascii="仿宋" w:hAnsi="仿宋" w:eastAsia="仿宋" w:cs="仿宋"/>
          <w:spacing w:val="8"/>
          <w:sz w:val="20"/>
          <w:szCs w:val="20"/>
        </w:rPr>
        <w:t>符合（财库〔2019〕27</w:t>
      </w:r>
      <w:r>
        <w:rPr>
          <w:rFonts w:hint="eastAsia" w:ascii="仿宋" w:hAnsi="仿宋" w:eastAsia="仿宋" w:cs="仿宋"/>
          <w:spacing w:val="-33"/>
          <w:sz w:val="20"/>
          <w:szCs w:val="20"/>
        </w:rPr>
        <w:t xml:space="preserve"> </w:t>
      </w:r>
      <w:r>
        <w:rPr>
          <w:rFonts w:hint="eastAsia" w:ascii="仿宋" w:hAnsi="仿宋" w:eastAsia="仿宋" w:cs="仿宋"/>
          <w:spacing w:val="8"/>
          <w:sz w:val="20"/>
          <w:szCs w:val="20"/>
        </w:rPr>
        <w:t>号）文件规定的来自贫困地区提供物业服务的评标价</w:t>
      </w:r>
      <w:r>
        <w:rPr>
          <w:rFonts w:hint="eastAsia" w:ascii="仿宋" w:hAnsi="仿宋" w:eastAsia="仿宋" w:cs="仿宋"/>
          <w:spacing w:val="7"/>
          <w:sz w:val="20"/>
          <w:szCs w:val="20"/>
        </w:rPr>
        <w:t>计算规则：</w:t>
      </w:r>
    </w:p>
    <w:p w14:paraId="562EA9D5">
      <w:pPr>
        <w:spacing w:before="255" w:line="461" w:lineRule="auto"/>
        <w:ind w:left="16" w:right="105" w:firstLine="410"/>
        <w:rPr>
          <w:rFonts w:hint="eastAsia" w:ascii="仿宋" w:hAnsi="仿宋" w:eastAsia="仿宋" w:cs="仿宋"/>
          <w:sz w:val="20"/>
          <w:szCs w:val="20"/>
        </w:rPr>
      </w:pPr>
      <w:r>
        <w:rPr>
          <w:rFonts w:hint="eastAsia" w:ascii="仿宋" w:hAnsi="仿宋" w:eastAsia="仿宋" w:cs="仿宋"/>
          <w:spacing w:val="8"/>
          <w:sz w:val="20"/>
          <w:szCs w:val="20"/>
        </w:rPr>
        <w:t>4.2.3.1</w:t>
      </w:r>
      <w:r>
        <w:rPr>
          <w:rFonts w:hint="eastAsia" w:ascii="仿宋" w:hAnsi="仿宋" w:eastAsia="仿宋" w:cs="仿宋"/>
          <w:spacing w:val="-31"/>
          <w:sz w:val="20"/>
          <w:szCs w:val="20"/>
        </w:rPr>
        <w:t xml:space="preserve"> </w:t>
      </w:r>
      <w:r>
        <w:rPr>
          <w:rFonts w:hint="eastAsia" w:ascii="仿宋" w:hAnsi="仿宋" w:eastAsia="仿宋" w:cs="仿宋"/>
          <w:spacing w:val="8"/>
          <w:sz w:val="20"/>
          <w:szCs w:val="20"/>
        </w:rPr>
        <w:t>在政府采购活动中，对于来自贫困地区提供物业服务的供应商，报价给予</w:t>
      </w:r>
      <w:r>
        <w:rPr>
          <w:rFonts w:hint="eastAsia" w:ascii="仿宋" w:hAnsi="仿宋" w:eastAsia="仿宋" w:cs="仿宋"/>
          <w:spacing w:val="-32"/>
          <w:sz w:val="20"/>
          <w:szCs w:val="20"/>
        </w:rPr>
        <w:t xml:space="preserve"> </w:t>
      </w:r>
      <w:r>
        <w:rPr>
          <w:rFonts w:hint="eastAsia" w:ascii="仿宋" w:hAnsi="仿宋" w:eastAsia="仿宋" w:cs="仿宋"/>
          <w:spacing w:val="8"/>
          <w:sz w:val="20"/>
          <w:szCs w:val="20"/>
        </w:rPr>
        <w:t>5%的扣除，</w:t>
      </w:r>
      <w:r>
        <w:rPr>
          <w:rFonts w:hint="eastAsia" w:ascii="仿宋" w:hAnsi="仿宋" w:eastAsia="仿宋" w:cs="仿宋"/>
          <w:sz w:val="20"/>
          <w:szCs w:val="20"/>
        </w:rPr>
        <w:t xml:space="preserve"> </w:t>
      </w:r>
      <w:r>
        <w:rPr>
          <w:rFonts w:hint="eastAsia" w:ascii="仿宋" w:hAnsi="仿宋" w:eastAsia="仿宋" w:cs="仿宋"/>
          <w:spacing w:val="8"/>
          <w:sz w:val="20"/>
          <w:szCs w:val="20"/>
        </w:rPr>
        <w:t>用扣除后的价格参加评审。</w:t>
      </w:r>
    </w:p>
    <w:p w14:paraId="42A0CC1A">
      <w:pPr>
        <w:spacing w:before="2" w:line="226" w:lineRule="auto"/>
        <w:ind w:left="428"/>
        <w:rPr>
          <w:rFonts w:hint="eastAsia" w:ascii="仿宋" w:hAnsi="仿宋" w:eastAsia="仿宋" w:cs="仿宋"/>
          <w:sz w:val="20"/>
          <w:szCs w:val="20"/>
        </w:rPr>
      </w:pPr>
      <w:r>
        <w:rPr>
          <w:rFonts w:hint="eastAsia" w:ascii="仿宋" w:hAnsi="仿宋" w:eastAsia="仿宋" w:cs="仿宋"/>
          <w:spacing w:val="7"/>
          <w:sz w:val="20"/>
          <w:szCs w:val="20"/>
        </w:rPr>
        <w:t>其评标价=投标报价*（1-5%）</w:t>
      </w:r>
    </w:p>
    <w:p w14:paraId="34AFC4A7">
      <w:pPr>
        <w:spacing w:before="254" w:line="227" w:lineRule="auto"/>
        <w:ind w:left="427"/>
        <w:rPr>
          <w:rFonts w:hint="eastAsia" w:ascii="仿宋" w:hAnsi="仿宋" w:eastAsia="仿宋" w:cs="仿宋"/>
          <w:sz w:val="20"/>
          <w:szCs w:val="20"/>
        </w:rPr>
      </w:pPr>
      <w:r>
        <w:rPr>
          <w:rFonts w:hint="eastAsia" w:ascii="仿宋" w:hAnsi="仿宋" w:eastAsia="仿宋" w:cs="仿宋"/>
          <w:spacing w:val="8"/>
          <w:sz w:val="20"/>
          <w:szCs w:val="20"/>
        </w:rPr>
        <w:t>4.2.3.2</w:t>
      </w:r>
      <w:r>
        <w:rPr>
          <w:rFonts w:hint="eastAsia" w:ascii="仿宋" w:hAnsi="仿宋" w:eastAsia="仿宋" w:cs="仿宋"/>
          <w:spacing w:val="-28"/>
          <w:sz w:val="20"/>
          <w:szCs w:val="20"/>
        </w:rPr>
        <w:t xml:space="preserve"> </w:t>
      </w:r>
      <w:r>
        <w:rPr>
          <w:rFonts w:hint="eastAsia" w:ascii="仿宋" w:hAnsi="仿宋" w:eastAsia="仿宋" w:cs="仿宋"/>
          <w:spacing w:val="8"/>
          <w:sz w:val="20"/>
          <w:szCs w:val="20"/>
        </w:rPr>
        <w:t>确认为来自贫困地区提供物业服务的供应商，应当同时符合以下条件：</w:t>
      </w:r>
    </w:p>
    <w:p w14:paraId="3AB53C66">
      <w:pPr>
        <w:spacing w:before="252" w:line="384" w:lineRule="auto"/>
        <w:ind w:left="15" w:right="52" w:firstLine="411"/>
        <w:rPr>
          <w:rFonts w:hint="eastAsia" w:ascii="仿宋" w:hAnsi="仿宋" w:eastAsia="仿宋" w:cs="仿宋"/>
          <w:sz w:val="20"/>
          <w:szCs w:val="20"/>
        </w:rPr>
      </w:pPr>
      <w:r>
        <w:rPr>
          <w:rFonts w:hint="eastAsia" w:ascii="仿宋" w:hAnsi="仿宋" w:eastAsia="仿宋" w:cs="仿宋"/>
          <w:spacing w:val="8"/>
          <w:sz w:val="20"/>
          <w:szCs w:val="20"/>
        </w:rPr>
        <w:t>4.2.3.2.1</w:t>
      </w:r>
      <w:r>
        <w:rPr>
          <w:rFonts w:hint="eastAsia" w:ascii="仿宋" w:hAnsi="仿宋" w:eastAsia="仿宋" w:cs="仿宋"/>
          <w:spacing w:val="-37"/>
          <w:sz w:val="20"/>
          <w:szCs w:val="20"/>
        </w:rPr>
        <w:t xml:space="preserve"> </w:t>
      </w:r>
      <w:r>
        <w:rPr>
          <w:rFonts w:hint="eastAsia" w:ascii="仿宋" w:hAnsi="仿宋" w:eastAsia="仿宋" w:cs="仿宋"/>
          <w:spacing w:val="8"/>
          <w:sz w:val="20"/>
          <w:szCs w:val="20"/>
        </w:rPr>
        <w:t>符合（财库〔2019〕27</w:t>
      </w:r>
      <w:r>
        <w:rPr>
          <w:rFonts w:hint="eastAsia" w:ascii="仿宋" w:hAnsi="仿宋" w:eastAsia="仿宋" w:cs="仿宋"/>
          <w:spacing w:val="-33"/>
          <w:sz w:val="20"/>
          <w:szCs w:val="20"/>
        </w:rPr>
        <w:t xml:space="preserve"> </w:t>
      </w:r>
      <w:r>
        <w:rPr>
          <w:rFonts w:hint="eastAsia" w:ascii="仿宋" w:hAnsi="仿宋" w:eastAsia="仿宋" w:cs="仿宋"/>
          <w:spacing w:val="8"/>
          <w:sz w:val="20"/>
          <w:szCs w:val="20"/>
        </w:rPr>
        <w:t>号）文件相关规定，注册地在</w:t>
      </w:r>
      <w:r>
        <w:rPr>
          <w:rFonts w:hint="eastAsia" w:ascii="仿宋" w:hAnsi="仿宋" w:eastAsia="仿宋" w:cs="仿宋"/>
          <w:spacing w:val="-34"/>
          <w:sz w:val="20"/>
          <w:szCs w:val="20"/>
        </w:rPr>
        <w:t xml:space="preserve"> </w:t>
      </w:r>
      <w:r>
        <w:rPr>
          <w:rFonts w:hint="eastAsia" w:ascii="仿宋" w:hAnsi="仿宋" w:eastAsia="仿宋" w:cs="仿宋"/>
          <w:spacing w:val="8"/>
          <w:sz w:val="20"/>
          <w:szCs w:val="20"/>
        </w:rPr>
        <w:t>832</w:t>
      </w:r>
      <w:r>
        <w:rPr>
          <w:rFonts w:hint="eastAsia" w:ascii="仿宋" w:hAnsi="仿宋" w:eastAsia="仿宋" w:cs="仿宋"/>
          <w:spacing w:val="-38"/>
          <w:sz w:val="20"/>
          <w:szCs w:val="20"/>
        </w:rPr>
        <w:t xml:space="preserve"> </w:t>
      </w:r>
      <w:r>
        <w:rPr>
          <w:rFonts w:hint="eastAsia" w:ascii="仿宋" w:hAnsi="仿宋" w:eastAsia="仿宋" w:cs="仿宋"/>
          <w:spacing w:val="8"/>
          <w:sz w:val="20"/>
          <w:szCs w:val="20"/>
        </w:rPr>
        <w:t>个国家级贫困县域内，且</w:t>
      </w:r>
      <w:r>
        <w:rPr>
          <w:rFonts w:hint="eastAsia" w:ascii="仿宋" w:hAnsi="仿宋" w:eastAsia="仿宋" w:cs="仿宋"/>
          <w:sz w:val="20"/>
          <w:szCs w:val="20"/>
        </w:rPr>
        <w:t xml:space="preserve"> </w:t>
      </w:r>
      <w:r>
        <w:rPr>
          <w:rFonts w:hint="eastAsia" w:ascii="仿宋" w:hAnsi="仿宋" w:eastAsia="仿宋" w:cs="仿宋"/>
          <w:spacing w:val="10"/>
          <w:sz w:val="20"/>
          <w:szCs w:val="20"/>
        </w:rPr>
        <w:t>聘用建档立卡贫困人员物业公司提供的物业服务。对注册地在</w:t>
      </w:r>
      <w:r>
        <w:rPr>
          <w:rFonts w:hint="eastAsia" w:ascii="仿宋" w:hAnsi="仿宋" w:eastAsia="仿宋" w:cs="仿宋"/>
          <w:spacing w:val="-36"/>
          <w:sz w:val="20"/>
          <w:szCs w:val="20"/>
        </w:rPr>
        <w:t xml:space="preserve"> </w:t>
      </w:r>
      <w:r>
        <w:rPr>
          <w:rFonts w:hint="eastAsia" w:ascii="仿宋" w:hAnsi="仿宋" w:eastAsia="仿宋" w:cs="仿宋"/>
          <w:spacing w:val="10"/>
          <w:sz w:val="20"/>
          <w:szCs w:val="20"/>
        </w:rPr>
        <w:t>832</w:t>
      </w:r>
      <w:r>
        <w:rPr>
          <w:rFonts w:hint="eastAsia" w:ascii="仿宋" w:hAnsi="仿宋" w:eastAsia="仿宋" w:cs="仿宋"/>
          <w:spacing w:val="-38"/>
          <w:sz w:val="20"/>
          <w:szCs w:val="20"/>
        </w:rPr>
        <w:t xml:space="preserve"> </w:t>
      </w:r>
      <w:r>
        <w:rPr>
          <w:rFonts w:hint="eastAsia" w:ascii="仿宋" w:hAnsi="仿宋" w:eastAsia="仿宋" w:cs="仿宋"/>
          <w:spacing w:val="10"/>
          <w:sz w:val="20"/>
          <w:szCs w:val="20"/>
        </w:rPr>
        <w:t>个国家级贫困县域内，</w:t>
      </w:r>
      <w:r>
        <w:rPr>
          <w:rFonts w:hint="eastAsia" w:ascii="仿宋" w:hAnsi="仿宋" w:eastAsia="仿宋" w:cs="仿宋"/>
          <w:spacing w:val="9"/>
          <w:sz w:val="20"/>
          <w:szCs w:val="20"/>
        </w:rPr>
        <w:t>且聘用建</w:t>
      </w:r>
      <w:r>
        <w:rPr>
          <w:rFonts w:hint="eastAsia" w:ascii="仿宋" w:hAnsi="仿宋" w:eastAsia="仿宋" w:cs="仿宋"/>
          <w:sz w:val="20"/>
          <w:szCs w:val="20"/>
        </w:rPr>
        <w:t xml:space="preserve"> </w:t>
      </w:r>
      <w:r>
        <w:rPr>
          <w:rFonts w:hint="eastAsia" w:ascii="仿宋" w:hAnsi="仿宋" w:eastAsia="仿宋" w:cs="仿宋"/>
          <w:spacing w:val="9"/>
          <w:sz w:val="20"/>
          <w:szCs w:val="20"/>
        </w:rPr>
        <w:t>档立卡贫困人员达到公司员工（含服务外包用工）30%以上的物业公司提供的物业服务。</w:t>
      </w:r>
    </w:p>
    <w:p w14:paraId="78C72F67">
      <w:pPr>
        <w:spacing w:before="253" w:line="227" w:lineRule="auto"/>
        <w:ind w:left="427"/>
        <w:rPr>
          <w:rFonts w:hint="eastAsia" w:ascii="仿宋" w:hAnsi="仿宋" w:eastAsia="仿宋" w:cs="仿宋"/>
          <w:sz w:val="20"/>
          <w:szCs w:val="20"/>
        </w:rPr>
      </w:pPr>
      <w:r>
        <w:rPr>
          <w:rFonts w:hint="eastAsia" w:ascii="仿宋" w:hAnsi="仿宋" w:eastAsia="仿宋" w:cs="仿宋"/>
          <w:spacing w:val="8"/>
          <w:sz w:val="20"/>
          <w:szCs w:val="20"/>
        </w:rPr>
        <w:t>4.2.3.2.2</w:t>
      </w:r>
      <w:r>
        <w:rPr>
          <w:rFonts w:hint="eastAsia" w:ascii="仿宋" w:hAnsi="仿宋" w:eastAsia="仿宋" w:cs="仿宋"/>
          <w:spacing w:val="-38"/>
          <w:sz w:val="20"/>
          <w:szCs w:val="20"/>
        </w:rPr>
        <w:t xml:space="preserve"> </w:t>
      </w:r>
      <w:r>
        <w:rPr>
          <w:rFonts w:hint="eastAsia" w:ascii="仿宋" w:hAnsi="仿宋" w:eastAsia="仿宋" w:cs="仿宋"/>
          <w:spacing w:val="8"/>
          <w:sz w:val="20"/>
          <w:szCs w:val="20"/>
        </w:rPr>
        <w:t>投标时提供本单位的服务，或者提供其他贫困地区承担的服</w:t>
      </w:r>
      <w:r>
        <w:rPr>
          <w:rFonts w:hint="eastAsia" w:ascii="仿宋" w:hAnsi="仿宋" w:eastAsia="仿宋" w:cs="仿宋"/>
          <w:spacing w:val="7"/>
          <w:sz w:val="20"/>
          <w:szCs w:val="20"/>
        </w:rPr>
        <w:t>务。</w:t>
      </w:r>
    </w:p>
    <w:p w14:paraId="659209BC">
      <w:pPr>
        <w:spacing w:before="256" w:line="227" w:lineRule="auto"/>
        <w:ind w:left="427"/>
        <w:rPr>
          <w:rFonts w:hint="eastAsia" w:ascii="仿宋" w:hAnsi="仿宋" w:eastAsia="仿宋" w:cs="仿宋"/>
          <w:sz w:val="20"/>
          <w:szCs w:val="20"/>
        </w:rPr>
      </w:pPr>
      <w:r>
        <w:rPr>
          <w:rFonts w:hint="eastAsia" w:ascii="仿宋" w:hAnsi="仿宋" w:eastAsia="仿宋" w:cs="仿宋"/>
          <w:spacing w:val="6"/>
          <w:sz w:val="20"/>
          <w:szCs w:val="20"/>
        </w:rPr>
        <w:t>4.2.3.2.3</w:t>
      </w:r>
      <w:r>
        <w:rPr>
          <w:rFonts w:hint="eastAsia" w:ascii="仿宋" w:hAnsi="仿宋" w:eastAsia="仿宋" w:cs="仿宋"/>
          <w:spacing w:val="-27"/>
          <w:sz w:val="20"/>
          <w:szCs w:val="20"/>
        </w:rPr>
        <w:t xml:space="preserve"> </w:t>
      </w:r>
      <w:r>
        <w:rPr>
          <w:rFonts w:hint="eastAsia" w:ascii="仿宋" w:hAnsi="仿宋" w:eastAsia="仿宋" w:cs="仿宋"/>
          <w:spacing w:val="6"/>
          <w:sz w:val="20"/>
          <w:szCs w:val="20"/>
        </w:rPr>
        <w:t>供应商须提供相关证明文件。</w:t>
      </w:r>
    </w:p>
    <w:p w14:paraId="6C427867">
      <w:pPr>
        <w:spacing w:before="253" w:line="226" w:lineRule="auto"/>
        <w:ind w:left="427"/>
        <w:rPr>
          <w:rFonts w:hint="eastAsia" w:ascii="仿宋" w:hAnsi="仿宋" w:eastAsia="仿宋" w:cs="仿宋"/>
          <w:sz w:val="20"/>
          <w:szCs w:val="20"/>
        </w:rPr>
      </w:pPr>
      <w:r>
        <w:rPr>
          <w:rFonts w:hint="eastAsia" w:ascii="仿宋" w:hAnsi="仿宋" w:eastAsia="仿宋" w:cs="仿宋"/>
          <w:spacing w:val="7"/>
          <w:sz w:val="20"/>
          <w:szCs w:val="20"/>
        </w:rPr>
        <w:t>4.2.4</w:t>
      </w:r>
      <w:r>
        <w:rPr>
          <w:rFonts w:hint="eastAsia" w:ascii="仿宋" w:hAnsi="仿宋" w:eastAsia="仿宋" w:cs="仿宋"/>
          <w:spacing w:val="-35"/>
          <w:sz w:val="20"/>
          <w:szCs w:val="20"/>
        </w:rPr>
        <w:t xml:space="preserve"> </w:t>
      </w:r>
      <w:r>
        <w:rPr>
          <w:rFonts w:hint="eastAsia" w:ascii="仿宋" w:hAnsi="仿宋" w:eastAsia="仿宋" w:cs="仿宋"/>
          <w:spacing w:val="7"/>
          <w:sz w:val="20"/>
          <w:szCs w:val="20"/>
        </w:rPr>
        <w:t>小微企业单位的评标价计算规则：</w:t>
      </w:r>
    </w:p>
    <w:p w14:paraId="1873D9AD">
      <w:pPr>
        <w:spacing w:before="255" w:line="226" w:lineRule="auto"/>
        <w:ind w:left="427"/>
        <w:rPr>
          <w:rFonts w:hint="eastAsia" w:ascii="仿宋" w:hAnsi="仿宋" w:eastAsia="仿宋" w:cs="仿宋"/>
          <w:sz w:val="20"/>
          <w:szCs w:val="20"/>
        </w:rPr>
      </w:pPr>
      <w:r>
        <w:rPr>
          <w:rFonts w:hint="eastAsia" w:ascii="仿宋" w:hAnsi="仿宋" w:eastAsia="仿宋" w:cs="仿宋"/>
          <w:spacing w:val="8"/>
          <w:sz w:val="20"/>
          <w:szCs w:val="20"/>
        </w:rPr>
        <w:t>4.2.4.1</w:t>
      </w:r>
      <w:r>
        <w:rPr>
          <w:rFonts w:hint="eastAsia" w:ascii="仿宋" w:hAnsi="仿宋" w:eastAsia="仿宋" w:cs="仿宋"/>
          <w:spacing w:val="-33"/>
          <w:sz w:val="20"/>
          <w:szCs w:val="20"/>
        </w:rPr>
        <w:t xml:space="preserve"> </w:t>
      </w:r>
      <w:r>
        <w:rPr>
          <w:rFonts w:hint="eastAsia" w:ascii="仿宋" w:hAnsi="仿宋" w:eastAsia="仿宋" w:cs="仿宋"/>
          <w:spacing w:val="8"/>
          <w:sz w:val="20"/>
          <w:szCs w:val="20"/>
        </w:rPr>
        <w:t>专门面向中小企业采购的，不再执行价格评审优惠的扶持政策。</w:t>
      </w:r>
    </w:p>
    <w:p w14:paraId="3248DC7C">
      <w:pPr>
        <w:spacing w:before="253" w:line="227" w:lineRule="auto"/>
        <w:ind w:left="427"/>
        <w:rPr>
          <w:rFonts w:hint="eastAsia" w:ascii="仿宋" w:hAnsi="仿宋" w:eastAsia="仿宋" w:cs="仿宋"/>
          <w:spacing w:val="8"/>
          <w:sz w:val="20"/>
          <w:szCs w:val="20"/>
        </w:rPr>
      </w:pPr>
      <w:r>
        <w:rPr>
          <w:rFonts w:hint="eastAsia" w:ascii="仿宋" w:hAnsi="仿宋" w:eastAsia="仿宋" w:cs="仿宋"/>
          <w:spacing w:val="8"/>
          <w:sz w:val="20"/>
          <w:szCs w:val="20"/>
        </w:rPr>
        <w:t>4.2.4.2 非专门面向中小企业采购的评标价计算规则如下：</w:t>
      </w:r>
    </w:p>
    <w:p w14:paraId="01B04D83">
      <w:pPr>
        <w:spacing w:before="253" w:line="227" w:lineRule="auto"/>
        <w:ind w:left="427"/>
        <w:rPr>
          <w:rFonts w:hint="eastAsia" w:ascii="仿宋" w:hAnsi="仿宋" w:eastAsia="仿宋" w:cs="仿宋"/>
          <w:spacing w:val="8"/>
          <w:sz w:val="20"/>
          <w:szCs w:val="20"/>
        </w:rPr>
      </w:pPr>
      <w:r>
        <w:rPr>
          <w:rFonts w:hint="eastAsia" w:ascii="仿宋" w:hAnsi="仿宋" w:eastAsia="仿宋" w:cs="仿宋"/>
          <w:spacing w:val="8"/>
          <w:sz w:val="20"/>
          <w:szCs w:val="20"/>
        </w:rPr>
        <w:t>4.2.4.2.1 对符合规定的小型和微型企业（非联合体投标）报价给予 10%的扣除，用扣除后的价格参加评审。</w:t>
      </w:r>
    </w:p>
    <w:p w14:paraId="544681B8">
      <w:pPr>
        <w:spacing w:before="253" w:line="227" w:lineRule="auto"/>
        <w:ind w:left="427"/>
        <w:rPr>
          <w:rFonts w:hint="eastAsia" w:ascii="仿宋" w:hAnsi="仿宋" w:eastAsia="仿宋" w:cs="仿宋"/>
          <w:spacing w:val="8"/>
          <w:sz w:val="20"/>
          <w:szCs w:val="20"/>
        </w:rPr>
      </w:pPr>
      <w:r>
        <w:rPr>
          <w:rFonts w:hint="eastAsia" w:ascii="仿宋" w:hAnsi="仿宋" w:eastAsia="仿宋" w:cs="仿宋"/>
          <w:spacing w:val="8"/>
          <w:sz w:val="20"/>
          <w:szCs w:val="20"/>
        </w:rPr>
        <w:t>其评标价=投标报价*（1-（10%））</w:t>
      </w:r>
    </w:p>
    <w:p w14:paraId="7C697676">
      <w:pPr>
        <w:spacing w:before="253" w:line="227" w:lineRule="auto"/>
        <w:ind w:left="427"/>
        <w:rPr>
          <w:rFonts w:hint="eastAsia" w:ascii="仿宋" w:hAnsi="仿宋" w:eastAsia="仿宋" w:cs="仿宋"/>
          <w:spacing w:val="8"/>
          <w:sz w:val="20"/>
          <w:szCs w:val="20"/>
        </w:rPr>
      </w:pPr>
      <w:r>
        <w:rPr>
          <w:rFonts w:hint="eastAsia" w:ascii="仿宋" w:hAnsi="仿宋" w:eastAsia="仿宋" w:cs="仿宋"/>
          <w:spacing w:val="8"/>
          <w:sz w:val="20"/>
          <w:szCs w:val="20"/>
        </w:rPr>
        <w:t>4.2.4.2.2 对于联合协议或者分包意向协议约定小微企业的合同份额占到合同总金额 30%以上 的（须在联合协议或分包意向协议中明确小微企业的合同份额，否则评标时不予给予价格扣除）， 对联合体或者大中型企业的报价给予 4%的扣除，用扣除后的价格参加评审。</w:t>
      </w:r>
    </w:p>
    <w:p w14:paraId="1A688E3B">
      <w:pPr>
        <w:spacing w:before="253" w:line="227" w:lineRule="auto"/>
        <w:ind w:left="427"/>
        <w:rPr>
          <w:rFonts w:hint="eastAsia" w:ascii="仿宋" w:hAnsi="仿宋" w:eastAsia="仿宋" w:cs="仿宋"/>
          <w:spacing w:val="8"/>
          <w:sz w:val="20"/>
          <w:szCs w:val="20"/>
        </w:rPr>
      </w:pPr>
      <w:r>
        <w:rPr>
          <w:rFonts w:hint="eastAsia" w:ascii="仿宋" w:hAnsi="仿宋" w:eastAsia="仿宋" w:cs="仿宋"/>
          <w:spacing w:val="8"/>
          <w:sz w:val="20"/>
          <w:szCs w:val="20"/>
        </w:rPr>
        <w:t>其评标价=投标报价*（1-4%）</w:t>
      </w:r>
    </w:p>
    <w:p w14:paraId="2CD995F2">
      <w:pPr>
        <w:spacing w:before="253" w:line="227" w:lineRule="auto"/>
        <w:ind w:left="427"/>
        <w:rPr>
          <w:rFonts w:hint="eastAsia" w:ascii="仿宋" w:hAnsi="仿宋" w:eastAsia="仿宋" w:cs="仿宋"/>
          <w:sz w:val="20"/>
          <w:szCs w:val="20"/>
        </w:rPr>
      </w:pPr>
      <w:r>
        <w:rPr>
          <w:rFonts w:hint="eastAsia" w:ascii="仿宋" w:hAnsi="仿宋" w:eastAsia="仿宋" w:cs="仿宋"/>
          <w:spacing w:val="8"/>
          <w:sz w:val="20"/>
          <w:szCs w:val="20"/>
        </w:rPr>
        <w:t>4.2.4.2.3 确认为小微企业（含小型、微型企业，下同）投标的，应当同时符合以下条件：</w:t>
      </w:r>
    </w:p>
    <w:p w14:paraId="70B032F9">
      <w:pPr>
        <w:spacing w:before="253" w:line="344" w:lineRule="auto"/>
        <w:ind w:left="4" w:right="19" w:firstLine="408"/>
        <w:rPr>
          <w:rFonts w:hint="eastAsia" w:ascii="仿宋" w:hAnsi="仿宋" w:eastAsia="仿宋" w:cs="仿宋"/>
          <w:sz w:val="20"/>
          <w:szCs w:val="20"/>
        </w:rPr>
      </w:pPr>
      <w:r>
        <w:rPr>
          <w:rFonts w:hint="eastAsia" w:ascii="仿宋" w:hAnsi="仿宋" w:eastAsia="仿宋" w:cs="仿宋"/>
          <w:spacing w:val="11"/>
          <w:sz w:val="20"/>
          <w:szCs w:val="20"/>
        </w:rPr>
        <w:t>4.2.4.2.3.1</w:t>
      </w:r>
      <w:r>
        <w:rPr>
          <w:rFonts w:hint="eastAsia" w:ascii="仿宋" w:hAnsi="仿宋" w:eastAsia="仿宋" w:cs="仿宋"/>
          <w:spacing w:val="-36"/>
          <w:sz w:val="20"/>
          <w:szCs w:val="20"/>
        </w:rPr>
        <w:t xml:space="preserve"> </w:t>
      </w:r>
      <w:r>
        <w:rPr>
          <w:rFonts w:hint="eastAsia" w:ascii="仿宋" w:hAnsi="仿宋" w:eastAsia="仿宋" w:cs="仿宋"/>
          <w:spacing w:val="11"/>
          <w:sz w:val="20"/>
          <w:szCs w:val="20"/>
        </w:rPr>
        <w:t>符合国务院有关部门根据企业</w:t>
      </w:r>
      <w:r>
        <w:rPr>
          <w:rFonts w:hint="eastAsia" w:ascii="仿宋" w:hAnsi="仿宋" w:eastAsia="仿宋" w:cs="仿宋"/>
          <w:spacing w:val="10"/>
          <w:sz w:val="20"/>
          <w:szCs w:val="20"/>
        </w:rPr>
        <w:t>从业人员、营业收入、资产总额等指标制定的中小</w:t>
      </w:r>
      <w:r>
        <w:rPr>
          <w:rFonts w:hint="eastAsia" w:ascii="仿宋" w:hAnsi="仿宋" w:eastAsia="仿宋" w:cs="仿宋"/>
          <w:sz w:val="20"/>
          <w:szCs w:val="20"/>
        </w:rPr>
        <w:t xml:space="preserve"> </w:t>
      </w:r>
      <w:r>
        <w:rPr>
          <w:rFonts w:hint="eastAsia" w:ascii="仿宋" w:hAnsi="仿宋" w:eastAsia="仿宋" w:cs="仿宋"/>
          <w:spacing w:val="7"/>
          <w:sz w:val="20"/>
          <w:szCs w:val="20"/>
        </w:rPr>
        <w:t>企业划型标准（工信部联企业〔2011〕300</w:t>
      </w:r>
      <w:r>
        <w:rPr>
          <w:rFonts w:hint="eastAsia" w:ascii="仿宋" w:hAnsi="仿宋" w:eastAsia="仿宋" w:cs="仿宋"/>
          <w:spacing w:val="-35"/>
          <w:sz w:val="20"/>
          <w:szCs w:val="20"/>
        </w:rPr>
        <w:t xml:space="preserve"> </w:t>
      </w:r>
      <w:r>
        <w:rPr>
          <w:rFonts w:hint="eastAsia" w:ascii="仿宋" w:hAnsi="仿宋" w:eastAsia="仿宋" w:cs="仿宋"/>
          <w:spacing w:val="7"/>
          <w:sz w:val="20"/>
          <w:szCs w:val="20"/>
        </w:rPr>
        <w:t>号</w:t>
      </w:r>
      <w:r>
        <w:rPr>
          <w:rFonts w:hint="eastAsia" w:ascii="仿宋" w:hAnsi="仿宋" w:eastAsia="仿宋" w:cs="仿宋"/>
          <w:spacing w:val="4"/>
          <w:sz w:val="20"/>
          <w:szCs w:val="20"/>
        </w:rPr>
        <w:t>）；</w:t>
      </w:r>
    </w:p>
    <w:p w14:paraId="148B1356">
      <w:pPr>
        <w:spacing w:before="256" w:line="344" w:lineRule="auto"/>
        <w:ind w:left="1" w:right="16" w:firstLine="411"/>
        <w:rPr>
          <w:rFonts w:hint="eastAsia" w:ascii="仿宋" w:hAnsi="仿宋" w:eastAsia="仿宋" w:cs="仿宋"/>
          <w:sz w:val="20"/>
          <w:szCs w:val="20"/>
        </w:rPr>
      </w:pPr>
      <w:r>
        <w:rPr>
          <w:rFonts w:hint="eastAsia" w:ascii="仿宋" w:hAnsi="仿宋" w:eastAsia="仿宋" w:cs="仿宋"/>
          <w:spacing w:val="6"/>
          <w:sz w:val="20"/>
          <w:szCs w:val="20"/>
        </w:rPr>
        <w:t>4.2.4.2.3.2</w:t>
      </w:r>
      <w:r>
        <w:rPr>
          <w:rFonts w:hint="eastAsia" w:ascii="仿宋" w:hAnsi="仿宋" w:eastAsia="仿宋" w:cs="仿宋"/>
          <w:spacing w:val="-31"/>
          <w:sz w:val="20"/>
          <w:szCs w:val="20"/>
        </w:rPr>
        <w:t xml:space="preserve"> </w:t>
      </w:r>
      <w:r>
        <w:rPr>
          <w:rFonts w:hint="eastAsia" w:ascii="仿宋" w:hAnsi="仿宋" w:eastAsia="仿宋" w:cs="仿宋"/>
          <w:spacing w:val="6"/>
          <w:sz w:val="20"/>
          <w:szCs w:val="20"/>
        </w:rPr>
        <w:t>在服务采购项目中，服务由中小企业承接，即提供服务的人员为中小企业依照《中</w:t>
      </w:r>
      <w:r>
        <w:rPr>
          <w:rFonts w:hint="eastAsia" w:ascii="仿宋" w:hAnsi="仿宋" w:eastAsia="仿宋" w:cs="仿宋"/>
          <w:sz w:val="20"/>
          <w:szCs w:val="20"/>
        </w:rPr>
        <w:t xml:space="preserve"> </w:t>
      </w:r>
      <w:r>
        <w:rPr>
          <w:rFonts w:hint="eastAsia" w:ascii="仿宋" w:hAnsi="仿宋" w:eastAsia="仿宋" w:cs="仿宋"/>
          <w:spacing w:val="9"/>
          <w:sz w:val="20"/>
          <w:szCs w:val="20"/>
        </w:rPr>
        <w:t>华人民共和国劳动合同法》订立劳动合同的从业人员。</w:t>
      </w:r>
    </w:p>
    <w:p w14:paraId="4E9D80E1">
      <w:pPr>
        <w:spacing w:before="253" w:line="345" w:lineRule="auto"/>
        <w:ind w:right="16" w:firstLine="412"/>
        <w:rPr>
          <w:rFonts w:hint="eastAsia" w:ascii="仿宋" w:hAnsi="仿宋" w:eastAsia="仿宋" w:cs="仿宋"/>
          <w:sz w:val="20"/>
          <w:szCs w:val="20"/>
        </w:rPr>
      </w:pPr>
      <w:r>
        <w:rPr>
          <w:rFonts w:hint="eastAsia" w:ascii="仿宋" w:hAnsi="仿宋" w:eastAsia="仿宋" w:cs="仿宋"/>
          <w:spacing w:val="9"/>
          <w:sz w:val="20"/>
          <w:szCs w:val="20"/>
        </w:rPr>
        <w:t>4.2.4.2.3.3</w:t>
      </w:r>
      <w:r>
        <w:rPr>
          <w:rFonts w:hint="eastAsia" w:ascii="仿宋" w:hAnsi="仿宋" w:eastAsia="仿宋" w:cs="仿宋"/>
          <w:spacing w:val="-35"/>
          <w:sz w:val="20"/>
          <w:szCs w:val="20"/>
        </w:rPr>
        <w:t xml:space="preserve"> </w:t>
      </w:r>
      <w:r>
        <w:rPr>
          <w:rFonts w:hint="eastAsia" w:ascii="仿宋" w:hAnsi="仿宋" w:eastAsia="仿宋" w:cs="仿宋"/>
          <w:spacing w:val="9"/>
          <w:sz w:val="20"/>
          <w:szCs w:val="20"/>
        </w:rPr>
        <w:t>小微企业投标时须提供按照（财库</w:t>
      </w:r>
      <w:r>
        <w:rPr>
          <w:rFonts w:hint="eastAsia" w:ascii="仿宋" w:hAnsi="仿宋" w:eastAsia="仿宋" w:cs="仿宋"/>
          <w:spacing w:val="8"/>
          <w:sz w:val="20"/>
          <w:szCs w:val="20"/>
        </w:rPr>
        <w:t>〔2020〕46</w:t>
      </w:r>
      <w:r>
        <w:rPr>
          <w:rFonts w:hint="eastAsia" w:ascii="仿宋" w:hAnsi="仿宋" w:eastAsia="仿宋" w:cs="仿宋"/>
          <w:spacing w:val="-33"/>
          <w:sz w:val="20"/>
          <w:szCs w:val="20"/>
        </w:rPr>
        <w:t xml:space="preserve"> </w:t>
      </w:r>
      <w:r>
        <w:rPr>
          <w:rFonts w:hint="eastAsia" w:ascii="仿宋" w:hAnsi="仿宋" w:eastAsia="仿宋" w:cs="仿宋"/>
          <w:spacing w:val="8"/>
          <w:sz w:val="20"/>
          <w:szCs w:val="20"/>
        </w:rPr>
        <w:t>号）文件附件格式填写的《中小企</w:t>
      </w:r>
      <w:r>
        <w:rPr>
          <w:rFonts w:hint="eastAsia" w:ascii="仿宋" w:hAnsi="仿宋" w:eastAsia="仿宋" w:cs="仿宋"/>
          <w:sz w:val="20"/>
          <w:szCs w:val="20"/>
        </w:rPr>
        <w:t xml:space="preserve"> </w:t>
      </w:r>
      <w:r>
        <w:rPr>
          <w:rFonts w:hint="eastAsia" w:ascii="仿宋" w:hAnsi="仿宋" w:eastAsia="仿宋" w:cs="仿宋"/>
          <w:spacing w:val="7"/>
          <w:sz w:val="20"/>
          <w:szCs w:val="20"/>
        </w:rPr>
        <w:t>业声明函（服务）》。</w:t>
      </w:r>
    </w:p>
    <w:p w14:paraId="2728F459">
      <w:pPr>
        <w:spacing w:before="251" w:line="384" w:lineRule="auto"/>
        <w:ind w:left="2" w:firstLine="410"/>
        <w:rPr>
          <w:rFonts w:hint="eastAsia" w:ascii="仿宋" w:hAnsi="仿宋" w:eastAsia="仿宋" w:cs="仿宋"/>
          <w:sz w:val="20"/>
          <w:szCs w:val="20"/>
        </w:rPr>
      </w:pPr>
      <w:r>
        <w:rPr>
          <w:rFonts w:hint="eastAsia" w:ascii="仿宋" w:hAnsi="仿宋" w:eastAsia="仿宋" w:cs="仿宋"/>
          <w:spacing w:val="7"/>
          <w:sz w:val="20"/>
          <w:szCs w:val="20"/>
        </w:rPr>
        <w:t>4.2.4.2.3.4</w:t>
      </w:r>
      <w:r>
        <w:rPr>
          <w:rFonts w:hint="eastAsia" w:ascii="仿宋" w:hAnsi="仿宋" w:eastAsia="仿宋" w:cs="仿宋"/>
          <w:spacing w:val="-39"/>
          <w:sz w:val="20"/>
          <w:szCs w:val="20"/>
        </w:rPr>
        <w:t xml:space="preserve"> </w:t>
      </w:r>
      <w:r>
        <w:rPr>
          <w:rFonts w:hint="eastAsia" w:ascii="仿宋" w:hAnsi="仿宋" w:eastAsia="仿宋" w:cs="仿宋"/>
          <w:spacing w:val="7"/>
          <w:sz w:val="20"/>
          <w:szCs w:val="20"/>
        </w:rPr>
        <w:t>符合（财库〔2017〕141</w:t>
      </w:r>
      <w:r>
        <w:rPr>
          <w:rFonts w:hint="eastAsia" w:ascii="仿宋" w:hAnsi="仿宋" w:eastAsia="仿宋" w:cs="仿宋"/>
          <w:spacing w:val="-33"/>
          <w:sz w:val="20"/>
          <w:szCs w:val="20"/>
        </w:rPr>
        <w:t xml:space="preserve"> </w:t>
      </w:r>
      <w:r>
        <w:rPr>
          <w:rFonts w:hint="eastAsia" w:ascii="仿宋" w:hAnsi="仿宋" w:eastAsia="仿宋" w:cs="仿宋"/>
          <w:spacing w:val="7"/>
          <w:sz w:val="20"/>
          <w:szCs w:val="20"/>
        </w:rPr>
        <w:t>号）</w:t>
      </w:r>
      <w:r>
        <w:rPr>
          <w:rFonts w:hint="eastAsia" w:ascii="仿宋" w:hAnsi="仿宋" w:eastAsia="仿宋" w:cs="仿宋"/>
          <w:spacing w:val="6"/>
          <w:sz w:val="20"/>
          <w:szCs w:val="20"/>
        </w:rPr>
        <w:t>文件规定的残疾人福利性单位和符合（财库〔2014〕</w:t>
      </w:r>
      <w:r>
        <w:rPr>
          <w:rFonts w:hint="eastAsia" w:ascii="仿宋" w:hAnsi="仿宋" w:eastAsia="仿宋" w:cs="仿宋"/>
          <w:sz w:val="20"/>
          <w:szCs w:val="20"/>
        </w:rPr>
        <w:t xml:space="preserve"> </w:t>
      </w:r>
      <w:r>
        <w:rPr>
          <w:rFonts w:hint="eastAsia" w:ascii="仿宋" w:hAnsi="仿宋" w:eastAsia="仿宋" w:cs="仿宋"/>
          <w:spacing w:val="9"/>
          <w:sz w:val="20"/>
          <w:szCs w:val="20"/>
        </w:rPr>
        <w:t>68</w:t>
      </w:r>
      <w:r>
        <w:rPr>
          <w:rFonts w:hint="eastAsia" w:ascii="仿宋" w:hAnsi="仿宋" w:eastAsia="仿宋" w:cs="仿宋"/>
          <w:spacing w:val="-33"/>
          <w:sz w:val="20"/>
          <w:szCs w:val="20"/>
        </w:rPr>
        <w:t xml:space="preserve"> </w:t>
      </w:r>
      <w:r>
        <w:rPr>
          <w:rFonts w:hint="eastAsia" w:ascii="仿宋" w:hAnsi="仿宋" w:eastAsia="仿宋" w:cs="仿宋"/>
          <w:spacing w:val="9"/>
          <w:sz w:val="20"/>
          <w:szCs w:val="20"/>
        </w:rPr>
        <w:t>号）文件规定的监狱企业视同小微企业。残疾人福利性单位须提供按</w:t>
      </w:r>
      <w:r>
        <w:rPr>
          <w:rFonts w:hint="eastAsia" w:ascii="仿宋" w:hAnsi="仿宋" w:eastAsia="仿宋" w:cs="仿宋"/>
          <w:spacing w:val="8"/>
          <w:sz w:val="20"/>
          <w:szCs w:val="20"/>
        </w:rPr>
        <w:t>照（财库〔2017〕141</w:t>
      </w:r>
      <w:r>
        <w:rPr>
          <w:rFonts w:hint="eastAsia" w:ascii="仿宋" w:hAnsi="仿宋" w:eastAsia="仿宋" w:cs="仿宋"/>
          <w:spacing w:val="-32"/>
          <w:sz w:val="20"/>
          <w:szCs w:val="20"/>
        </w:rPr>
        <w:t xml:space="preserve"> </w:t>
      </w:r>
      <w:r>
        <w:rPr>
          <w:rFonts w:hint="eastAsia" w:ascii="仿宋" w:hAnsi="仿宋" w:eastAsia="仿宋" w:cs="仿宋"/>
          <w:spacing w:val="8"/>
          <w:sz w:val="20"/>
          <w:szCs w:val="20"/>
        </w:rPr>
        <w:t>号）</w:t>
      </w:r>
      <w:r>
        <w:rPr>
          <w:rFonts w:hint="eastAsia" w:ascii="仿宋" w:hAnsi="仿宋" w:eastAsia="仿宋" w:cs="仿宋"/>
          <w:sz w:val="20"/>
          <w:szCs w:val="20"/>
        </w:rPr>
        <w:t xml:space="preserve"> </w:t>
      </w:r>
      <w:r>
        <w:rPr>
          <w:rFonts w:hint="eastAsia" w:ascii="仿宋" w:hAnsi="仿宋" w:eastAsia="仿宋" w:cs="仿宋"/>
          <w:spacing w:val="11"/>
          <w:sz w:val="20"/>
          <w:szCs w:val="20"/>
        </w:rPr>
        <w:t>文件附件格式填写的《残疾人福利性单位声明函》；监狱企业须</w:t>
      </w:r>
      <w:r>
        <w:rPr>
          <w:rFonts w:hint="eastAsia" w:ascii="仿宋" w:hAnsi="仿宋" w:eastAsia="仿宋" w:cs="仿宋"/>
          <w:spacing w:val="10"/>
          <w:sz w:val="20"/>
          <w:szCs w:val="20"/>
        </w:rPr>
        <w:t>提供由省级以上监狱管理局、戒毒</w:t>
      </w:r>
    </w:p>
    <w:p w14:paraId="32635559">
      <w:pPr>
        <w:spacing w:before="254" w:line="226" w:lineRule="auto"/>
        <w:ind w:left="5"/>
        <w:rPr>
          <w:rFonts w:hint="eastAsia" w:ascii="仿宋" w:hAnsi="仿宋" w:eastAsia="仿宋" w:cs="仿宋"/>
          <w:sz w:val="20"/>
          <w:szCs w:val="20"/>
        </w:rPr>
      </w:pPr>
      <w:r>
        <w:rPr>
          <w:rFonts w:hint="eastAsia" w:ascii="仿宋" w:hAnsi="仿宋" w:eastAsia="仿宋" w:cs="仿宋"/>
          <w:spacing w:val="9"/>
          <w:sz w:val="20"/>
          <w:szCs w:val="20"/>
        </w:rPr>
        <w:t>管理局（含新疆生产建设兵团）出具的属于监狱企业的证明文件；否则不享受价格评审优惠政策。</w:t>
      </w:r>
    </w:p>
    <w:p w14:paraId="506EB4E5">
      <w:pPr>
        <w:spacing w:before="163" w:line="226" w:lineRule="auto"/>
        <w:ind w:left="425"/>
        <w:outlineLvl w:val="2"/>
        <w:rPr>
          <w:rFonts w:hint="eastAsia" w:ascii="仿宋" w:hAnsi="仿宋" w:eastAsia="仿宋" w:cs="仿宋"/>
          <w:sz w:val="20"/>
          <w:szCs w:val="20"/>
        </w:rPr>
      </w:pPr>
      <w:bookmarkStart w:id="93" w:name="_Toc19437"/>
      <w:r>
        <w:rPr>
          <w:rFonts w:hint="eastAsia" w:ascii="仿宋" w:hAnsi="仿宋" w:eastAsia="仿宋" w:cs="仿宋"/>
          <w:b/>
          <w:bCs/>
          <w:spacing w:val="4"/>
          <w:sz w:val="20"/>
          <w:szCs w:val="20"/>
        </w:rPr>
        <w:t>5.比较与评价：</w:t>
      </w:r>
      <w:bookmarkEnd w:id="93"/>
    </w:p>
    <w:p w14:paraId="4C6C61C4">
      <w:pPr>
        <w:spacing w:before="223" w:line="226" w:lineRule="auto"/>
        <w:ind w:left="420"/>
        <w:rPr>
          <w:rFonts w:hint="eastAsia" w:ascii="仿宋" w:hAnsi="仿宋" w:eastAsia="仿宋" w:cs="仿宋"/>
          <w:sz w:val="20"/>
          <w:szCs w:val="20"/>
        </w:rPr>
      </w:pPr>
      <w:r>
        <w:rPr>
          <w:rFonts w:hint="eastAsia" w:ascii="仿宋" w:hAnsi="仿宋" w:eastAsia="仿宋" w:cs="仿宋"/>
          <w:spacing w:val="10"/>
          <w:sz w:val="20"/>
          <w:szCs w:val="20"/>
        </w:rPr>
        <w:t>磋商小组各成员按照《评审因素及权重分值表</w:t>
      </w:r>
      <w:r>
        <w:rPr>
          <w:rFonts w:hint="eastAsia" w:ascii="仿宋" w:hAnsi="仿宋" w:eastAsia="仿宋" w:cs="仿宋"/>
          <w:spacing w:val="9"/>
          <w:sz w:val="20"/>
          <w:szCs w:val="20"/>
        </w:rPr>
        <w:t>》规定的内容，独立进行综合比较、评价打分。</w:t>
      </w:r>
    </w:p>
    <w:p w14:paraId="12F66E90">
      <w:pPr>
        <w:spacing w:before="223" w:line="227" w:lineRule="auto"/>
        <w:ind w:left="439"/>
        <w:outlineLvl w:val="2"/>
        <w:rPr>
          <w:rFonts w:hint="eastAsia" w:ascii="仿宋" w:hAnsi="仿宋" w:eastAsia="仿宋" w:cs="仿宋"/>
          <w:sz w:val="20"/>
          <w:szCs w:val="20"/>
        </w:rPr>
      </w:pPr>
      <w:bookmarkStart w:id="94" w:name="_Toc20348"/>
      <w:r>
        <w:rPr>
          <w:rFonts w:hint="eastAsia" w:ascii="仿宋" w:hAnsi="仿宋" w:eastAsia="仿宋" w:cs="仿宋"/>
          <w:b/>
          <w:bCs/>
          <w:spacing w:val="12"/>
          <w:sz w:val="20"/>
          <w:szCs w:val="20"/>
        </w:rPr>
        <w:t>6.推荐成交候选人名单：</w:t>
      </w:r>
      <w:bookmarkEnd w:id="94"/>
    </w:p>
    <w:p w14:paraId="7E447591">
      <w:pPr>
        <w:spacing w:before="223" w:line="329" w:lineRule="auto"/>
        <w:ind w:right="26" w:firstLine="438"/>
        <w:rPr>
          <w:rFonts w:hint="eastAsia" w:ascii="仿宋" w:hAnsi="仿宋" w:eastAsia="仿宋" w:cs="仿宋"/>
          <w:sz w:val="20"/>
          <w:szCs w:val="20"/>
        </w:rPr>
      </w:pPr>
      <w:r>
        <w:rPr>
          <w:rFonts w:hint="eastAsia" w:ascii="仿宋" w:hAnsi="仿宋" w:eastAsia="仿宋" w:cs="仿宋"/>
          <w:spacing w:val="11"/>
          <w:sz w:val="20"/>
          <w:szCs w:val="20"/>
        </w:rPr>
        <w:t>6.1</w:t>
      </w:r>
      <w:r>
        <w:rPr>
          <w:rFonts w:hint="eastAsia" w:ascii="仿宋" w:hAnsi="仿宋" w:eastAsia="仿宋" w:cs="仿宋"/>
          <w:spacing w:val="-31"/>
          <w:sz w:val="20"/>
          <w:szCs w:val="20"/>
        </w:rPr>
        <w:t xml:space="preserve"> </w:t>
      </w:r>
      <w:r>
        <w:rPr>
          <w:rFonts w:hint="eastAsia" w:ascii="仿宋" w:hAnsi="仿宋" w:eastAsia="仿宋" w:cs="仿宋"/>
          <w:spacing w:val="11"/>
          <w:sz w:val="20"/>
          <w:szCs w:val="20"/>
        </w:rPr>
        <w:t>汇总全体评委对每个供应商的赋分，计算出每个供</w:t>
      </w:r>
      <w:r>
        <w:rPr>
          <w:rFonts w:hint="eastAsia" w:ascii="仿宋" w:hAnsi="仿宋" w:eastAsia="仿宋" w:cs="仿宋"/>
          <w:spacing w:val="10"/>
          <w:sz w:val="20"/>
          <w:szCs w:val="20"/>
        </w:rPr>
        <w:t>应商的综合得分，按得分从高到低顺序</w:t>
      </w:r>
      <w:r>
        <w:rPr>
          <w:rFonts w:hint="eastAsia" w:ascii="仿宋" w:hAnsi="仿宋" w:eastAsia="仿宋" w:cs="仿宋"/>
          <w:sz w:val="20"/>
          <w:szCs w:val="20"/>
        </w:rPr>
        <w:t xml:space="preserve"> </w:t>
      </w:r>
      <w:r>
        <w:rPr>
          <w:rFonts w:hint="eastAsia" w:ascii="仿宋" w:hAnsi="仿宋" w:eastAsia="仿宋" w:cs="仿宋"/>
          <w:spacing w:val="9"/>
          <w:sz w:val="20"/>
          <w:szCs w:val="20"/>
        </w:rPr>
        <w:t>排列，推荐 1-3</w:t>
      </w:r>
      <w:r>
        <w:rPr>
          <w:rFonts w:hint="eastAsia" w:ascii="仿宋" w:hAnsi="仿宋" w:eastAsia="仿宋" w:cs="仿宋"/>
          <w:spacing w:val="-29"/>
          <w:sz w:val="20"/>
          <w:szCs w:val="20"/>
        </w:rPr>
        <w:t xml:space="preserve"> </w:t>
      </w:r>
      <w:r>
        <w:rPr>
          <w:rFonts w:hint="eastAsia" w:ascii="仿宋" w:hAnsi="仿宋" w:eastAsia="仿宋" w:cs="仿宋"/>
          <w:spacing w:val="9"/>
          <w:sz w:val="20"/>
          <w:szCs w:val="20"/>
        </w:rPr>
        <w:t>名中标候选人。</w:t>
      </w:r>
    </w:p>
    <w:p w14:paraId="4251CE10">
      <w:pPr>
        <w:spacing w:before="222" w:line="226" w:lineRule="auto"/>
        <w:ind w:left="439"/>
        <w:rPr>
          <w:rFonts w:hint="eastAsia" w:ascii="仿宋" w:hAnsi="仿宋" w:eastAsia="仿宋" w:cs="仿宋"/>
          <w:sz w:val="20"/>
          <w:szCs w:val="20"/>
        </w:rPr>
      </w:pPr>
      <w:r>
        <w:rPr>
          <w:rFonts w:hint="eastAsia" w:ascii="仿宋" w:hAnsi="仿宋" w:eastAsia="仿宋" w:cs="仿宋"/>
          <w:spacing w:val="9"/>
          <w:sz w:val="20"/>
          <w:szCs w:val="20"/>
        </w:rPr>
        <w:t>6.2</w:t>
      </w:r>
      <w:r>
        <w:rPr>
          <w:rFonts w:hint="eastAsia" w:ascii="仿宋" w:hAnsi="仿宋" w:eastAsia="仿宋" w:cs="仿宋"/>
          <w:spacing w:val="-30"/>
          <w:sz w:val="20"/>
          <w:szCs w:val="20"/>
        </w:rPr>
        <w:t xml:space="preserve"> </w:t>
      </w:r>
      <w:r>
        <w:rPr>
          <w:rFonts w:hint="eastAsia" w:ascii="仿宋" w:hAnsi="仿宋" w:eastAsia="仿宋" w:cs="仿宋"/>
          <w:spacing w:val="9"/>
          <w:sz w:val="20"/>
          <w:szCs w:val="20"/>
        </w:rPr>
        <w:t>得分相同的，按投标报价由低到高顺序排列。得分且投标报价</w:t>
      </w:r>
      <w:r>
        <w:rPr>
          <w:rFonts w:hint="eastAsia" w:ascii="仿宋" w:hAnsi="仿宋" w:eastAsia="仿宋" w:cs="仿宋"/>
          <w:spacing w:val="8"/>
          <w:sz w:val="20"/>
          <w:szCs w:val="20"/>
        </w:rPr>
        <w:t>相同的并列。</w:t>
      </w:r>
    </w:p>
    <w:p w14:paraId="5FBFC3FE">
      <w:pPr>
        <w:spacing w:line="226" w:lineRule="auto"/>
        <w:rPr>
          <w:rFonts w:hint="eastAsia" w:ascii="仿宋" w:hAnsi="仿宋" w:eastAsia="仿宋" w:cs="仿宋"/>
          <w:sz w:val="20"/>
          <w:szCs w:val="20"/>
        </w:rPr>
        <w:sectPr>
          <w:footerReference r:id="rId13" w:type="default"/>
          <w:pgSz w:w="11906" w:h="16839"/>
          <w:pgMar w:top="1134" w:right="1401" w:bottom="1134" w:left="1423" w:header="850" w:footer="850" w:gutter="0"/>
          <w:pgBorders>
            <w:top w:val="none" w:sz="0" w:space="0"/>
            <w:left w:val="none" w:sz="0" w:space="0"/>
            <w:bottom w:val="none" w:sz="0" w:space="0"/>
            <w:right w:val="none" w:sz="0" w:space="0"/>
          </w:pgBorders>
          <w:pgNumType w:fmt="decimal"/>
          <w:cols w:space="720" w:num="1"/>
        </w:sectPr>
      </w:pPr>
    </w:p>
    <w:p w14:paraId="3269AAB9">
      <w:pPr>
        <w:spacing w:before="78" w:line="219" w:lineRule="auto"/>
        <w:ind w:left="3833"/>
        <w:outlineLvl w:val="0"/>
        <w:rPr>
          <w:rFonts w:hint="eastAsia" w:ascii="仿宋" w:hAnsi="仿宋" w:eastAsia="仿宋" w:cs="仿宋"/>
          <w:sz w:val="24"/>
          <w:szCs w:val="24"/>
        </w:rPr>
      </w:pPr>
      <w:bookmarkStart w:id="95" w:name="_Toc15149"/>
      <w:r>
        <w:rPr>
          <w:rFonts w:hint="eastAsia" w:ascii="仿宋" w:hAnsi="仿宋" w:eastAsia="仿宋" w:cs="仿宋"/>
          <w:b/>
          <w:bCs/>
          <w:spacing w:val="-11"/>
          <w:sz w:val="24"/>
          <w:szCs w:val="24"/>
        </w:rPr>
        <w:t>附表</w:t>
      </w:r>
      <w:r>
        <w:rPr>
          <w:rFonts w:hint="eastAsia" w:ascii="仿宋" w:hAnsi="仿宋" w:eastAsia="仿宋" w:cs="仿宋"/>
          <w:spacing w:val="-28"/>
          <w:sz w:val="24"/>
          <w:szCs w:val="24"/>
        </w:rPr>
        <w:t xml:space="preserve"> </w:t>
      </w:r>
      <w:r>
        <w:rPr>
          <w:rFonts w:hint="eastAsia" w:ascii="仿宋" w:hAnsi="仿宋" w:eastAsia="仿宋" w:cs="仿宋"/>
          <w:b/>
          <w:bCs/>
          <w:spacing w:val="-11"/>
          <w:sz w:val="24"/>
          <w:szCs w:val="24"/>
        </w:rPr>
        <w:t>1</w:t>
      </w:r>
      <w:r>
        <w:rPr>
          <w:rFonts w:hint="eastAsia" w:ascii="仿宋" w:hAnsi="仿宋" w:eastAsia="仿宋" w:cs="仿宋"/>
          <w:spacing w:val="11"/>
          <w:sz w:val="24"/>
          <w:szCs w:val="24"/>
        </w:rPr>
        <w:t xml:space="preserve">  </w:t>
      </w:r>
      <w:r>
        <w:rPr>
          <w:rFonts w:hint="eastAsia" w:ascii="仿宋" w:hAnsi="仿宋" w:eastAsia="仿宋" w:cs="仿宋"/>
          <w:b/>
          <w:bCs/>
          <w:spacing w:val="-11"/>
          <w:sz w:val="24"/>
          <w:szCs w:val="24"/>
        </w:rPr>
        <w:t>资格性审查表</w:t>
      </w:r>
      <w:bookmarkEnd w:id="95"/>
    </w:p>
    <w:p w14:paraId="7CAAD1ED">
      <w:pPr>
        <w:spacing w:line="68" w:lineRule="exact"/>
        <w:rPr>
          <w:rFonts w:hint="eastAsia" w:ascii="仿宋" w:hAnsi="仿宋" w:eastAsia="仿宋" w:cs="仿宋"/>
        </w:rPr>
      </w:pPr>
    </w:p>
    <w:tbl>
      <w:tblPr>
        <w:tblStyle w:val="24"/>
        <w:tblW w:w="957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9"/>
        <w:gridCol w:w="2833"/>
        <w:gridCol w:w="6123"/>
      </w:tblGrid>
      <w:tr w14:paraId="188E74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619" w:type="dxa"/>
            <w:textDirection w:val="tbRlV"/>
            <w:vAlign w:val="top"/>
          </w:tcPr>
          <w:p w14:paraId="7E7390EF">
            <w:pPr>
              <w:pStyle w:val="25"/>
              <w:spacing w:before="203" w:line="218" w:lineRule="auto"/>
              <w:ind w:left="36"/>
              <w:rPr>
                <w:rFonts w:hint="eastAsia" w:ascii="仿宋" w:hAnsi="仿宋" w:eastAsia="仿宋" w:cs="仿宋"/>
              </w:rPr>
            </w:pPr>
            <w:r>
              <w:rPr>
                <w:rFonts w:hint="eastAsia" w:ascii="仿宋" w:hAnsi="仿宋" w:eastAsia="仿宋" w:cs="仿宋"/>
                <w:spacing w:val="8"/>
              </w:rPr>
              <w:t>序</w:t>
            </w:r>
            <w:r>
              <w:rPr>
                <w:rFonts w:hint="eastAsia" w:ascii="仿宋" w:hAnsi="仿宋" w:eastAsia="仿宋" w:cs="仿宋"/>
                <w:spacing w:val="-38"/>
              </w:rPr>
              <w:t xml:space="preserve"> </w:t>
            </w:r>
            <w:r>
              <w:rPr>
                <w:rFonts w:hint="eastAsia" w:ascii="仿宋" w:hAnsi="仿宋" w:eastAsia="仿宋" w:cs="仿宋"/>
                <w:spacing w:val="8"/>
              </w:rPr>
              <w:t>号</w:t>
            </w:r>
          </w:p>
        </w:tc>
        <w:tc>
          <w:tcPr>
            <w:tcW w:w="2833" w:type="dxa"/>
            <w:vAlign w:val="top"/>
          </w:tcPr>
          <w:p w14:paraId="27C538DB">
            <w:pPr>
              <w:pStyle w:val="25"/>
              <w:spacing w:before="170" w:line="228" w:lineRule="auto"/>
              <w:ind w:left="1000"/>
              <w:rPr>
                <w:rFonts w:hint="eastAsia" w:ascii="仿宋" w:hAnsi="仿宋" w:eastAsia="仿宋" w:cs="仿宋"/>
              </w:rPr>
            </w:pPr>
            <w:r>
              <w:rPr>
                <w:rFonts w:hint="eastAsia" w:ascii="仿宋" w:hAnsi="仿宋" w:eastAsia="仿宋" w:cs="仿宋"/>
                <w:spacing w:val="7"/>
              </w:rPr>
              <w:t>评审因素</w:t>
            </w:r>
          </w:p>
        </w:tc>
        <w:tc>
          <w:tcPr>
            <w:tcW w:w="6123" w:type="dxa"/>
            <w:vAlign w:val="top"/>
          </w:tcPr>
          <w:p w14:paraId="7B24A6FE">
            <w:pPr>
              <w:pStyle w:val="25"/>
              <w:spacing w:before="171" w:line="228" w:lineRule="auto"/>
              <w:ind w:left="2645"/>
              <w:rPr>
                <w:rFonts w:hint="eastAsia" w:ascii="仿宋" w:hAnsi="仿宋" w:eastAsia="仿宋" w:cs="仿宋"/>
              </w:rPr>
            </w:pPr>
            <w:r>
              <w:rPr>
                <w:rFonts w:hint="eastAsia" w:ascii="仿宋" w:hAnsi="仿宋" w:eastAsia="仿宋" w:cs="仿宋"/>
                <w:spacing w:val="7"/>
              </w:rPr>
              <w:t>评审标准</w:t>
            </w:r>
          </w:p>
        </w:tc>
      </w:tr>
      <w:tr w14:paraId="7FCC23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619" w:type="dxa"/>
            <w:vAlign w:val="top"/>
          </w:tcPr>
          <w:p w14:paraId="615279D1">
            <w:pPr>
              <w:spacing w:line="296" w:lineRule="auto"/>
              <w:rPr>
                <w:rFonts w:hint="eastAsia" w:ascii="仿宋" w:hAnsi="仿宋" w:eastAsia="仿宋" w:cs="仿宋"/>
                <w:sz w:val="21"/>
              </w:rPr>
            </w:pPr>
          </w:p>
          <w:p w14:paraId="70E2A7F3">
            <w:pPr>
              <w:pStyle w:val="25"/>
              <w:spacing w:before="65" w:line="270" w:lineRule="exact"/>
              <w:ind w:left="277"/>
              <w:rPr>
                <w:rFonts w:hint="eastAsia" w:ascii="仿宋" w:hAnsi="仿宋" w:eastAsia="仿宋" w:cs="仿宋"/>
              </w:rPr>
            </w:pPr>
            <w:r>
              <w:rPr>
                <w:rFonts w:hint="eastAsia" w:ascii="仿宋" w:hAnsi="仿宋" w:eastAsia="仿宋" w:cs="仿宋"/>
                <w:position w:val="1"/>
              </w:rPr>
              <w:t>1</w:t>
            </w:r>
          </w:p>
        </w:tc>
        <w:tc>
          <w:tcPr>
            <w:tcW w:w="2833" w:type="dxa"/>
            <w:vAlign w:val="top"/>
          </w:tcPr>
          <w:p w14:paraId="5EE6C9B1">
            <w:pPr>
              <w:pStyle w:val="25"/>
              <w:spacing w:before="225" w:line="252" w:lineRule="auto"/>
              <w:ind w:left="707" w:right="680" w:firstLine="86"/>
              <w:rPr>
                <w:rFonts w:hint="eastAsia" w:ascii="仿宋" w:hAnsi="仿宋" w:eastAsia="仿宋" w:cs="仿宋"/>
              </w:rPr>
            </w:pPr>
            <w:r>
              <w:rPr>
                <w:rFonts w:hint="eastAsia" w:ascii="仿宋" w:hAnsi="仿宋" w:eastAsia="仿宋" w:cs="仿宋"/>
                <w:spacing w:val="7"/>
              </w:rPr>
              <w:t>具有独立承担</w:t>
            </w:r>
            <w:r>
              <w:rPr>
                <w:rFonts w:hint="eastAsia" w:ascii="仿宋" w:hAnsi="仿宋" w:eastAsia="仿宋" w:cs="仿宋"/>
                <w:spacing w:val="1"/>
              </w:rPr>
              <w:t xml:space="preserve">  </w:t>
            </w:r>
            <w:r>
              <w:rPr>
                <w:rFonts w:hint="eastAsia" w:ascii="仿宋" w:hAnsi="仿宋" w:eastAsia="仿宋" w:cs="仿宋"/>
                <w:spacing w:val="5"/>
              </w:rPr>
              <w:t>民事责任的能力</w:t>
            </w:r>
          </w:p>
        </w:tc>
        <w:tc>
          <w:tcPr>
            <w:tcW w:w="6123" w:type="dxa"/>
            <w:vAlign w:val="top"/>
          </w:tcPr>
          <w:p w14:paraId="10598DFF">
            <w:pPr>
              <w:pStyle w:val="25"/>
              <w:spacing w:before="130" w:line="369" w:lineRule="auto"/>
              <w:ind w:left="115" w:right="109"/>
              <w:rPr>
                <w:rFonts w:hint="eastAsia" w:ascii="仿宋" w:hAnsi="仿宋" w:eastAsia="仿宋" w:cs="仿宋"/>
              </w:rPr>
            </w:pPr>
            <w:r>
              <w:rPr>
                <w:rFonts w:hint="eastAsia" w:ascii="仿宋" w:hAnsi="仿宋" w:eastAsia="仿宋" w:cs="仿宋"/>
                <w:b/>
                <w:bCs/>
                <w:spacing w:val="8"/>
              </w:rPr>
              <w:t>提供营业执照/或事业单位法人证书/或非企业专业服务机构</w:t>
            </w:r>
            <w:r>
              <w:rPr>
                <w:rFonts w:hint="eastAsia" w:ascii="仿宋" w:hAnsi="仿宋" w:eastAsia="仿宋" w:cs="仿宋"/>
                <w:b/>
                <w:bCs/>
                <w:spacing w:val="7"/>
              </w:rPr>
              <w:t>执业</w:t>
            </w:r>
            <w:r>
              <w:rPr>
                <w:rFonts w:hint="eastAsia" w:ascii="仿宋" w:hAnsi="仿宋" w:eastAsia="仿宋" w:cs="仿宋"/>
              </w:rPr>
              <w:t xml:space="preserve"> </w:t>
            </w:r>
            <w:r>
              <w:rPr>
                <w:rFonts w:hint="eastAsia" w:ascii="仿宋" w:hAnsi="仿宋" w:eastAsia="仿宋" w:cs="仿宋"/>
                <w:b/>
                <w:bCs/>
                <w:spacing w:val="7"/>
              </w:rPr>
              <w:t>许可证/或民办非企业单位登记证书/或自然人身份证</w:t>
            </w:r>
          </w:p>
        </w:tc>
      </w:tr>
      <w:tr w14:paraId="46B1FD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619" w:type="dxa"/>
            <w:vAlign w:val="top"/>
          </w:tcPr>
          <w:p w14:paraId="78360A95">
            <w:pPr>
              <w:pStyle w:val="25"/>
              <w:spacing w:before="255" w:line="270" w:lineRule="exact"/>
              <w:ind w:left="264"/>
              <w:rPr>
                <w:rFonts w:hint="eastAsia" w:ascii="仿宋" w:hAnsi="仿宋" w:eastAsia="仿宋" w:cs="仿宋"/>
              </w:rPr>
            </w:pPr>
            <w:r>
              <w:rPr>
                <w:rFonts w:hint="eastAsia" w:ascii="仿宋" w:hAnsi="仿宋" w:eastAsia="仿宋" w:cs="仿宋"/>
                <w:position w:val="1"/>
              </w:rPr>
              <w:t>2</w:t>
            </w:r>
          </w:p>
        </w:tc>
        <w:tc>
          <w:tcPr>
            <w:tcW w:w="2833" w:type="dxa"/>
            <w:vAlign w:val="top"/>
          </w:tcPr>
          <w:p w14:paraId="6867C8E3">
            <w:pPr>
              <w:pStyle w:val="25"/>
              <w:spacing w:before="117" w:line="254" w:lineRule="auto"/>
              <w:ind w:left="703" w:right="157" w:hanging="538"/>
              <w:rPr>
                <w:rFonts w:hint="eastAsia" w:ascii="仿宋" w:hAnsi="仿宋" w:eastAsia="仿宋" w:cs="仿宋"/>
              </w:rPr>
            </w:pPr>
            <w:r>
              <w:rPr>
                <w:rFonts w:hint="eastAsia" w:ascii="仿宋" w:hAnsi="仿宋" w:eastAsia="仿宋" w:cs="仿宋"/>
                <w:spacing w:val="8"/>
              </w:rPr>
              <w:t xml:space="preserve">具有良好的商业信誉和健全 </w:t>
            </w:r>
            <w:r>
              <w:rPr>
                <w:rFonts w:hint="eastAsia" w:ascii="仿宋" w:hAnsi="仿宋" w:eastAsia="仿宋" w:cs="仿宋"/>
                <w:spacing w:val="6"/>
              </w:rPr>
              <w:t>的财务会计制度</w:t>
            </w:r>
          </w:p>
        </w:tc>
        <w:tc>
          <w:tcPr>
            <w:tcW w:w="6123" w:type="dxa"/>
            <w:vAlign w:val="top"/>
          </w:tcPr>
          <w:p w14:paraId="72FAF519">
            <w:pPr>
              <w:pStyle w:val="25"/>
              <w:spacing w:before="255" w:line="227" w:lineRule="auto"/>
              <w:ind w:left="115"/>
              <w:rPr>
                <w:rFonts w:hint="eastAsia" w:ascii="仿宋" w:hAnsi="仿宋" w:eastAsia="仿宋" w:cs="仿宋"/>
              </w:rPr>
            </w:pPr>
            <w:r>
              <w:rPr>
                <w:rFonts w:hint="eastAsia" w:ascii="仿宋" w:hAnsi="仿宋" w:eastAsia="仿宋" w:cs="仿宋"/>
                <w:b/>
                <w:bCs/>
                <w:spacing w:val="7"/>
              </w:rPr>
              <w:t>提供基本资格条件承诺函</w:t>
            </w:r>
          </w:p>
        </w:tc>
      </w:tr>
      <w:tr w14:paraId="7F102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2" w:hRule="atLeast"/>
        </w:trPr>
        <w:tc>
          <w:tcPr>
            <w:tcW w:w="619" w:type="dxa"/>
            <w:vAlign w:val="top"/>
          </w:tcPr>
          <w:p w14:paraId="1EBE2202">
            <w:pPr>
              <w:pStyle w:val="25"/>
              <w:spacing w:before="255" w:line="268" w:lineRule="exact"/>
              <w:ind w:left="265"/>
              <w:rPr>
                <w:rFonts w:hint="eastAsia" w:ascii="仿宋" w:hAnsi="仿宋" w:eastAsia="仿宋" w:cs="仿宋"/>
              </w:rPr>
            </w:pPr>
            <w:r>
              <w:rPr>
                <w:rFonts w:hint="eastAsia" w:ascii="仿宋" w:hAnsi="仿宋" w:eastAsia="仿宋" w:cs="仿宋"/>
                <w:position w:val="1"/>
              </w:rPr>
              <w:t>3</w:t>
            </w:r>
          </w:p>
        </w:tc>
        <w:tc>
          <w:tcPr>
            <w:tcW w:w="2833" w:type="dxa"/>
            <w:vAlign w:val="top"/>
          </w:tcPr>
          <w:p w14:paraId="4687243E">
            <w:pPr>
              <w:pStyle w:val="25"/>
              <w:spacing w:before="117" w:line="252" w:lineRule="auto"/>
              <w:ind w:left="687" w:right="157" w:hanging="522"/>
              <w:rPr>
                <w:rFonts w:hint="eastAsia" w:ascii="仿宋" w:hAnsi="仿宋" w:eastAsia="仿宋" w:cs="仿宋"/>
              </w:rPr>
            </w:pPr>
            <w:r>
              <w:rPr>
                <w:rFonts w:hint="eastAsia" w:ascii="仿宋" w:hAnsi="仿宋" w:eastAsia="仿宋" w:cs="仿宋"/>
                <w:spacing w:val="8"/>
              </w:rPr>
              <w:t>具有履行合同所必需的设备 和专业技术能力</w:t>
            </w:r>
          </w:p>
        </w:tc>
        <w:tc>
          <w:tcPr>
            <w:tcW w:w="6123" w:type="dxa"/>
            <w:vAlign w:val="top"/>
          </w:tcPr>
          <w:p w14:paraId="4CF3F0F3">
            <w:pPr>
              <w:pStyle w:val="25"/>
              <w:spacing w:before="254" w:line="227" w:lineRule="auto"/>
              <w:ind w:left="115"/>
              <w:rPr>
                <w:rFonts w:hint="eastAsia" w:ascii="仿宋" w:hAnsi="仿宋" w:eastAsia="仿宋" w:cs="仿宋"/>
              </w:rPr>
            </w:pPr>
            <w:r>
              <w:rPr>
                <w:rFonts w:hint="eastAsia" w:ascii="仿宋" w:hAnsi="仿宋" w:eastAsia="仿宋" w:cs="仿宋"/>
                <w:b/>
                <w:bCs/>
                <w:spacing w:val="7"/>
              </w:rPr>
              <w:t>提供基本资格条件承诺函</w:t>
            </w:r>
          </w:p>
        </w:tc>
      </w:tr>
      <w:tr w14:paraId="1B254D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1" w:hRule="atLeast"/>
        </w:trPr>
        <w:tc>
          <w:tcPr>
            <w:tcW w:w="619" w:type="dxa"/>
            <w:vAlign w:val="top"/>
          </w:tcPr>
          <w:p w14:paraId="0C1AF057">
            <w:pPr>
              <w:spacing w:line="267" w:lineRule="auto"/>
              <w:rPr>
                <w:rFonts w:hint="eastAsia" w:ascii="仿宋" w:hAnsi="仿宋" w:eastAsia="仿宋" w:cs="仿宋"/>
                <w:sz w:val="21"/>
              </w:rPr>
            </w:pPr>
          </w:p>
          <w:p w14:paraId="1345BC6C">
            <w:pPr>
              <w:pStyle w:val="25"/>
              <w:spacing w:before="65" w:line="270" w:lineRule="exact"/>
              <w:ind w:left="260"/>
              <w:rPr>
                <w:rFonts w:hint="eastAsia" w:ascii="仿宋" w:hAnsi="仿宋" w:eastAsia="仿宋" w:cs="仿宋"/>
              </w:rPr>
            </w:pPr>
            <w:r>
              <w:rPr>
                <w:rFonts w:hint="eastAsia" w:ascii="仿宋" w:hAnsi="仿宋" w:eastAsia="仿宋" w:cs="仿宋"/>
                <w:position w:val="1"/>
              </w:rPr>
              <w:t>4</w:t>
            </w:r>
          </w:p>
        </w:tc>
        <w:tc>
          <w:tcPr>
            <w:tcW w:w="2833" w:type="dxa"/>
            <w:vAlign w:val="top"/>
          </w:tcPr>
          <w:p w14:paraId="42EA4EB9">
            <w:pPr>
              <w:pStyle w:val="25"/>
              <w:spacing w:before="197" w:line="227" w:lineRule="auto"/>
              <w:ind w:left="165"/>
              <w:rPr>
                <w:rFonts w:hint="eastAsia" w:ascii="仿宋" w:hAnsi="仿宋" w:eastAsia="仿宋" w:cs="仿宋"/>
              </w:rPr>
            </w:pPr>
            <w:r>
              <w:rPr>
                <w:rFonts w:hint="eastAsia" w:ascii="仿宋" w:hAnsi="仿宋" w:eastAsia="仿宋" w:cs="仿宋"/>
                <w:spacing w:val="8"/>
              </w:rPr>
              <w:t>具有依法缴纳税收的良好记</w:t>
            </w:r>
          </w:p>
          <w:p w14:paraId="79A2E75A">
            <w:pPr>
              <w:pStyle w:val="25"/>
              <w:spacing w:before="27" w:line="230" w:lineRule="auto"/>
              <w:ind w:left="1316"/>
              <w:rPr>
                <w:rFonts w:hint="eastAsia" w:ascii="仿宋" w:hAnsi="仿宋" w:eastAsia="仿宋" w:cs="仿宋"/>
              </w:rPr>
            </w:pPr>
            <w:r>
              <w:rPr>
                <w:rFonts w:hint="eastAsia" w:ascii="仿宋" w:hAnsi="仿宋" w:eastAsia="仿宋" w:cs="仿宋"/>
              </w:rPr>
              <w:t>录</w:t>
            </w:r>
          </w:p>
        </w:tc>
        <w:tc>
          <w:tcPr>
            <w:tcW w:w="6123" w:type="dxa"/>
            <w:vAlign w:val="top"/>
          </w:tcPr>
          <w:p w14:paraId="149C0883">
            <w:pPr>
              <w:spacing w:line="267" w:lineRule="auto"/>
              <w:rPr>
                <w:rFonts w:hint="eastAsia" w:ascii="仿宋" w:hAnsi="仿宋" w:eastAsia="仿宋" w:cs="仿宋"/>
                <w:sz w:val="21"/>
              </w:rPr>
            </w:pPr>
          </w:p>
          <w:p w14:paraId="1BFDBC27">
            <w:pPr>
              <w:pStyle w:val="25"/>
              <w:spacing w:before="65" w:line="227" w:lineRule="auto"/>
              <w:ind w:left="115"/>
              <w:rPr>
                <w:rFonts w:hint="eastAsia" w:ascii="仿宋" w:hAnsi="仿宋" w:eastAsia="仿宋" w:cs="仿宋"/>
              </w:rPr>
            </w:pPr>
            <w:r>
              <w:rPr>
                <w:rFonts w:hint="eastAsia" w:ascii="仿宋" w:hAnsi="仿宋" w:eastAsia="仿宋" w:cs="仿宋"/>
                <w:b/>
                <w:bCs/>
                <w:spacing w:val="7"/>
              </w:rPr>
              <w:t>提供基本资格条件承诺函</w:t>
            </w:r>
          </w:p>
        </w:tc>
      </w:tr>
      <w:tr w14:paraId="384636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619" w:type="dxa"/>
            <w:vAlign w:val="top"/>
          </w:tcPr>
          <w:p w14:paraId="31EF2281">
            <w:pPr>
              <w:pStyle w:val="25"/>
              <w:spacing w:before="295" w:line="269" w:lineRule="exact"/>
              <w:ind w:left="265"/>
              <w:rPr>
                <w:rFonts w:hint="eastAsia" w:ascii="仿宋" w:hAnsi="仿宋" w:eastAsia="仿宋" w:cs="仿宋"/>
              </w:rPr>
            </w:pPr>
            <w:r>
              <w:rPr>
                <w:rFonts w:hint="eastAsia" w:ascii="仿宋" w:hAnsi="仿宋" w:eastAsia="仿宋" w:cs="仿宋"/>
                <w:position w:val="1"/>
              </w:rPr>
              <w:t>5</w:t>
            </w:r>
          </w:p>
        </w:tc>
        <w:tc>
          <w:tcPr>
            <w:tcW w:w="2833" w:type="dxa"/>
            <w:vAlign w:val="top"/>
          </w:tcPr>
          <w:p w14:paraId="77AD0BF6">
            <w:pPr>
              <w:pStyle w:val="25"/>
              <w:spacing w:before="161" w:line="227" w:lineRule="auto"/>
              <w:ind w:left="165"/>
              <w:rPr>
                <w:rFonts w:hint="eastAsia" w:ascii="仿宋" w:hAnsi="仿宋" w:eastAsia="仿宋" w:cs="仿宋"/>
              </w:rPr>
            </w:pPr>
            <w:r>
              <w:rPr>
                <w:rFonts w:hint="eastAsia" w:ascii="仿宋" w:hAnsi="仿宋" w:eastAsia="仿宋" w:cs="仿宋"/>
                <w:spacing w:val="8"/>
              </w:rPr>
              <w:t>具有依法缴纳社会保障资金</w:t>
            </w:r>
          </w:p>
          <w:p w14:paraId="3A8B88FD">
            <w:pPr>
              <w:pStyle w:val="25"/>
              <w:spacing w:before="24" w:line="228" w:lineRule="auto"/>
              <w:ind w:left="912"/>
              <w:rPr>
                <w:rFonts w:hint="eastAsia" w:ascii="仿宋" w:hAnsi="仿宋" w:eastAsia="仿宋" w:cs="仿宋"/>
              </w:rPr>
            </w:pPr>
            <w:r>
              <w:rPr>
                <w:rFonts w:hint="eastAsia" w:ascii="仿宋" w:hAnsi="仿宋" w:eastAsia="仿宋" w:cs="仿宋"/>
                <w:spacing w:val="4"/>
              </w:rPr>
              <w:t>的良好记录</w:t>
            </w:r>
          </w:p>
        </w:tc>
        <w:tc>
          <w:tcPr>
            <w:tcW w:w="6123" w:type="dxa"/>
            <w:vAlign w:val="top"/>
          </w:tcPr>
          <w:p w14:paraId="782BA79A">
            <w:pPr>
              <w:pStyle w:val="25"/>
              <w:spacing w:before="295" w:line="227" w:lineRule="auto"/>
              <w:ind w:left="115"/>
              <w:rPr>
                <w:rFonts w:hint="eastAsia" w:ascii="仿宋" w:hAnsi="仿宋" w:eastAsia="仿宋" w:cs="仿宋"/>
              </w:rPr>
            </w:pPr>
            <w:r>
              <w:rPr>
                <w:rFonts w:hint="eastAsia" w:ascii="仿宋" w:hAnsi="仿宋" w:eastAsia="仿宋" w:cs="仿宋"/>
                <w:b/>
                <w:bCs/>
                <w:spacing w:val="7"/>
              </w:rPr>
              <w:t>提供基本资格条件承诺函</w:t>
            </w:r>
          </w:p>
        </w:tc>
      </w:tr>
      <w:tr w14:paraId="52952D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7" w:hRule="atLeast"/>
        </w:trPr>
        <w:tc>
          <w:tcPr>
            <w:tcW w:w="619" w:type="dxa"/>
            <w:vAlign w:val="top"/>
          </w:tcPr>
          <w:p w14:paraId="7A29A8BC">
            <w:pPr>
              <w:spacing w:line="257" w:lineRule="auto"/>
              <w:rPr>
                <w:rFonts w:hint="eastAsia" w:ascii="仿宋" w:hAnsi="仿宋" w:eastAsia="仿宋" w:cs="仿宋"/>
                <w:sz w:val="21"/>
              </w:rPr>
            </w:pPr>
          </w:p>
          <w:p w14:paraId="1D4087D6">
            <w:pPr>
              <w:pStyle w:val="25"/>
              <w:spacing w:before="65" w:line="269" w:lineRule="exact"/>
              <w:ind w:left="263"/>
              <w:rPr>
                <w:rFonts w:hint="eastAsia" w:ascii="仿宋" w:hAnsi="仿宋" w:eastAsia="仿宋" w:cs="仿宋"/>
              </w:rPr>
            </w:pPr>
            <w:r>
              <w:rPr>
                <w:rFonts w:hint="eastAsia" w:ascii="仿宋" w:hAnsi="仿宋" w:eastAsia="仿宋" w:cs="仿宋"/>
                <w:position w:val="1"/>
              </w:rPr>
              <w:t>6</w:t>
            </w:r>
          </w:p>
        </w:tc>
        <w:tc>
          <w:tcPr>
            <w:tcW w:w="2833" w:type="dxa"/>
            <w:vAlign w:val="top"/>
          </w:tcPr>
          <w:p w14:paraId="422FC864">
            <w:pPr>
              <w:pStyle w:val="25"/>
              <w:spacing w:before="50" w:line="227" w:lineRule="auto"/>
              <w:ind w:left="162"/>
              <w:rPr>
                <w:rFonts w:hint="eastAsia" w:ascii="仿宋" w:hAnsi="仿宋" w:eastAsia="仿宋" w:cs="仿宋"/>
              </w:rPr>
            </w:pPr>
            <w:r>
              <w:rPr>
                <w:rFonts w:hint="eastAsia" w:ascii="仿宋" w:hAnsi="仿宋" w:eastAsia="仿宋" w:cs="仿宋"/>
                <w:spacing w:val="6"/>
              </w:rPr>
              <w:t>参加政府采购活动前</w:t>
            </w:r>
            <w:r>
              <w:rPr>
                <w:rFonts w:hint="eastAsia" w:ascii="仿宋" w:hAnsi="仿宋" w:eastAsia="仿宋" w:cs="仿宋"/>
                <w:spacing w:val="-28"/>
              </w:rPr>
              <w:t xml:space="preserve"> </w:t>
            </w:r>
            <w:r>
              <w:rPr>
                <w:rFonts w:hint="eastAsia" w:ascii="仿宋" w:hAnsi="仿宋" w:eastAsia="仿宋" w:cs="仿宋"/>
                <w:spacing w:val="6"/>
              </w:rPr>
              <w:t>3</w:t>
            </w:r>
            <w:r>
              <w:rPr>
                <w:rFonts w:hint="eastAsia" w:ascii="仿宋" w:hAnsi="仿宋" w:eastAsia="仿宋" w:cs="仿宋"/>
                <w:spacing w:val="-38"/>
              </w:rPr>
              <w:t xml:space="preserve"> </w:t>
            </w:r>
            <w:r>
              <w:rPr>
                <w:rFonts w:hint="eastAsia" w:ascii="仿宋" w:hAnsi="仿宋" w:eastAsia="仿宋" w:cs="仿宋"/>
                <w:spacing w:val="6"/>
              </w:rPr>
              <w:t>年内</w:t>
            </w:r>
          </w:p>
          <w:p w14:paraId="37549B9E">
            <w:pPr>
              <w:pStyle w:val="25"/>
              <w:spacing w:before="25" w:line="228" w:lineRule="auto"/>
              <w:ind w:left="160"/>
              <w:rPr>
                <w:rFonts w:hint="eastAsia" w:ascii="仿宋" w:hAnsi="仿宋" w:eastAsia="仿宋" w:cs="仿宋"/>
              </w:rPr>
            </w:pPr>
            <w:r>
              <w:rPr>
                <w:rFonts w:hint="eastAsia" w:ascii="仿宋" w:hAnsi="仿宋" w:eastAsia="仿宋" w:cs="仿宋"/>
                <w:spacing w:val="9"/>
              </w:rPr>
              <w:t>在经营活动中没有重大违法</w:t>
            </w:r>
          </w:p>
          <w:p w14:paraId="6779AFD0">
            <w:pPr>
              <w:pStyle w:val="25"/>
              <w:spacing w:before="26" w:line="227" w:lineRule="auto"/>
              <w:ind w:left="685"/>
              <w:rPr>
                <w:rFonts w:hint="eastAsia" w:ascii="仿宋" w:hAnsi="仿宋" w:eastAsia="仿宋" w:cs="仿宋"/>
              </w:rPr>
            </w:pPr>
            <w:r>
              <w:rPr>
                <w:rFonts w:hint="eastAsia" w:ascii="仿宋" w:hAnsi="仿宋" w:eastAsia="仿宋" w:cs="仿宋"/>
                <w:spacing w:val="8"/>
              </w:rPr>
              <w:t>记录的书面声明</w:t>
            </w:r>
          </w:p>
        </w:tc>
        <w:tc>
          <w:tcPr>
            <w:tcW w:w="6123" w:type="dxa"/>
            <w:vAlign w:val="top"/>
          </w:tcPr>
          <w:p w14:paraId="7446445C">
            <w:pPr>
              <w:spacing w:line="257" w:lineRule="auto"/>
              <w:rPr>
                <w:rFonts w:hint="eastAsia" w:ascii="仿宋" w:hAnsi="仿宋" w:eastAsia="仿宋" w:cs="仿宋"/>
                <w:sz w:val="21"/>
              </w:rPr>
            </w:pPr>
          </w:p>
          <w:p w14:paraId="3CDFB9E4">
            <w:pPr>
              <w:pStyle w:val="25"/>
              <w:spacing w:before="65" w:line="227" w:lineRule="auto"/>
              <w:ind w:left="115"/>
              <w:rPr>
                <w:rFonts w:hint="eastAsia" w:ascii="仿宋" w:hAnsi="仿宋" w:eastAsia="仿宋" w:cs="仿宋"/>
              </w:rPr>
            </w:pPr>
            <w:r>
              <w:rPr>
                <w:rFonts w:hint="eastAsia" w:ascii="仿宋" w:hAnsi="仿宋" w:eastAsia="仿宋" w:cs="仿宋"/>
                <w:b/>
                <w:bCs/>
                <w:spacing w:val="7"/>
              </w:rPr>
              <w:t>提供基本资格条件承诺函</w:t>
            </w:r>
          </w:p>
        </w:tc>
      </w:tr>
      <w:tr w14:paraId="7DEF52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2" w:hRule="atLeast"/>
        </w:trPr>
        <w:tc>
          <w:tcPr>
            <w:tcW w:w="619" w:type="dxa"/>
            <w:vAlign w:val="top"/>
          </w:tcPr>
          <w:p w14:paraId="31539A3B">
            <w:pPr>
              <w:pStyle w:val="25"/>
              <w:spacing w:before="302" w:line="268" w:lineRule="exact"/>
              <w:ind w:left="266"/>
              <w:rPr>
                <w:rFonts w:hint="eastAsia" w:ascii="仿宋" w:hAnsi="仿宋" w:eastAsia="仿宋" w:cs="仿宋"/>
              </w:rPr>
            </w:pPr>
            <w:r>
              <w:rPr>
                <w:rFonts w:hint="eastAsia" w:ascii="仿宋" w:hAnsi="仿宋" w:eastAsia="仿宋" w:cs="仿宋"/>
                <w:position w:val="1"/>
              </w:rPr>
              <w:t>7</w:t>
            </w:r>
          </w:p>
        </w:tc>
        <w:tc>
          <w:tcPr>
            <w:tcW w:w="2833" w:type="dxa"/>
            <w:vAlign w:val="top"/>
          </w:tcPr>
          <w:p w14:paraId="086E9B1E">
            <w:pPr>
              <w:pStyle w:val="25"/>
              <w:spacing w:before="302" w:line="227" w:lineRule="auto"/>
              <w:ind w:left="162"/>
              <w:rPr>
                <w:rFonts w:hint="eastAsia" w:ascii="仿宋" w:hAnsi="仿宋" w:eastAsia="仿宋" w:cs="仿宋"/>
              </w:rPr>
            </w:pPr>
            <w:r>
              <w:rPr>
                <w:rFonts w:hint="eastAsia" w:ascii="仿宋" w:hAnsi="仿宋" w:eastAsia="仿宋" w:cs="仿宋"/>
                <w:spacing w:val="8"/>
              </w:rPr>
              <w:t>落实政府采购政策资格条件</w:t>
            </w:r>
          </w:p>
        </w:tc>
        <w:tc>
          <w:tcPr>
            <w:tcW w:w="6123" w:type="dxa"/>
            <w:vAlign w:val="top"/>
          </w:tcPr>
          <w:p w14:paraId="1E7EDA9F">
            <w:pPr>
              <w:pStyle w:val="25"/>
              <w:spacing w:before="302" w:line="227" w:lineRule="auto"/>
              <w:ind w:left="115"/>
              <w:rPr>
                <w:rFonts w:hint="eastAsia" w:ascii="仿宋" w:hAnsi="仿宋" w:eastAsia="仿宋" w:cs="仿宋"/>
              </w:rPr>
            </w:pPr>
            <w:r>
              <w:rPr>
                <w:rFonts w:hint="eastAsia" w:ascii="仿宋" w:hAnsi="仿宋" w:eastAsia="仿宋" w:cs="仿宋"/>
                <w:b/>
                <w:bCs/>
                <w:spacing w:val="8"/>
              </w:rPr>
              <w:t>提供中小企业声明函/或监狱企业证明/或残疾人福利企</w:t>
            </w:r>
            <w:r>
              <w:rPr>
                <w:rFonts w:hint="eastAsia" w:ascii="仿宋" w:hAnsi="仿宋" w:eastAsia="仿宋" w:cs="仿宋"/>
                <w:b/>
                <w:bCs/>
                <w:spacing w:val="7"/>
              </w:rPr>
              <w:t>业声明</w:t>
            </w:r>
          </w:p>
        </w:tc>
      </w:tr>
      <w:tr w14:paraId="6A2571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88" w:hRule="atLeast"/>
        </w:trPr>
        <w:tc>
          <w:tcPr>
            <w:tcW w:w="619" w:type="dxa"/>
            <w:vAlign w:val="top"/>
          </w:tcPr>
          <w:p w14:paraId="6A6211AD">
            <w:pPr>
              <w:spacing w:line="345" w:lineRule="auto"/>
              <w:rPr>
                <w:rFonts w:hint="eastAsia" w:ascii="仿宋" w:hAnsi="仿宋" w:eastAsia="仿宋" w:cs="仿宋"/>
                <w:sz w:val="21"/>
              </w:rPr>
            </w:pPr>
          </w:p>
          <w:p w14:paraId="5EE469B7">
            <w:pPr>
              <w:spacing w:line="345" w:lineRule="auto"/>
              <w:rPr>
                <w:rFonts w:hint="eastAsia" w:ascii="仿宋" w:hAnsi="仿宋" w:eastAsia="仿宋" w:cs="仿宋"/>
                <w:sz w:val="21"/>
              </w:rPr>
            </w:pPr>
          </w:p>
          <w:p w14:paraId="68CB38AF">
            <w:pPr>
              <w:pStyle w:val="25"/>
              <w:spacing w:before="65" w:line="268" w:lineRule="exact"/>
              <w:ind w:left="262"/>
              <w:rPr>
                <w:rFonts w:hint="eastAsia" w:ascii="仿宋" w:hAnsi="仿宋" w:eastAsia="仿宋" w:cs="仿宋"/>
              </w:rPr>
            </w:pPr>
            <w:r>
              <w:rPr>
                <w:rFonts w:hint="eastAsia" w:ascii="仿宋" w:hAnsi="仿宋" w:eastAsia="仿宋" w:cs="仿宋"/>
                <w:position w:val="1"/>
              </w:rPr>
              <w:t>8</w:t>
            </w:r>
          </w:p>
        </w:tc>
        <w:tc>
          <w:tcPr>
            <w:tcW w:w="2833" w:type="dxa"/>
            <w:vAlign w:val="top"/>
          </w:tcPr>
          <w:p w14:paraId="21895CBC">
            <w:pPr>
              <w:spacing w:line="284" w:lineRule="auto"/>
              <w:rPr>
                <w:rFonts w:hint="eastAsia" w:ascii="仿宋" w:hAnsi="仿宋" w:eastAsia="仿宋" w:cs="仿宋"/>
                <w:sz w:val="21"/>
              </w:rPr>
            </w:pPr>
          </w:p>
          <w:p w14:paraId="79097631">
            <w:pPr>
              <w:pStyle w:val="25"/>
              <w:spacing w:before="65" w:line="228" w:lineRule="auto"/>
              <w:ind w:left="151"/>
              <w:rPr>
                <w:rFonts w:hint="eastAsia" w:ascii="仿宋" w:hAnsi="仿宋" w:eastAsia="仿宋" w:cs="仿宋"/>
              </w:rPr>
            </w:pPr>
            <w:r>
              <w:rPr>
                <w:rFonts w:hint="eastAsia" w:ascii="仿宋" w:hAnsi="仿宋" w:eastAsia="仿宋" w:cs="仿宋"/>
                <w:spacing w:val="7"/>
              </w:rPr>
              <w:t>“信用中国</w:t>
            </w:r>
            <w:r>
              <w:rPr>
                <w:rFonts w:hint="eastAsia" w:ascii="仿宋" w:hAnsi="仿宋" w:eastAsia="仿宋" w:cs="仿宋"/>
                <w:spacing w:val="-66"/>
              </w:rPr>
              <w:t xml:space="preserve"> </w:t>
            </w:r>
            <w:r>
              <w:rPr>
                <w:rFonts w:hint="eastAsia" w:ascii="仿宋" w:hAnsi="仿宋" w:eastAsia="仿宋" w:cs="仿宋"/>
                <w:spacing w:val="7"/>
              </w:rPr>
              <w:t>”网站和中国政</w:t>
            </w:r>
          </w:p>
          <w:p w14:paraId="74131FD0">
            <w:pPr>
              <w:pStyle w:val="25"/>
              <w:spacing w:before="26" w:line="227" w:lineRule="auto"/>
              <w:ind w:left="1000"/>
              <w:rPr>
                <w:rFonts w:hint="eastAsia" w:ascii="仿宋" w:hAnsi="仿宋" w:eastAsia="仿宋" w:cs="仿宋"/>
              </w:rPr>
            </w:pPr>
            <w:r>
              <w:rPr>
                <w:rFonts w:hint="eastAsia" w:ascii="仿宋" w:hAnsi="仿宋" w:eastAsia="仿宋" w:cs="仿宋"/>
                <w:spacing w:val="7"/>
              </w:rPr>
              <w:t>府采购网</w:t>
            </w:r>
          </w:p>
          <w:p w14:paraId="7002F588">
            <w:pPr>
              <w:pStyle w:val="25"/>
              <w:spacing w:before="25" w:line="222" w:lineRule="auto"/>
              <w:ind w:left="120"/>
              <w:rPr>
                <w:rFonts w:hint="eastAsia" w:ascii="仿宋" w:hAnsi="仿宋" w:eastAsia="仿宋" w:cs="仿宋"/>
              </w:rPr>
            </w:pPr>
            <w:r>
              <w:rPr>
                <w:rFonts w:hint="eastAsia" w:ascii="仿宋" w:hAnsi="仿宋" w:eastAsia="仿宋" w:cs="仿宋"/>
                <w:spacing w:val="12"/>
              </w:rPr>
              <w:t>（</w:t>
            </w:r>
            <w:r>
              <w:rPr>
                <w:rFonts w:hint="eastAsia" w:ascii="仿宋" w:hAnsi="仿宋" w:eastAsia="仿宋" w:cs="仿宋"/>
              </w:rPr>
              <w:fldChar w:fldCharType="begin"/>
            </w:r>
            <w:r>
              <w:rPr>
                <w:rFonts w:hint="eastAsia" w:ascii="仿宋" w:hAnsi="仿宋" w:eastAsia="仿宋" w:cs="仿宋"/>
              </w:rPr>
              <w:instrText xml:space="preserve"> HYPERLINK "https://www.ccgp.gov.cn" </w:instrText>
            </w:r>
            <w:r>
              <w:rPr>
                <w:rFonts w:hint="eastAsia" w:ascii="仿宋" w:hAnsi="仿宋" w:eastAsia="仿宋" w:cs="仿宋"/>
              </w:rPr>
              <w:fldChar w:fldCharType="separate"/>
            </w:r>
            <w:r>
              <w:rPr>
                <w:rFonts w:hint="eastAsia" w:ascii="仿宋" w:hAnsi="仿宋" w:eastAsia="仿宋" w:cs="仿宋"/>
              </w:rPr>
              <w:t>www</w:t>
            </w:r>
            <w:r>
              <w:rPr>
                <w:rFonts w:hint="eastAsia" w:ascii="仿宋" w:hAnsi="仿宋" w:eastAsia="仿宋" w:cs="仿宋"/>
                <w:spacing w:val="12"/>
              </w:rPr>
              <w:t>.</w:t>
            </w:r>
            <w:r>
              <w:rPr>
                <w:rFonts w:hint="eastAsia" w:ascii="仿宋" w:hAnsi="仿宋" w:eastAsia="仿宋" w:cs="仿宋"/>
              </w:rPr>
              <w:t>ccgp</w:t>
            </w:r>
            <w:r>
              <w:rPr>
                <w:rFonts w:hint="eastAsia" w:ascii="仿宋" w:hAnsi="仿宋" w:eastAsia="仿宋" w:cs="仿宋"/>
                <w:spacing w:val="12"/>
              </w:rPr>
              <w:t>.</w:t>
            </w:r>
            <w:r>
              <w:rPr>
                <w:rFonts w:hint="eastAsia" w:ascii="仿宋" w:hAnsi="仿宋" w:eastAsia="仿宋" w:cs="仿宋"/>
              </w:rPr>
              <w:t>gov</w:t>
            </w:r>
            <w:r>
              <w:rPr>
                <w:rFonts w:hint="eastAsia" w:ascii="仿宋" w:hAnsi="仿宋" w:eastAsia="仿宋" w:cs="仿宋"/>
                <w:spacing w:val="12"/>
              </w:rPr>
              <w:t>.</w:t>
            </w:r>
            <w:r>
              <w:rPr>
                <w:rFonts w:hint="eastAsia" w:ascii="仿宋" w:hAnsi="仿宋" w:eastAsia="仿宋" w:cs="仿宋"/>
              </w:rPr>
              <w:t>cn</w:t>
            </w:r>
            <w:r>
              <w:rPr>
                <w:rFonts w:hint="eastAsia" w:ascii="仿宋" w:hAnsi="仿宋" w:eastAsia="仿宋" w:cs="仿宋"/>
              </w:rPr>
              <w:fldChar w:fldCharType="end"/>
            </w:r>
            <w:r>
              <w:rPr>
                <w:rFonts w:hint="eastAsia" w:ascii="仿宋" w:hAnsi="仿宋" w:eastAsia="仿宋" w:cs="仿宋"/>
                <w:spacing w:val="12"/>
              </w:rPr>
              <w:t>）查询记</w:t>
            </w:r>
          </w:p>
          <w:p w14:paraId="0C68D391">
            <w:pPr>
              <w:pStyle w:val="25"/>
              <w:spacing w:before="33" w:line="230" w:lineRule="auto"/>
              <w:ind w:left="1316"/>
              <w:rPr>
                <w:rFonts w:hint="eastAsia" w:ascii="仿宋" w:hAnsi="仿宋" w:eastAsia="仿宋" w:cs="仿宋"/>
              </w:rPr>
            </w:pPr>
            <w:r>
              <w:rPr>
                <w:rFonts w:hint="eastAsia" w:ascii="仿宋" w:hAnsi="仿宋" w:eastAsia="仿宋" w:cs="仿宋"/>
              </w:rPr>
              <w:t>录</w:t>
            </w:r>
          </w:p>
        </w:tc>
        <w:tc>
          <w:tcPr>
            <w:tcW w:w="6123" w:type="dxa"/>
            <w:vAlign w:val="top"/>
          </w:tcPr>
          <w:p w14:paraId="0C614B73">
            <w:pPr>
              <w:pStyle w:val="25"/>
              <w:spacing w:before="186" w:line="258" w:lineRule="auto"/>
              <w:ind w:left="113" w:right="107" w:firstLine="4"/>
              <w:jc w:val="both"/>
              <w:rPr>
                <w:rFonts w:hint="eastAsia" w:ascii="仿宋" w:hAnsi="仿宋" w:eastAsia="仿宋" w:cs="仿宋"/>
              </w:rPr>
            </w:pPr>
            <w:r>
              <w:rPr>
                <w:rFonts w:hint="eastAsia" w:ascii="仿宋" w:hAnsi="仿宋" w:eastAsia="仿宋" w:cs="仿宋"/>
                <w:spacing w:val="11"/>
              </w:rPr>
              <w:t>未被“信用中国</w:t>
            </w:r>
            <w:r>
              <w:rPr>
                <w:rFonts w:hint="eastAsia" w:ascii="仿宋" w:hAnsi="仿宋" w:eastAsia="仿宋" w:cs="仿宋"/>
                <w:spacing w:val="-55"/>
              </w:rPr>
              <w:t xml:space="preserve"> </w:t>
            </w:r>
            <w:r>
              <w:rPr>
                <w:rFonts w:hint="eastAsia" w:ascii="仿宋" w:hAnsi="仿宋" w:eastAsia="仿宋" w:cs="仿宋"/>
                <w:spacing w:val="11"/>
              </w:rPr>
              <w:t>”网站（</w:t>
            </w:r>
            <w:r>
              <w:rPr>
                <w:rFonts w:hint="eastAsia" w:ascii="仿宋" w:hAnsi="仿宋" w:eastAsia="仿宋" w:cs="仿宋"/>
              </w:rPr>
              <w:fldChar w:fldCharType="begin"/>
            </w:r>
            <w:r>
              <w:rPr>
                <w:rFonts w:hint="eastAsia" w:ascii="仿宋" w:hAnsi="仿宋" w:eastAsia="仿宋" w:cs="仿宋"/>
              </w:rPr>
              <w:instrText xml:space="preserve"> HYPERLINK "http://www.creditchina.gov.cn）中列入失信被执行人和/" </w:instrText>
            </w:r>
            <w:r>
              <w:rPr>
                <w:rFonts w:hint="eastAsia" w:ascii="仿宋" w:hAnsi="仿宋" w:eastAsia="仿宋" w:cs="仿宋"/>
              </w:rPr>
              <w:fldChar w:fldCharType="separate"/>
            </w:r>
            <w:r>
              <w:rPr>
                <w:rFonts w:hint="eastAsia" w:ascii="仿宋" w:hAnsi="仿宋" w:eastAsia="仿宋" w:cs="仿宋"/>
              </w:rPr>
              <w:t>www</w:t>
            </w:r>
            <w:r>
              <w:rPr>
                <w:rFonts w:hint="eastAsia" w:ascii="仿宋" w:hAnsi="仿宋" w:eastAsia="仿宋" w:cs="仿宋"/>
                <w:spacing w:val="11"/>
              </w:rPr>
              <w:t>.</w:t>
            </w:r>
            <w:r>
              <w:rPr>
                <w:rFonts w:hint="eastAsia" w:ascii="仿宋" w:hAnsi="仿宋" w:eastAsia="仿宋" w:cs="仿宋"/>
              </w:rPr>
              <w:t>creditchina</w:t>
            </w:r>
            <w:r>
              <w:rPr>
                <w:rFonts w:hint="eastAsia" w:ascii="仿宋" w:hAnsi="仿宋" w:eastAsia="仿宋" w:cs="仿宋"/>
                <w:spacing w:val="11"/>
              </w:rPr>
              <w:t>.</w:t>
            </w:r>
            <w:r>
              <w:rPr>
                <w:rFonts w:hint="eastAsia" w:ascii="仿宋" w:hAnsi="仿宋" w:eastAsia="仿宋" w:cs="仿宋"/>
              </w:rPr>
              <w:t>gov</w:t>
            </w:r>
            <w:r>
              <w:rPr>
                <w:rFonts w:hint="eastAsia" w:ascii="仿宋" w:hAnsi="仿宋" w:eastAsia="仿宋" w:cs="仿宋"/>
                <w:spacing w:val="11"/>
              </w:rPr>
              <w:t>.</w:t>
            </w:r>
            <w:r>
              <w:rPr>
                <w:rFonts w:hint="eastAsia" w:ascii="仿宋" w:hAnsi="仿宋" w:eastAsia="仿宋" w:cs="仿宋"/>
              </w:rPr>
              <w:t>cn</w:t>
            </w:r>
            <w:r>
              <w:rPr>
                <w:rFonts w:hint="eastAsia" w:ascii="仿宋" w:hAnsi="仿宋" w:eastAsia="仿宋" w:cs="仿宋"/>
                <w:spacing w:val="11"/>
              </w:rPr>
              <w:t>）中列入失信</w:t>
            </w:r>
            <w:r>
              <w:rPr>
                <w:rFonts w:hint="eastAsia" w:ascii="仿宋" w:hAnsi="仿宋" w:eastAsia="仿宋" w:cs="仿宋"/>
                <w:spacing w:val="11"/>
              </w:rPr>
              <w:fldChar w:fldCharType="end"/>
            </w:r>
            <w:r>
              <w:rPr>
                <w:rFonts w:hint="eastAsia" w:ascii="仿宋" w:hAnsi="仿宋" w:eastAsia="仿宋" w:cs="仿宋"/>
              </w:rPr>
              <w:t xml:space="preserve"> </w:t>
            </w:r>
            <w:r>
              <w:rPr>
                <w:rFonts w:hint="eastAsia" w:ascii="仿宋" w:hAnsi="仿宋" w:eastAsia="仿宋" w:cs="仿宋"/>
              </w:rPr>
              <w:fldChar w:fldCharType="begin"/>
            </w:r>
            <w:r>
              <w:rPr>
                <w:rFonts w:hint="eastAsia" w:ascii="仿宋" w:hAnsi="仿宋" w:eastAsia="仿宋" w:cs="仿宋"/>
              </w:rPr>
              <w:instrText xml:space="preserve"> HYPERLINK "http://www.creditchina.gov.cn）中列入失信被执行人和/" </w:instrText>
            </w:r>
            <w:r>
              <w:rPr>
                <w:rFonts w:hint="eastAsia" w:ascii="仿宋" w:hAnsi="仿宋" w:eastAsia="仿宋" w:cs="仿宋"/>
              </w:rPr>
              <w:fldChar w:fldCharType="separate"/>
            </w:r>
            <w:r>
              <w:rPr>
                <w:rFonts w:hint="eastAsia" w:ascii="仿宋" w:hAnsi="仿宋" w:eastAsia="仿宋" w:cs="仿宋"/>
                <w:spacing w:val="9"/>
              </w:rPr>
              <w:t>被执行人和</w:t>
            </w:r>
            <w:r>
              <w:rPr>
                <w:rFonts w:hint="eastAsia" w:ascii="仿宋" w:hAnsi="仿宋" w:eastAsia="仿宋" w:cs="仿宋"/>
                <w:spacing w:val="9"/>
              </w:rPr>
              <w:fldChar w:fldCharType="end"/>
            </w:r>
            <w:r>
              <w:rPr>
                <w:rFonts w:hint="eastAsia" w:ascii="仿宋" w:hAnsi="仿宋" w:eastAsia="仿宋" w:cs="仿宋"/>
                <w:spacing w:val="9"/>
              </w:rPr>
              <w:t>重大税收违法案件当事人名单的供应商、未被中国政</w:t>
            </w:r>
            <w:r>
              <w:rPr>
                <w:rFonts w:hint="eastAsia" w:ascii="仿宋" w:hAnsi="仿宋" w:eastAsia="仿宋" w:cs="仿宋"/>
                <w:spacing w:val="17"/>
              </w:rPr>
              <w:t xml:space="preserve"> </w:t>
            </w:r>
            <w:r>
              <w:rPr>
                <w:rFonts w:hint="eastAsia" w:ascii="仿宋" w:hAnsi="仿宋" w:eastAsia="仿宋" w:cs="仿宋"/>
                <w:spacing w:val="8"/>
              </w:rPr>
              <w:t>府采购网（</w:t>
            </w:r>
            <w:r>
              <w:rPr>
                <w:rFonts w:hint="eastAsia" w:ascii="仿宋" w:hAnsi="仿宋" w:eastAsia="仿宋" w:cs="仿宋"/>
              </w:rPr>
              <w:fldChar w:fldCharType="begin"/>
            </w:r>
            <w:r>
              <w:rPr>
                <w:rFonts w:hint="eastAsia" w:ascii="仿宋" w:hAnsi="仿宋" w:eastAsia="仿宋" w:cs="仿宋"/>
              </w:rPr>
              <w:instrText xml:space="preserve"> HYPERLINK "https://www.ccgp.gov.cn" </w:instrText>
            </w:r>
            <w:r>
              <w:rPr>
                <w:rFonts w:hint="eastAsia" w:ascii="仿宋" w:hAnsi="仿宋" w:eastAsia="仿宋" w:cs="仿宋"/>
              </w:rPr>
              <w:fldChar w:fldCharType="separate"/>
            </w:r>
            <w:r>
              <w:rPr>
                <w:rFonts w:hint="eastAsia" w:ascii="仿宋" w:hAnsi="仿宋" w:eastAsia="仿宋" w:cs="仿宋"/>
              </w:rPr>
              <w:t>www</w:t>
            </w:r>
            <w:r>
              <w:rPr>
                <w:rFonts w:hint="eastAsia" w:ascii="仿宋" w:hAnsi="仿宋" w:eastAsia="仿宋" w:cs="仿宋"/>
                <w:spacing w:val="8"/>
              </w:rPr>
              <w:t>.</w:t>
            </w:r>
            <w:r>
              <w:rPr>
                <w:rFonts w:hint="eastAsia" w:ascii="仿宋" w:hAnsi="仿宋" w:eastAsia="仿宋" w:cs="仿宋"/>
              </w:rPr>
              <w:t>ccgp</w:t>
            </w:r>
            <w:r>
              <w:rPr>
                <w:rFonts w:hint="eastAsia" w:ascii="仿宋" w:hAnsi="仿宋" w:eastAsia="仿宋" w:cs="仿宋"/>
                <w:spacing w:val="8"/>
              </w:rPr>
              <w:t>.</w:t>
            </w:r>
            <w:r>
              <w:rPr>
                <w:rFonts w:hint="eastAsia" w:ascii="仿宋" w:hAnsi="仿宋" w:eastAsia="仿宋" w:cs="仿宋"/>
              </w:rPr>
              <w:t>gov</w:t>
            </w:r>
            <w:r>
              <w:rPr>
                <w:rFonts w:hint="eastAsia" w:ascii="仿宋" w:hAnsi="仿宋" w:eastAsia="仿宋" w:cs="仿宋"/>
                <w:spacing w:val="8"/>
              </w:rPr>
              <w:t>.</w:t>
            </w:r>
            <w:r>
              <w:rPr>
                <w:rFonts w:hint="eastAsia" w:ascii="仿宋" w:hAnsi="仿宋" w:eastAsia="仿宋" w:cs="仿宋"/>
              </w:rPr>
              <w:t>cn</w:t>
            </w:r>
            <w:r>
              <w:rPr>
                <w:rFonts w:hint="eastAsia" w:ascii="仿宋" w:hAnsi="仿宋" w:eastAsia="仿宋" w:cs="仿宋"/>
              </w:rPr>
              <w:fldChar w:fldCharType="end"/>
            </w:r>
            <w:r>
              <w:rPr>
                <w:rFonts w:hint="eastAsia" w:ascii="仿宋" w:hAnsi="仿宋" w:eastAsia="仿宋" w:cs="仿宋"/>
                <w:spacing w:val="8"/>
              </w:rPr>
              <w:t>）列入政府采购严重违法失信行为记</w:t>
            </w:r>
            <w:r>
              <w:rPr>
                <w:rFonts w:hint="eastAsia" w:ascii="仿宋" w:hAnsi="仿宋" w:eastAsia="仿宋" w:cs="仿宋"/>
                <w:spacing w:val="3"/>
              </w:rPr>
              <w:t xml:space="preserve"> </w:t>
            </w:r>
            <w:r>
              <w:rPr>
                <w:rFonts w:hint="eastAsia" w:ascii="仿宋" w:hAnsi="仿宋" w:eastAsia="仿宋" w:cs="仿宋"/>
                <w:spacing w:val="9"/>
              </w:rPr>
              <w:t>录名单中被财政部门禁止参加政府采购活动的供应商。</w:t>
            </w:r>
          </w:p>
        </w:tc>
      </w:tr>
      <w:tr w14:paraId="23CB47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9" w:hRule="atLeast"/>
        </w:trPr>
        <w:tc>
          <w:tcPr>
            <w:tcW w:w="619" w:type="dxa"/>
            <w:vAlign w:val="top"/>
          </w:tcPr>
          <w:p w14:paraId="1526157A">
            <w:pPr>
              <w:pStyle w:val="25"/>
              <w:spacing w:before="65" w:line="268" w:lineRule="exact"/>
              <w:ind w:left="262"/>
              <w:rPr>
                <w:rFonts w:hint="eastAsia" w:ascii="仿宋" w:hAnsi="仿宋" w:eastAsia="仿宋" w:cs="仿宋"/>
                <w:position w:val="1"/>
                <w:lang w:val="en-US" w:eastAsia="zh-CN"/>
              </w:rPr>
            </w:pPr>
          </w:p>
          <w:p w14:paraId="37FA8E30">
            <w:pPr>
              <w:pStyle w:val="25"/>
              <w:spacing w:before="65" w:line="268" w:lineRule="exact"/>
              <w:ind w:firstLine="200" w:firstLineChars="100"/>
              <w:rPr>
                <w:rFonts w:hint="eastAsia" w:ascii="仿宋" w:hAnsi="仿宋" w:eastAsia="仿宋" w:cs="仿宋"/>
                <w:position w:val="1"/>
                <w:lang w:val="en-US" w:eastAsia="zh-CN"/>
              </w:rPr>
            </w:pPr>
          </w:p>
          <w:p w14:paraId="0D300164">
            <w:pPr>
              <w:pStyle w:val="25"/>
              <w:spacing w:before="65" w:line="268" w:lineRule="exact"/>
              <w:ind w:firstLine="200" w:firstLineChars="100"/>
              <w:rPr>
                <w:rFonts w:hint="eastAsia" w:ascii="仿宋" w:hAnsi="仿宋" w:eastAsia="仿宋" w:cs="仿宋"/>
                <w:position w:val="1"/>
                <w:lang w:val="en-US" w:eastAsia="zh-CN"/>
              </w:rPr>
            </w:pPr>
            <w:r>
              <w:rPr>
                <w:rFonts w:hint="eastAsia" w:ascii="仿宋" w:hAnsi="仿宋" w:eastAsia="仿宋" w:cs="仿宋"/>
                <w:position w:val="1"/>
                <w:lang w:val="en-US" w:eastAsia="zh-CN"/>
              </w:rPr>
              <w:t>9</w:t>
            </w:r>
          </w:p>
        </w:tc>
        <w:tc>
          <w:tcPr>
            <w:tcW w:w="2833" w:type="dxa"/>
            <w:vAlign w:val="top"/>
          </w:tcPr>
          <w:p w14:paraId="4D5EF052">
            <w:pPr>
              <w:pStyle w:val="25"/>
              <w:spacing w:before="33" w:line="230" w:lineRule="auto"/>
              <w:ind w:left="1316"/>
              <w:rPr>
                <w:rFonts w:hint="eastAsia" w:ascii="仿宋" w:hAnsi="仿宋" w:eastAsia="仿宋" w:cs="仿宋"/>
              </w:rPr>
            </w:pPr>
          </w:p>
          <w:p w14:paraId="6F79B0E5">
            <w:pPr>
              <w:pStyle w:val="25"/>
              <w:spacing w:before="33" w:line="230" w:lineRule="auto"/>
              <w:rPr>
                <w:rFonts w:hint="eastAsia" w:ascii="仿宋" w:hAnsi="仿宋" w:eastAsia="仿宋" w:cs="仿宋"/>
                <w:lang w:val="en-US" w:eastAsia="zh-CN"/>
              </w:rPr>
            </w:pPr>
          </w:p>
          <w:p w14:paraId="2A967CA1">
            <w:pPr>
              <w:pStyle w:val="25"/>
              <w:spacing w:before="33" w:line="230" w:lineRule="auto"/>
              <w:ind w:firstLine="1000" w:firstLineChars="500"/>
              <w:rPr>
                <w:rFonts w:hint="eastAsia" w:ascii="仿宋" w:hAnsi="仿宋" w:eastAsia="仿宋" w:cs="仿宋"/>
                <w:lang w:val="en-US" w:eastAsia="zh-CN"/>
              </w:rPr>
            </w:pPr>
            <w:r>
              <w:rPr>
                <w:rFonts w:hint="eastAsia" w:ascii="仿宋" w:hAnsi="仿宋" w:eastAsia="仿宋" w:cs="仿宋"/>
                <w:lang w:val="en-US" w:eastAsia="zh-CN"/>
              </w:rPr>
              <w:t>授权委托书</w:t>
            </w:r>
          </w:p>
        </w:tc>
        <w:tc>
          <w:tcPr>
            <w:tcW w:w="6123" w:type="dxa"/>
            <w:vAlign w:val="top"/>
          </w:tcPr>
          <w:p w14:paraId="6B913853">
            <w:pPr>
              <w:pStyle w:val="25"/>
              <w:spacing w:line="226" w:lineRule="auto"/>
              <w:ind w:left="138"/>
              <w:rPr>
                <w:rFonts w:hint="eastAsia" w:ascii="仿宋" w:hAnsi="仿宋" w:eastAsia="仿宋" w:cs="仿宋"/>
                <w:b/>
                <w:bCs/>
                <w:spacing w:val="6"/>
              </w:rPr>
            </w:pPr>
            <w:r>
              <w:rPr>
                <w:rFonts w:hint="eastAsia" w:ascii="仿宋" w:hAnsi="仿宋" w:eastAsia="仿宋" w:cs="仿宋"/>
                <w:spacing w:val="11"/>
                <w:lang w:eastAsia="zh-CN"/>
              </w:rPr>
              <w:t>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tc>
      </w:tr>
      <w:tr w14:paraId="4A3E3C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619" w:type="dxa"/>
            <w:vAlign w:val="top"/>
          </w:tcPr>
          <w:p w14:paraId="0F7E46E2">
            <w:pPr>
              <w:pStyle w:val="25"/>
              <w:spacing w:before="169" w:line="268" w:lineRule="exact"/>
              <w:ind w:firstLine="200" w:firstLineChars="100"/>
              <w:rPr>
                <w:rFonts w:hint="eastAsia" w:ascii="仿宋" w:hAnsi="仿宋" w:eastAsia="仿宋" w:cs="仿宋"/>
                <w:lang w:val="en-US" w:eastAsia="zh-CN"/>
              </w:rPr>
            </w:pPr>
            <w:r>
              <w:rPr>
                <w:rFonts w:hint="eastAsia" w:ascii="仿宋" w:hAnsi="仿宋" w:eastAsia="仿宋" w:cs="仿宋"/>
                <w:position w:val="1"/>
                <w:lang w:val="en-US" w:eastAsia="zh-CN"/>
              </w:rPr>
              <w:t>10</w:t>
            </w:r>
          </w:p>
        </w:tc>
        <w:tc>
          <w:tcPr>
            <w:tcW w:w="2833" w:type="dxa"/>
            <w:vAlign w:val="top"/>
          </w:tcPr>
          <w:p w14:paraId="6D526F9C">
            <w:pPr>
              <w:pStyle w:val="25"/>
              <w:spacing w:before="169" w:line="228" w:lineRule="auto"/>
              <w:ind w:left="898"/>
              <w:rPr>
                <w:rFonts w:hint="eastAsia" w:ascii="仿宋" w:hAnsi="仿宋" w:eastAsia="仿宋" w:cs="仿宋"/>
              </w:rPr>
            </w:pPr>
            <w:r>
              <w:rPr>
                <w:rFonts w:hint="eastAsia" w:ascii="仿宋" w:hAnsi="仿宋" w:eastAsia="仿宋" w:cs="仿宋"/>
                <w:spacing w:val="7"/>
              </w:rPr>
              <w:t>项目负责人</w:t>
            </w:r>
          </w:p>
        </w:tc>
        <w:tc>
          <w:tcPr>
            <w:tcW w:w="6123" w:type="dxa"/>
            <w:vAlign w:val="top"/>
          </w:tcPr>
          <w:p w14:paraId="60F6BC09">
            <w:pPr>
              <w:pStyle w:val="25"/>
              <w:spacing w:before="169" w:line="227" w:lineRule="auto"/>
              <w:ind w:left="115"/>
              <w:rPr>
                <w:rFonts w:hint="eastAsia" w:ascii="仿宋" w:hAnsi="仿宋" w:eastAsia="仿宋" w:cs="仿宋"/>
              </w:rPr>
            </w:pPr>
            <w:r>
              <w:rPr>
                <w:rFonts w:hint="eastAsia" w:ascii="仿宋" w:hAnsi="仿宋" w:eastAsia="仿宋" w:cs="仿宋"/>
              </w:rPr>
              <w:t>项目负责人须具备国家一级注册造价工程师资格，并在本单位注册。</w:t>
            </w:r>
          </w:p>
        </w:tc>
      </w:tr>
      <w:tr w14:paraId="26B8AC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19" w:type="dxa"/>
            <w:vAlign w:val="top"/>
          </w:tcPr>
          <w:p w14:paraId="42D11B97">
            <w:pPr>
              <w:rPr>
                <w:rFonts w:hint="eastAsia" w:ascii="仿宋" w:hAnsi="仿宋" w:eastAsia="仿宋" w:cs="仿宋"/>
                <w:sz w:val="21"/>
              </w:rPr>
            </w:pPr>
          </w:p>
        </w:tc>
        <w:tc>
          <w:tcPr>
            <w:tcW w:w="8956" w:type="dxa"/>
            <w:gridSpan w:val="2"/>
            <w:vAlign w:val="top"/>
          </w:tcPr>
          <w:p w14:paraId="7DA046E3">
            <w:pPr>
              <w:pStyle w:val="25"/>
              <w:spacing w:before="181" w:line="228" w:lineRule="auto"/>
              <w:ind w:left="110"/>
              <w:rPr>
                <w:rFonts w:hint="eastAsia" w:ascii="仿宋" w:hAnsi="仿宋" w:eastAsia="仿宋" w:cs="仿宋"/>
              </w:rPr>
            </w:pPr>
            <w:r>
              <w:rPr>
                <w:rFonts w:hint="eastAsia" w:ascii="仿宋" w:hAnsi="仿宋" w:eastAsia="仿宋" w:cs="仿宋"/>
                <w:b/>
                <w:bCs/>
                <w:spacing w:val="7"/>
              </w:rPr>
              <w:t>注：</w:t>
            </w:r>
            <w:r>
              <w:rPr>
                <w:rFonts w:hint="eastAsia" w:ascii="仿宋" w:hAnsi="仿宋" w:eastAsia="仿宋" w:cs="仿宋"/>
                <w:spacing w:val="-59"/>
              </w:rPr>
              <w:t xml:space="preserve"> </w:t>
            </w:r>
            <w:r>
              <w:rPr>
                <w:rFonts w:hint="eastAsia" w:ascii="仿宋" w:hAnsi="仿宋" w:eastAsia="仿宋" w:cs="仿宋"/>
                <w:b/>
                <w:bCs/>
                <w:spacing w:val="7"/>
              </w:rPr>
              <w:t>以上为必备资质，缺一项或某项达不到要求，按无效响</w:t>
            </w:r>
            <w:r>
              <w:rPr>
                <w:rFonts w:hint="eastAsia" w:ascii="仿宋" w:hAnsi="仿宋" w:eastAsia="仿宋" w:cs="仿宋"/>
                <w:b/>
                <w:bCs/>
                <w:spacing w:val="6"/>
              </w:rPr>
              <w:t>应文件处理。</w:t>
            </w:r>
          </w:p>
        </w:tc>
      </w:tr>
    </w:tbl>
    <w:p w14:paraId="65DEEFDC">
      <w:pPr>
        <w:pStyle w:val="6"/>
        <w:rPr>
          <w:rFonts w:hint="eastAsia" w:ascii="仿宋" w:hAnsi="仿宋" w:eastAsia="仿宋" w:cs="仿宋"/>
        </w:rPr>
      </w:pPr>
    </w:p>
    <w:p w14:paraId="7CF3A3F1">
      <w:pPr>
        <w:rPr>
          <w:rFonts w:hint="eastAsia" w:ascii="仿宋" w:hAnsi="仿宋" w:eastAsia="仿宋" w:cs="仿宋"/>
        </w:rPr>
        <w:sectPr>
          <w:footerReference r:id="rId14" w:type="default"/>
          <w:pgSz w:w="11906" w:h="16839"/>
          <w:pgMar w:top="1134" w:right="1163" w:bottom="1134" w:left="1162" w:header="850" w:footer="850" w:gutter="0"/>
          <w:pgBorders>
            <w:top w:val="none" w:sz="0" w:space="0"/>
            <w:left w:val="none" w:sz="0" w:space="0"/>
            <w:bottom w:val="none" w:sz="0" w:space="0"/>
            <w:right w:val="none" w:sz="0" w:space="0"/>
          </w:pgBorders>
          <w:pgNumType w:fmt="decimal"/>
          <w:cols w:space="720" w:num="1"/>
        </w:sectPr>
      </w:pPr>
    </w:p>
    <w:p w14:paraId="31220904">
      <w:pPr>
        <w:spacing w:before="91" w:line="219" w:lineRule="auto"/>
        <w:ind w:left="3449"/>
        <w:outlineLvl w:val="1"/>
        <w:rPr>
          <w:rFonts w:hint="eastAsia" w:ascii="仿宋" w:hAnsi="仿宋" w:eastAsia="仿宋" w:cs="仿宋"/>
          <w:sz w:val="28"/>
          <w:szCs w:val="28"/>
        </w:rPr>
      </w:pPr>
      <w:bookmarkStart w:id="96" w:name="_Toc28080"/>
      <w:r>
        <w:rPr>
          <w:rFonts w:hint="eastAsia" w:ascii="仿宋" w:hAnsi="仿宋" w:eastAsia="仿宋" w:cs="仿宋"/>
          <w:b/>
          <w:bCs/>
          <w:spacing w:val="-7"/>
          <w:sz w:val="28"/>
          <w:szCs w:val="28"/>
        </w:rPr>
        <w:t>附表</w:t>
      </w:r>
      <w:r>
        <w:rPr>
          <w:rFonts w:hint="eastAsia" w:ascii="仿宋" w:hAnsi="仿宋" w:eastAsia="仿宋" w:cs="仿宋"/>
          <w:spacing w:val="-49"/>
          <w:sz w:val="28"/>
          <w:szCs w:val="28"/>
        </w:rPr>
        <w:t xml:space="preserve"> </w:t>
      </w:r>
      <w:r>
        <w:rPr>
          <w:rFonts w:hint="eastAsia" w:ascii="仿宋" w:hAnsi="仿宋" w:eastAsia="仿宋" w:cs="仿宋"/>
          <w:b/>
          <w:bCs/>
          <w:spacing w:val="-7"/>
          <w:sz w:val="28"/>
          <w:szCs w:val="28"/>
        </w:rPr>
        <w:t>2</w:t>
      </w:r>
      <w:r>
        <w:rPr>
          <w:rFonts w:hint="eastAsia" w:ascii="仿宋" w:hAnsi="仿宋" w:eastAsia="仿宋" w:cs="仿宋"/>
          <w:spacing w:val="-7"/>
          <w:sz w:val="28"/>
          <w:szCs w:val="28"/>
        </w:rPr>
        <w:t xml:space="preserve"> </w:t>
      </w:r>
      <w:r>
        <w:rPr>
          <w:rFonts w:hint="eastAsia" w:ascii="仿宋" w:hAnsi="仿宋" w:eastAsia="仿宋" w:cs="仿宋"/>
          <w:b/>
          <w:bCs/>
          <w:spacing w:val="-7"/>
          <w:sz w:val="28"/>
          <w:szCs w:val="28"/>
        </w:rPr>
        <w:t>符合性审查表</w:t>
      </w:r>
      <w:bookmarkEnd w:id="96"/>
    </w:p>
    <w:p w14:paraId="0CF46D19">
      <w:pPr>
        <w:spacing w:line="120" w:lineRule="exact"/>
        <w:rPr>
          <w:rFonts w:hint="eastAsia" w:ascii="仿宋" w:hAnsi="仿宋" w:eastAsia="仿宋" w:cs="仿宋"/>
        </w:rPr>
      </w:pPr>
    </w:p>
    <w:tbl>
      <w:tblPr>
        <w:tblStyle w:val="24"/>
        <w:tblW w:w="940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2404"/>
        <w:gridCol w:w="6230"/>
      </w:tblGrid>
      <w:tr w14:paraId="0B8589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767" w:type="dxa"/>
            <w:vAlign w:val="top"/>
          </w:tcPr>
          <w:p w14:paraId="4FC719DD">
            <w:pPr>
              <w:pStyle w:val="25"/>
              <w:spacing w:before="242" w:line="229" w:lineRule="auto"/>
              <w:ind w:left="173"/>
              <w:rPr>
                <w:rFonts w:hint="eastAsia" w:ascii="仿宋" w:hAnsi="仿宋" w:eastAsia="仿宋" w:cs="仿宋"/>
              </w:rPr>
            </w:pPr>
            <w:r>
              <w:rPr>
                <w:rFonts w:hint="eastAsia" w:ascii="仿宋" w:hAnsi="仿宋" w:eastAsia="仿宋" w:cs="仿宋"/>
                <w:b/>
                <w:bCs/>
                <w:spacing w:val="4"/>
              </w:rPr>
              <w:t>序号</w:t>
            </w:r>
          </w:p>
        </w:tc>
        <w:tc>
          <w:tcPr>
            <w:tcW w:w="2404" w:type="dxa"/>
            <w:vAlign w:val="top"/>
          </w:tcPr>
          <w:p w14:paraId="5C741CCC">
            <w:pPr>
              <w:pStyle w:val="25"/>
              <w:spacing w:before="242" w:line="228" w:lineRule="auto"/>
              <w:ind w:left="779"/>
              <w:rPr>
                <w:rFonts w:hint="eastAsia" w:ascii="仿宋" w:hAnsi="仿宋" w:eastAsia="仿宋" w:cs="仿宋"/>
              </w:rPr>
            </w:pPr>
            <w:r>
              <w:rPr>
                <w:rFonts w:hint="eastAsia" w:ascii="仿宋" w:hAnsi="仿宋" w:eastAsia="仿宋" w:cs="仿宋"/>
                <w:b/>
                <w:bCs/>
                <w:spacing w:val="6"/>
              </w:rPr>
              <w:t>评审因素</w:t>
            </w:r>
          </w:p>
        </w:tc>
        <w:tc>
          <w:tcPr>
            <w:tcW w:w="6230" w:type="dxa"/>
            <w:vAlign w:val="top"/>
          </w:tcPr>
          <w:p w14:paraId="6B5575D9">
            <w:pPr>
              <w:pStyle w:val="25"/>
              <w:spacing w:before="242" w:line="228" w:lineRule="auto"/>
              <w:ind w:left="2695"/>
              <w:rPr>
                <w:rFonts w:hint="eastAsia" w:ascii="仿宋" w:hAnsi="仿宋" w:eastAsia="仿宋" w:cs="仿宋"/>
              </w:rPr>
            </w:pPr>
            <w:r>
              <w:rPr>
                <w:rFonts w:hint="eastAsia" w:ascii="仿宋" w:hAnsi="仿宋" w:eastAsia="仿宋" w:cs="仿宋"/>
                <w:b/>
                <w:bCs/>
                <w:spacing w:val="6"/>
              </w:rPr>
              <w:t>评审标准</w:t>
            </w:r>
          </w:p>
        </w:tc>
      </w:tr>
      <w:tr w14:paraId="42133F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4" w:hRule="atLeast"/>
        </w:trPr>
        <w:tc>
          <w:tcPr>
            <w:tcW w:w="767" w:type="dxa"/>
            <w:vAlign w:val="top"/>
          </w:tcPr>
          <w:p w14:paraId="1842A240">
            <w:pPr>
              <w:spacing w:line="323" w:lineRule="auto"/>
              <w:rPr>
                <w:rFonts w:hint="eastAsia" w:ascii="仿宋" w:hAnsi="仿宋" w:eastAsia="仿宋" w:cs="仿宋"/>
                <w:sz w:val="21"/>
              </w:rPr>
            </w:pPr>
          </w:p>
          <w:p w14:paraId="3A50CE70">
            <w:pPr>
              <w:pStyle w:val="25"/>
              <w:spacing w:before="65" w:line="270" w:lineRule="exact"/>
              <w:ind w:left="348"/>
              <w:rPr>
                <w:rFonts w:hint="eastAsia" w:ascii="仿宋" w:hAnsi="仿宋" w:eastAsia="仿宋" w:cs="仿宋"/>
              </w:rPr>
            </w:pPr>
            <w:r>
              <w:rPr>
                <w:rFonts w:hint="eastAsia" w:ascii="仿宋" w:hAnsi="仿宋" w:eastAsia="仿宋" w:cs="仿宋"/>
                <w:position w:val="1"/>
              </w:rPr>
              <w:t>1</w:t>
            </w:r>
          </w:p>
        </w:tc>
        <w:tc>
          <w:tcPr>
            <w:tcW w:w="2404" w:type="dxa"/>
            <w:vAlign w:val="top"/>
          </w:tcPr>
          <w:p w14:paraId="680BF08F">
            <w:pPr>
              <w:spacing w:line="323" w:lineRule="auto"/>
              <w:rPr>
                <w:rFonts w:hint="eastAsia" w:ascii="仿宋" w:hAnsi="仿宋" w:eastAsia="仿宋" w:cs="仿宋"/>
                <w:sz w:val="21"/>
              </w:rPr>
            </w:pPr>
          </w:p>
          <w:p w14:paraId="5EE48387">
            <w:pPr>
              <w:pStyle w:val="25"/>
              <w:spacing w:before="65" w:line="227" w:lineRule="auto"/>
              <w:ind w:left="108"/>
              <w:rPr>
                <w:rFonts w:hint="eastAsia" w:ascii="仿宋" w:hAnsi="仿宋" w:eastAsia="仿宋" w:cs="仿宋"/>
              </w:rPr>
            </w:pPr>
            <w:r>
              <w:rPr>
                <w:rFonts w:hint="eastAsia" w:ascii="仿宋" w:hAnsi="仿宋" w:eastAsia="仿宋" w:cs="仿宋"/>
                <w:spacing w:val="8"/>
              </w:rPr>
              <w:t>供应商名称</w:t>
            </w:r>
          </w:p>
        </w:tc>
        <w:tc>
          <w:tcPr>
            <w:tcW w:w="6230" w:type="dxa"/>
            <w:vAlign w:val="top"/>
          </w:tcPr>
          <w:p w14:paraId="106C2B59">
            <w:pPr>
              <w:spacing w:line="323" w:lineRule="auto"/>
              <w:rPr>
                <w:rFonts w:hint="eastAsia" w:ascii="仿宋" w:hAnsi="仿宋" w:eastAsia="仿宋" w:cs="仿宋"/>
                <w:sz w:val="21"/>
              </w:rPr>
            </w:pPr>
          </w:p>
          <w:p w14:paraId="6C448313">
            <w:pPr>
              <w:pStyle w:val="25"/>
              <w:spacing w:before="65" w:line="227" w:lineRule="auto"/>
              <w:ind w:left="109"/>
              <w:rPr>
                <w:rFonts w:hint="eastAsia" w:ascii="仿宋" w:hAnsi="仿宋" w:eastAsia="仿宋" w:cs="仿宋"/>
              </w:rPr>
            </w:pPr>
            <w:r>
              <w:rPr>
                <w:rFonts w:hint="eastAsia" w:ascii="仿宋" w:hAnsi="仿宋" w:eastAsia="仿宋" w:cs="仿宋"/>
                <w:spacing w:val="9"/>
              </w:rPr>
              <w:t>供应商名称与营业执照一致</w:t>
            </w:r>
          </w:p>
        </w:tc>
      </w:tr>
      <w:tr w14:paraId="04D1F2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6" w:hRule="atLeast"/>
        </w:trPr>
        <w:tc>
          <w:tcPr>
            <w:tcW w:w="767" w:type="dxa"/>
            <w:vAlign w:val="top"/>
          </w:tcPr>
          <w:p w14:paraId="75F44ECA">
            <w:pPr>
              <w:spacing w:line="460" w:lineRule="auto"/>
              <w:rPr>
                <w:rFonts w:hint="eastAsia" w:ascii="仿宋" w:hAnsi="仿宋" w:eastAsia="仿宋" w:cs="仿宋"/>
                <w:sz w:val="21"/>
              </w:rPr>
            </w:pPr>
          </w:p>
          <w:p w14:paraId="6293983C">
            <w:pPr>
              <w:pStyle w:val="25"/>
              <w:spacing w:before="65" w:line="270" w:lineRule="exact"/>
              <w:ind w:left="335"/>
              <w:rPr>
                <w:rFonts w:hint="eastAsia" w:ascii="仿宋" w:hAnsi="仿宋" w:eastAsia="仿宋" w:cs="仿宋"/>
              </w:rPr>
            </w:pPr>
            <w:r>
              <w:rPr>
                <w:rFonts w:hint="eastAsia" w:ascii="仿宋" w:hAnsi="仿宋" w:eastAsia="仿宋" w:cs="仿宋"/>
                <w:position w:val="1"/>
              </w:rPr>
              <w:t>2</w:t>
            </w:r>
          </w:p>
        </w:tc>
        <w:tc>
          <w:tcPr>
            <w:tcW w:w="2404" w:type="dxa"/>
            <w:vAlign w:val="top"/>
          </w:tcPr>
          <w:p w14:paraId="35B7D8B0">
            <w:pPr>
              <w:spacing w:line="460" w:lineRule="auto"/>
              <w:rPr>
                <w:rFonts w:hint="eastAsia" w:ascii="仿宋" w:hAnsi="仿宋" w:eastAsia="仿宋" w:cs="仿宋"/>
                <w:sz w:val="21"/>
              </w:rPr>
            </w:pPr>
          </w:p>
          <w:p w14:paraId="4C39CB17">
            <w:pPr>
              <w:pStyle w:val="25"/>
              <w:spacing w:before="65" w:line="227" w:lineRule="auto"/>
              <w:ind w:left="119"/>
              <w:rPr>
                <w:rFonts w:hint="eastAsia" w:ascii="仿宋" w:hAnsi="仿宋" w:eastAsia="仿宋" w:cs="仿宋"/>
              </w:rPr>
            </w:pPr>
            <w:r>
              <w:rPr>
                <w:rFonts w:hint="eastAsia" w:ascii="仿宋" w:hAnsi="仿宋" w:eastAsia="仿宋" w:cs="仿宋"/>
                <w:spacing w:val="7"/>
              </w:rPr>
              <w:t>响应文件签署盖章</w:t>
            </w:r>
          </w:p>
        </w:tc>
        <w:tc>
          <w:tcPr>
            <w:tcW w:w="6230" w:type="dxa"/>
            <w:vAlign w:val="top"/>
          </w:tcPr>
          <w:p w14:paraId="798C794C">
            <w:pPr>
              <w:spacing w:line="241" w:lineRule="auto"/>
              <w:rPr>
                <w:rFonts w:hint="eastAsia" w:ascii="仿宋" w:hAnsi="仿宋" w:eastAsia="仿宋" w:cs="仿宋"/>
                <w:sz w:val="21"/>
              </w:rPr>
            </w:pPr>
          </w:p>
          <w:p w14:paraId="265686FE">
            <w:pPr>
              <w:pStyle w:val="25"/>
              <w:spacing w:before="65" w:line="387" w:lineRule="auto"/>
              <w:ind w:left="108" w:right="104" w:firstLine="2"/>
              <w:rPr>
                <w:rFonts w:hint="eastAsia" w:ascii="仿宋" w:hAnsi="仿宋" w:eastAsia="仿宋" w:cs="仿宋"/>
              </w:rPr>
            </w:pPr>
            <w:r>
              <w:rPr>
                <w:rFonts w:hint="eastAsia" w:ascii="仿宋" w:hAnsi="仿宋" w:eastAsia="仿宋" w:cs="仿宋"/>
                <w:spacing w:val="14"/>
              </w:rPr>
              <w:t>按磋商文件要求在规定位置加盖供应商公章和有法定代表人或其</w:t>
            </w:r>
            <w:r>
              <w:rPr>
                <w:rFonts w:hint="eastAsia" w:ascii="仿宋" w:hAnsi="仿宋" w:eastAsia="仿宋" w:cs="仿宋"/>
                <w:spacing w:val="11"/>
              </w:rPr>
              <w:t xml:space="preserve"> </w:t>
            </w:r>
            <w:r>
              <w:rPr>
                <w:rFonts w:hint="eastAsia" w:ascii="仿宋" w:hAnsi="仿宋" w:eastAsia="仿宋" w:cs="仿宋"/>
                <w:spacing w:val="8"/>
              </w:rPr>
              <w:t>授权代表签字或盖章的；</w:t>
            </w:r>
          </w:p>
        </w:tc>
      </w:tr>
      <w:tr w14:paraId="17D2CE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0" w:hRule="atLeast"/>
        </w:trPr>
        <w:tc>
          <w:tcPr>
            <w:tcW w:w="767" w:type="dxa"/>
            <w:vAlign w:val="top"/>
          </w:tcPr>
          <w:p w14:paraId="6871DC3D">
            <w:pPr>
              <w:spacing w:line="384" w:lineRule="auto"/>
              <w:rPr>
                <w:rFonts w:hint="eastAsia" w:ascii="仿宋" w:hAnsi="仿宋" w:eastAsia="仿宋" w:cs="仿宋"/>
                <w:sz w:val="21"/>
              </w:rPr>
            </w:pPr>
          </w:p>
          <w:p w14:paraId="5AEA5DAF">
            <w:pPr>
              <w:pStyle w:val="25"/>
              <w:spacing w:before="65" w:line="268" w:lineRule="exact"/>
              <w:ind w:left="337"/>
              <w:rPr>
                <w:rFonts w:hint="eastAsia" w:ascii="仿宋" w:hAnsi="仿宋" w:eastAsia="仿宋" w:cs="仿宋"/>
              </w:rPr>
            </w:pPr>
            <w:r>
              <w:rPr>
                <w:rFonts w:hint="eastAsia" w:ascii="仿宋" w:hAnsi="仿宋" w:eastAsia="仿宋" w:cs="仿宋"/>
                <w:position w:val="1"/>
              </w:rPr>
              <w:t>3</w:t>
            </w:r>
          </w:p>
        </w:tc>
        <w:tc>
          <w:tcPr>
            <w:tcW w:w="2404" w:type="dxa"/>
            <w:vAlign w:val="top"/>
          </w:tcPr>
          <w:p w14:paraId="7339A885">
            <w:pPr>
              <w:pStyle w:val="25"/>
              <w:spacing w:before="65" w:line="226" w:lineRule="auto"/>
              <w:ind w:left="107"/>
              <w:rPr>
                <w:rFonts w:hint="eastAsia" w:ascii="仿宋" w:hAnsi="仿宋" w:eastAsia="仿宋" w:cs="仿宋"/>
                <w:spacing w:val="7"/>
              </w:rPr>
            </w:pPr>
          </w:p>
          <w:p w14:paraId="0E2359CB">
            <w:pPr>
              <w:pStyle w:val="25"/>
              <w:spacing w:before="65" w:line="226" w:lineRule="auto"/>
              <w:ind w:left="107"/>
              <w:rPr>
                <w:rFonts w:hint="eastAsia" w:ascii="仿宋" w:hAnsi="仿宋" w:eastAsia="仿宋" w:cs="仿宋"/>
              </w:rPr>
            </w:pPr>
            <w:r>
              <w:rPr>
                <w:rFonts w:hint="eastAsia" w:ascii="仿宋" w:hAnsi="仿宋" w:eastAsia="仿宋" w:cs="仿宋"/>
                <w:spacing w:val="7"/>
              </w:rPr>
              <w:t>磋商报价</w:t>
            </w:r>
          </w:p>
        </w:tc>
        <w:tc>
          <w:tcPr>
            <w:tcW w:w="6230" w:type="dxa"/>
            <w:vAlign w:val="top"/>
          </w:tcPr>
          <w:p w14:paraId="1B53A1FD">
            <w:pPr>
              <w:pStyle w:val="25"/>
              <w:spacing w:before="233" w:line="349" w:lineRule="auto"/>
              <w:ind w:left="109" w:right="106" w:firstLine="11"/>
              <w:rPr>
                <w:rFonts w:hint="eastAsia" w:ascii="仿宋" w:hAnsi="仿宋" w:eastAsia="仿宋" w:cs="仿宋"/>
              </w:rPr>
            </w:pPr>
            <w:r>
              <w:rPr>
                <w:rFonts w:hint="eastAsia" w:ascii="仿宋" w:hAnsi="仿宋" w:eastAsia="仿宋" w:cs="仿宋"/>
                <w:spacing w:val="6"/>
              </w:rPr>
              <w:t>只能有一个有效报价，不得提交选择性报价，且报价不超过最高限</w:t>
            </w:r>
            <w:r>
              <w:rPr>
                <w:rFonts w:hint="eastAsia" w:ascii="仿宋" w:hAnsi="仿宋" w:eastAsia="仿宋" w:cs="仿宋"/>
                <w:spacing w:val="16"/>
              </w:rPr>
              <w:t xml:space="preserve"> </w:t>
            </w:r>
            <w:r>
              <w:rPr>
                <w:rFonts w:hint="eastAsia" w:ascii="仿宋" w:hAnsi="仿宋" w:eastAsia="仿宋" w:cs="仿宋"/>
              </w:rPr>
              <w:t>价；</w:t>
            </w:r>
          </w:p>
        </w:tc>
      </w:tr>
      <w:tr w14:paraId="5C4490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3" w:hRule="atLeast"/>
        </w:trPr>
        <w:tc>
          <w:tcPr>
            <w:tcW w:w="767" w:type="dxa"/>
            <w:vAlign w:val="top"/>
          </w:tcPr>
          <w:p w14:paraId="58A85A86">
            <w:pPr>
              <w:spacing w:line="267" w:lineRule="auto"/>
              <w:rPr>
                <w:rFonts w:hint="eastAsia" w:ascii="仿宋" w:hAnsi="仿宋" w:eastAsia="仿宋" w:cs="仿宋"/>
                <w:sz w:val="21"/>
              </w:rPr>
            </w:pPr>
          </w:p>
          <w:p w14:paraId="626986E0">
            <w:pPr>
              <w:pStyle w:val="25"/>
              <w:spacing w:before="66" w:line="270" w:lineRule="exact"/>
              <w:ind w:left="332"/>
              <w:rPr>
                <w:rFonts w:hint="eastAsia" w:ascii="仿宋" w:hAnsi="仿宋" w:eastAsia="仿宋" w:cs="仿宋"/>
              </w:rPr>
            </w:pPr>
            <w:r>
              <w:rPr>
                <w:rFonts w:hint="eastAsia" w:ascii="仿宋" w:hAnsi="仿宋" w:eastAsia="仿宋" w:cs="仿宋"/>
                <w:position w:val="1"/>
              </w:rPr>
              <w:t>4</w:t>
            </w:r>
          </w:p>
        </w:tc>
        <w:tc>
          <w:tcPr>
            <w:tcW w:w="2404" w:type="dxa"/>
            <w:vAlign w:val="top"/>
          </w:tcPr>
          <w:p w14:paraId="71C36460">
            <w:pPr>
              <w:spacing w:line="267" w:lineRule="auto"/>
              <w:rPr>
                <w:rFonts w:hint="eastAsia" w:ascii="仿宋" w:hAnsi="仿宋" w:eastAsia="仿宋" w:cs="仿宋"/>
                <w:sz w:val="21"/>
              </w:rPr>
            </w:pPr>
          </w:p>
          <w:p w14:paraId="2D3642AB">
            <w:pPr>
              <w:pStyle w:val="25"/>
              <w:spacing w:before="65" w:line="227" w:lineRule="auto"/>
              <w:ind w:left="124"/>
              <w:rPr>
                <w:rFonts w:hint="eastAsia" w:ascii="仿宋" w:hAnsi="仿宋" w:eastAsia="仿宋" w:cs="仿宋"/>
              </w:rPr>
            </w:pPr>
            <w:r>
              <w:rPr>
                <w:rFonts w:hint="eastAsia" w:ascii="仿宋" w:hAnsi="仿宋" w:eastAsia="仿宋" w:cs="仿宋"/>
                <w:spacing w:val="3"/>
              </w:rPr>
              <w:t>附加条件</w:t>
            </w:r>
          </w:p>
        </w:tc>
        <w:tc>
          <w:tcPr>
            <w:tcW w:w="6230" w:type="dxa"/>
            <w:vAlign w:val="top"/>
          </w:tcPr>
          <w:p w14:paraId="1E653434">
            <w:pPr>
              <w:spacing w:line="267" w:lineRule="auto"/>
              <w:rPr>
                <w:rFonts w:hint="eastAsia" w:ascii="仿宋" w:hAnsi="仿宋" w:eastAsia="仿宋" w:cs="仿宋"/>
                <w:sz w:val="21"/>
              </w:rPr>
            </w:pPr>
          </w:p>
          <w:p w14:paraId="583AF1BE">
            <w:pPr>
              <w:pStyle w:val="25"/>
              <w:spacing w:before="65" w:line="227" w:lineRule="auto"/>
              <w:ind w:left="112"/>
              <w:rPr>
                <w:rFonts w:hint="eastAsia" w:ascii="仿宋" w:hAnsi="仿宋" w:eastAsia="仿宋" w:cs="仿宋"/>
              </w:rPr>
            </w:pPr>
            <w:r>
              <w:rPr>
                <w:rFonts w:hint="eastAsia" w:ascii="仿宋" w:hAnsi="仿宋" w:eastAsia="仿宋" w:cs="仿宋"/>
                <w:spacing w:val="8"/>
              </w:rPr>
              <w:t>不含采购人不能接受的附加条件；</w:t>
            </w:r>
          </w:p>
        </w:tc>
      </w:tr>
      <w:tr w14:paraId="432B8F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767" w:type="dxa"/>
            <w:vAlign w:val="top"/>
          </w:tcPr>
          <w:p w14:paraId="2B8AD1F6">
            <w:pPr>
              <w:spacing w:line="253" w:lineRule="auto"/>
              <w:rPr>
                <w:rFonts w:hint="eastAsia" w:ascii="仿宋" w:hAnsi="仿宋" w:eastAsia="仿宋" w:cs="仿宋"/>
                <w:sz w:val="21"/>
              </w:rPr>
            </w:pPr>
          </w:p>
          <w:p w14:paraId="3E5486F6">
            <w:pPr>
              <w:pStyle w:val="25"/>
              <w:spacing w:before="65" w:line="268" w:lineRule="exact"/>
              <w:ind w:left="337"/>
              <w:rPr>
                <w:rFonts w:hint="eastAsia" w:ascii="仿宋" w:hAnsi="仿宋" w:eastAsia="仿宋" w:cs="仿宋"/>
              </w:rPr>
            </w:pPr>
            <w:r>
              <w:rPr>
                <w:rFonts w:hint="eastAsia" w:ascii="仿宋" w:hAnsi="仿宋" w:eastAsia="仿宋" w:cs="仿宋"/>
                <w:position w:val="1"/>
              </w:rPr>
              <w:t>5</w:t>
            </w:r>
          </w:p>
        </w:tc>
        <w:tc>
          <w:tcPr>
            <w:tcW w:w="2404" w:type="dxa"/>
            <w:vAlign w:val="top"/>
          </w:tcPr>
          <w:p w14:paraId="15C2A9A0">
            <w:pPr>
              <w:spacing w:line="253" w:lineRule="auto"/>
              <w:rPr>
                <w:rFonts w:hint="eastAsia" w:ascii="仿宋" w:hAnsi="仿宋" w:eastAsia="仿宋" w:cs="仿宋"/>
                <w:sz w:val="21"/>
              </w:rPr>
            </w:pPr>
          </w:p>
          <w:p w14:paraId="094AAD4F">
            <w:pPr>
              <w:pStyle w:val="25"/>
              <w:spacing w:before="65" w:line="228" w:lineRule="auto"/>
              <w:ind w:left="107"/>
              <w:rPr>
                <w:rFonts w:hint="eastAsia" w:ascii="仿宋" w:hAnsi="仿宋" w:eastAsia="仿宋" w:cs="仿宋"/>
              </w:rPr>
            </w:pPr>
            <w:r>
              <w:rPr>
                <w:rFonts w:hint="eastAsia" w:ascii="仿宋" w:hAnsi="仿宋" w:eastAsia="仿宋" w:cs="仿宋"/>
                <w:spacing w:val="8"/>
              </w:rPr>
              <w:t>磋商有效期</w:t>
            </w:r>
          </w:p>
        </w:tc>
        <w:tc>
          <w:tcPr>
            <w:tcW w:w="6230" w:type="dxa"/>
            <w:vAlign w:val="top"/>
          </w:tcPr>
          <w:p w14:paraId="20F52AA3">
            <w:pPr>
              <w:spacing w:line="253" w:lineRule="auto"/>
              <w:rPr>
                <w:rFonts w:hint="eastAsia" w:ascii="仿宋" w:hAnsi="仿宋" w:eastAsia="仿宋" w:cs="仿宋"/>
                <w:sz w:val="21"/>
              </w:rPr>
            </w:pPr>
          </w:p>
          <w:p w14:paraId="1C29C84B">
            <w:pPr>
              <w:pStyle w:val="25"/>
              <w:spacing w:before="65" w:line="228" w:lineRule="auto"/>
              <w:ind w:left="108"/>
              <w:rPr>
                <w:rFonts w:hint="eastAsia" w:ascii="仿宋" w:hAnsi="仿宋" w:eastAsia="仿宋" w:cs="仿宋"/>
              </w:rPr>
            </w:pPr>
            <w:r>
              <w:rPr>
                <w:rFonts w:hint="eastAsia" w:ascii="仿宋" w:hAnsi="仿宋" w:eastAsia="仿宋" w:cs="仿宋"/>
                <w:spacing w:val="8"/>
              </w:rPr>
              <w:t>磋商有效期满足磋商文件要求；</w:t>
            </w:r>
          </w:p>
        </w:tc>
      </w:tr>
      <w:tr w14:paraId="270AE5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trPr>
        <w:tc>
          <w:tcPr>
            <w:tcW w:w="767" w:type="dxa"/>
            <w:vAlign w:val="top"/>
          </w:tcPr>
          <w:p w14:paraId="2ECB60EF">
            <w:pPr>
              <w:spacing w:line="259" w:lineRule="auto"/>
              <w:rPr>
                <w:rFonts w:hint="eastAsia" w:ascii="仿宋" w:hAnsi="仿宋" w:eastAsia="仿宋" w:cs="仿宋"/>
                <w:sz w:val="21"/>
              </w:rPr>
            </w:pPr>
          </w:p>
          <w:p w14:paraId="29CC7344">
            <w:pPr>
              <w:pStyle w:val="25"/>
              <w:spacing w:before="65" w:line="269" w:lineRule="exact"/>
              <w:ind w:left="334"/>
              <w:rPr>
                <w:rFonts w:hint="eastAsia" w:ascii="仿宋" w:hAnsi="仿宋" w:eastAsia="仿宋" w:cs="仿宋"/>
              </w:rPr>
            </w:pPr>
            <w:r>
              <w:rPr>
                <w:rFonts w:hint="eastAsia" w:ascii="仿宋" w:hAnsi="仿宋" w:eastAsia="仿宋" w:cs="仿宋"/>
                <w:position w:val="1"/>
              </w:rPr>
              <w:t>6</w:t>
            </w:r>
          </w:p>
        </w:tc>
        <w:tc>
          <w:tcPr>
            <w:tcW w:w="2404" w:type="dxa"/>
            <w:vAlign w:val="top"/>
          </w:tcPr>
          <w:p w14:paraId="6C46A3AC">
            <w:pPr>
              <w:spacing w:line="259" w:lineRule="auto"/>
              <w:rPr>
                <w:rFonts w:hint="eastAsia" w:ascii="仿宋" w:hAnsi="仿宋" w:eastAsia="仿宋" w:cs="仿宋"/>
                <w:sz w:val="21"/>
              </w:rPr>
            </w:pPr>
          </w:p>
          <w:p w14:paraId="69997E86">
            <w:pPr>
              <w:pStyle w:val="25"/>
              <w:spacing w:before="65" w:line="228" w:lineRule="auto"/>
              <w:ind w:left="119"/>
              <w:rPr>
                <w:rFonts w:hint="eastAsia" w:ascii="仿宋" w:hAnsi="仿宋" w:eastAsia="仿宋" w:cs="仿宋"/>
              </w:rPr>
            </w:pPr>
            <w:r>
              <w:rPr>
                <w:rFonts w:hint="eastAsia" w:ascii="仿宋" w:hAnsi="仿宋" w:eastAsia="仿宋" w:cs="仿宋"/>
                <w:spacing w:val="4"/>
              </w:rPr>
              <w:t>响应内容</w:t>
            </w:r>
          </w:p>
        </w:tc>
        <w:tc>
          <w:tcPr>
            <w:tcW w:w="6230" w:type="dxa"/>
            <w:vAlign w:val="top"/>
          </w:tcPr>
          <w:p w14:paraId="2F7BE57D">
            <w:pPr>
              <w:spacing w:line="259" w:lineRule="auto"/>
              <w:rPr>
                <w:rFonts w:hint="eastAsia" w:ascii="仿宋" w:hAnsi="仿宋" w:eastAsia="仿宋" w:cs="仿宋"/>
                <w:sz w:val="21"/>
              </w:rPr>
            </w:pPr>
          </w:p>
          <w:p w14:paraId="24A66CB4">
            <w:pPr>
              <w:pStyle w:val="25"/>
              <w:spacing w:before="65" w:line="228" w:lineRule="auto"/>
              <w:ind w:left="119"/>
              <w:rPr>
                <w:rFonts w:hint="eastAsia" w:ascii="仿宋" w:hAnsi="仿宋" w:eastAsia="仿宋" w:cs="仿宋"/>
              </w:rPr>
            </w:pPr>
            <w:r>
              <w:rPr>
                <w:rFonts w:hint="eastAsia" w:ascii="仿宋" w:hAnsi="仿宋" w:eastAsia="仿宋" w:cs="仿宋"/>
                <w:spacing w:val="7"/>
              </w:rPr>
              <w:t>响应文件无实质性遗漏；</w:t>
            </w:r>
          </w:p>
        </w:tc>
      </w:tr>
      <w:tr w14:paraId="0F6E1B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3" w:hRule="atLeast"/>
        </w:trPr>
        <w:tc>
          <w:tcPr>
            <w:tcW w:w="767" w:type="dxa"/>
            <w:vAlign w:val="top"/>
          </w:tcPr>
          <w:p w14:paraId="7BEB0D05">
            <w:pPr>
              <w:spacing w:line="315" w:lineRule="auto"/>
              <w:rPr>
                <w:rFonts w:hint="eastAsia" w:ascii="仿宋" w:hAnsi="仿宋" w:eastAsia="仿宋" w:cs="仿宋"/>
                <w:sz w:val="21"/>
              </w:rPr>
            </w:pPr>
          </w:p>
          <w:p w14:paraId="45B435EA">
            <w:pPr>
              <w:pStyle w:val="25"/>
              <w:spacing w:before="65" w:line="268" w:lineRule="exact"/>
              <w:ind w:left="337"/>
              <w:rPr>
                <w:rFonts w:hint="eastAsia" w:ascii="仿宋" w:hAnsi="仿宋" w:eastAsia="仿宋" w:cs="仿宋"/>
              </w:rPr>
            </w:pPr>
            <w:r>
              <w:rPr>
                <w:rFonts w:hint="eastAsia" w:ascii="仿宋" w:hAnsi="仿宋" w:eastAsia="仿宋" w:cs="仿宋"/>
                <w:position w:val="1"/>
              </w:rPr>
              <w:t>7</w:t>
            </w:r>
          </w:p>
        </w:tc>
        <w:tc>
          <w:tcPr>
            <w:tcW w:w="2404" w:type="dxa"/>
            <w:vAlign w:val="top"/>
          </w:tcPr>
          <w:p w14:paraId="5F4114EC">
            <w:pPr>
              <w:pStyle w:val="25"/>
              <w:spacing w:before="65" w:line="228" w:lineRule="auto"/>
              <w:ind w:left="108"/>
              <w:rPr>
                <w:rFonts w:hint="eastAsia" w:ascii="仿宋" w:hAnsi="仿宋" w:eastAsia="仿宋" w:cs="仿宋"/>
                <w:spacing w:val="6"/>
              </w:rPr>
            </w:pPr>
          </w:p>
          <w:p w14:paraId="0EEB1C27">
            <w:pPr>
              <w:pStyle w:val="25"/>
              <w:spacing w:before="65" w:line="228" w:lineRule="auto"/>
              <w:ind w:left="108"/>
              <w:rPr>
                <w:rFonts w:hint="eastAsia" w:ascii="仿宋" w:hAnsi="仿宋" w:eastAsia="仿宋" w:cs="仿宋"/>
              </w:rPr>
            </w:pPr>
            <w:r>
              <w:rPr>
                <w:rFonts w:hint="eastAsia" w:ascii="仿宋" w:hAnsi="仿宋" w:eastAsia="仿宋" w:cs="仿宋"/>
                <w:spacing w:val="6"/>
              </w:rPr>
              <w:t>服务期</w:t>
            </w:r>
          </w:p>
        </w:tc>
        <w:tc>
          <w:tcPr>
            <w:tcW w:w="6230" w:type="dxa"/>
            <w:vAlign w:val="top"/>
          </w:tcPr>
          <w:p w14:paraId="3EC8633C">
            <w:pPr>
              <w:spacing w:line="314" w:lineRule="auto"/>
              <w:rPr>
                <w:rFonts w:hint="eastAsia" w:ascii="仿宋" w:hAnsi="仿宋" w:eastAsia="仿宋" w:cs="仿宋"/>
                <w:sz w:val="21"/>
              </w:rPr>
            </w:pPr>
          </w:p>
          <w:p w14:paraId="11FB7E55">
            <w:pPr>
              <w:pStyle w:val="25"/>
              <w:spacing w:before="65" w:line="228" w:lineRule="auto"/>
              <w:ind w:left="109"/>
              <w:rPr>
                <w:rFonts w:hint="eastAsia" w:ascii="仿宋" w:hAnsi="仿宋" w:eastAsia="仿宋" w:cs="仿宋"/>
              </w:rPr>
            </w:pPr>
            <w:r>
              <w:rPr>
                <w:rFonts w:hint="eastAsia" w:ascii="仿宋" w:hAnsi="仿宋" w:eastAsia="仿宋" w:cs="仿宋"/>
                <w:spacing w:val="7"/>
              </w:rPr>
              <w:t>满足磋商文件要求；</w:t>
            </w:r>
          </w:p>
        </w:tc>
      </w:tr>
      <w:tr w14:paraId="2770A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1" w:hRule="atLeast"/>
        </w:trPr>
        <w:tc>
          <w:tcPr>
            <w:tcW w:w="767" w:type="dxa"/>
            <w:vAlign w:val="top"/>
          </w:tcPr>
          <w:p w14:paraId="41E68C2C">
            <w:pPr>
              <w:spacing w:line="333" w:lineRule="auto"/>
              <w:rPr>
                <w:rFonts w:hint="eastAsia" w:ascii="仿宋" w:hAnsi="仿宋" w:eastAsia="仿宋" w:cs="仿宋"/>
                <w:sz w:val="21"/>
              </w:rPr>
            </w:pPr>
          </w:p>
          <w:p w14:paraId="59E9131A">
            <w:pPr>
              <w:pStyle w:val="25"/>
              <w:spacing w:before="65" w:line="268" w:lineRule="exact"/>
              <w:ind w:left="333"/>
              <w:rPr>
                <w:rFonts w:hint="eastAsia" w:ascii="仿宋" w:hAnsi="仿宋" w:eastAsia="仿宋" w:cs="仿宋"/>
              </w:rPr>
            </w:pPr>
            <w:r>
              <w:rPr>
                <w:rFonts w:hint="eastAsia" w:ascii="仿宋" w:hAnsi="仿宋" w:eastAsia="仿宋" w:cs="仿宋"/>
                <w:position w:val="1"/>
              </w:rPr>
              <w:t>8</w:t>
            </w:r>
          </w:p>
        </w:tc>
        <w:tc>
          <w:tcPr>
            <w:tcW w:w="2404" w:type="dxa"/>
            <w:vAlign w:val="top"/>
          </w:tcPr>
          <w:p w14:paraId="67BBCEBC">
            <w:pPr>
              <w:spacing w:line="333" w:lineRule="auto"/>
              <w:rPr>
                <w:rFonts w:hint="eastAsia" w:ascii="仿宋" w:hAnsi="仿宋" w:eastAsia="仿宋" w:cs="仿宋"/>
                <w:sz w:val="21"/>
              </w:rPr>
            </w:pPr>
          </w:p>
          <w:p w14:paraId="0D048352">
            <w:pPr>
              <w:pStyle w:val="25"/>
              <w:spacing w:before="65" w:line="228" w:lineRule="auto"/>
              <w:ind w:left="109"/>
              <w:rPr>
                <w:rFonts w:hint="eastAsia" w:ascii="仿宋" w:hAnsi="仿宋" w:eastAsia="仿宋" w:cs="仿宋"/>
              </w:rPr>
            </w:pPr>
            <w:r>
              <w:rPr>
                <w:rFonts w:hint="eastAsia" w:ascii="仿宋" w:hAnsi="仿宋" w:eastAsia="仿宋" w:cs="仿宋"/>
                <w:spacing w:val="4"/>
              </w:rPr>
              <w:t>其他</w:t>
            </w:r>
          </w:p>
        </w:tc>
        <w:tc>
          <w:tcPr>
            <w:tcW w:w="6230" w:type="dxa"/>
            <w:vAlign w:val="top"/>
          </w:tcPr>
          <w:p w14:paraId="4B6AC9C7">
            <w:pPr>
              <w:pStyle w:val="25"/>
              <w:spacing w:before="178" w:line="324" w:lineRule="auto"/>
              <w:ind w:left="109" w:right="106" w:firstLine="2"/>
              <w:rPr>
                <w:rFonts w:hint="eastAsia" w:ascii="仿宋" w:hAnsi="仿宋" w:eastAsia="仿宋" w:cs="仿宋"/>
              </w:rPr>
            </w:pPr>
            <w:r>
              <w:rPr>
                <w:rFonts w:hint="eastAsia" w:ascii="仿宋" w:hAnsi="仿宋" w:eastAsia="仿宋" w:cs="仿宋"/>
                <w:spacing w:val="6"/>
              </w:rPr>
              <w:t>未出现法律法规或磋商文件明确规定的其他被视为“无</w:t>
            </w:r>
            <w:r>
              <w:rPr>
                <w:rFonts w:hint="eastAsia" w:ascii="仿宋" w:hAnsi="仿宋" w:eastAsia="仿宋" w:cs="仿宋"/>
                <w:spacing w:val="5"/>
              </w:rPr>
              <w:t>效响应</w:t>
            </w:r>
            <w:r>
              <w:rPr>
                <w:rFonts w:hint="eastAsia" w:ascii="仿宋" w:hAnsi="仿宋" w:eastAsia="仿宋" w:cs="仿宋"/>
                <w:spacing w:val="-70"/>
              </w:rPr>
              <w:t xml:space="preserve"> </w:t>
            </w:r>
            <w:r>
              <w:rPr>
                <w:rFonts w:hint="eastAsia" w:ascii="仿宋" w:hAnsi="仿宋" w:eastAsia="仿宋" w:cs="仿宋"/>
                <w:spacing w:val="5"/>
              </w:rPr>
              <w:t>”的</w:t>
            </w:r>
            <w:r>
              <w:rPr>
                <w:rFonts w:hint="eastAsia" w:ascii="仿宋" w:hAnsi="仿宋" w:eastAsia="仿宋" w:cs="仿宋"/>
              </w:rPr>
              <w:t xml:space="preserve"> </w:t>
            </w:r>
            <w:r>
              <w:rPr>
                <w:rFonts w:hint="eastAsia" w:ascii="仿宋" w:hAnsi="仿宋" w:eastAsia="仿宋" w:cs="仿宋"/>
                <w:spacing w:val="2"/>
              </w:rPr>
              <w:t>情形。</w:t>
            </w:r>
          </w:p>
        </w:tc>
      </w:tr>
    </w:tbl>
    <w:p w14:paraId="374DC8F8">
      <w:pPr>
        <w:pStyle w:val="6"/>
        <w:rPr>
          <w:rFonts w:hint="eastAsia" w:ascii="仿宋" w:hAnsi="仿宋" w:eastAsia="仿宋" w:cs="仿宋"/>
        </w:rPr>
      </w:pPr>
    </w:p>
    <w:p w14:paraId="1975B11D">
      <w:pPr>
        <w:rPr>
          <w:rFonts w:hint="eastAsia" w:ascii="仿宋" w:hAnsi="仿宋" w:eastAsia="仿宋" w:cs="仿宋"/>
        </w:rPr>
        <w:sectPr>
          <w:footerReference r:id="rId15" w:type="default"/>
          <w:pgSz w:w="11906" w:h="16839"/>
          <w:pgMar w:top="1134" w:right="1247" w:bottom="1134" w:left="1246" w:header="850" w:footer="850" w:gutter="0"/>
          <w:pgBorders>
            <w:top w:val="none" w:sz="0" w:space="0"/>
            <w:left w:val="none" w:sz="0" w:space="0"/>
            <w:bottom w:val="none" w:sz="0" w:space="0"/>
            <w:right w:val="none" w:sz="0" w:space="0"/>
          </w:pgBorders>
          <w:pgNumType w:fmt="decimal"/>
          <w:cols w:space="720" w:num="1"/>
        </w:sectPr>
      </w:pPr>
    </w:p>
    <w:p w14:paraId="30FF9341">
      <w:pPr>
        <w:spacing w:before="101" w:line="225" w:lineRule="auto"/>
        <w:ind w:left="3214"/>
        <w:rPr>
          <w:rFonts w:hint="eastAsia" w:ascii="仿宋" w:hAnsi="仿宋" w:eastAsia="仿宋" w:cs="仿宋"/>
          <w:sz w:val="31"/>
          <w:szCs w:val="31"/>
        </w:rPr>
      </w:pPr>
      <w:r>
        <w:rPr>
          <w:rFonts w:hint="eastAsia" w:ascii="仿宋" w:hAnsi="仿宋" w:eastAsia="仿宋" w:cs="仿宋"/>
          <w:b/>
          <w:bCs/>
          <w:spacing w:val="6"/>
          <w:sz w:val="31"/>
          <w:szCs w:val="31"/>
        </w:rPr>
        <w:t>评审因素量化赋分表</w:t>
      </w:r>
    </w:p>
    <w:p w14:paraId="2395BA93">
      <w:pPr>
        <w:spacing w:line="93" w:lineRule="exact"/>
        <w:rPr>
          <w:rFonts w:hint="eastAsia" w:ascii="仿宋" w:hAnsi="仿宋" w:eastAsia="仿宋" w:cs="仿宋"/>
        </w:rPr>
      </w:pPr>
    </w:p>
    <w:tbl>
      <w:tblPr>
        <w:tblStyle w:val="24"/>
        <w:tblW w:w="928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47"/>
        <w:gridCol w:w="1569"/>
        <w:gridCol w:w="6569"/>
      </w:tblGrid>
      <w:tr w14:paraId="48F97B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2716" w:type="dxa"/>
            <w:gridSpan w:val="2"/>
            <w:vAlign w:val="top"/>
          </w:tcPr>
          <w:p w14:paraId="345E99B1">
            <w:pPr>
              <w:pStyle w:val="25"/>
              <w:spacing w:before="134" w:line="228" w:lineRule="auto"/>
              <w:ind w:left="942"/>
              <w:rPr>
                <w:rFonts w:hint="eastAsia" w:ascii="仿宋" w:hAnsi="仿宋" w:eastAsia="仿宋" w:cs="仿宋"/>
              </w:rPr>
            </w:pPr>
            <w:r>
              <w:rPr>
                <w:rFonts w:hint="eastAsia" w:ascii="仿宋" w:hAnsi="仿宋" w:eastAsia="仿宋" w:cs="仿宋"/>
                <w:spacing w:val="7"/>
              </w:rPr>
              <w:t>评标内容</w:t>
            </w:r>
          </w:p>
        </w:tc>
        <w:tc>
          <w:tcPr>
            <w:tcW w:w="6569" w:type="dxa"/>
            <w:vAlign w:val="top"/>
          </w:tcPr>
          <w:p w14:paraId="648BCB60">
            <w:pPr>
              <w:pStyle w:val="25"/>
              <w:spacing w:before="135" w:line="228" w:lineRule="auto"/>
              <w:ind w:left="2553"/>
              <w:rPr>
                <w:rFonts w:hint="eastAsia" w:ascii="仿宋" w:hAnsi="仿宋" w:eastAsia="仿宋" w:cs="仿宋"/>
              </w:rPr>
            </w:pPr>
            <w:r>
              <w:rPr>
                <w:rFonts w:hint="eastAsia" w:ascii="仿宋" w:hAnsi="仿宋" w:eastAsia="仿宋" w:cs="仿宋"/>
                <w:spacing w:val="8"/>
              </w:rPr>
              <w:t>评标原则与标准</w:t>
            </w:r>
          </w:p>
        </w:tc>
      </w:tr>
      <w:tr w14:paraId="2FD2FA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4" w:hRule="atLeast"/>
        </w:trPr>
        <w:tc>
          <w:tcPr>
            <w:tcW w:w="2716" w:type="dxa"/>
            <w:gridSpan w:val="2"/>
            <w:vMerge w:val="restart"/>
            <w:tcBorders>
              <w:bottom w:val="nil"/>
            </w:tcBorders>
            <w:vAlign w:val="top"/>
          </w:tcPr>
          <w:p w14:paraId="48B06071">
            <w:pPr>
              <w:spacing w:line="278" w:lineRule="auto"/>
              <w:rPr>
                <w:rFonts w:hint="eastAsia" w:ascii="仿宋" w:hAnsi="仿宋" w:eastAsia="仿宋" w:cs="仿宋"/>
                <w:sz w:val="21"/>
              </w:rPr>
            </w:pPr>
          </w:p>
          <w:p w14:paraId="40B9637F">
            <w:pPr>
              <w:spacing w:line="278" w:lineRule="auto"/>
              <w:rPr>
                <w:rFonts w:hint="eastAsia" w:ascii="仿宋" w:hAnsi="仿宋" w:eastAsia="仿宋" w:cs="仿宋"/>
                <w:sz w:val="21"/>
              </w:rPr>
            </w:pPr>
          </w:p>
          <w:p w14:paraId="1E6839AE">
            <w:pPr>
              <w:spacing w:line="278" w:lineRule="auto"/>
              <w:rPr>
                <w:rFonts w:hint="eastAsia" w:ascii="仿宋" w:hAnsi="仿宋" w:eastAsia="仿宋" w:cs="仿宋"/>
                <w:sz w:val="21"/>
              </w:rPr>
            </w:pPr>
          </w:p>
          <w:p w14:paraId="3740E9F2">
            <w:pPr>
              <w:spacing w:line="279" w:lineRule="auto"/>
              <w:rPr>
                <w:rFonts w:hint="eastAsia" w:ascii="仿宋" w:hAnsi="仿宋" w:eastAsia="仿宋" w:cs="仿宋"/>
                <w:sz w:val="21"/>
              </w:rPr>
            </w:pPr>
          </w:p>
          <w:p w14:paraId="0290D232">
            <w:pPr>
              <w:pStyle w:val="25"/>
              <w:spacing w:before="65" w:line="226" w:lineRule="auto"/>
              <w:ind w:left="946"/>
              <w:rPr>
                <w:rFonts w:hint="eastAsia" w:ascii="仿宋" w:hAnsi="仿宋" w:eastAsia="仿宋" w:cs="仿宋"/>
              </w:rPr>
            </w:pPr>
            <w:r>
              <w:rPr>
                <w:rFonts w:hint="eastAsia" w:ascii="仿宋" w:hAnsi="仿宋" w:eastAsia="仿宋" w:cs="仿宋"/>
                <w:spacing w:val="7"/>
              </w:rPr>
              <w:t>磋商报价</w:t>
            </w:r>
          </w:p>
          <w:p w14:paraId="5C8D6EA1">
            <w:pPr>
              <w:pStyle w:val="25"/>
              <w:spacing w:before="223" w:line="228" w:lineRule="auto"/>
              <w:ind w:left="929"/>
              <w:rPr>
                <w:rFonts w:hint="eastAsia" w:ascii="仿宋" w:hAnsi="仿宋" w:eastAsia="仿宋" w:cs="仿宋"/>
              </w:rPr>
            </w:pPr>
            <w:r>
              <w:rPr>
                <w:rFonts w:hint="eastAsia" w:ascii="仿宋" w:hAnsi="仿宋" w:eastAsia="仿宋" w:cs="仿宋"/>
                <w:spacing w:val="-1"/>
              </w:rPr>
              <w:t>（10</w:t>
            </w:r>
            <w:r>
              <w:rPr>
                <w:rFonts w:hint="eastAsia" w:ascii="仿宋" w:hAnsi="仿宋" w:eastAsia="仿宋" w:cs="仿宋"/>
                <w:spacing w:val="-35"/>
              </w:rPr>
              <w:t xml:space="preserve"> </w:t>
            </w:r>
            <w:r>
              <w:rPr>
                <w:rFonts w:hint="eastAsia" w:ascii="仿宋" w:hAnsi="仿宋" w:eastAsia="仿宋" w:cs="仿宋"/>
                <w:spacing w:val="-1"/>
              </w:rPr>
              <w:t>分）</w:t>
            </w:r>
          </w:p>
        </w:tc>
        <w:tc>
          <w:tcPr>
            <w:tcW w:w="6569" w:type="dxa"/>
            <w:vAlign w:val="top"/>
          </w:tcPr>
          <w:p w14:paraId="2DAB5D61">
            <w:pPr>
              <w:pStyle w:val="25"/>
              <w:spacing w:before="124" w:line="227" w:lineRule="auto"/>
              <w:ind w:left="113"/>
              <w:rPr>
                <w:rFonts w:hint="eastAsia" w:ascii="仿宋" w:hAnsi="仿宋" w:eastAsia="仿宋" w:cs="仿宋"/>
              </w:rPr>
            </w:pPr>
            <w:r>
              <w:rPr>
                <w:rFonts w:hint="eastAsia" w:ascii="仿宋" w:hAnsi="仿宋" w:eastAsia="仿宋" w:cs="仿宋"/>
                <w:spacing w:val="7"/>
              </w:rPr>
              <w:t>基本审核费率（4分）</w:t>
            </w:r>
          </w:p>
          <w:p w14:paraId="4DC1BF7F">
            <w:pPr>
              <w:pStyle w:val="25"/>
              <w:spacing w:before="133" w:line="351" w:lineRule="auto"/>
              <w:ind w:left="113" w:right="161" w:hanging="1"/>
              <w:rPr>
                <w:rFonts w:hint="eastAsia" w:ascii="仿宋" w:hAnsi="仿宋" w:eastAsia="仿宋" w:cs="仿宋"/>
              </w:rPr>
            </w:pPr>
            <w:r>
              <w:rPr>
                <w:rFonts w:hint="eastAsia" w:ascii="仿宋" w:hAnsi="仿宋" w:eastAsia="仿宋" w:cs="仿宋"/>
                <w:spacing w:val="10"/>
              </w:rPr>
              <w:t>采用低价优先法计算，即满足磋商文件要求</w:t>
            </w:r>
            <w:r>
              <w:rPr>
                <w:rFonts w:hint="eastAsia" w:ascii="仿宋" w:hAnsi="仿宋" w:eastAsia="仿宋" w:cs="仿宋"/>
                <w:spacing w:val="9"/>
              </w:rPr>
              <w:t>且最终报价最低的磋商报</w:t>
            </w:r>
            <w:r>
              <w:rPr>
                <w:rFonts w:hint="eastAsia" w:ascii="仿宋" w:hAnsi="仿宋" w:eastAsia="仿宋" w:cs="仿宋"/>
              </w:rPr>
              <w:t xml:space="preserve"> </w:t>
            </w:r>
            <w:r>
              <w:rPr>
                <w:rFonts w:hint="eastAsia" w:ascii="仿宋" w:hAnsi="仿宋" w:eastAsia="仿宋" w:cs="仿宋"/>
                <w:spacing w:val="8"/>
              </w:rPr>
              <w:t>价为评标基准价，其价格分为满分。</w:t>
            </w:r>
          </w:p>
          <w:p w14:paraId="42CCA22B">
            <w:pPr>
              <w:pStyle w:val="25"/>
              <w:spacing w:line="226" w:lineRule="auto"/>
              <w:ind w:left="113"/>
              <w:rPr>
                <w:rFonts w:hint="eastAsia" w:ascii="仿宋" w:hAnsi="仿宋" w:eastAsia="仿宋" w:cs="仿宋"/>
              </w:rPr>
            </w:pPr>
            <w:r>
              <w:rPr>
                <w:rFonts w:hint="eastAsia" w:ascii="仿宋" w:hAnsi="仿宋" w:eastAsia="仿宋" w:cs="仿宋"/>
                <w:spacing w:val="8"/>
              </w:rPr>
              <w:t>基本审核费率报价得分=(评标基准价／基本审核费率报</w:t>
            </w:r>
            <w:r>
              <w:rPr>
                <w:rFonts w:hint="eastAsia" w:ascii="仿宋" w:hAnsi="仿宋" w:eastAsia="仿宋" w:cs="仿宋"/>
                <w:spacing w:val="7"/>
              </w:rPr>
              <w:t>价)×</w:t>
            </w:r>
            <w:r>
              <w:rPr>
                <w:rFonts w:hint="eastAsia" w:ascii="仿宋" w:hAnsi="仿宋" w:eastAsia="仿宋" w:cs="仿宋"/>
                <w:spacing w:val="-74"/>
              </w:rPr>
              <w:t xml:space="preserve"> </w:t>
            </w:r>
            <w:r>
              <w:rPr>
                <w:rFonts w:hint="eastAsia" w:ascii="仿宋" w:hAnsi="仿宋" w:eastAsia="仿宋" w:cs="仿宋"/>
                <w:spacing w:val="7"/>
              </w:rPr>
              <w:t>100×4%</w:t>
            </w:r>
          </w:p>
        </w:tc>
      </w:tr>
      <w:tr w14:paraId="6718DC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4" w:hRule="atLeast"/>
        </w:trPr>
        <w:tc>
          <w:tcPr>
            <w:tcW w:w="2716" w:type="dxa"/>
            <w:gridSpan w:val="2"/>
            <w:vMerge w:val="continue"/>
            <w:tcBorders>
              <w:top w:val="nil"/>
            </w:tcBorders>
            <w:vAlign w:val="top"/>
          </w:tcPr>
          <w:p w14:paraId="77A2EA10">
            <w:pPr>
              <w:rPr>
                <w:rFonts w:hint="eastAsia" w:ascii="仿宋" w:hAnsi="仿宋" w:eastAsia="仿宋" w:cs="仿宋"/>
                <w:sz w:val="21"/>
              </w:rPr>
            </w:pPr>
          </w:p>
        </w:tc>
        <w:tc>
          <w:tcPr>
            <w:tcW w:w="6569" w:type="dxa"/>
            <w:vAlign w:val="top"/>
          </w:tcPr>
          <w:p w14:paraId="599F1C2D">
            <w:pPr>
              <w:pStyle w:val="25"/>
              <w:spacing w:before="123" w:line="228" w:lineRule="auto"/>
              <w:ind w:left="124"/>
              <w:rPr>
                <w:rFonts w:hint="eastAsia" w:ascii="仿宋" w:hAnsi="仿宋" w:eastAsia="仿宋" w:cs="仿宋"/>
              </w:rPr>
            </w:pPr>
            <w:r>
              <w:rPr>
                <w:rFonts w:hint="eastAsia" w:ascii="仿宋" w:hAnsi="仿宋" w:eastAsia="仿宋" w:cs="仿宋"/>
                <w:spacing w:val="6"/>
              </w:rPr>
              <w:t>审核成果费率（6分）</w:t>
            </w:r>
          </w:p>
          <w:p w14:paraId="6E230BEE">
            <w:pPr>
              <w:pStyle w:val="25"/>
              <w:spacing w:before="135" w:line="350" w:lineRule="auto"/>
              <w:ind w:left="113" w:right="161" w:hanging="1"/>
              <w:rPr>
                <w:rFonts w:hint="eastAsia" w:ascii="仿宋" w:hAnsi="仿宋" w:eastAsia="仿宋" w:cs="仿宋"/>
              </w:rPr>
            </w:pPr>
            <w:r>
              <w:rPr>
                <w:rFonts w:hint="eastAsia" w:ascii="仿宋" w:hAnsi="仿宋" w:eastAsia="仿宋" w:cs="仿宋"/>
                <w:spacing w:val="10"/>
              </w:rPr>
              <w:t>采用低价优先法计算，即满足磋商文件要求</w:t>
            </w:r>
            <w:r>
              <w:rPr>
                <w:rFonts w:hint="eastAsia" w:ascii="仿宋" w:hAnsi="仿宋" w:eastAsia="仿宋" w:cs="仿宋"/>
                <w:spacing w:val="9"/>
              </w:rPr>
              <w:t>且最终报价最低的磋商报</w:t>
            </w:r>
            <w:r>
              <w:rPr>
                <w:rFonts w:hint="eastAsia" w:ascii="仿宋" w:hAnsi="仿宋" w:eastAsia="仿宋" w:cs="仿宋"/>
              </w:rPr>
              <w:t xml:space="preserve"> </w:t>
            </w:r>
            <w:r>
              <w:rPr>
                <w:rFonts w:hint="eastAsia" w:ascii="仿宋" w:hAnsi="仿宋" w:eastAsia="仿宋" w:cs="仿宋"/>
                <w:spacing w:val="8"/>
              </w:rPr>
              <w:t>价为评标基准价，其价格分为满分。</w:t>
            </w:r>
          </w:p>
          <w:p w14:paraId="3C500FF3">
            <w:pPr>
              <w:pStyle w:val="25"/>
              <w:spacing w:line="226" w:lineRule="auto"/>
              <w:ind w:left="124"/>
              <w:rPr>
                <w:rFonts w:hint="eastAsia" w:ascii="仿宋" w:hAnsi="仿宋" w:eastAsia="仿宋" w:cs="仿宋"/>
              </w:rPr>
            </w:pPr>
            <w:r>
              <w:rPr>
                <w:rFonts w:hint="eastAsia" w:ascii="仿宋" w:hAnsi="仿宋" w:eastAsia="仿宋" w:cs="仿宋"/>
                <w:spacing w:val="7"/>
              </w:rPr>
              <w:t>审核成果费率报价得分=(评标基准价／审核成果费率报价)×</w:t>
            </w:r>
            <w:r>
              <w:rPr>
                <w:rFonts w:hint="eastAsia" w:ascii="仿宋" w:hAnsi="仿宋" w:eastAsia="仿宋" w:cs="仿宋"/>
                <w:spacing w:val="-59"/>
              </w:rPr>
              <w:t xml:space="preserve"> </w:t>
            </w:r>
            <w:r>
              <w:rPr>
                <w:rFonts w:hint="eastAsia" w:ascii="仿宋" w:hAnsi="仿宋" w:eastAsia="仿宋" w:cs="仿宋"/>
                <w:spacing w:val="7"/>
              </w:rPr>
              <w:t>100×6%</w:t>
            </w:r>
          </w:p>
        </w:tc>
      </w:tr>
      <w:tr w14:paraId="72DB51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8" w:hRule="atLeast"/>
        </w:trPr>
        <w:tc>
          <w:tcPr>
            <w:tcW w:w="1147" w:type="dxa"/>
            <w:vMerge w:val="restart"/>
            <w:tcBorders>
              <w:bottom w:val="nil"/>
            </w:tcBorders>
            <w:vAlign w:val="top"/>
          </w:tcPr>
          <w:p w14:paraId="2426E4C0">
            <w:pPr>
              <w:spacing w:line="253" w:lineRule="auto"/>
              <w:rPr>
                <w:rFonts w:hint="eastAsia" w:ascii="仿宋" w:hAnsi="仿宋" w:eastAsia="仿宋" w:cs="仿宋"/>
                <w:sz w:val="21"/>
              </w:rPr>
            </w:pPr>
          </w:p>
          <w:p w14:paraId="2399D421">
            <w:pPr>
              <w:spacing w:line="253" w:lineRule="auto"/>
              <w:rPr>
                <w:rFonts w:hint="eastAsia" w:ascii="仿宋" w:hAnsi="仿宋" w:eastAsia="仿宋" w:cs="仿宋"/>
                <w:sz w:val="21"/>
              </w:rPr>
            </w:pPr>
          </w:p>
          <w:p w14:paraId="57A42077">
            <w:pPr>
              <w:spacing w:line="253" w:lineRule="auto"/>
              <w:rPr>
                <w:rFonts w:hint="eastAsia" w:ascii="仿宋" w:hAnsi="仿宋" w:eastAsia="仿宋" w:cs="仿宋"/>
                <w:sz w:val="21"/>
              </w:rPr>
            </w:pPr>
          </w:p>
          <w:p w14:paraId="65672E11">
            <w:pPr>
              <w:spacing w:line="253" w:lineRule="auto"/>
              <w:rPr>
                <w:rFonts w:hint="eastAsia" w:ascii="仿宋" w:hAnsi="仿宋" w:eastAsia="仿宋" w:cs="仿宋"/>
                <w:sz w:val="21"/>
              </w:rPr>
            </w:pPr>
          </w:p>
          <w:p w14:paraId="5932DEA8">
            <w:pPr>
              <w:spacing w:line="253" w:lineRule="auto"/>
              <w:rPr>
                <w:rFonts w:hint="eastAsia" w:ascii="仿宋" w:hAnsi="仿宋" w:eastAsia="仿宋" w:cs="仿宋"/>
                <w:sz w:val="21"/>
              </w:rPr>
            </w:pPr>
          </w:p>
          <w:p w14:paraId="78E901D2">
            <w:pPr>
              <w:spacing w:line="253" w:lineRule="auto"/>
              <w:rPr>
                <w:rFonts w:hint="eastAsia" w:ascii="仿宋" w:hAnsi="仿宋" w:eastAsia="仿宋" w:cs="仿宋"/>
                <w:sz w:val="21"/>
              </w:rPr>
            </w:pPr>
          </w:p>
          <w:p w14:paraId="0F28550D">
            <w:pPr>
              <w:spacing w:line="253" w:lineRule="auto"/>
              <w:rPr>
                <w:rFonts w:hint="eastAsia" w:ascii="仿宋" w:hAnsi="仿宋" w:eastAsia="仿宋" w:cs="仿宋"/>
                <w:sz w:val="21"/>
              </w:rPr>
            </w:pPr>
          </w:p>
          <w:p w14:paraId="7DC3ADA8">
            <w:pPr>
              <w:spacing w:line="253" w:lineRule="auto"/>
              <w:rPr>
                <w:rFonts w:hint="eastAsia" w:ascii="仿宋" w:hAnsi="仿宋" w:eastAsia="仿宋" w:cs="仿宋"/>
                <w:sz w:val="21"/>
              </w:rPr>
            </w:pPr>
          </w:p>
          <w:p w14:paraId="7A74A3F9">
            <w:pPr>
              <w:spacing w:line="254" w:lineRule="auto"/>
              <w:rPr>
                <w:rFonts w:hint="eastAsia" w:ascii="仿宋" w:hAnsi="仿宋" w:eastAsia="仿宋" w:cs="仿宋"/>
                <w:sz w:val="21"/>
              </w:rPr>
            </w:pPr>
          </w:p>
          <w:p w14:paraId="726F068D">
            <w:pPr>
              <w:spacing w:line="254" w:lineRule="auto"/>
              <w:rPr>
                <w:rFonts w:hint="eastAsia" w:ascii="仿宋" w:hAnsi="仿宋" w:eastAsia="仿宋" w:cs="仿宋"/>
                <w:sz w:val="21"/>
              </w:rPr>
            </w:pPr>
          </w:p>
          <w:p w14:paraId="09E06D8D">
            <w:pPr>
              <w:spacing w:line="254" w:lineRule="auto"/>
              <w:rPr>
                <w:rFonts w:hint="eastAsia" w:ascii="仿宋" w:hAnsi="仿宋" w:eastAsia="仿宋" w:cs="仿宋"/>
                <w:sz w:val="21"/>
              </w:rPr>
            </w:pPr>
          </w:p>
          <w:p w14:paraId="4FF92412">
            <w:pPr>
              <w:spacing w:line="254" w:lineRule="auto"/>
              <w:rPr>
                <w:rFonts w:hint="eastAsia" w:ascii="仿宋" w:hAnsi="仿宋" w:eastAsia="仿宋" w:cs="仿宋"/>
                <w:sz w:val="21"/>
              </w:rPr>
            </w:pPr>
          </w:p>
          <w:p w14:paraId="24B74CB9">
            <w:pPr>
              <w:spacing w:line="254" w:lineRule="auto"/>
              <w:rPr>
                <w:rFonts w:hint="eastAsia" w:ascii="仿宋" w:hAnsi="仿宋" w:eastAsia="仿宋" w:cs="仿宋"/>
                <w:sz w:val="21"/>
              </w:rPr>
            </w:pPr>
          </w:p>
          <w:p w14:paraId="066D1C59">
            <w:pPr>
              <w:spacing w:line="254" w:lineRule="auto"/>
              <w:rPr>
                <w:rFonts w:hint="eastAsia" w:ascii="仿宋" w:hAnsi="仿宋" w:eastAsia="仿宋" w:cs="仿宋"/>
                <w:sz w:val="21"/>
              </w:rPr>
            </w:pPr>
          </w:p>
          <w:p w14:paraId="6C981331">
            <w:pPr>
              <w:spacing w:line="254" w:lineRule="auto"/>
              <w:rPr>
                <w:rFonts w:hint="eastAsia" w:ascii="仿宋" w:hAnsi="仿宋" w:eastAsia="仿宋" w:cs="仿宋"/>
                <w:sz w:val="21"/>
              </w:rPr>
            </w:pPr>
          </w:p>
          <w:p w14:paraId="6CD0AD2D">
            <w:pPr>
              <w:spacing w:line="254" w:lineRule="auto"/>
              <w:rPr>
                <w:rFonts w:hint="eastAsia" w:ascii="仿宋" w:hAnsi="仿宋" w:eastAsia="仿宋" w:cs="仿宋"/>
                <w:sz w:val="21"/>
              </w:rPr>
            </w:pPr>
          </w:p>
          <w:p w14:paraId="22CA18DC">
            <w:pPr>
              <w:pStyle w:val="25"/>
              <w:spacing w:before="65" w:line="228" w:lineRule="auto"/>
              <w:ind w:left="370"/>
              <w:rPr>
                <w:rFonts w:hint="eastAsia" w:ascii="仿宋" w:hAnsi="仿宋" w:eastAsia="仿宋" w:cs="仿宋"/>
              </w:rPr>
            </w:pPr>
            <w:r>
              <w:rPr>
                <w:rFonts w:hint="eastAsia" w:ascii="仿宋" w:hAnsi="仿宋" w:eastAsia="仿宋" w:cs="仿宋"/>
                <w:spacing w:val="4"/>
              </w:rPr>
              <w:t>技术</w:t>
            </w:r>
          </w:p>
          <w:p w14:paraId="7D196803">
            <w:pPr>
              <w:pStyle w:val="25"/>
              <w:spacing w:before="220" w:line="228" w:lineRule="auto"/>
              <w:ind w:left="371"/>
              <w:rPr>
                <w:rFonts w:hint="eastAsia" w:ascii="仿宋" w:hAnsi="仿宋" w:eastAsia="仿宋" w:cs="仿宋"/>
              </w:rPr>
            </w:pPr>
            <w:r>
              <w:rPr>
                <w:rFonts w:hint="eastAsia" w:ascii="仿宋" w:hAnsi="仿宋" w:eastAsia="仿宋" w:cs="仿宋"/>
                <w:spacing w:val="3"/>
              </w:rPr>
              <w:t>部分</w:t>
            </w:r>
          </w:p>
          <w:p w14:paraId="687C623C">
            <w:pPr>
              <w:pStyle w:val="25"/>
              <w:spacing w:before="221" w:line="228" w:lineRule="auto"/>
              <w:ind w:left="141"/>
              <w:rPr>
                <w:rFonts w:hint="eastAsia" w:ascii="仿宋" w:hAnsi="仿宋" w:eastAsia="仿宋" w:cs="仿宋"/>
              </w:rPr>
            </w:pPr>
            <w:r>
              <w:rPr>
                <w:rFonts w:hint="eastAsia" w:ascii="仿宋" w:hAnsi="仿宋" w:eastAsia="仿宋" w:cs="仿宋"/>
              </w:rPr>
              <w:t>（65</w:t>
            </w:r>
            <w:r>
              <w:rPr>
                <w:rFonts w:hint="eastAsia" w:ascii="仿宋" w:hAnsi="仿宋" w:eastAsia="仿宋" w:cs="仿宋"/>
                <w:spacing w:val="-38"/>
              </w:rPr>
              <w:t xml:space="preserve"> </w:t>
            </w:r>
            <w:r>
              <w:rPr>
                <w:rFonts w:hint="eastAsia" w:ascii="仿宋" w:hAnsi="仿宋" w:eastAsia="仿宋" w:cs="仿宋"/>
              </w:rPr>
              <w:t>分）</w:t>
            </w:r>
          </w:p>
        </w:tc>
        <w:tc>
          <w:tcPr>
            <w:tcW w:w="1569" w:type="dxa"/>
            <w:vAlign w:val="top"/>
          </w:tcPr>
          <w:p w14:paraId="49520FF7">
            <w:pPr>
              <w:spacing w:line="288" w:lineRule="auto"/>
              <w:rPr>
                <w:rFonts w:hint="eastAsia" w:ascii="仿宋" w:hAnsi="仿宋" w:eastAsia="仿宋" w:cs="仿宋"/>
                <w:sz w:val="21"/>
              </w:rPr>
            </w:pPr>
          </w:p>
          <w:p w14:paraId="24388C87">
            <w:pPr>
              <w:spacing w:line="288" w:lineRule="auto"/>
              <w:rPr>
                <w:rFonts w:hint="eastAsia" w:ascii="仿宋" w:hAnsi="仿宋" w:eastAsia="仿宋" w:cs="仿宋"/>
                <w:sz w:val="21"/>
              </w:rPr>
            </w:pPr>
          </w:p>
          <w:p w14:paraId="7DFCE5D3">
            <w:pPr>
              <w:pStyle w:val="25"/>
              <w:spacing w:before="65" w:line="228" w:lineRule="auto"/>
              <w:ind w:left="374"/>
              <w:rPr>
                <w:rFonts w:hint="eastAsia" w:ascii="仿宋" w:hAnsi="仿宋" w:eastAsia="仿宋" w:cs="仿宋"/>
              </w:rPr>
            </w:pPr>
            <w:r>
              <w:rPr>
                <w:rFonts w:hint="eastAsia" w:ascii="仿宋" w:hAnsi="仿宋" w:eastAsia="仿宋" w:cs="仿宋"/>
                <w:spacing w:val="6"/>
              </w:rPr>
              <w:t>实施方案</w:t>
            </w:r>
          </w:p>
          <w:p w14:paraId="61CA1F08">
            <w:pPr>
              <w:pStyle w:val="25"/>
              <w:spacing w:before="163" w:line="228" w:lineRule="auto"/>
              <w:ind w:left="509"/>
              <w:rPr>
                <w:rFonts w:hint="eastAsia" w:ascii="仿宋" w:hAnsi="仿宋" w:eastAsia="仿宋" w:cs="仿宋"/>
              </w:rPr>
            </w:pPr>
            <w:r>
              <w:rPr>
                <w:rFonts w:hint="eastAsia" w:ascii="仿宋" w:hAnsi="仿宋" w:eastAsia="仿宋" w:cs="仿宋"/>
                <w:spacing w:val="-3"/>
              </w:rPr>
              <w:t>(15分)</w:t>
            </w:r>
          </w:p>
        </w:tc>
        <w:tc>
          <w:tcPr>
            <w:tcW w:w="6569" w:type="dxa"/>
            <w:vAlign w:val="top"/>
          </w:tcPr>
          <w:p w14:paraId="4737F252">
            <w:pPr>
              <w:pStyle w:val="25"/>
              <w:spacing w:before="33" w:line="368" w:lineRule="auto"/>
              <w:ind w:left="114" w:right="53"/>
              <w:jc w:val="both"/>
              <w:rPr>
                <w:rFonts w:hint="eastAsia" w:ascii="仿宋" w:hAnsi="仿宋" w:eastAsia="仿宋" w:cs="仿宋"/>
              </w:rPr>
            </w:pPr>
            <w:r>
              <w:rPr>
                <w:rFonts w:hint="eastAsia" w:ascii="仿宋" w:hAnsi="仿宋" w:eastAsia="仿宋" w:cs="仿宋"/>
                <w:spacing w:val="9"/>
              </w:rPr>
              <w:t>提供完整的工作大纲、有明确的结算审核工作目标、工作范围，合理</w:t>
            </w:r>
            <w:r>
              <w:rPr>
                <w:rFonts w:hint="eastAsia" w:ascii="仿宋" w:hAnsi="仿宋" w:eastAsia="仿宋" w:cs="仿宋"/>
                <w:spacing w:val="8"/>
              </w:rPr>
              <w:t xml:space="preserve">  </w:t>
            </w:r>
            <w:r>
              <w:rPr>
                <w:rFonts w:hint="eastAsia" w:ascii="仿宋" w:hAnsi="仿宋" w:eastAsia="仿宋" w:cs="仿宋"/>
                <w:spacing w:val="6"/>
              </w:rPr>
              <w:t>可行的结算审核工作流程，详细的工程结算审核实施方案。内容完整，</w:t>
            </w:r>
            <w:r>
              <w:rPr>
                <w:rFonts w:hint="eastAsia" w:ascii="仿宋" w:hAnsi="仿宋" w:eastAsia="仿宋" w:cs="仿宋"/>
                <w:spacing w:val="8"/>
              </w:rPr>
              <w:t xml:space="preserve"> </w:t>
            </w:r>
            <w:r>
              <w:rPr>
                <w:rFonts w:hint="eastAsia" w:ascii="仿宋" w:hAnsi="仿宋" w:eastAsia="仿宋" w:cs="仿宋"/>
                <w:spacing w:val="3"/>
              </w:rPr>
              <w:t>条理清晰，可实施性强的计(10-15]分；内容基</w:t>
            </w:r>
            <w:r>
              <w:rPr>
                <w:rFonts w:hint="eastAsia" w:ascii="仿宋" w:hAnsi="仿宋" w:eastAsia="仿宋" w:cs="仿宋"/>
                <w:spacing w:val="2"/>
              </w:rPr>
              <w:t>本完整，条理比较清晰，</w:t>
            </w:r>
            <w:r>
              <w:rPr>
                <w:rFonts w:hint="eastAsia" w:ascii="仿宋" w:hAnsi="仿宋" w:eastAsia="仿宋" w:cs="仿宋"/>
              </w:rPr>
              <w:t xml:space="preserve"> </w:t>
            </w:r>
            <w:r>
              <w:rPr>
                <w:rFonts w:hint="eastAsia" w:ascii="仿宋" w:hAnsi="仿宋" w:eastAsia="仿宋" w:cs="仿宋"/>
                <w:spacing w:val="7"/>
              </w:rPr>
              <w:t>可实施性较强的计(5-10]分；</w:t>
            </w:r>
            <w:r>
              <w:rPr>
                <w:rFonts w:hint="eastAsia" w:ascii="仿宋" w:hAnsi="仿宋" w:eastAsia="仿宋" w:cs="仿宋"/>
                <w:spacing w:val="-56"/>
              </w:rPr>
              <w:t xml:space="preserve"> </w:t>
            </w:r>
            <w:r>
              <w:rPr>
                <w:rFonts w:hint="eastAsia" w:ascii="仿宋" w:hAnsi="仿宋" w:eastAsia="仿宋" w:cs="仿宋"/>
                <w:spacing w:val="7"/>
              </w:rPr>
              <w:t>内容不全，可实</w:t>
            </w:r>
            <w:r>
              <w:rPr>
                <w:rFonts w:hint="eastAsia" w:ascii="仿宋" w:hAnsi="仿宋" w:eastAsia="仿宋" w:cs="仿宋"/>
                <w:spacing w:val="6"/>
              </w:rPr>
              <w:t>施性一般的计[0-5]分。</w:t>
            </w:r>
          </w:p>
        </w:tc>
      </w:tr>
      <w:tr w14:paraId="34DF9D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8" w:hRule="atLeast"/>
        </w:trPr>
        <w:tc>
          <w:tcPr>
            <w:tcW w:w="1147" w:type="dxa"/>
            <w:vMerge w:val="continue"/>
            <w:tcBorders>
              <w:top w:val="nil"/>
              <w:bottom w:val="nil"/>
            </w:tcBorders>
            <w:vAlign w:val="top"/>
          </w:tcPr>
          <w:p w14:paraId="50214A06">
            <w:pPr>
              <w:rPr>
                <w:rFonts w:hint="eastAsia" w:ascii="仿宋" w:hAnsi="仿宋" w:eastAsia="仿宋" w:cs="仿宋"/>
                <w:sz w:val="21"/>
              </w:rPr>
            </w:pPr>
          </w:p>
        </w:tc>
        <w:tc>
          <w:tcPr>
            <w:tcW w:w="1569" w:type="dxa"/>
            <w:vAlign w:val="top"/>
          </w:tcPr>
          <w:p w14:paraId="5CEB8765">
            <w:pPr>
              <w:spacing w:line="412" w:lineRule="auto"/>
              <w:rPr>
                <w:rFonts w:hint="eastAsia" w:ascii="仿宋" w:hAnsi="仿宋" w:eastAsia="仿宋" w:cs="仿宋"/>
                <w:sz w:val="21"/>
              </w:rPr>
            </w:pPr>
          </w:p>
          <w:p w14:paraId="65412333">
            <w:pPr>
              <w:pStyle w:val="25"/>
              <w:spacing w:before="65" w:line="434" w:lineRule="auto"/>
              <w:ind w:left="157" w:right="156"/>
              <w:rPr>
                <w:rFonts w:hint="eastAsia" w:ascii="仿宋" w:hAnsi="仿宋" w:eastAsia="仿宋" w:cs="仿宋"/>
              </w:rPr>
            </w:pPr>
            <w:r>
              <w:rPr>
                <w:rFonts w:hint="eastAsia" w:ascii="仿宋" w:hAnsi="仿宋" w:eastAsia="仿宋" w:cs="仿宋"/>
                <w:spacing w:val="8"/>
              </w:rPr>
              <w:t>政策理解、流</w:t>
            </w:r>
            <w:r>
              <w:rPr>
                <w:rFonts w:hint="eastAsia" w:ascii="仿宋" w:hAnsi="仿宋" w:eastAsia="仿宋" w:cs="仿宋"/>
                <w:spacing w:val="1"/>
              </w:rPr>
              <w:t xml:space="preserve"> </w:t>
            </w:r>
            <w:r>
              <w:rPr>
                <w:rFonts w:hint="eastAsia" w:ascii="仿宋" w:hAnsi="仿宋" w:eastAsia="仿宋" w:cs="仿宋"/>
                <w:spacing w:val="3"/>
              </w:rPr>
              <w:t>程(10</w:t>
            </w:r>
            <w:r>
              <w:rPr>
                <w:rFonts w:hint="eastAsia" w:ascii="仿宋" w:hAnsi="仿宋" w:eastAsia="仿宋" w:cs="仿宋"/>
                <w:spacing w:val="-35"/>
              </w:rPr>
              <w:t xml:space="preserve"> </w:t>
            </w:r>
            <w:r>
              <w:rPr>
                <w:rFonts w:hint="eastAsia" w:ascii="仿宋" w:hAnsi="仿宋" w:eastAsia="仿宋" w:cs="仿宋"/>
                <w:spacing w:val="3"/>
              </w:rPr>
              <w:t>分)</w:t>
            </w:r>
          </w:p>
        </w:tc>
        <w:tc>
          <w:tcPr>
            <w:tcW w:w="6569" w:type="dxa"/>
            <w:vAlign w:val="top"/>
          </w:tcPr>
          <w:p w14:paraId="58686CC3">
            <w:pPr>
              <w:pStyle w:val="25"/>
              <w:spacing w:before="35" w:line="377" w:lineRule="auto"/>
              <w:ind w:left="115" w:right="108" w:firstLine="6"/>
              <w:rPr>
                <w:rFonts w:hint="eastAsia" w:ascii="仿宋" w:hAnsi="仿宋" w:eastAsia="仿宋" w:cs="仿宋"/>
              </w:rPr>
            </w:pPr>
            <w:r>
              <w:rPr>
                <w:rFonts w:hint="eastAsia" w:ascii="仿宋" w:hAnsi="仿宋" w:eastAsia="仿宋" w:cs="仿宋"/>
                <w:spacing w:val="9"/>
              </w:rPr>
              <w:t>能提供全面的结算审核业务政策解读、要求审核工作业务流程符合国</w:t>
            </w:r>
            <w:r>
              <w:rPr>
                <w:rFonts w:hint="eastAsia" w:ascii="仿宋" w:hAnsi="仿宋" w:eastAsia="仿宋" w:cs="仿宋"/>
                <w:spacing w:val="10"/>
              </w:rPr>
              <w:t xml:space="preserve"> </w:t>
            </w:r>
            <w:r>
              <w:rPr>
                <w:rFonts w:hint="eastAsia" w:ascii="仿宋" w:hAnsi="仿宋" w:eastAsia="仿宋" w:cs="仿宋"/>
                <w:spacing w:val="8"/>
              </w:rPr>
              <w:t>家相关标准、规范，并提供详细的说明。 政策解</w:t>
            </w:r>
            <w:r>
              <w:rPr>
                <w:rFonts w:hint="eastAsia" w:ascii="仿宋" w:hAnsi="仿宋" w:eastAsia="仿宋" w:cs="仿宋"/>
                <w:spacing w:val="7"/>
              </w:rPr>
              <w:t>读全面、说明详细合</w:t>
            </w:r>
            <w:r>
              <w:rPr>
                <w:rFonts w:hint="eastAsia" w:ascii="仿宋" w:hAnsi="仿宋" w:eastAsia="仿宋" w:cs="仿宋"/>
              </w:rPr>
              <w:t xml:space="preserve"> </w:t>
            </w:r>
            <w:r>
              <w:rPr>
                <w:rFonts w:hint="eastAsia" w:ascii="仿宋" w:hAnsi="仿宋" w:eastAsia="仿宋" w:cs="仿宋"/>
                <w:spacing w:val="8"/>
              </w:rPr>
              <w:t>理的计(6-10]分；政策解读比较全面，说明基本合理</w:t>
            </w:r>
            <w:r>
              <w:rPr>
                <w:rFonts w:hint="eastAsia" w:ascii="仿宋" w:hAnsi="仿宋" w:eastAsia="仿宋" w:cs="仿宋"/>
                <w:spacing w:val="7"/>
              </w:rPr>
              <w:t>的计)(3-6]分；</w:t>
            </w:r>
          </w:p>
          <w:p w14:paraId="06FC24CE">
            <w:pPr>
              <w:pStyle w:val="25"/>
              <w:spacing w:line="226" w:lineRule="auto"/>
              <w:ind w:left="112"/>
              <w:rPr>
                <w:rFonts w:hint="eastAsia" w:ascii="仿宋" w:hAnsi="仿宋" w:eastAsia="仿宋" w:cs="仿宋"/>
              </w:rPr>
            </w:pPr>
            <w:r>
              <w:rPr>
                <w:rFonts w:hint="eastAsia" w:ascii="仿宋" w:hAnsi="仿宋" w:eastAsia="仿宋" w:cs="仿宋"/>
                <w:spacing w:val="8"/>
              </w:rPr>
              <w:t>政策解读不到位的计[1-3]分；未提供</w:t>
            </w:r>
            <w:r>
              <w:rPr>
                <w:rFonts w:hint="eastAsia" w:ascii="仿宋" w:hAnsi="仿宋" w:eastAsia="仿宋" w:cs="仿宋"/>
                <w:spacing w:val="7"/>
              </w:rPr>
              <w:t>得0分。</w:t>
            </w:r>
          </w:p>
        </w:tc>
      </w:tr>
      <w:tr w14:paraId="2ACB58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1" w:hRule="atLeast"/>
        </w:trPr>
        <w:tc>
          <w:tcPr>
            <w:tcW w:w="1147" w:type="dxa"/>
            <w:vMerge w:val="continue"/>
            <w:tcBorders>
              <w:top w:val="nil"/>
              <w:bottom w:val="nil"/>
            </w:tcBorders>
            <w:vAlign w:val="top"/>
          </w:tcPr>
          <w:p w14:paraId="10B8B1DE">
            <w:pPr>
              <w:rPr>
                <w:rFonts w:hint="eastAsia" w:ascii="仿宋" w:hAnsi="仿宋" w:eastAsia="仿宋" w:cs="仿宋"/>
                <w:sz w:val="21"/>
              </w:rPr>
            </w:pPr>
          </w:p>
        </w:tc>
        <w:tc>
          <w:tcPr>
            <w:tcW w:w="1569" w:type="dxa"/>
            <w:vAlign w:val="top"/>
          </w:tcPr>
          <w:p w14:paraId="16CEEF3F">
            <w:pPr>
              <w:pStyle w:val="25"/>
              <w:spacing w:before="238" w:line="378" w:lineRule="auto"/>
              <w:ind w:left="123" w:right="105" w:hanging="12"/>
              <w:rPr>
                <w:rFonts w:hint="eastAsia" w:ascii="仿宋" w:hAnsi="仿宋" w:eastAsia="仿宋" w:cs="仿宋"/>
              </w:rPr>
            </w:pPr>
            <w:r>
              <w:rPr>
                <w:rFonts w:hint="eastAsia" w:ascii="仿宋" w:hAnsi="仿宋" w:eastAsia="仿宋" w:cs="仿宋"/>
                <w:spacing w:val="24"/>
              </w:rPr>
              <w:t>进度计划及保</w:t>
            </w:r>
            <w:r>
              <w:rPr>
                <w:rFonts w:hint="eastAsia" w:ascii="仿宋" w:hAnsi="仿宋" w:eastAsia="仿宋" w:cs="仿宋"/>
                <w:spacing w:val="2"/>
              </w:rPr>
              <w:t xml:space="preserve"> </w:t>
            </w:r>
            <w:r>
              <w:rPr>
                <w:rFonts w:hint="eastAsia" w:ascii="仿宋" w:hAnsi="仿宋" w:eastAsia="仿宋" w:cs="仿宋"/>
                <w:spacing w:val="4"/>
              </w:rPr>
              <w:t>障措施(8分)</w:t>
            </w:r>
          </w:p>
        </w:tc>
        <w:tc>
          <w:tcPr>
            <w:tcW w:w="6569" w:type="dxa"/>
            <w:vAlign w:val="top"/>
          </w:tcPr>
          <w:p w14:paraId="49B7A79C">
            <w:pPr>
              <w:pStyle w:val="25"/>
              <w:spacing w:before="34" w:line="365" w:lineRule="auto"/>
              <w:ind w:left="123" w:right="110" w:hanging="9"/>
              <w:jc w:val="both"/>
              <w:rPr>
                <w:rFonts w:hint="eastAsia" w:ascii="仿宋" w:hAnsi="仿宋" w:eastAsia="仿宋" w:cs="仿宋"/>
              </w:rPr>
            </w:pPr>
            <w:r>
              <w:rPr>
                <w:rFonts w:hint="eastAsia" w:ascii="仿宋" w:hAnsi="仿宋" w:eastAsia="仿宋" w:cs="仿宋"/>
                <w:spacing w:val="9"/>
              </w:rPr>
              <w:t>有详细的结算审核工作进度计划及保障措施。工作进度计划详细、保</w:t>
            </w:r>
            <w:r>
              <w:rPr>
                <w:rFonts w:hint="eastAsia" w:ascii="仿宋" w:hAnsi="仿宋" w:eastAsia="仿宋" w:cs="仿宋"/>
                <w:spacing w:val="17"/>
              </w:rPr>
              <w:t xml:space="preserve"> </w:t>
            </w:r>
            <w:r>
              <w:rPr>
                <w:rFonts w:hint="eastAsia" w:ascii="仿宋" w:hAnsi="仿宋" w:eastAsia="仿宋" w:cs="仿宋"/>
                <w:spacing w:val="7"/>
              </w:rPr>
              <w:t>障措施可行的计(4-8]分；工作进度计划比较详细、保障措施基</w:t>
            </w:r>
            <w:r>
              <w:rPr>
                <w:rFonts w:hint="eastAsia" w:ascii="仿宋" w:hAnsi="仿宋" w:eastAsia="仿宋" w:cs="仿宋"/>
                <w:spacing w:val="6"/>
              </w:rPr>
              <w:t>本可行</w:t>
            </w:r>
            <w:r>
              <w:rPr>
                <w:rFonts w:hint="eastAsia" w:ascii="仿宋" w:hAnsi="仿宋" w:eastAsia="仿宋" w:cs="仿宋"/>
              </w:rPr>
              <w:t xml:space="preserve"> </w:t>
            </w:r>
            <w:r>
              <w:rPr>
                <w:rFonts w:hint="eastAsia" w:ascii="仿宋" w:hAnsi="仿宋" w:eastAsia="仿宋" w:cs="仿宋"/>
                <w:spacing w:val="7"/>
              </w:rPr>
              <w:t>的计(2-4]分；进度计划差、保障措施可行性差的计[0-2]分。</w:t>
            </w:r>
          </w:p>
        </w:tc>
      </w:tr>
      <w:tr w14:paraId="11C50E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0" w:hRule="atLeast"/>
        </w:trPr>
        <w:tc>
          <w:tcPr>
            <w:tcW w:w="1147" w:type="dxa"/>
            <w:vMerge w:val="continue"/>
            <w:tcBorders>
              <w:top w:val="nil"/>
              <w:bottom w:val="nil"/>
            </w:tcBorders>
            <w:vAlign w:val="top"/>
          </w:tcPr>
          <w:p w14:paraId="4A94B32D">
            <w:pPr>
              <w:rPr>
                <w:rFonts w:hint="eastAsia" w:ascii="仿宋" w:hAnsi="仿宋" w:eastAsia="仿宋" w:cs="仿宋"/>
                <w:sz w:val="21"/>
              </w:rPr>
            </w:pPr>
          </w:p>
        </w:tc>
        <w:tc>
          <w:tcPr>
            <w:tcW w:w="1569" w:type="dxa"/>
            <w:vAlign w:val="top"/>
          </w:tcPr>
          <w:p w14:paraId="5CD04D78">
            <w:pPr>
              <w:spacing w:line="277" w:lineRule="auto"/>
              <w:rPr>
                <w:rFonts w:hint="eastAsia" w:ascii="仿宋" w:hAnsi="仿宋" w:eastAsia="仿宋" w:cs="仿宋"/>
                <w:sz w:val="21"/>
              </w:rPr>
            </w:pPr>
          </w:p>
          <w:p w14:paraId="7CA144F3">
            <w:pPr>
              <w:spacing w:line="278" w:lineRule="auto"/>
              <w:rPr>
                <w:rFonts w:hint="eastAsia" w:ascii="仿宋" w:hAnsi="仿宋" w:eastAsia="仿宋" w:cs="仿宋"/>
                <w:sz w:val="21"/>
              </w:rPr>
            </w:pPr>
          </w:p>
          <w:p w14:paraId="3B9960E6">
            <w:pPr>
              <w:spacing w:line="278" w:lineRule="auto"/>
              <w:rPr>
                <w:rFonts w:hint="eastAsia" w:ascii="仿宋" w:hAnsi="仿宋" w:eastAsia="仿宋" w:cs="仿宋"/>
                <w:sz w:val="21"/>
              </w:rPr>
            </w:pPr>
          </w:p>
          <w:p w14:paraId="24662895">
            <w:pPr>
              <w:spacing w:line="278" w:lineRule="auto"/>
              <w:rPr>
                <w:rFonts w:hint="eastAsia" w:ascii="仿宋" w:hAnsi="仿宋" w:eastAsia="仿宋" w:cs="仿宋"/>
                <w:sz w:val="21"/>
              </w:rPr>
            </w:pPr>
          </w:p>
          <w:p w14:paraId="7ECA7092">
            <w:pPr>
              <w:spacing w:line="278" w:lineRule="auto"/>
              <w:rPr>
                <w:rFonts w:hint="eastAsia" w:ascii="仿宋" w:hAnsi="仿宋" w:eastAsia="仿宋" w:cs="仿宋"/>
                <w:sz w:val="21"/>
              </w:rPr>
            </w:pPr>
          </w:p>
          <w:p w14:paraId="0167D572">
            <w:pPr>
              <w:pStyle w:val="25"/>
              <w:spacing w:before="65" w:line="228" w:lineRule="auto"/>
              <w:ind w:left="159"/>
              <w:rPr>
                <w:rFonts w:hint="eastAsia" w:ascii="仿宋" w:hAnsi="仿宋" w:eastAsia="仿宋" w:cs="仿宋"/>
              </w:rPr>
            </w:pPr>
            <w:r>
              <w:rPr>
                <w:rFonts w:hint="eastAsia" w:ascii="仿宋" w:hAnsi="仿宋" w:eastAsia="仿宋" w:cs="仿宋"/>
                <w:spacing w:val="8"/>
              </w:rPr>
              <w:t>质量控制措施</w:t>
            </w:r>
          </w:p>
          <w:p w14:paraId="63F6B4FC">
            <w:pPr>
              <w:pStyle w:val="25"/>
              <w:spacing w:before="161" w:line="228" w:lineRule="auto"/>
              <w:ind w:left="562"/>
              <w:rPr>
                <w:rFonts w:hint="eastAsia" w:ascii="仿宋" w:hAnsi="仿宋" w:eastAsia="仿宋" w:cs="仿宋"/>
              </w:rPr>
            </w:pPr>
            <w:r>
              <w:rPr>
                <w:rFonts w:hint="eastAsia" w:ascii="仿宋" w:hAnsi="仿宋" w:eastAsia="仿宋" w:cs="仿宋"/>
                <w:spacing w:val="-6"/>
              </w:rPr>
              <w:t>(9分)</w:t>
            </w:r>
          </w:p>
        </w:tc>
        <w:tc>
          <w:tcPr>
            <w:tcW w:w="6569" w:type="dxa"/>
            <w:vAlign w:val="top"/>
          </w:tcPr>
          <w:p w14:paraId="7F0B93FE">
            <w:pPr>
              <w:pStyle w:val="25"/>
              <w:spacing w:before="35" w:line="377" w:lineRule="auto"/>
              <w:ind w:left="112" w:right="161"/>
              <w:jc w:val="both"/>
              <w:rPr>
                <w:rFonts w:hint="eastAsia" w:ascii="仿宋" w:hAnsi="仿宋" w:eastAsia="仿宋" w:cs="仿宋"/>
              </w:rPr>
            </w:pPr>
            <w:r>
              <w:rPr>
                <w:rFonts w:hint="eastAsia" w:ascii="仿宋" w:hAnsi="仿宋" w:eastAsia="仿宋" w:cs="仿宋"/>
                <w:spacing w:val="10"/>
              </w:rPr>
              <w:t>对审核依据、程序、方法、审核情况及其他</w:t>
            </w:r>
            <w:r>
              <w:rPr>
                <w:rFonts w:hint="eastAsia" w:ascii="仿宋" w:hAnsi="仿宋" w:eastAsia="仿宋" w:cs="仿宋"/>
                <w:spacing w:val="9"/>
              </w:rPr>
              <w:t>说明建立健全的质量控制</w:t>
            </w:r>
            <w:r>
              <w:rPr>
                <w:rFonts w:hint="eastAsia" w:ascii="仿宋" w:hAnsi="仿宋" w:eastAsia="仿宋" w:cs="仿宋"/>
              </w:rPr>
              <w:t xml:space="preserve"> </w:t>
            </w:r>
            <w:r>
              <w:rPr>
                <w:rFonts w:hint="eastAsia" w:ascii="仿宋" w:hAnsi="仿宋" w:eastAsia="仿宋" w:cs="仿宋"/>
                <w:spacing w:val="9"/>
              </w:rPr>
              <w:t>体系，结算审核报告质量保证措施得当、合理、可行，并有质量目标</w:t>
            </w:r>
            <w:r>
              <w:rPr>
                <w:rFonts w:hint="eastAsia" w:ascii="仿宋" w:hAnsi="仿宋" w:eastAsia="仿宋" w:cs="仿宋"/>
                <w:spacing w:val="18"/>
              </w:rPr>
              <w:t xml:space="preserve"> </w:t>
            </w:r>
            <w:r>
              <w:rPr>
                <w:rFonts w:hint="eastAsia" w:ascii="仿宋" w:hAnsi="仿宋" w:eastAsia="仿宋" w:cs="仿宋"/>
                <w:spacing w:val="9"/>
              </w:rPr>
              <w:t>无法实现时的认罚承诺、对采购人对本项目出具正式报告前抽查及复</w:t>
            </w:r>
            <w:r>
              <w:rPr>
                <w:rFonts w:hint="eastAsia" w:ascii="仿宋" w:hAnsi="仿宋" w:eastAsia="仿宋" w:cs="仿宋"/>
                <w:spacing w:val="18"/>
              </w:rPr>
              <w:t xml:space="preserve"> </w:t>
            </w:r>
            <w:r>
              <w:rPr>
                <w:rFonts w:hint="eastAsia" w:ascii="仿宋" w:hAnsi="仿宋" w:eastAsia="仿宋" w:cs="仿宋"/>
                <w:spacing w:val="9"/>
              </w:rPr>
              <w:t>审、采购人相关职能部门后期对本项目进行审计时均能无条件配合及</w:t>
            </w:r>
            <w:r>
              <w:rPr>
                <w:rFonts w:hint="eastAsia" w:ascii="仿宋" w:hAnsi="仿宋" w:eastAsia="仿宋" w:cs="仿宋"/>
                <w:spacing w:val="18"/>
              </w:rPr>
              <w:t xml:space="preserve"> </w:t>
            </w:r>
            <w:r>
              <w:rPr>
                <w:rFonts w:hint="eastAsia" w:ascii="仿宋" w:hAnsi="仿宋" w:eastAsia="仿宋" w:cs="仿宋"/>
                <w:spacing w:val="8"/>
              </w:rPr>
              <w:t>承担质量等责任作出实质性承诺。</w:t>
            </w:r>
          </w:p>
          <w:p w14:paraId="68477BE3">
            <w:pPr>
              <w:pStyle w:val="25"/>
              <w:spacing w:before="2" w:line="367" w:lineRule="auto"/>
              <w:ind w:left="113" w:right="37"/>
              <w:jc w:val="both"/>
              <w:rPr>
                <w:rFonts w:hint="eastAsia" w:ascii="仿宋" w:hAnsi="仿宋" w:eastAsia="仿宋" w:cs="仿宋"/>
              </w:rPr>
            </w:pPr>
            <w:r>
              <w:rPr>
                <w:rFonts w:hint="eastAsia" w:ascii="仿宋" w:hAnsi="仿宋" w:eastAsia="仿宋" w:cs="仿宋"/>
                <w:spacing w:val="9"/>
              </w:rPr>
              <w:t>有健全的质量控制体系，质量保证措施及承诺得当、合理、可行的计</w:t>
            </w:r>
            <w:r>
              <w:rPr>
                <w:rFonts w:hint="eastAsia" w:ascii="仿宋" w:hAnsi="仿宋" w:eastAsia="仿宋" w:cs="仿宋"/>
                <w:spacing w:val="8"/>
              </w:rPr>
              <w:t xml:space="preserve">  </w:t>
            </w:r>
            <w:r>
              <w:rPr>
                <w:rFonts w:hint="eastAsia" w:ascii="仿宋" w:hAnsi="仿宋" w:eastAsia="仿宋" w:cs="仿宋"/>
                <w:spacing w:val="6"/>
              </w:rPr>
              <w:t>(5-9]分； 质量控制体系健全，质量保证措施及承诺比较得当、合理、</w:t>
            </w:r>
            <w:r>
              <w:rPr>
                <w:rFonts w:hint="eastAsia" w:ascii="仿宋" w:hAnsi="仿宋" w:eastAsia="仿宋" w:cs="仿宋"/>
                <w:spacing w:val="8"/>
              </w:rPr>
              <w:t xml:space="preserve"> </w:t>
            </w:r>
            <w:r>
              <w:rPr>
                <w:rFonts w:hint="eastAsia" w:ascii="仿宋" w:hAnsi="仿宋" w:eastAsia="仿宋" w:cs="仿宋"/>
                <w:spacing w:val="7"/>
              </w:rPr>
              <w:t>基本可行的计(3-5]分；质量控制体系基本健全，质量保让措施及水诺</w:t>
            </w:r>
            <w:r>
              <w:rPr>
                <w:rFonts w:hint="eastAsia" w:ascii="仿宋" w:hAnsi="仿宋" w:eastAsia="仿宋" w:cs="仿宋"/>
                <w:spacing w:val="10"/>
              </w:rPr>
              <w:t xml:space="preserve"> </w:t>
            </w:r>
            <w:r>
              <w:rPr>
                <w:rFonts w:hint="eastAsia" w:ascii="仿宋" w:hAnsi="仿宋" w:eastAsia="仿宋" w:cs="仿宋"/>
                <w:spacing w:val="6"/>
              </w:rPr>
              <w:t>可行性较差的计[0-3]分。</w:t>
            </w:r>
          </w:p>
        </w:tc>
      </w:tr>
      <w:tr w14:paraId="50BF3A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5" w:hRule="atLeast"/>
        </w:trPr>
        <w:tc>
          <w:tcPr>
            <w:tcW w:w="1147" w:type="dxa"/>
            <w:vMerge w:val="continue"/>
            <w:tcBorders>
              <w:top w:val="nil"/>
            </w:tcBorders>
            <w:vAlign w:val="top"/>
          </w:tcPr>
          <w:p w14:paraId="3ED62B16">
            <w:pPr>
              <w:rPr>
                <w:rFonts w:hint="eastAsia" w:ascii="仿宋" w:hAnsi="仿宋" w:eastAsia="仿宋" w:cs="仿宋"/>
                <w:sz w:val="21"/>
              </w:rPr>
            </w:pPr>
          </w:p>
        </w:tc>
        <w:tc>
          <w:tcPr>
            <w:tcW w:w="1569" w:type="dxa"/>
            <w:vAlign w:val="top"/>
          </w:tcPr>
          <w:p w14:paraId="55899AD5">
            <w:pPr>
              <w:spacing w:line="377" w:lineRule="auto"/>
              <w:rPr>
                <w:rFonts w:hint="eastAsia" w:ascii="仿宋" w:hAnsi="仿宋" w:eastAsia="仿宋" w:cs="仿宋"/>
                <w:sz w:val="21"/>
              </w:rPr>
            </w:pPr>
          </w:p>
          <w:p w14:paraId="6BF21E1E">
            <w:pPr>
              <w:pStyle w:val="25"/>
              <w:spacing w:before="65" w:line="359" w:lineRule="auto"/>
              <w:ind w:left="159" w:right="156" w:firstLine="1"/>
              <w:rPr>
                <w:rFonts w:hint="eastAsia" w:ascii="仿宋" w:hAnsi="仿宋" w:eastAsia="仿宋" w:cs="仿宋"/>
              </w:rPr>
            </w:pPr>
            <w:r>
              <w:rPr>
                <w:rFonts w:hint="eastAsia" w:ascii="仿宋" w:hAnsi="仿宋" w:eastAsia="仿宋" w:cs="仿宋"/>
                <w:spacing w:val="7"/>
              </w:rPr>
              <w:t>工作要点、控</w:t>
            </w:r>
            <w:r>
              <w:rPr>
                <w:rFonts w:hint="eastAsia" w:ascii="仿宋" w:hAnsi="仿宋" w:eastAsia="仿宋" w:cs="仿宋"/>
                <w:spacing w:val="4"/>
              </w:rPr>
              <w:t xml:space="preserve"> </w:t>
            </w:r>
            <w:r>
              <w:rPr>
                <w:rFonts w:hint="eastAsia" w:ascii="仿宋" w:hAnsi="仿宋" w:eastAsia="仿宋" w:cs="仿宋"/>
                <w:spacing w:val="6"/>
              </w:rPr>
              <w:t>制措施(8分)</w:t>
            </w:r>
          </w:p>
        </w:tc>
        <w:tc>
          <w:tcPr>
            <w:tcW w:w="6569" w:type="dxa"/>
            <w:vAlign w:val="top"/>
          </w:tcPr>
          <w:p w14:paraId="4B243C94">
            <w:pPr>
              <w:pStyle w:val="25"/>
              <w:spacing w:before="36" w:line="365" w:lineRule="auto"/>
              <w:ind w:left="114" w:right="108" w:firstLine="3"/>
              <w:rPr>
                <w:rFonts w:hint="eastAsia" w:ascii="仿宋" w:hAnsi="仿宋" w:eastAsia="仿宋" w:cs="仿宋"/>
              </w:rPr>
            </w:pPr>
            <w:r>
              <w:rPr>
                <w:rFonts w:hint="eastAsia" w:ascii="仿宋" w:hAnsi="仿宋" w:eastAsia="仿宋" w:cs="仿宋"/>
                <w:spacing w:val="10"/>
              </w:rPr>
              <w:t>简述工程结算审核过程中审核要点、注意事项及对应的措施，合</w:t>
            </w:r>
            <w:r>
              <w:rPr>
                <w:rFonts w:hint="eastAsia" w:ascii="仿宋" w:hAnsi="仿宋" w:eastAsia="仿宋" w:cs="仿宋"/>
                <w:spacing w:val="9"/>
              </w:rPr>
              <w:t>理、</w:t>
            </w:r>
            <w:r>
              <w:rPr>
                <w:rFonts w:hint="eastAsia" w:ascii="仿宋" w:hAnsi="仿宋" w:eastAsia="仿宋" w:cs="仿宋"/>
              </w:rPr>
              <w:t xml:space="preserve"> </w:t>
            </w:r>
            <w:r>
              <w:rPr>
                <w:rFonts w:hint="eastAsia" w:ascii="仿宋" w:hAnsi="仿宋" w:eastAsia="仿宋" w:cs="仿宋"/>
                <w:spacing w:val="9"/>
              </w:rPr>
              <w:t>有效的提出解决争议的依据，有效的风险控制措施。内容详尽、措施</w:t>
            </w:r>
            <w:r>
              <w:rPr>
                <w:rFonts w:hint="eastAsia" w:ascii="仿宋" w:hAnsi="仿宋" w:eastAsia="仿宋" w:cs="仿宋"/>
                <w:spacing w:val="17"/>
              </w:rPr>
              <w:t xml:space="preserve"> </w:t>
            </w:r>
            <w:r>
              <w:rPr>
                <w:rFonts w:hint="eastAsia" w:ascii="仿宋" w:hAnsi="仿宋" w:eastAsia="仿宋" w:cs="仿宋"/>
                <w:spacing w:val="7"/>
              </w:rPr>
              <w:t>得当、可行性强的计(4-8]分；内容全面、措施基本得当、具有一定的</w:t>
            </w:r>
            <w:r>
              <w:rPr>
                <w:rFonts w:hint="eastAsia" w:ascii="仿宋" w:hAnsi="仿宋" w:eastAsia="仿宋" w:cs="仿宋"/>
                <w:spacing w:val="6"/>
              </w:rPr>
              <w:t>可行性的计(2-4]分；</w:t>
            </w:r>
            <w:r>
              <w:rPr>
                <w:rFonts w:hint="eastAsia" w:ascii="仿宋" w:hAnsi="仿宋" w:eastAsia="仿宋" w:cs="仿宋"/>
                <w:spacing w:val="-48"/>
              </w:rPr>
              <w:t xml:space="preserve"> </w:t>
            </w:r>
            <w:r>
              <w:rPr>
                <w:rFonts w:hint="eastAsia" w:ascii="仿宋" w:hAnsi="仿宋" w:eastAsia="仿宋" w:cs="仿宋"/>
                <w:spacing w:val="6"/>
              </w:rPr>
              <w:t>内容简单、可行性较差的计[0-2]分。</w:t>
            </w:r>
          </w:p>
        </w:tc>
      </w:tr>
    </w:tbl>
    <w:p w14:paraId="0A9721E8">
      <w:pPr>
        <w:pStyle w:val="6"/>
        <w:rPr>
          <w:rFonts w:hint="eastAsia" w:ascii="仿宋" w:hAnsi="仿宋" w:eastAsia="仿宋" w:cs="仿宋"/>
        </w:rPr>
      </w:pPr>
    </w:p>
    <w:p w14:paraId="03C0842A">
      <w:pPr>
        <w:rPr>
          <w:rFonts w:hint="eastAsia" w:ascii="仿宋" w:hAnsi="仿宋" w:eastAsia="仿宋" w:cs="仿宋"/>
        </w:rPr>
        <w:sectPr>
          <w:footerReference r:id="rId16" w:type="default"/>
          <w:pgSz w:w="11906" w:h="16839"/>
          <w:pgMar w:top="1134" w:right="1311" w:bottom="1134" w:left="1304" w:header="850" w:footer="850" w:gutter="0"/>
          <w:pgBorders>
            <w:top w:val="none" w:sz="0" w:space="0"/>
            <w:left w:val="none" w:sz="0" w:space="0"/>
            <w:bottom w:val="none" w:sz="0" w:space="0"/>
            <w:right w:val="none" w:sz="0" w:space="0"/>
          </w:pgBorders>
          <w:pgNumType w:fmt="decimal"/>
          <w:cols w:space="720" w:num="1"/>
        </w:sectPr>
      </w:pPr>
    </w:p>
    <w:p w14:paraId="1C27FE37">
      <w:pPr>
        <w:spacing w:before="12"/>
        <w:rPr>
          <w:rFonts w:hint="eastAsia" w:ascii="仿宋" w:hAnsi="仿宋" w:eastAsia="仿宋" w:cs="仿宋"/>
        </w:rPr>
      </w:pPr>
    </w:p>
    <w:tbl>
      <w:tblPr>
        <w:tblStyle w:val="24"/>
        <w:tblW w:w="928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47"/>
        <w:gridCol w:w="1569"/>
        <w:gridCol w:w="6569"/>
      </w:tblGrid>
      <w:tr w14:paraId="00D324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14" w:hRule="atLeast"/>
        </w:trPr>
        <w:tc>
          <w:tcPr>
            <w:tcW w:w="1147" w:type="dxa"/>
            <w:vMerge w:val="restart"/>
            <w:tcBorders>
              <w:bottom w:val="nil"/>
            </w:tcBorders>
            <w:vAlign w:val="top"/>
          </w:tcPr>
          <w:p w14:paraId="6F5F9E60">
            <w:pPr>
              <w:rPr>
                <w:rFonts w:hint="eastAsia" w:ascii="仿宋" w:hAnsi="仿宋" w:eastAsia="仿宋" w:cs="仿宋"/>
                <w:sz w:val="21"/>
              </w:rPr>
            </w:pPr>
          </w:p>
        </w:tc>
        <w:tc>
          <w:tcPr>
            <w:tcW w:w="1569" w:type="dxa"/>
            <w:vAlign w:val="top"/>
          </w:tcPr>
          <w:p w14:paraId="035BE0F0">
            <w:pPr>
              <w:spacing w:line="370" w:lineRule="auto"/>
              <w:rPr>
                <w:rFonts w:hint="eastAsia" w:ascii="仿宋" w:hAnsi="仿宋" w:eastAsia="仿宋" w:cs="仿宋"/>
                <w:sz w:val="21"/>
              </w:rPr>
            </w:pPr>
          </w:p>
          <w:p w14:paraId="355794FF">
            <w:pPr>
              <w:pStyle w:val="25"/>
              <w:spacing w:before="65" w:line="228" w:lineRule="auto"/>
              <w:ind w:left="370"/>
              <w:rPr>
                <w:rFonts w:hint="eastAsia" w:ascii="仿宋" w:hAnsi="仿宋" w:eastAsia="仿宋" w:cs="仿宋"/>
              </w:rPr>
            </w:pPr>
            <w:r>
              <w:rPr>
                <w:rFonts w:hint="eastAsia" w:ascii="仿宋" w:hAnsi="仿宋" w:eastAsia="仿宋" w:cs="仿宋"/>
                <w:spacing w:val="7"/>
              </w:rPr>
              <w:t>保密措施</w:t>
            </w:r>
          </w:p>
          <w:p w14:paraId="1724F0DF">
            <w:pPr>
              <w:pStyle w:val="25"/>
              <w:spacing w:before="161" w:line="228" w:lineRule="auto"/>
              <w:ind w:left="562"/>
              <w:rPr>
                <w:rFonts w:hint="eastAsia" w:ascii="仿宋" w:hAnsi="仿宋" w:eastAsia="仿宋" w:cs="仿宋"/>
              </w:rPr>
            </w:pPr>
            <w:r>
              <w:rPr>
                <w:rFonts w:hint="eastAsia" w:ascii="仿宋" w:hAnsi="仿宋" w:eastAsia="仿宋" w:cs="仿宋"/>
                <w:spacing w:val="-6"/>
              </w:rPr>
              <w:t>(5分)</w:t>
            </w:r>
          </w:p>
        </w:tc>
        <w:tc>
          <w:tcPr>
            <w:tcW w:w="6569" w:type="dxa"/>
            <w:vAlign w:val="top"/>
          </w:tcPr>
          <w:p w14:paraId="659A32EE">
            <w:pPr>
              <w:pStyle w:val="25"/>
              <w:spacing w:before="29" w:line="369" w:lineRule="auto"/>
              <w:ind w:left="113" w:right="37" w:hanging="1"/>
              <w:jc w:val="both"/>
              <w:rPr>
                <w:rFonts w:hint="eastAsia" w:ascii="仿宋" w:hAnsi="仿宋" w:eastAsia="仿宋" w:cs="仿宋"/>
              </w:rPr>
            </w:pPr>
            <w:r>
              <w:rPr>
                <w:rFonts w:hint="eastAsia" w:ascii="仿宋" w:hAnsi="仿宋" w:eastAsia="仿宋" w:cs="仿宋"/>
                <w:spacing w:val="7"/>
              </w:rPr>
              <w:t>对成果文件资料信息的保密提出合理的保证措施，有明确的保</w:t>
            </w:r>
            <w:r>
              <w:rPr>
                <w:rFonts w:hint="eastAsia" w:ascii="仿宋" w:hAnsi="仿宋" w:eastAsia="仿宋" w:cs="仿宋"/>
                <w:spacing w:val="6"/>
              </w:rPr>
              <w:t>密条例。</w:t>
            </w:r>
            <w:r>
              <w:rPr>
                <w:rFonts w:hint="eastAsia" w:ascii="仿宋" w:hAnsi="仿宋" w:eastAsia="仿宋" w:cs="仿宋"/>
              </w:rPr>
              <w:t xml:space="preserve"> </w:t>
            </w:r>
            <w:r>
              <w:rPr>
                <w:rFonts w:hint="eastAsia" w:ascii="仿宋" w:hAnsi="仿宋" w:eastAsia="仿宋" w:cs="仿宋"/>
                <w:spacing w:val="7"/>
              </w:rPr>
              <w:t>保证措施合理、可行，有明确的保密条例的计(3-5]分；保证措施比较 合理，有保密条例的计(1-3]分；有保证措施，但合理性差，没有明确 的保密条例或保密条例差的计[0-1]分。</w:t>
            </w:r>
          </w:p>
        </w:tc>
      </w:tr>
      <w:tr w14:paraId="4708BE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8" w:hRule="atLeast"/>
        </w:trPr>
        <w:tc>
          <w:tcPr>
            <w:tcW w:w="1147" w:type="dxa"/>
            <w:vMerge w:val="continue"/>
            <w:tcBorders>
              <w:top w:val="nil"/>
              <w:bottom w:val="nil"/>
            </w:tcBorders>
            <w:vAlign w:val="top"/>
          </w:tcPr>
          <w:p w14:paraId="6C03F2E8">
            <w:pPr>
              <w:rPr>
                <w:rFonts w:hint="eastAsia" w:ascii="仿宋" w:hAnsi="仿宋" w:eastAsia="仿宋" w:cs="仿宋"/>
                <w:sz w:val="21"/>
              </w:rPr>
            </w:pPr>
          </w:p>
        </w:tc>
        <w:tc>
          <w:tcPr>
            <w:tcW w:w="1569" w:type="dxa"/>
            <w:vAlign w:val="top"/>
          </w:tcPr>
          <w:p w14:paraId="4D14C6BC">
            <w:pPr>
              <w:spacing w:line="372" w:lineRule="auto"/>
              <w:rPr>
                <w:rFonts w:hint="eastAsia" w:ascii="仿宋" w:hAnsi="仿宋" w:eastAsia="仿宋" w:cs="仿宋"/>
                <w:sz w:val="21"/>
              </w:rPr>
            </w:pPr>
          </w:p>
          <w:p w14:paraId="1C026118">
            <w:pPr>
              <w:pStyle w:val="25"/>
              <w:spacing w:before="65" w:line="378" w:lineRule="auto"/>
              <w:ind w:left="405" w:right="156" w:hanging="248"/>
              <w:rPr>
                <w:rFonts w:hint="eastAsia" w:ascii="仿宋" w:hAnsi="仿宋" w:eastAsia="仿宋" w:cs="仿宋"/>
              </w:rPr>
            </w:pPr>
            <w:r>
              <w:rPr>
                <w:rFonts w:hint="eastAsia" w:ascii="仿宋" w:hAnsi="仿宋" w:eastAsia="仿宋" w:cs="仿宋"/>
                <w:spacing w:val="8"/>
              </w:rPr>
              <w:t>廉洁从业措施</w:t>
            </w:r>
            <w:r>
              <w:rPr>
                <w:rFonts w:hint="eastAsia" w:ascii="仿宋" w:hAnsi="仿宋" w:eastAsia="仿宋" w:cs="仿宋"/>
                <w:spacing w:val="1"/>
              </w:rPr>
              <w:t xml:space="preserve"> </w:t>
            </w:r>
            <w:r>
              <w:rPr>
                <w:rFonts w:hint="eastAsia" w:ascii="仿宋" w:hAnsi="仿宋" w:eastAsia="仿宋" w:cs="仿宋"/>
                <w:spacing w:val="-6"/>
              </w:rPr>
              <w:t>(5分)</w:t>
            </w:r>
          </w:p>
        </w:tc>
        <w:tc>
          <w:tcPr>
            <w:tcW w:w="6569" w:type="dxa"/>
            <w:vAlign w:val="top"/>
          </w:tcPr>
          <w:p w14:paraId="7BBE00B3">
            <w:pPr>
              <w:pStyle w:val="25"/>
              <w:spacing w:before="29" w:line="369" w:lineRule="auto"/>
              <w:ind w:left="113" w:right="37"/>
              <w:jc w:val="both"/>
              <w:rPr>
                <w:rFonts w:hint="eastAsia" w:ascii="仿宋" w:hAnsi="仿宋" w:eastAsia="仿宋" w:cs="仿宋"/>
              </w:rPr>
            </w:pPr>
            <w:r>
              <w:rPr>
                <w:rFonts w:hint="eastAsia" w:ascii="仿宋" w:hAnsi="仿宋" w:eastAsia="仿宋" w:cs="仿宋"/>
                <w:spacing w:val="7"/>
              </w:rPr>
              <w:t>供应商提供签署廉洁从业承诺、廉洁措施，包括但不限于项</w:t>
            </w:r>
            <w:r>
              <w:rPr>
                <w:rFonts w:hint="eastAsia" w:ascii="仿宋" w:hAnsi="仿宋" w:eastAsia="仿宋" w:cs="仿宋"/>
                <w:spacing w:val="6"/>
              </w:rPr>
              <w:t>目负责人、</w:t>
            </w:r>
            <w:r>
              <w:rPr>
                <w:rFonts w:hint="eastAsia" w:ascii="仿宋" w:hAnsi="仿宋" w:eastAsia="仿宋" w:cs="仿宋"/>
              </w:rPr>
              <w:t xml:space="preserve"> </w:t>
            </w:r>
            <w:r>
              <w:rPr>
                <w:rFonts w:hint="eastAsia" w:ascii="仿宋" w:hAnsi="仿宋" w:eastAsia="仿宋" w:cs="仿宋"/>
                <w:spacing w:val="9"/>
              </w:rPr>
              <w:t xml:space="preserve">相关技术人员的廉洁从业措施及管理办法。内容完整，可实施性强的  </w:t>
            </w:r>
            <w:r>
              <w:rPr>
                <w:rFonts w:hint="eastAsia" w:ascii="仿宋" w:hAnsi="仿宋" w:eastAsia="仿宋" w:cs="仿宋"/>
                <w:spacing w:val="6"/>
              </w:rPr>
              <w:t>计(3-5]分；</w:t>
            </w:r>
            <w:r>
              <w:rPr>
                <w:rFonts w:hint="eastAsia" w:ascii="仿宋" w:hAnsi="仿宋" w:eastAsia="仿宋" w:cs="仿宋"/>
                <w:spacing w:val="-50"/>
              </w:rPr>
              <w:t xml:space="preserve"> </w:t>
            </w:r>
            <w:r>
              <w:rPr>
                <w:rFonts w:hint="eastAsia" w:ascii="仿宋" w:hAnsi="仿宋" w:eastAsia="仿宋" w:cs="仿宋"/>
                <w:spacing w:val="6"/>
              </w:rPr>
              <w:t>内容基本完整，可实施性较强的计(1-3]分；</w:t>
            </w:r>
            <w:r>
              <w:rPr>
                <w:rFonts w:hint="eastAsia" w:ascii="仿宋" w:hAnsi="仿宋" w:eastAsia="仿宋" w:cs="仿宋"/>
                <w:spacing w:val="-56"/>
              </w:rPr>
              <w:t xml:space="preserve"> </w:t>
            </w:r>
            <w:r>
              <w:rPr>
                <w:rFonts w:hint="eastAsia" w:ascii="仿宋" w:hAnsi="仿宋" w:eastAsia="仿宋" w:cs="仿宋"/>
                <w:spacing w:val="6"/>
              </w:rPr>
              <w:t>内容不全，</w:t>
            </w:r>
            <w:r>
              <w:rPr>
                <w:rFonts w:hint="eastAsia" w:ascii="仿宋" w:hAnsi="仿宋" w:eastAsia="仿宋" w:cs="仿宋"/>
              </w:rPr>
              <w:t xml:space="preserve">  </w:t>
            </w:r>
            <w:r>
              <w:rPr>
                <w:rFonts w:hint="eastAsia" w:ascii="仿宋" w:hAnsi="仿宋" w:eastAsia="仿宋" w:cs="仿宋"/>
                <w:spacing w:val="7"/>
              </w:rPr>
              <w:t>可实施性一般的计[0-1]分。</w:t>
            </w:r>
          </w:p>
        </w:tc>
      </w:tr>
      <w:tr w14:paraId="0F581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6" w:hRule="atLeast"/>
        </w:trPr>
        <w:tc>
          <w:tcPr>
            <w:tcW w:w="1147" w:type="dxa"/>
            <w:vMerge w:val="continue"/>
            <w:tcBorders>
              <w:top w:val="nil"/>
              <w:bottom w:val="single" w:color="auto" w:sz="4" w:space="0"/>
            </w:tcBorders>
            <w:vAlign w:val="top"/>
          </w:tcPr>
          <w:p w14:paraId="51D5DEE6">
            <w:pPr>
              <w:rPr>
                <w:rFonts w:hint="eastAsia" w:ascii="仿宋" w:hAnsi="仿宋" w:eastAsia="仿宋" w:cs="仿宋"/>
                <w:sz w:val="21"/>
              </w:rPr>
            </w:pPr>
          </w:p>
        </w:tc>
        <w:tc>
          <w:tcPr>
            <w:tcW w:w="1569" w:type="dxa"/>
            <w:tcBorders>
              <w:bottom w:val="single" w:color="auto" w:sz="4" w:space="0"/>
            </w:tcBorders>
            <w:vAlign w:val="top"/>
          </w:tcPr>
          <w:p w14:paraId="30CA3749">
            <w:pPr>
              <w:spacing w:line="287" w:lineRule="auto"/>
              <w:rPr>
                <w:rFonts w:hint="eastAsia" w:ascii="仿宋" w:hAnsi="仿宋" w:eastAsia="仿宋" w:cs="仿宋"/>
                <w:sz w:val="21"/>
              </w:rPr>
            </w:pPr>
          </w:p>
          <w:p w14:paraId="614AFC8E">
            <w:pPr>
              <w:spacing w:line="287" w:lineRule="auto"/>
              <w:rPr>
                <w:rFonts w:hint="eastAsia" w:ascii="仿宋" w:hAnsi="仿宋" w:eastAsia="仿宋" w:cs="仿宋"/>
                <w:sz w:val="21"/>
              </w:rPr>
            </w:pPr>
          </w:p>
          <w:p w14:paraId="1630272D">
            <w:pPr>
              <w:pStyle w:val="25"/>
              <w:spacing w:before="65" w:line="228" w:lineRule="auto"/>
              <w:ind w:left="369"/>
              <w:rPr>
                <w:rFonts w:hint="eastAsia" w:ascii="仿宋" w:hAnsi="仿宋" w:eastAsia="仿宋" w:cs="仿宋"/>
              </w:rPr>
            </w:pPr>
            <w:r>
              <w:rPr>
                <w:rFonts w:hint="eastAsia" w:ascii="仿宋" w:hAnsi="仿宋" w:eastAsia="仿宋" w:cs="仿宋"/>
                <w:spacing w:val="7"/>
              </w:rPr>
              <w:t>服务承诺</w:t>
            </w:r>
          </w:p>
          <w:p w14:paraId="628B0F6A">
            <w:pPr>
              <w:pStyle w:val="25"/>
              <w:spacing w:before="161" w:line="228" w:lineRule="auto"/>
              <w:ind w:left="430"/>
              <w:rPr>
                <w:rFonts w:hint="eastAsia" w:ascii="仿宋" w:hAnsi="仿宋" w:eastAsia="仿宋" w:cs="仿宋"/>
              </w:rPr>
            </w:pPr>
            <w:r>
              <w:rPr>
                <w:rFonts w:hint="eastAsia" w:ascii="仿宋" w:hAnsi="仿宋" w:eastAsia="仿宋" w:cs="仿宋"/>
                <w:spacing w:val="1"/>
              </w:rPr>
              <w:t>（5分）</w:t>
            </w:r>
          </w:p>
        </w:tc>
        <w:tc>
          <w:tcPr>
            <w:tcW w:w="6569" w:type="dxa"/>
            <w:tcBorders>
              <w:bottom w:val="single" w:color="auto" w:sz="4" w:space="0"/>
            </w:tcBorders>
            <w:vAlign w:val="top"/>
          </w:tcPr>
          <w:p w14:paraId="744DB481">
            <w:pPr>
              <w:pStyle w:val="25"/>
              <w:spacing w:before="31" w:line="227" w:lineRule="auto"/>
              <w:ind w:left="113"/>
              <w:rPr>
                <w:rFonts w:hint="eastAsia" w:ascii="仿宋" w:hAnsi="仿宋" w:eastAsia="仿宋" w:cs="仿宋"/>
              </w:rPr>
            </w:pPr>
            <w:r>
              <w:rPr>
                <w:rFonts w:hint="eastAsia" w:ascii="仿宋" w:hAnsi="仿宋" w:eastAsia="仿宋" w:cs="仿宋"/>
                <w:spacing w:val="9"/>
              </w:rPr>
              <w:t>供应商具有及时有效的服务响应能力和后期服务承诺，对服务期限、</w:t>
            </w:r>
          </w:p>
          <w:p w14:paraId="57ACF516">
            <w:pPr>
              <w:pStyle w:val="25"/>
              <w:spacing w:before="163" w:line="368" w:lineRule="auto"/>
              <w:ind w:left="112" w:right="107" w:hanging="1"/>
              <w:rPr>
                <w:rFonts w:hint="eastAsia" w:ascii="仿宋" w:hAnsi="仿宋" w:eastAsia="仿宋" w:cs="仿宋"/>
              </w:rPr>
            </w:pPr>
            <w:r>
              <w:rPr>
                <w:rFonts w:hint="eastAsia" w:ascii="仿宋" w:hAnsi="仿宋" w:eastAsia="仿宋" w:cs="仿宋"/>
                <w:spacing w:val="10"/>
              </w:rPr>
              <w:t>进度、人员到位情况、工作底稿准确规范性与</w:t>
            </w:r>
            <w:r>
              <w:rPr>
                <w:rFonts w:hint="eastAsia" w:ascii="仿宋" w:hAnsi="仿宋" w:eastAsia="仿宋" w:cs="仿宋"/>
                <w:spacing w:val="9"/>
              </w:rPr>
              <w:t>成果文件一致性情况作</w:t>
            </w:r>
            <w:r>
              <w:rPr>
                <w:rFonts w:hint="eastAsia" w:ascii="仿宋" w:hAnsi="仿宋" w:eastAsia="仿宋" w:cs="仿宋"/>
              </w:rPr>
              <w:t xml:space="preserve"> </w:t>
            </w:r>
            <w:r>
              <w:rPr>
                <w:rFonts w:hint="eastAsia" w:ascii="仿宋" w:hAnsi="仿宋" w:eastAsia="仿宋" w:cs="仿宋"/>
                <w:spacing w:val="1"/>
              </w:rPr>
              <w:t>出实质性承诺。服务承诺内容全面、合理、服务周全、可行性强得(3-5]</w:t>
            </w:r>
            <w:r>
              <w:rPr>
                <w:rFonts w:hint="eastAsia" w:ascii="仿宋" w:hAnsi="仿宋" w:eastAsia="仿宋" w:cs="仿宋"/>
                <w:spacing w:val="8"/>
              </w:rPr>
              <w:t xml:space="preserve"> </w:t>
            </w:r>
            <w:r>
              <w:rPr>
                <w:rFonts w:hint="eastAsia" w:ascii="仿宋" w:hAnsi="仿宋" w:eastAsia="仿宋" w:cs="仿宋"/>
                <w:spacing w:val="7"/>
              </w:rPr>
              <w:t>分；服务承诺内容全面、合理、安排及服务基本可行得(1-3]分</w:t>
            </w:r>
            <w:r>
              <w:rPr>
                <w:rFonts w:hint="eastAsia" w:ascii="仿宋" w:hAnsi="仿宋" w:eastAsia="仿宋" w:cs="仿宋"/>
                <w:spacing w:val="-43"/>
              </w:rPr>
              <w:t xml:space="preserve"> </w:t>
            </w:r>
            <w:r>
              <w:rPr>
                <w:rFonts w:hint="eastAsia" w:ascii="仿宋" w:hAnsi="仿宋" w:eastAsia="仿宋" w:cs="仿宋"/>
                <w:spacing w:val="7"/>
              </w:rPr>
              <w:t>;服务</w:t>
            </w:r>
            <w:r>
              <w:rPr>
                <w:rFonts w:hint="eastAsia" w:ascii="仿宋" w:hAnsi="仿宋" w:eastAsia="仿宋" w:cs="仿宋"/>
              </w:rPr>
              <w:t xml:space="preserve"> </w:t>
            </w:r>
            <w:r>
              <w:rPr>
                <w:rFonts w:hint="eastAsia" w:ascii="仿宋" w:hAnsi="仿宋" w:eastAsia="仿宋" w:cs="仿宋"/>
                <w:spacing w:val="8"/>
              </w:rPr>
              <w:t>承诺内容基本全面、合理、安排及服务可行性一般得[0-1]分。</w:t>
            </w:r>
          </w:p>
        </w:tc>
      </w:tr>
      <w:tr w14:paraId="583C6D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7" w:hRule="atLeast"/>
        </w:trPr>
        <w:tc>
          <w:tcPr>
            <w:tcW w:w="1147" w:type="dxa"/>
            <w:vMerge w:val="restart"/>
            <w:tcBorders>
              <w:top w:val="single" w:color="auto" w:sz="4" w:space="0"/>
              <w:left w:val="single" w:color="auto" w:sz="4" w:space="0"/>
              <w:bottom w:val="single" w:color="auto" w:sz="4" w:space="0"/>
              <w:right w:val="single" w:color="auto" w:sz="4" w:space="0"/>
            </w:tcBorders>
            <w:vAlign w:val="top"/>
          </w:tcPr>
          <w:p w14:paraId="5C033AA0">
            <w:pPr>
              <w:spacing w:line="256" w:lineRule="auto"/>
              <w:rPr>
                <w:rFonts w:hint="eastAsia" w:ascii="仿宋" w:hAnsi="仿宋" w:eastAsia="仿宋" w:cs="仿宋"/>
                <w:sz w:val="21"/>
              </w:rPr>
            </w:pPr>
          </w:p>
          <w:p w14:paraId="2A68D0C8">
            <w:pPr>
              <w:spacing w:line="256" w:lineRule="auto"/>
              <w:rPr>
                <w:rFonts w:hint="eastAsia" w:ascii="仿宋" w:hAnsi="仿宋" w:eastAsia="仿宋" w:cs="仿宋"/>
                <w:sz w:val="21"/>
              </w:rPr>
            </w:pPr>
          </w:p>
          <w:p w14:paraId="3BECF751">
            <w:pPr>
              <w:spacing w:line="257" w:lineRule="auto"/>
              <w:rPr>
                <w:rFonts w:hint="eastAsia" w:ascii="仿宋" w:hAnsi="仿宋" w:eastAsia="仿宋" w:cs="仿宋"/>
                <w:sz w:val="21"/>
              </w:rPr>
            </w:pPr>
          </w:p>
          <w:p w14:paraId="23421DFD">
            <w:pPr>
              <w:spacing w:line="257" w:lineRule="auto"/>
              <w:rPr>
                <w:rFonts w:hint="eastAsia" w:ascii="仿宋" w:hAnsi="仿宋" w:eastAsia="仿宋" w:cs="仿宋"/>
                <w:sz w:val="21"/>
              </w:rPr>
            </w:pPr>
          </w:p>
          <w:p w14:paraId="62393EF3">
            <w:pPr>
              <w:spacing w:line="257" w:lineRule="auto"/>
              <w:rPr>
                <w:rFonts w:hint="eastAsia" w:ascii="仿宋" w:hAnsi="仿宋" w:eastAsia="仿宋" w:cs="仿宋"/>
                <w:sz w:val="21"/>
              </w:rPr>
            </w:pPr>
          </w:p>
          <w:p w14:paraId="05C23FD2">
            <w:pPr>
              <w:spacing w:line="257" w:lineRule="auto"/>
              <w:rPr>
                <w:rFonts w:hint="eastAsia" w:ascii="仿宋" w:hAnsi="仿宋" w:eastAsia="仿宋" w:cs="仿宋"/>
                <w:sz w:val="21"/>
              </w:rPr>
            </w:pPr>
          </w:p>
          <w:p w14:paraId="07B9F0FA">
            <w:pPr>
              <w:spacing w:line="257" w:lineRule="auto"/>
              <w:rPr>
                <w:rFonts w:hint="eastAsia" w:ascii="仿宋" w:hAnsi="仿宋" w:eastAsia="仿宋" w:cs="仿宋"/>
                <w:sz w:val="21"/>
              </w:rPr>
            </w:pPr>
          </w:p>
          <w:p w14:paraId="43E59E29">
            <w:pPr>
              <w:spacing w:line="257" w:lineRule="auto"/>
              <w:rPr>
                <w:rFonts w:hint="eastAsia" w:ascii="仿宋" w:hAnsi="仿宋" w:eastAsia="仿宋" w:cs="仿宋"/>
                <w:sz w:val="21"/>
              </w:rPr>
            </w:pPr>
          </w:p>
          <w:p w14:paraId="07407BAF">
            <w:pPr>
              <w:spacing w:line="257" w:lineRule="auto"/>
              <w:rPr>
                <w:rFonts w:hint="eastAsia" w:ascii="仿宋" w:hAnsi="仿宋" w:eastAsia="仿宋" w:cs="仿宋"/>
                <w:sz w:val="21"/>
              </w:rPr>
            </w:pPr>
          </w:p>
          <w:p w14:paraId="29D1B8CF">
            <w:pPr>
              <w:spacing w:line="257" w:lineRule="auto"/>
              <w:rPr>
                <w:rFonts w:hint="eastAsia" w:ascii="仿宋" w:hAnsi="仿宋" w:eastAsia="仿宋" w:cs="仿宋"/>
                <w:sz w:val="21"/>
              </w:rPr>
            </w:pPr>
          </w:p>
          <w:p w14:paraId="6D610F9D">
            <w:pPr>
              <w:spacing w:line="257" w:lineRule="auto"/>
              <w:rPr>
                <w:rFonts w:hint="eastAsia" w:ascii="仿宋" w:hAnsi="仿宋" w:eastAsia="仿宋" w:cs="仿宋"/>
                <w:sz w:val="21"/>
              </w:rPr>
            </w:pPr>
          </w:p>
          <w:p w14:paraId="343E4DA3">
            <w:pPr>
              <w:pStyle w:val="25"/>
              <w:spacing w:before="65" w:line="228" w:lineRule="auto"/>
              <w:ind w:left="373"/>
              <w:rPr>
                <w:rFonts w:hint="eastAsia" w:ascii="仿宋" w:hAnsi="仿宋" w:eastAsia="仿宋" w:cs="仿宋"/>
              </w:rPr>
            </w:pPr>
            <w:r>
              <w:rPr>
                <w:rFonts w:hint="eastAsia" w:ascii="仿宋" w:hAnsi="仿宋" w:eastAsia="仿宋" w:cs="仿宋"/>
                <w:spacing w:val="2"/>
              </w:rPr>
              <w:t>商务</w:t>
            </w:r>
          </w:p>
          <w:p w14:paraId="53AFE367">
            <w:pPr>
              <w:pStyle w:val="25"/>
              <w:spacing w:before="161" w:line="228" w:lineRule="auto"/>
              <w:ind w:left="371"/>
              <w:rPr>
                <w:rFonts w:hint="eastAsia" w:ascii="仿宋" w:hAnsi="仿宋" w:eastAsia="仿宋" w:cs="仿宋"/>
              </w:rPr>
            </w:pPr>
            <w:r>
              <w:rPr>
                <w:rFonts w:hint="eastAsia" w:ascii="仿宋" w:hAnsi="仿宋" w:eastAsia="仿宋" w:cs="仿宋"/>
                <w:spacing w:val="3"/>
              </w:rPr>
              <w:t>部分</w:t>
            </w:r>
          </w:p>
          <w:p w14:paraId="445FAB3A">
            <w:pPr>
              <w:pStyle w:val="25"/>
              <w:spacing w:before="164" w:line="228" w:lineRule="auto"/>
              <w:ind w:left="300"/>
              <w:rPr>
                <w:rFonts w:hint="eastAsia" w:ascii="仿宋" w:hAnsi="仿宋" w:eastAsia="仿宋" w:cs="仿宋"/>
              </w:rPr>
            </w:pPr>
            <w:r>
              <w:rPr>
                <w:rFonts w:hint="eastAsia" w:ascii="仿宋" w:hAnsi="仿宋" w:eastAsia="仿宋" w:cs="仿宋"/>
                <w:spacing w:val="-3"/>
              </w:rPr>
              <w:t>(25分)</w:t>
            </w:r>
          </w:p>
        </w:tc>
        <w:tc>
          <w:tcPr>
            <w:tcW w:w="1569" w:type="dxa"/>
            <w:vMerge w:val="restart"/>
            <w:tcBorders>
              <w:top w:val="single" w:color="auto" w:sz="4" w:space="0"/>
              <w:left w:val="single" w:color="auto" w:sz="4" w:space="0"/>
              <w:bottom w:val="single" w:color="auto" w:sz="4" w:space="0"/>
              <w:right w:val="single" w:color="auto" w:sz="4" w:space="0"/>
            </w:tcBorders>
            <w:vAlign w:val="top"/>
          </w:tcPr>
          <w:p w14:paraId="271586B3">
            <w:pPr>
              <w:spacing w:line="266" w:lineRule="auto"/>
              <w:rPr>
                <w:rFonts w:hint="eastAsia" w:ascii="仿宋" w:hAnsi="仿宋" w:eastAsia="仿宋" w:cs="仿宋"/>
                <w:sz w:val="21"/>
              </w:rPr>
            </w:pPr>
          </w:p>
          <w:p w14:paraId="145A72A2">
            <w:pPr>
              <w:spacing w:line="266" w:lineRule="auto"/>
              <w:rPr>
                <w:rFonts w:hint="eastAsia" w:ascii="仿宋" w:hAnsi="仿宋" w:eastAsia="仿宋" w:cs="仿宋"/>
                <w:sz w:val="21"/>
              </w:rPr>
            </w:pPr>
          </w:p>
          <w:p w14:paraId="7CD05611">
            <w:pPr>
              <w:spacing w:line="266" w:lineRule="auto"/>
              <w:rPr>
                <w:rFonts w:hint="eastAsia" w:ascii="仿宋" w:hAnsi="仿宋" w:eastAsia="仿宋" w:cs="仿宋"/>
                <w:sz w:val="21"/>
              </w:rPr>
            </w:pPr>
          </w:p>
          <w:p w14:paraId="0F0D1126">
            <w:pPr>
              <w:spacing w:line="266" w:lineRule="auto"/>
              <w:rPr>
                <w:rFonts w:hint="eastAsia" w:ascii="仿宋" w:hAnsi="仿宋" w:eastAsia="仿宋" w:cs="仿宋"/>
                <w:sz w:val="21"/>
              </w:rPr>
            </w:pPr>
          </w:p>
          <w:p w14:paraId="3D1BE15E">
            <w:pPr>
              <w:spacing w:line="266" w:lineRule="auto"/>
              <w:rPr>
                <w:rFonts w:hint="eastAsia" w:ascii="仿宋" w:hAnsi="仿宋" w:eastAsia="仿宋" w:cs="仿宋"/>
                <w:sz w:val="21"/>
              </w:rPr>
            </w:pPr>
          </w:p>
          <w:p w14:paraId="3C6129C7">
            <w:pPr>
              <w:spacing w:line="266" w:lineRule="auto"/>
              <w:rPr>
                <w:rFonts w:hint="eastAsia" w:ascii="仿宋" w:hAnsi="仿宋" w:eastAsia="仿宋" w:cs="仿宋"/>
                <w:sz w:val="21"/>
              </w:rPr>
            </w:pPr>
          </w:p>
          <w:p w14:paraId="0916DEB3">
            <w:pPr>
              <w:pStyle w:val="25"/>
              <w:spacing w:before="65" w:line="228" w:lineRule="auto"/>
              <w:ind w:left="578"/>
              <w:rPr>
                <w:rFonts w:hint="eastAsia" w:ascii="仿宋" w:hAnsi="仿宋" w:eastAsia="仿宋" w:cs="仿宋"/>
              </w:rPr>
            </w:pPr>
            <w:r>
              <w:rPr>
                <w:rFonts w:hint="eastAsia" w:ascii="仿宋" w:hAnsi="仿宋" w:eastAsia="仿宋" w:cs="仿宋"/>
                <w:spacing w:val="4"/>
              </w:rPr>
              <w:t>服务</w:t>
            </w:r>
          </w:p>
          <w:p w14:paraId="71D8C986">
            <w:pPr>
              <w:pStyle w:val="25"/>
              <w:spacing w:before="161" w:line="229" w:lineRule="auto"/>
              <w:ind w:left="597"/>
              <w:rPr>
                <w:rFonts w:hint="eastAsia" w:ascii="仿宋" w:hAnsi="仿宋" w:eastAsia="仿宋" w:cs="仿宋"/>
              </w:rPr>
            </w:pPr>
            <w:r>
              <w:rPr>
                <w:rFonts w:hint="eastAsia" w:ascii="仿宋" w:hAnsi="仿宋" w:eastAsia="仿宋" w:cs="仿宋"/>
                <w:spacing w:val="-5"/>
              </w:rPr>
              <w:t>团队</w:t>
            </w:r>
          </w:p>
          <w:p w14:paraId="64054164">
            <w:pPr>
              <w:pStyle w:val="25"/>
              <w:spacing w:before="162" w:line="228" w:lineRule="auto"/>
              <w:ind w:left="379"/>
              <w:rPr>
                <w:rFonts w:hint="eastAsia" w:ascii="仿宋" w:hAnsi="仿宋" w:eastAsia="仿宋" w:cs="仿宋"/>
              </w:rPr>
            </w:pPr>
            <w:r>
              <w:rPr>
                <w:rFonts w:hint="eastAsia" w:ascii="仿宋" w:hAnsi="仿宋" w:eastAsia="仿宋" w:cs="仿宋"/>
                <w:spacing w:val="2"/>
              </w:rPr>
              <w:t>（1</w:t>
            </w:r>
            <w:r>
              <w:rPr>
                <w:rFonts w:hint="eastAsia" w:ascii="仿宋" w:hAnsi="仿宋" w:eastAsia="仿宋" w:cs="仿宋"/>
                <w:spacing w:val="2"/>
                <w:lang w:val="en-US" w:eastAsia="zh-CN"/>
              </w:rPr>
              <w:t>7</w:t>
            </w:r>
            <w:r>
              <w:rPr>
                <w:rFonts w:hint="eastAsia" w:ascii="仿宋" w:hAnsi="仿宋" w:eastAsia="仿宋" w:cs="仿宋"/>
                <w:spacing w:val="2"/>
              </w:rPr>
              <w:t>分）</w:t>
            </w:r>
          </w:p>
        </w:tc>
        <w:tc>
          <w:tcPr>
            <w:tcW w:w="6569" w:type="dxa"/>
            <w:tcBorders>
              <w:top w:val="single" w:color="auto" w:sz="4" w:space="0"/>
              <w:left w:val="single" w:color="auto" w:sz="4" w:space="0"/>
              <w:bottom w:val="single" w:color="auto" w:sz="4" w:space="0"/>
              <w:right w:val="single" w:color="auto" w:sz="4" w:space="0"/>
            </w:tcBorders>
            <w:vAlign w:val="top"/>
          </w:tcPr>
          <w:p w14:paraId="189B9ED8">
            <w:pPr>
              <w:pStyle w:val="25"/>
              <w:spacing w:before="34" w:line="302" w:lineRule="auto"/>
              <w:ind w:left="114" w:right="108" w:firstLine="14"/>
              <w:rPr>
                <w:rFonts w:hint="eastAsia" w:ascii="仿宋" w:hAnsi="仿宋" w:eastAsia="仿宋" w:cs="仿宋"/>
              </w:rPr>
            </w:pPr>
            <w:r>
              <w:rPr>
                <w:rFonts w:hint="eastAsia" w:ascii="仿宋" w:hAnsi="仿宋" w:eastAsia="仿宋" w:cs="仿宋"/>
                <w:spacing w:val="7"/>
              </w:rPr>
              <w:t>1) 项目负责人具有高级职称的得3分，具有中级职称的得</w:t>
            </w:r>
            <w:r>
              <w:rPr>
                <w:rFonts w:hint="eastAsia" w:ascii="仿宋" w:hAnsi="仿宋" w:eastAsia="仿宋" w:cs="仿宋"/>
                <w:spacing w:val="6"/>
              </w:rPr>
              <w:t>1分，没有不</w:t>
            </w:r>
            <w:r>
              <w:rPr>
                <w:rFonts w:hint="eastAsia" w:ascii="仿宋" w:hAnsi="仿宋" w:eastAsia="仿宋" w:cs="仿宋"/>
              </w:rPr>
              <w:t xml:space="preserve"> </w:t>
            </w:r>
            <w:r>
              <w:rPr>
                <w:rFonts w:hint="eastAsia" w:ascii="仿宋" w:hAnsi="仿宋" w:eastAsia="仿宋" w:cs="仿宋"/>
                <w:spacing w:val="6"/>
              </w:rPr>
              <w:t>得分。</w:t>
            </w:r>
            <w:r>
              <w:rPr>
                <w:rFonts w:hint="eastAsia" w:ascii="仿宋" w:hAnsi="仿宋" w:eastAsia="仿宋" w:cs="仿宋"/>
                <w:spacing w:val="-36"/>
              </w:rPr>
              <w:t xml:space="preserve"> </w:t>
            </w:r>
            <w:r>
              <w:rPr>
                <w:rFonts w:hint="eastAsia" w:ascii="仿宋" w:hAnsi="仿宋" w:eastAsia="仿宋" w:cs="仿宋"/>
                <w:spacing w:val="6"/>
              </w:rPr>
              <w:t>(提供项目负责人相关证书复印件。)</w:t>
            </w:r>
          </w:p>
          <w:p w14:paraId="43361602">
            <w:pPr>
              <w:pStyle w:val="25"/>
              <w:spacing w:before="163" w:line="326" w:lineRule="auto"/>
              <w:ind w:left="114" w:right="110" w:firstLine="1"/>
              <w:rPr>
                <w:rFonts w:hint="eastAsia" w:ascii="仿宋" w:hAnsi="仿宋" w:eastAsia="仿宋" w:cs="仿宋"/>
              </w:rPr>
            </w:pPr>
            <w:r>
              <w:rPr>
                <w:rFonts w:hint="eastAsia" w:ascii="仿宋" w:hAnsi="仿宋" w:eastAsia="仿宋" w:cs="仿宋"/>
                <w:spacing w:val="7"/>
              </w:rPr>
              <w:t>2</w:t>
            </w:r>
            <w:r>
              <w:rPr>
                <w:rFonts w:hint="eastAsia" w:ascii="仿宋" w:hAnsi="仿宋" w:eastAsia="仿宋" w:cs="仿宋"/>
                <w:spacing w:val="7"/>
                <w:highlight w:val="none"/>
              </w:rPr>
              <w:t>) 项目负责人2022年1月1日至今</w:t>
            </w:r>
            <w:r>
              <w:rPr>
                <w:rFonts w:hint="eastAsia" w:ascii="仿宋" w:hAnsi="仿宋" w:eastAsia="仿宋" w:cs="仿宋"/>
                <w:color w:val="auto"/>
                <w:spacing w:val="7"/>
                <w:highlight w:val="none"/>
              </w:rPr>
              <w:t>工程类结算审核</w:t>
            </w:r>
            <w:r>
              <w:rPr>
                <w:rFonts w:hint="eastAsia" w:ascii="仿宋" w:hAnsi="仿宋" w:eastAsia="仿宋" w:cs="仿宋"/>
                <w:color w:val="auto"/>
                <w:spacing w:val="6"/>
                <w:highlight w:val="none"/>
              </w:rPr>
              <w:t>服务项目</w:t>
            </w:r>
            <w:r>
              <w:rPr>
                <w:rFonts w:hint="eastAsia" w:ascii="仿宋" w:hAnsi="仿宋" w:eastAsia="仿宋" w:cs="仿宋"/>
                <w:spacing w:val="6"/>
                <w:highlight w:val="none"/>
              </w:rPr>
              <w:t>业绩，以造</w:t>
            </w:r>
            <w:r>
              <w:rPr>
                <w:rFonts w:hint="eastAsia" w:ascii="仿宋" w:hAnsi="仿宋" w:eastAsia="仿宋" w:cs="仿宋"/>
                <w:highlight w:val="none"/>
              </w:rPr>
              <w:t xml:space="preserve"> </w:t>
            </w:r>
            <w:r>
              <w:rPr>
                <w:rFonts w:hint="eastAsia" w:ascii="仿宋" w:hAnsi="仿宋" w:eastAsia="仿宋" w:cs="仿宋"/>
                <w:spacing w:val="8"/>
                <w:highlight w:val="none"/>
              </w:rPr>
              <w:t>价咨询合同及审核报告复印件加盖公章为准，每</w:t>
            </w:r>
            <w:r>
              <w:rPr>
                <w:rFonts w:hint="eastAsia" w:ascii="仿宋" w:hAnsi="仿宋" w:eastAsia="仿宋" w:cs="仿宋"/>
                <w:spacing w:val="7"/>
                <w:highlight w:val="none"/>
              </w:rPr>
              <w:t>提供一项得</w:t>
            </w:r>
            <w:r>
              <w:rPr>
                <w:rFonts w:hint="eastAsia" w:ascii="仿宋" w:hAnsi="仿宋" w:eastAsia="仿宋" w:cs="仿宋"/>
                <w:spacing w:val="7"/>
                <w:highlight w:val="none"/>
                <w:lang w:val="en-US" w:eastAsia="zh-CN"/>
              </w:rPr>
              <w:t>2</w:t>
            </w:r>
            <w:r>
              <w:rPr>
                <w:rFonts w:hint="eastAsia" w:ascii="仿宋" w:hAnsi="仿宋" w:eastAsia="仿宋" w:cs="仿宋"/>
                <w:spacing w:val="7"/>
                <w:highlight w:val="none"/>
              </w:rPr>
              <w:t>分，最高</w:t>
            </w:r>
            <w:r>
              <w:rPr>
                <w:rFonts w:hint="eastAsia" w:ascii="仿宋" w:hAnsi="仿宋" w:eastAsia="仿宋" w:cs="仿宋"/>
                <w:highlight w:val="none"/>
              </w:rPr>
              <w:t xml:space="preserve"> </w:t>
            </w:r>
            <w:r>
              <w:rPr>
                <w:rFonts w:hint="eastAsia" w:ascii="仿宋" w:hAnsi="仿宋" w:eastAsia="仿宋" w:cs="仿宋"/>
                <w:spacing w:val="7"/>
                <w:highlight w:val="none"/>
              </w:rPr>
              <w:t>得</w:t>
            </w:r>
            <w:r>
              <w:rPr>
                <w:rFonts w:hint="eastAsia" w:ascii="仿宋" w:hAnsi="仿宋" w:eastAsia="仿宋" w:cs="仿宋"/>
                <w:spacing w:val="7"/>
                <w:highlight w:val="none"/>
                <w:lang w:val="en-US" w:eastAsia="zh-CN"/>
              </w:rPr>
              <w:t>4</w:t>
            </w:r>
            <w:r>
              <w:rPr>
                <w:rFonts w:hint="eastAsia" w:ascii="仿宋" w:hAnsi="仿宋" w:eastAsia="仿宋" w:cs="仿宋"/>
                <w:spacing w:val="7"/>
                <w:highlight w:val="none"/>
              </w:rPr>
              <w:t>分。</w:t>
            </w:r>
            <w:r>
              <w:rPr>
                <w:rFonts w:hint="eastAsia" w:ascii="仿宋" w:hAnsi="仿宋" w:eastAsia="仿宋" w:cs="仿宋"/>
                <w:spacing w:val="-42"/>
                <w:highlight w:val="none"/>
              </w:rPr>
              <w:t xml:space="preserve"> </w:t>
            </w:r>
            <w:r>
              <w:rPr>
                <w:rFonts w:hint="eastAsia" w:ascii="仿宋" w:hAnsi="仿宋" w:eastAsia="仿宋" w:cs="仿宋"/>
                <w:spacing w:val="7"/>
                <w:highlight w:val="none"/>
              </w:rPr>
              <w:t>(造价咨询合同或审核报告应能显示项目负责人姓名)</w:t>
            </w:r>
          </w:p>
        </w:tc>
      </w:tr>
      <w:tr w14:paraId="527D68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5" w:hRule="atLeast"/>
        </w:trPr>
        <w:tc>
          <w:tcPr>
            <w:tcW w:w="1147" w:type="dxa"/>
            <w:vMerge w:val="continue"/>
            <w:tcBorders>
              <w:top w:val="single" w:color="auto" w:sz="4" w:space="0"/>
              <w:left w:val="single" w:color="auto" w:sz="4" w:space="0"/>
              <w:bottom w:val="single" w:color="auto" w:sz="4" w:space="0"/>
              <w:right w:val="single" w:color="auto" w:sz="4" w:space="0"/>
            </w:tcBorders>
            <w:vAlign w:val="top"/>
          </w:tcPr>
          <w:p w14:paraId="0085D73E">
            <w:pPr>
              <w:rPr>
                <w:rFonts w:hint="eastAsia" w:ascii="仿宋" w:hAnsi="仿宋" w:eastAsia="仿宋" w:cs="仿宋"/>
                <w:sz w:val="21"/>
              </w:rPr>
            </w:pPr>
          </w:p>
        </w:tc>
        <w:tc>
          <w:tcPr>
            <w:tcW w:w="1569" w:type="dxa"/>
            <w:vMerge w:val="continue"/>
            <w:tcBorders>
              <w:top w:val="single" w:color="auto" w:sz="4" w:space="0"/>
              <w:left w:val="single" w:color="auto" w:sz="4" w:space="0"/>
              <w:bottom w:val="single" w:color="auto" w:sz="4" w:space="0"/>
              <w:right w:val="single" w:color="auto" w:sz="4" w:space="0"/>
            </w:tcBorders>
            <w:vAlign w:val="top"/>
          </w:tcPr>
          <w:p w14:paraId="72F34943">
            <w:pPr>
              <w:rPr>
                <w:rFonts w:hint="eastAsia" w:ascii="仿宋" w:hAnsi="仿宋" w:eastAsia="仿宋" w:cs="仿宋"/>
                <w:sz w:val="21"/>
              </w:rPr>
            </w:pPr>
          </w:p>
        </w:tc>
        <w:tc>
          <w:tcPr>
            <w:tcW w:w="6569" w:type="dxa"/>
            <w:tcBorders>
              <w:top w:val="single" w:color="auto" w:sz="4" w:space="0"/>
              <w:left w:val="single" w:color="auto" w:sz="4" w:space="0"/>
              <w:bottom w:val="single" w:color="auto" w:sz="4" w:space="0"/>
              <w:right w:val="single" w:color="auto" w:sz="4" w:space="0"/>
            </w:tcBorders>
            <w:vAlign w:val="top"/>
          </w:tcPr>
          <w:p w14:paraId="114132D2">
            <w:pPr>
              <w:pStyle w:val="25"/>
              <w:spacing w:before="33" w:line="371" w:lineRule="auto"/>
              <w:ind w:left="112" w:right="108"/>
              <w:rPr>
                <w:rFonts w:hint="eastAsia" w:ascii="仿宋" w:hAnsi="仿宋" w:eastAsia="仿宋" w:cs="仿宋"/>
              </w:rPr>
            </w:pPr>
            <w:r>
              <w:rPr>
                <w:rFonts w:hint="eastAsia" w:ascii="仿宋" w:hAnsi="仿宋" w:eastAsia="仿宋" w:cs="仿宋"/>
                <w:spacing w:val="7"/>
              </w:rPr>
              <w:t>拟投入项目组成员(不包括项目负责人)人数不少于5人</w:t>
            </w:r>
            <w:r>
              <w:rPr>
                <w:rFonts w:hint="eastAsia" w:ascii="仿宋" w:hAnsi="仿宋" w:eastAsia="仿宋" w:cs="仿宋"/>
                <w:spacing w:val="10"/>
              </w:rPr>
              <w:t>，所有人员需具备</w:t>
            </w:r>
            <w:r>
              <w:rPr>
                <w:rFonts w:hint="eastAsia" w:ascii="仿宋" w:hAnsi="仿宋" w:eastAsia="仿宋" w:cs="仿宋"/>
                <w:spacing w:val="9"/>
              </w:rPr>
              <w:t>注册造价师资格并在本单</w:t>
            </w:r>
            <w:r>
              <w:rPr>
                <w:rFonts w:hint="eastAsia" w:ascii="仿宋" w:hAnsi="仿宋" w:eastAsia="仿宋" w:cs="仿宋"/>
                <w:spacing w:val="10"/>
              </w:rPr>
              <w:t>位注册，提供近三个月在本单位缴纳社保的</w:t>
            </w:r>
            <w:r>
              <w:rPr>
                <w:rFonts w:hint="eastAsia" w:ascii="仿宋" w:hAnsi="仿宋" w:eastAsia="仿宋" w:cs="仿宋"/>
                <w:spacing w:val="9"/>
              </w:rPr>
              <w:t>证明；所有拟投入项目组成员造价咨询工作经验应不少于5年，在响应文件中提供相关证明文</w:t>
            </w:r>
            <w:r>
              <w:rPr>
                <w:rFonts w:hint="eastAsia" w:ascii="仿宋" w:hAnsi="仿宋" w:eastAsia="仿宋" w:cs="仿宋"/>
                <w:spacing w:val="6"/>
              </w:rPr>
              <w:t>件。不满足基本要求的得0分，满足基本要求的得5分</w:t>
            </w:r>
            <w:r>
              <w:rPr>
                <w:rFonts w:hint="eastAsia" w:ascii="仿宋" w:hAnsi="仿宋" w:eastAsia="仿宋" w:cs="仿宋"/>
                <w:spacing w:val="-50"/>
              </w:rPr>
              <w:t xml:space="preserve"> </w:t>
            </w:r>
            <w:r>
              <w:rPr>
                <w:rFonts w:hint="eastAsia" w:ascii="仿宋" w:hAnsi="仿宋" w:eastAsia="仿宋" w:cs="仿宋"/>
                <w:spacing w:val="6"/>
              </w:rPr>
              <w:t>;比基本要求每增</w:t>
            </w:r>
            <w:r>
              <w:rPr>
                <w:rFonts w:hint="eastAsia" w:ascii="仿宋" w:hAnsi="仿宋" w:eastAsia="仿宋" w:cs="仿宋"/>
                <w:spacing w:val="8"/>
              </w:rPr>
              <w:t>加投入1名符合要求的人员，加1分，最高加5分，本项满分10分。</w:t>
            </w:r>
          </w:p>
        </w:tc>
      </w:tr>
      <w:tr w14:paraId="3BCFC0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8" w:hRule="atLeast"/>
        </w:trPr>
        <w:tc>
          <w:tcPr>
            <w:tcW w:w="1147" w:type="dxa"/>
            <w:vMerge w:val="continue"/>
            <w:tcBorders>
              <w:top w:val="single" w:color="auto" w:sz="4" w:space="0"/>
              <w:left w:val="single" w:color="auto" w:sz="4" w:space="0"/>
              <w:bottom w:val="single" w:color="auto" w:sz="4" w:space="0"/>
              <w:right w:val="single" w:color="auto" w:sz="4" w:space="0"/>
            </w:tcBorders>
            <w:vAlign w:val="top"/>
          </w:tcPr>
          <w:p w14:paraId="6D8C80CF">
            <w:pPr>
              <w:rPr>
                <w:rFonts w:hint="eastAsia" w:ascii="仿宋" w:hAnsi="仿宋" w:eastAsia="仿宋" w:cs="仿宋"/>
                <w:sz w:val="21"/>
              </w:rPr>
            </w:pPr>
          </w:p>
        </w:tc>
        <w:tc>
          <w:tcPr>
            <w:tcW w:w="1569" w:type="dxa"/>
            <w:tcBorders>
              <w:top w:val="single" w:color="auto" w:sz="4" w:space="0"/>
              <w:left w:val="single" w:color="auto" w:sz="4" w:space="0"/>
              <w:bottom w:val="single" w:color="auto" w:sz="4" w:space="0"/>
              <w:right w:val="single" w:color="auto" w:sz="4" w:space="0"/>
            </w:tcBorders>
            <w:vAlign w:val="top"/>
          </w:tcPr>
          <w:p w14:paraId="4B6D7E23">
            <w:pPr>
              <w:pStyle w:val="25"/>
              <w:spacing w:before="65" w:line="228" w:lineRule="auto"/>
              <w:ind w:left="578"/>
              <w:rPr>
                <w:rFonts w:hint="eastAsia" w:ascii="仿宋" w:hAnsi="仿宋" w:eastAsia="仿宋" w:cs="仿宋"/>
              </w:rPr>
            </w:pPr>
            <w:r>
              <w:rPr>
                <w:rFonts w:hint="eastAsia" w:ascii="仿宋" w:hAnsi="仿宋" w:eastAsia="仿宋" w:cs="仿宋"/>
                <w:spacing w:val="4"/>
              </w:rPr>
              <w:t>类似</w:t>
            </w:r>
          </w:p>
          <w:p w14:paraId="5E402B9D">
            <w:pPr>
              <w:pStyle w:val="25"/>
              <w:spacing w:before="161" w:line="228" w:lineRule="auto"/>
              <w:ind w:left="577"/>
              <w:rPr>
                <w:rFonts w:hint="eastAsia" w:ascii="仿宋" w:hAnsi="仿宋" w:eastAsia="仿宋" w:cs="仿宋"/>
              </w:rPr>
            </w:pPr>
            <w:r>
              <w:rPr>
                <w:rFonts w:hint="eastAsia" w:ascii="仿宋" w:hAnsi="仿宋" w:eastAsia="仿宋" w:cs="仿宋"/>
                <w:spacing w:val="5"/>
              </w:rPr>
              <w:t>业绩</w:t>
            </w:r>
          </w:p>
          <w:p w14:paraId="787C3168">
            <w:pPr>
              <w:pStyle w:val="25"/>
              <w:spacing w:before="163" w:line="228" w:lineRule="auto"/>
              <w:ind w:left="379"/>
              <w:rPr>
                <w:rFonts w:hint="eastAsia" w:ascii="仿宋" w:hAnsi="仿宋" w:eastAsia="仿宋" w:cs="仿宋"/>
              </w:rPr>
            </w:pPr>
            <w:r>
              <w:rPr>
                <w:rFonts w:hint="eastAsia" w:ascii="仿宋" w:hAnsi="仿宋" w:eastAsia="仿宋" w:cs="仿宋"/>
                <w:spacing w:val="2"/>
              </w:rPr>
              <w:t>（</w:t>
            </w:r>
            <w:r>
              <w:rPr>
                <w:rFonts w:hint="eastAsia" w:ascii="仿宋" w:hAnsi="仿宋" w:eastAsia="仿宋" w:cs="仿宋"/>
                <w:spacing w:val="2"/>
                <w:lang w:val="en-US" w:eastAsia="zh-CN"/>
              </w:rPr>
              <w:t>8</w:t>
            </w:r>
            <w:r>
              <w:rPr>
                <w:rFonts w:hint="eastAsia" w:ascii="仿宋" w:hAnsi="仿宋" w:eastAsia="仿宋" w:cs="仿宋"/>
                <w:spacing w:val="2"/>
              </w:rPr>
              <w:t>分）</w:t>
            </w:r>
          </w:p>
        </w:tc>
        <w:tc>
          <w:tcPr>
            <w:tcW w:w="6569" w:type="dxa"/>
            <w:tcBorders>
              <w:top w:val="single" w:color="auto" w:sz="4" w:space="0"/>
              <w:left w:val="single" w:color="auto" w:sz="4" w:space="0"/>
              <w:bottom w:val="single" w:color="auto" w:sz="4" w:space="0"/>
              <w:right w:val="single" w:color="auto" w:sz="4" w:space="0"/>
            </w:tcBorders>
            <w:vAlign w:val="top"/>
          </w:tcPr>
          <w:p w14:paraId="076D1DF0">
            <w:pPr>
              <w:pStyle w:val="25"/>
              <w:spacing w:before="33" w:line="365" w:lineRule="auto"/>
              <w:ind w:left="115" w:right="108" w:hanging="1"/>
              <w:rPr>
                <w:rFonts w:hint="eastAsia" w:ascii="仿宋" w:hAnsi="仿宋" w:eastAsia="仿宋" w:cs="仿宋"/>
              </w:rPr>
            </w:pPr>
            <w:r>
              <w:rPr>
                <w:rFonts w:hint="eastAsia" w:ascii="仿宋" w:hAnsi="仿宋" w:eastAsia="仿宋" w:cs="仿宋"/>
                <w:spacing w:val="9"/>
              </w:rPr>
              <w:t>提供2022年1月1日至今</w:t>
            </w:r>
            <w:r>
              <w:rPr>
                <w:rFonts w:hint="eastAsia" w:ascii="仿宋" w:hAnsi="仿宋" w:eastAsia="仿宋" w:cs="仿宋"/>
                <w:spacing w:val="9"/>
                <w:lang w:val="en-US" w:eastAsia="zh-CN"/>
              </w:rPr>
              <w:t>市政类</w:t>
            </w:r>
            <w:r>
              <w:rPr>
                <w:rFonts w:hint="eastAsia" w:ascii="仿宋" w:hAnsi="仿宋" w:eastAsia="仿宋" w:cs="仿宋"/>
                <w:color w:val="000000" w:themeColor="text1"/>
                <w:spacing w:val="9"/>
                <w:highlight w:val="none"/>
                <w14:textFill>
                  <w14:solidFill>
                    <w14:schemeClr w14:val="tx1"/>
                  </w14:solidFill>
                </w14:textFill>
              </w:rPr>
              <w:t>结算审</w:t>
            </w:r>
            <w:r>
              <w:rPr>
                <w:rFonts w:hint="eastAsia" w:ascii="仿宋" w:hAnsi="仿宋" w:eastAsia="仿宋" w:cs="仿宋"/>
                <w:color w:val="000000" w:themeColor="text1"/>
                <w:spacing w:val="8"/>
                <w:highlight w:val="none"/>
                <w14:textFill>
                  <w14:solidFill>
                    <w14:schemeClr w14:val="tx1"/>
                  </w14:solidFill>
                </w14:textFill>
              </w:rPr>
              <w:t>核服务业</w:t>
            </w:r>
            <w:r>
              <w:rPr>
                <w:rFonts w:hint="eastAsia" w:ascii="仿宋" w:hAnsi="仿宋" w:eastAsia="仿宋" w:cs="仿宋"/>
                <w:spacing w:val="8"/>
              </w:rPr>
              <w:t>绩，每个有效业绩得1</w:t>
            </w:r>
            <w:r>
              <w:rPr>
                <w:rFonts w:hint="eastAsia" w:ascii="仿宋" w:hAnsi="仿宋" w:eastAsia="仿宋" w:cs="仿宋"/>
              </w:rPr>
              <w:t xml:space="preserve">  </w:t>
            </w:r>
            <w:r>
              <w:rPr>
                <w:rFonts w:hint="eastAsia" w:ascii="仿宋" w:hAnsi="仿宋" w:eastAsia="仿宋" w:cs="仿宋"/>
                <w:spacing w:val="8"/>
              </w:rPr>
              <w:t>分，满分</w:t>
            </w:r>
            <w:r>
              <w:rPr>
                <w:rFonts w:hint="eastAsia" w:ascii="仿宋" w:hAnsi="仿宋" w:eastAsia="仿宋" w:cs="仿宋"/>
                <w:spacing w:val="8"/>
                <w:lang w:val="en-US" w:eastAsia="zh-CN"/>
              </w:rPr>
              <w:t>8</w:t>
            </w:r>
            <w:r>
              <w:rPr>
                <w:rFonts w:hint="eastAsia" w:ascii="仿宋" w:hAnsi="仿宋" w:eastAsia="仿宋" w:cs="仿宋"/>
                <w:spacing w:val="8"/>
              </w:rPr>
              <w:t>分。（以合同及审核报告复印件加盖</w:t>
            </w:r>
            <w:r>
              <w:rPr>
                <w:rFonts w:hint="eastAsia" w:ascii="仿宋" w:hAnsi="仿宋" w:eastAsia="仿宋" w:cs="仿宋"/>
                <w:spacing w:val="7"/>
              </w:rPr>
              <w:t>公章作为业绩依据，与</w:t>
            </w:r>
            <w:r>
              <w:rPr>
                <w:rFonts w:hint="eastAsia" w:ascii="仿宋" w:hAnsi="仿宋" w:eastAsia="仿宋" w:cs="仿宋"/>
              </w:rPr>
              <w:t xml:space="preserve"> </w:t>
            </w:r>
            <w:r>
              <w:rPr>
                <w:rFonts w:hint="eastAsia" w:ascii="仿宋" w:hAnsi="仿宋" w:eastAsia="仿宋" w:cs="仿宋"/>
                <w:spacing w:val="8"/>
              </w:rPr>
              <w:t>项目负责人业绩相同的不重复计分）。</w:t>
            </w:r>
          </w:p>
        </w:tc>
      </w:tr>
      <w:tr w14:paraId="0F9889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2716" w:type="dxa"/>
            <w:gridSpan w:val="2"/>
            <w:tcBorders>
              <w:top w:val="single" w:color="auto" w:sz="4" w:space="0"/>
            </w:tcBorders>
            <w:vAlign w:val="top"/>
          </w:tcPr>
          <w:p w14:paraId="7B046BC7">
            <w:pPr>
              <w:pStyle w:val="25"/>
              <w:spacing w:before="133" w:line="227" w:lineRule="auto"/>
              <w:ind w:left="114"/>
              <w:rPr>
                <w:rFonts w:hint="eastAsia" w:ascii="仿宋" w:hAnsi="仿宋" w:eastAsia="仿宋" w:cs="仿宋"/>
              </w:rPr>
            </w:pPr>
            <w:r>
              <w:rPr>
                <w:rFonts w:hint="eastAsia" w:ascii="仿宋" w:hAnsi="仿宋" w:eastAsia="仿宋" w:cs="仿宋"/>
                <w:b/>
                <w:bCs/>
                <w:spacing w:val="7"/>
              </w:rPr>
              <w:t>推荐中标候选人</w:t>
            </w:r>
          </w:p>
        </w:tc>
        <w:tc>
          <w:tcPr>
            <w:tcW w:w="6569" w:type="dxa"/>
            <w:tcBorders>
              <w:top w:val="single" w:color="auto" w:sz="4" w:space="0"/>
            </w:tcBorders>
            <w:vAlign w:val="top"/>
          </w:tcPr>
          <w:p w14:paraId="02C16DD6">
            <w:pPr>
              <w:pStyle w:val="25"/>
              <w:spacing w:before="133" w:line="227" w:lineRule="auto"/>
              <w:ind w:left="115"/>
              <w:rPr>
                <w:rFonts w:hint="eastAsia" w:ascii="仿宋" w:hAnsi="仿宋" w:eastAsia="仿宋" w:cs="仿宋"/>
              </w:rPr>
            </w:pPr>
            <w:r>
              <w:rPr>
                <w:rFonts w:hint="eastAsia" w:ascii="仿宋" w:hAnsi="仿宋" w:eastAsia="仿宋" w:cs="仿宋"/>
                <w:b/>
                <w:bCs/>
                <w:spacing w:val="6"/>
              </w:rPr>
              <w:t>按评审程序，推荐综合得分排序前</w:t>
            </w:r>
            <w:r>
              <w:rPr>
                <w:rFonts w:hint="eastAsia" w:ascii="仿宋" w:hAnsi="仿宋" w:eastAsia="仿宋" w:cs="仿宋"/>
                <w:spacing w:val="-21"/>
              </w:rPr>
              <w:t xml:space="preserve"> </w:t>
            </w:r>
            <w:r>
              <w:rPr>
                <w:rFonts w:hint="eastAsia" w:ascii="仿宋" w:hAnsi="仿宋" w:eastAsia="仿宋" w:cs="仿宋"/>
                <w:b/>
                <w:bCs/>
                <w:spacing w:val="6"/>
              </w:rPr>
              <w:t>3</w:t>
            </w:r>
            <w:r>
              <w:rPr>
                <w:rFonts w:hint="eastAsia" w:ascii="仿宋" w:hAnsi="仿宋" w:eastAsia="仿宋" w:cs="仿宋"/>
                <w:spacing w:val="-36"/>
              </w:rPr>
              <w:t xml:space="preserve"> </w:t>
            </w:r>
            <w:r>
              <w:rPr>
                <w:rFonts w:hint="eastAsia" w:ascii="仿宋" w:hAnsi="仿宋" w:eastAsia="仿宋" w:cs="仿宋"/>
                <w:b/>
                <w:bCs/>
                <w:spacing w:val="6"/>
              </w:rPr>
              <w:t>名作为中标候选人。</w:t>
            </w:r>
          </w:p>
        </w:tc>
      </w:tr>
      <w:tr w14:paraId="5C5D7A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9285" w:type="dxa"/>
            <w:gridSpan w:val="3"/>
            <w:vAlign w:val="top"/>
          </w:tcPr>
          <w:p w14:paraId="69DC36E1">
            <w:pPr>
              <w:pStyle w:val="25"/>
              <w:spacing w:before="166" w:line="228" w:lineRule="auto"/>
              <w:ind w:left="117"/>
              <w:rPr>
                <w:rFonts w:hint="eastAsia" w:ascii="仿宋" w:hAnsi="仿宋" w:eastAsia="仿宋" w:cs="仿宋"/>
              </w:rPr>
            </w:pPr>
            <w:r>
              <w:rPr>
                <w:rFonts w:hint="eastAsia" w:ascii="仿宋" w:hAnsi="仿宋" w:eastAsia="仿宋" w:cs="仿宋"/>
                <w:b/>
                <w:bCs/>
                <w:spacing w:val="4"/>
              </w:rPr>
              <w:t>备注：有缺项、漏项者得</w:t>
            </w:r>
            <w:r>
              <w:rPr>
                <w:rFonts w:hint="eastAsia" w:ascii="仿宋" w:hAnsi="仿宋" w:eastAsia="仿宋" w:cs="仿宋"/>
                <w:spacing w:val="-24"/>
              </w:rPr>
              <w:t xml:space="preserve"> </w:t>
            </w:r>
            <w:r>
              <w:rPr>
                <w:rFonts w:hint="eastAsia" w:ascii="仿宋" w:hAnsi="仿宋" w:eastAsia="仿宋" w:cs="仿宋"/>
                <w:b/>
                <w:bCs/>
                <w:spacing w:val="4"/>
              </w:rPr>
              <w:t>0</w:t>
            </w:r>
            <w:r>
              <w:rPr>
                <w:rFonts w:hint="eastAsia" w:ascii="仿宋" w:hAnsi="仿宋" w:eastAsia="仿宋" w:cs="仿宋"/>
                <w:spacing w:val="-35"/>
              </w:rPr>
              <w:t xml:space="preserve"> </w:t>
            </w:r>
            <w:r>
              <w:rPr>
                <w:rFonts w:hint="eastAsia" w:ascii="仿宋" w:hAnsi="仿宋" w:eastAsia="仿宋" w:cs="仿宋"/>
                <w:b/>
                <w:bCs/>
                <w:spacing w:val="4"/>
              </w:rPr>
              <w:t>分。</w:t>
            </w:r>
          </w:p>
        </w:tc>
      </w:tr>
    </w:tbl>
    <w:p w14:paraId="27DAC3B5">
      <w:pPr>
        <w:pStyle w:val="6"/>
        <w:rPr>
          <w:rFonts w:hint="eastAsia" w:ascii="仿宋" w:hAnsi="仿宋" w:eastAsia="仿宋" w:cs="仿宋"/>
        </w:rPr>
      </w:pPr>
    </w:p>
    <w:p w14:paraId="7452B477">
      <w:pPr>
        <w:rPr>
          <w:rFonts w:hint="eastAsia" w:ascii="仿宋" w:hAnsi="仿宋" w:eastAsia="仿宋" w:cs="仿宋"/>
        </w:rPr>
        <w:sectPr>
          <w:footerReference r:id="rId17" w:type="default"/>
          <w:pgSz w:w="11906" w:h="16839"/>
          <w:pgMar w:top="1134" w:right="1311" w:bottom="1134" w:left="1304" w:header="850" w:footer="850" w:gutter="0"/>
          <w:pgBorders>
            <w:top w:val="none" w:sz="0" w:space="0"/>
            <w:left w:val="none" w:sz="0" w:space="0"/>
            <w:bottom w:val="none" w:sz="0" w:space="0"/>
            <w:right w:val="none" w:sz="0" w:space="0"/>
          </w:pgBorders>
          <w:pgNumType w:fmt="decimal"/>
          <w:cols w:space="720" w:num="1"/>
        </w:sectPr>
      </w:pPr>
    </w:p>
    <w:p w14:paraId="0D18706D">
      <w:pPr>
        <w:spacing w:before="113" w:line="224" w:lineRule="auto"/>
        <w:jc w:val="center"/>
        <w:outlineLvl w:val="0"/>
        <w:rPr>
          <w:rFonts w:hint="eastAsia" w:ascii="仿宋" w:hAnsi="仿宋" w:eastAsia="仿宋" w:cs="仿宋"/>
          <w:sz w:val="35"/>
          <w:szCs w:val="35"/>
        </w:rPr>
      </w:pPr>
      <w:bookmarkStart w:id="97" w:name="bookmark11"/>
      <w:bookmarkEnd w:id="97"/>
      <w:bookmarkStart w:id="98" w:name="_Toc11096"/>
      <w:r>
        <w:rPr>
          <w:rFonts w:hint="eastAsia" w:ascii="仿宋" w:hAnsi="仿宋" w:eastAsia="仿宋" w:cs="仿宋"/>
          <w:b/>
          <w:bCs/>
          <w:spacing w:val="6"/>
          <w:sz w:val="35"/>
          <w:szCs w:val="35"/>
        </w:rPr>
        <w:t>第六章</w:t>
      </w:r>
      <w:r>
        <w:rPr>
          <w:rFonts w:hint="eastAsia" w:ascii="仿宋" w:hAnsi="仿宋" w:eastAsia="仿宋" w:cs="仿宋"/>
          <w:spacing w:val="6"/>
          <w:sz w:val="35"/>
          <w:szCs w:val="35"/>
        </w:rPr>
        <w:t xml:space="preserve"> </w:t>
      </w:r>
      <w:r>
        <w:rPr>
          <w:rFonts w:hint="eastAsia" w:ascii="仿宋" w:hAnsi="仿宋" w:eastAsia="仿宋" w:cs="仿宋"/>
          <w:b/>
          <w:bCs/>
          <w:spacing w:val="6"/>
          <w:sz w:val="35"/>
          <w:szCs w:val="35"/>
        </w:rPr>
        <w:t>磋商响应文件格式</w:t>
      </w:r>
      <w:bookmarkEnd w:id="98"/>
    </w:p>
    <w:p w14:paraId="776E0AB5">
      <w:pPr>
        <w:spacing w:line="224" w:lineRule="auto"/>
        <w:rPr>
          <w:rFonts w:hint="eastAsia" w:ascii="仿宋" w:hAnsi="仿宋" w:eastAsia="仿宋" w:cs="仿宋"/>
          <w:sz w:val="35"/>
          <w:szCs w:val="35"/>
        </w:rPr>
      </w:pPr>
    </w:p>
    <w:p w14:paraId="3410592A">
      <w:pPr>
        <w:spacing w:before="140" w:line="222" w:lineRule="auto"/>
        <w:jc w:val="center"/>
        <w:rPr>
          <w:rFonts w:hint="eastAsia" w:ascii="仿宋" w:hAnsi="仿宋" w:eastAsia="仿宋" w:cs="仿宋"/>
          <w:b/>
          <w:bCs/>
          <w:spacing w:val="4"/>
          <w:sz w:val="43"/>
          <w:szCs w:val="43"/>
        </w:rPr>
      </w:pPr>
    </w:p>
    <w:p w14:paraId="3B7461AC">
      <w:pPr>
        <w:spacing w:before="140" w:line="222" w:lineRule="auto"/>
        <w:jc w:val="center"/>
        <w:rPr>
          <w:rFonts w:hint="eastAsia" w:ascii="仿宋" w:hAnsi="仿宋" w:eastAsia="仿宋" w:cs="仿宋"/>
          <w:b/>
          <w:bCs/>
          <w:spacing w:val="4"/>
          <w:sz w:val="43"/>
          <w:szCs w:val="43"/>
        </w:rPr>
      </w:pPr>
    </w:p>
    <w:p w14:paraId="00D5E7C8">
      <w:pPr>
        <w:spacing w:before="140" w:line="222" w:lineRule="auto"/>
        <w:jc w:val="center"/>
        <w:rPr>
          <w:rFonts w:hint="eastAsia" w:ascii="仿宋" w:hAnsi="仿宋" w:eastAsia="仿宋" w:cs="仿宋"/>
          <w:b/>
          <w:bCs/>
          <w:spacing w:val="4"/>
          <w:sz w:val="43"/>
          <w:szCs w:val="43"/>
        </w:rPr>
      </w:pPr>
    </w:p>
    <w:p w14:paraId="20872D19">
      <w:pPr>
        <w:spacing w:before="140" w:line="222" w:lineRule="auto"/>
        <w:jc w:val="center"/>
        <w:rPr>
          <w:rFonts w:hint="eastAsia" w:ascii="仿宋" w:hAnsi="仿宋" w:eastAsia="仿宋" w:cs="仿宋"/>
          <w:b/>
          <w:bCs/>
          <w:spacing w:val="4"/>
          <w:sz w:val="43"/>
          <w:szCs w:val="43"/>
        </w:rPr>
      </w:pPr>
    </w:p>
    <w:p w14:paraId="50E50A07">
      <w:pPr>
        <w:spacing w:before="140" w:line="222" w:lineRule="auto"/>
        <w:jc w:val="center"/>
        <w:rPr>
          <w:rFonts w:hint="eastAsia" w:ascii="仿宋" w:hAnsi="仿宋" w:eastAsia="仿宋" w:cs="仿宋"/>
          <w:b/>
          <w:bCs/>
          <w:spacing w:val="4"/>
          <w:sz w:val="43"/>
          <w:szCs w:val="43"/>
        </w:rPr>
      </w:pPr>
    </w:p>
    <w:p w14:paraId="79CF768D">
      <w:pPr>
        <w:spacing w:before="140" w:line="222" w:lineRule="auto"/>
        <w:jc w:val="center"/>
        <w:rPr>
          <w:rFonts w:hint="eastAsia" w:ascii="仿宋" w:hAnsi="仿宋" w:eastAsia="仿宋" w:cs="仿宋"/>
          <w:b/>
          <w:bCs/>
          <w:spacing w:val="4"/>
          <w:sz w:val="43"/>
          <w:szCs w:val="43"/>
        </w:rPr>
      </w:pPr>
    </w:p>
    <w:p w14:paraId="2EF2AAD9">
      <w:pPr>
        <w:spacing w:before="140" w:line="222" w:lineRule="auto"/>
        <w:jc w:val="center"/>
        <w:rPr>
          <w:rFonts w:hint="eastAsia" w:ascii="仿宋" w:hAnsi="仿宋" w:eastAsia="仿宋" w:cs="仿宋"/>
          <w:b/>
          <w:bCs/>
          <w:spacing w:val="4"/>
          <w:sz w:val="43"/>
          <w:szCs w:val="43"/>
        </w:rPr>
      </w:pPr>
    </w:p>
    <w:p w14:paraId="4C8397EB">
      <w:pPr>
        <w:spacing w:before="140" w:line="222" w:lineRule="auto"/>
        <w:jc w:val="center"/>
        <w:rPr>
          <w:rFonts w:hint="eastAsia" w:ascii="仿宋" w:hAnsi="仿宋" w:eastAsia="仿宋" w:cs="仿宋"/>
          <w:b/>
          <w:bCs/>
          <w:spacing w:val="4"/>
          <w:sz w:val="43"/>
          <w:szCs w:val="43"/>
        </w:rPr>
      </w:pPr>
    </w:p>
    <w:p w14:paraId="06710B62">
      <w:pPr>
        <w:spacing w:before="140" w:line="222" w:lineRule="auto"/>
        <w:jc w:val="center"/>
        <w:rPr>
          <w:rFonts w:hint="eastAsia" w:ascii="仿宋" w:hAnsi="仿宋" w:eastAsia="仿宋" w:cs="仿宋"/>
          <w:b/>
          <w:bCs/>
          <w:spacing w:val="4"/>
          <w:sz w:val="43"/>
          <w:szCs w:val="43"/>
        </w:rPr>
      </w:pPr>
    </w:p>
    <w:p w14:paraId="217BA30A">
      <w:pPr>
        <w:spacing w:before="140" w:line="222" w:lineRule="auto"/>
        <w:jc w:val="center"/>
        <w:rPr>
          <w:rFonts w:hint="eastAsia" w:ascii="仿宋" w:hAnsi="仿宋" w:eastAsia="仿宋" w:cs="仿宋"/>
          <w:b/>
          <w:bCs/>
          <w:spacing w:val="4"/>
          <w:sz w:val="43"/>
          <w:szCs w:val="43"/>
        </w:rPr>
      </w:pPr>
    </w:p>
    <w:p w14:paraId="603FB9DD">
      <w:pPr>
        <w:spacing w:before="140" w:line="222" w:lineRule="auto"/>
        <w:jc w:val="center"/>
        <w:rPr>
          <w:rFonts w:hint="eastAsia" w:ascii="仿宋" w:hAnsi="仿宋" w:eastAsia="仿宋" w:cs="仿宋"/>
          <w:b/>
          <w:bCs/>
          <w:spacing w:val="4"/>
          <w:sz w:val="43"/>
          <w:szCs w:val="43"/>
        </w:rPr>
      </w:pPr>
    </w:p>
    <w:p w14:paraId="392D426B">
      <w:pPr>
        <w:spacing w:before="140" w:line="222" w:lineRule="auto"/>
        <w:jc w:val="center"/>
        <w:rPr>
          <w:rFonts w:hint="eastAsia" w:ascii="仿宋" w:hAnsi="仿宋" w:eastAsia="仿宋" w:cs="仿宋"/>
          <w:b/>
          <w:bCs/>
          <w:spacing w:val="4"/>
          <w:sz w:val="43"/>
          <w:szCs w:val="43"/>
        </w:rPr>
      </w:pPr>
    </w:p>
    <w:p w14:paraId="65F74BF0">
      <w:pPr>
        <w:spacing w:before="140" w:line="222" w:lineRule="auto"/>
        <w:jc w:val="center"/>
        <w:rPr>
          <w:rFonts w:hint="eastAsia" w:ascii="仿宋" w:hAnsi="仿宋" w:eastAsia="仿宋" w:cs="仿宋"/>
          <w:b/>
          <w:bCs/>
          <w:spacing w:val="4"/>
          <w:sz w:val="43"/>
          <w:szCs w:val="43"/>
        </w:rPr>
      </w:pPr>
    </w:p>
    <w:p w14:paraId="75E8DD3C">
      <w:pPr>
        <w:spacing w:before="140" w:line="222" w:lineRule="auto"/>
        <w:jc w:val="center"/>
        <w:rPr>
          <w:rFonts w:hint="eastAsia" w:ascii="仿宋" w:hAnsi="仿宋" w:eastAsia="仿宋" w:cs="仿宋"/>
          <w:b/>
          <w:bCs/>
          <w:spacing w:val="4"/>
          <w:sz w:val="43"/>
          <w:szCs w:val="43"/>
        </w:rPr>
      </w:pPr>
    </w:p>
    <w:p w14:paraId="1E24B262">
      <w:pPr>
        <w:spacing w:before="140" w:line="222" w:lineRule="auto"/>
        <w:jc w:val="center"/>
        <w:rPr>
          <w:rFonts w:hint="eastAsia" w:ascii="仿宋" w:hAnsi="仿宋" w:eastAsia="仿宋" w:cs="仿宋"/>
          <w:b/>
          <w:bCs/>
          <w:spacing w:val="4"/>
          <w:sz w:val="43"/>
          <w:szCs w:val="43"/>
        </w:rPr>
      </w:pPr>
    </w:p>
    <w:p w14:paraId="764C5102">
      <w:pPr>
        <w:spacing w:before="140" w:line="222" w:lineRule="auto"/>
        <w:jc w:val="center"/>
        <w:rPr>
          <w:rFonts w:hint="eastAsia" w:ascii="仿宋" w:hAnsi="仿宋" w:eastAsia="仿宋" w:cs="仿宋"/>
          <w:b/>
          <w:bCs/>
          <w:spacing w:val="4"/>
          <w:sz w:val="43"/>
          <w:szCs w:val="43"/>
        </w:rPr>
      </w:pPr>
    </w:p>
    <w:p w14:paraId="0F149397">
      <w:pPr>
        <w:spacing w:before="140" w:line="222" w:lineRule="auto"/>
        <w:jc w:val="center"/>
        <w:rPr>
          <w:rFonts w:hint="eastAsia" w:ascii="仿宋" w:hAnsi="仿宋" w:eastAsia="仿宋" w:cs="仿宋"/>
          <w:b/>
          <w:bCs/>
          <w:spacing w:val="4"/>
          <w:sz w:val="43"/>
          <w:szCs w:val="43"/>
        </w:rPr>
      </w:pPr>
    </w:p>
    <w:p w14:paraId="3B77165B">
      <w:pPr>
        <w:spacing w:before="140" w:line="222" w:lineRule="auto"/>
        <w:jc w:val="center"/>
        <w:rPr>
          <w:rFonts w:hint="eastAsia" w:ascii="仿宋" w:hAnsi="仿宋" w:eastAsia="仿宋" w:cs="仿宋"/>
          <w:b/>
          <w:bCs/>
          <w:spacing w:val="4"/>
          <w:sz w:val="43"/>
          <w:szCs w:val="43"/>
        </w:rPr>
      </w:pPr>
    </w:p>
    <w:p w14:paraId="548A9359">
      <w:pPr>
        <w:spacing w:before="140" w:line="222" w:lineRule="auto"/>
        <w:jc w:val="center"/>
        <w:rPr>
          <w:rFonts w:hint="eastAsia" w:ascii="仿宋" w:hAnsi="仿宋" w:eastAsia="仿宋" w:cs="仿宋"/>
          <w:b/>
          <w:bCs/>
          <w:spacing w:val="4"/>
          <w:sz w:val="43"/>
          <w:szCs w:val="43"/>
        </w:rPr>
      </w:pPr>
    </w:p>
    <w:p w14:paraId="2FA7536A">
      <w:pPr>
        <w:spacing w:before="140" w:line="222" w:lineRule="auto"/>
        <w:jc w:val="center"/>
        <w:rPr>
          <w:rFonts w:hint="eastAsia" w:ascii="仿宋" w:hAnsi="仿宋" w:eastAsia="仿宋" w:cs="仿宋"/>
          <w:b/>
          <w:bCs/>
          <w:spacing w:val="4"/>
          <w:sz w:val="43"/>
          <w:szCs w:val="43"/>
        </w:rPr>
      </w:pPr>
    </w:p>
    <w:p w14:paraId="6CB2D01D">
      <w:pPr>
        <w:spacing w:before="140" w:line="222" w:lineRule="auto"/>
        <w:jc w:val="center"/>
        <w:rPr>
          <w:rFonts w:hint="eastAsia" w:ascii="仿宋" w:hAnsi="仿宋" w:eastAsia="仿宋" w:cs="仿宋"/>
          <w:sz w:val="43"/>
          <w:szCs w:val="43"/>
        </w:rPr>
      </w:pPr>
      <w:r>
        <w:rPr>
          <w:rFonts w:hint="eastAsia" w:ascii="仿宋" w:hAnsi="仿宋" w:eastAsia="仿宋" w:cs="仿宋"/>
          <w:b/>
          <w:bCs/>
          <w:spacing w:val="4"/>
          <w:sz w:val="43"/>
          <w:szCs w:val="43"/>
        </w:rPr>
        <w:t>政府采购服务项目</w:t>
      </w:r>
    </w:p>
    <w:p w14:paraId="1CC93914">
      <w:pPr>
        <w:spacing w:before="139" w:line="360" w:lineRule="auto"/>
        <w:jc w:val="both"/>
        <w:outlineLvl w:val="0"/>
        <w:rPr>
          <w:rFonts w:hint="eastAsia" w:ascii="仿宋" w:hAnsi="仿宋" w:eastAsia="仿宋" w:cs="仿宋"/>
          <w:b/>
          <w:bCs/>
          <w:spacing w:val="5"/>
          <w:sz w:val="43"/>
          <w:szCs w:val="43"/>
          <w:lang w:eastAsia="zh-CN"/>
        </w:rPr>
      </w:pPr>
    </w:p>
    <w:p w14:paraId="18036A5A">
      <w:pPr>
        <w:spacing w:before="139" w:line="360" w:lineRule="auto"/>
        <w:ind w:left="236"/>
        <w:jc w:val="center"/>
        <w:outlineLvl w:val="0"/>
        <w:rPr>
          <w:rFonts w:hint="eastAsia" w:ascii="仿宋" w:hAnsi="仿宋" w:eastAsia="仿宋" w:cs="仿宋"/>
          <w:b/>
          <w:bCs/>
          <w:spacing w:val="5"/>
          <w:sz w:val="43"/>
          <w:szCs w:val="43"/>
          <w:lang w:eastAsia="zh-CN"/>
        </w:rPr>
      </w:pPr>
      <w:r>
        <w:rPr>
          <w:rFonts w:hint="eastAsia" w:ascii="仿宋" w:hAnsi="仿宋" w:eastAsia="仿宋" w:cs="仿宋"/>
          <w:b/>
          <w:bCs/>
          <w:spacing w:val="5"/>
          <w:sz w:val="43"/>
          <w:szCs w:val="43"/>
          <w:lang w:eastAsia="zh-CN"/>
        </w:rPr>
        <w:t>西安绕城高速（六村堡立交-河池寨立交）段景观提升工程结算审核</w:t>
      </w:r>
      <w:bookmarkStart w:id="99" w:name="_Toc16332"/>
    </w:p>
    <w:p w14:paraId="312D1425">
      <w:pPr>
        <w:spacing w:before="139" w:line="360" w:lineRule="auto"/>
        <w:ind w:left="236"/>
        <w:jc w:val="center"/>
        <w:outlineLvl w:val="0"/>
        <w:rPr>
          <w:rFonts w:hint="eastAsia" w:ascii="仿宋" w:hAnsi="仿宋" w:eastAsia="仿宋" w:cs="仿宋"/>
          <w:sz w:val="52"/>
          <w:szCs w:val="52"/>
        </w:rPr>
      </w:pPr>
      <w:r>
        <w:rPr>
          <w:rFonts w:hint="eastAsia" w:ascii="仿宋" w:hAnsi="仿宋" w:eastAsia="仿宋" w:cs="仿宋"/>
          <w:b/>
          <w:bCs/>
          <w:spacing w:val="-7"/>
          <w:sz w:val="52"/>
          <w:szCs w:val="52"/>
        </w:rPr>
        <w:t>竞争性磋商响应文件</w:t>
      </w:r>
      <w:bookmarkEnd w:id="99"/>
    </w:p>
    <w:p w14:paraId="6137E7D9">
      <w:pPr>
        <w:pStyle w:val="6"/>
        <w:spacing w:line="249" w:lineRule="auto"/>
        <w:rPr>
          <w:rFonts w:hint="eastAsia" w:ascii="仿宋" w:hAnsi="仿宋" w:eastAsia="仿宋" w:cs="仿宋"/>
        </w:rPr>
      </w:pPr>
    </w:p>
    <w:p w14:paraId="7A99E9C2">
      <w:pPr>
        <w:pStyle w:val="6"/>
        <w:spacing w:line="250" w:lineRule="auto"/>
        <w:rPr>
          <w:rFonts w:hint="eastAsia" w:ascii="仿宋" w:hAnsi="仿宋" w:eastAsia="仿宋" w:cs="仿宋"/>
        </w:rPr>
      </w:pPr>
    </w:p>
    <w:p w14:paraId="02AB173C">
      <w:pPr>
        <w:pStyle w:val="6"/>
        <w:spacing w:line="250" w:lineRule="auto"/>
        <w:rPr>
          <w:rFonts w:hint="eastAsia" w:ascii="仿宋" w:hAnsi="仿宋" w:eastAsia="仿宋" w:cs="仿宋"/>
        </w:rPr>
      </w:pPr>
    </w:p>
    <w:p w14:paraId="1C285C16">
      <w:pPr>
        <w:pStyle w:val="6"/>
        <w:spacing w:line="255" w:lineRule="auto"/>
        <w:rPr>
          <w:rFonts w:hint="eastAsia" w:ascii="仿宋" w:hAnsi="仿宋" w:eastAsia="仿宋" w:cs="仿宋"/>
        </w:rPr>
      </w:pPr>
    </w:p>
    <w:p w14:paraId="6847A07B">
      <w:pPr>
        <w:pStyle w:val="6"/>
        <w:spacing w:line="255" w:lineRule="auto"/>
        <w:rPr>
          <w:rFonts w:hint="eastAsia" w:ascii="仿宋" w:hAnsi="仿宋" w:eastAsia="仿宋" w:cs="仿宋"/>
        </w:rPr>
      </w:pPr>
    </w:p>
    <w:p w14:paraId="4D57B334">
      <w:pPr>
        <w:pStyle w:val="6"/>
        <w:spacing w:line="255" w:lineRule="auto"/>
        <w:rPr>
          <w:rFonts w:hint="eastAsia" w:ascii="仿宋" w:hAnsi="仿宋" w:eastAsia="仿宋" w:cs="仿宋"/>
        </w:rPr>
      </w:pPr>
    </w:p>
    <w:p w14:paraId="0F6EA2CF">
      <w:pPr>
        <w:pStyle w:val="6"/>
        <w:spacing w:line="255" w:lineRule="auto"/>
        <w:rPr>
          <w:rFonts w:hint="eastAsia" w:ascii="仿宋" w:hAnsi="仿宋" w:eastAsia="仿宋" w:cs="仿宋"/>
        </w:rPr>
      </w:pPr>
    </w:p>
    <w:p w14:paraId="2C7464E5">
      <w:pPr>
        <w:pStyle w:val="6"/>
        <w:spacing w:line="256" w:lineRule="auto"/>
        <w:rPr>
          <w:rFonts w:hint="eastAsia" w:ascii="仿宋" w:hAnsi="仿宋" w:eastAsia="仿宋" w:cs="仿宋"/>
        </w:rPr>
      </w:pPr>
    </w:p>
    <w:p w14:paraId="6762514C">
      <w:pPr>
        <w:pStyle w:val="6"/>
        <w:spacing w:line="256" w:lineRule="auto"/>
        <w:rPr>
          <w:rFonts w:hint="eastAsia" w:ascii="仿宋" w:hAnsi="仿宋" w:eastAsia="仿宋" w:cs="仿宋"/>
        </w:rPr>
      </w:pPr>
    </w:p>
    <w:p w14:paraId="54ED1766">
      <w:pPr>
        <w:pStyle w:val="6"/>
        <w:spacing w:line="256" w:lineRule="auto"/>
        <w:rPr>
          <w:rFonts w:hint="eastAsia" w:ascii="仿宋" w:hAnsi="仿宋" w:eastAsia="仿宋" w:cs="仿宋"/>
        </w:rPr>
      </w:pPr>
    </w:p>
    <w:p w14:paraId="14088749">
      <w:pPr>
        <w:pStyle w:val="6"/>
        <w:spacing w:line="256" w:lineRule="auto"/>
        <w:rPr>
          <w:rFonts w:hint="eastAsia" w:ascii="仿宋" w:hAnsi="仿宋" w:eastAsia="仿宋" w:cs="仿宋"/>
        </w:rPr>
      </w:pPr>
    </w:p>
    <w:p w14:paraId="030C9E37">
      <w:pPr>
        <w:pStyle w:val="6"/>
        <w:spacing w:line="256" w:lineRule="auto"/>
        <w:rPr>
          <w:rFonts w:hint="eastAsia" w:ascii="仿宋" w:hAnsi="仿宋" w:eastAsia="仿宋" w:cs="仿宋"/>
        </w:rPr>
      </w:pPr>
    </w:p>
    <w:p w14:paraId="6E28C39A">
      <w:pPr>
        <w:spacing w:before="98" w:line="220" w:lineRule="auto"/>
        <w:ind w:left="788" w:firstLine="578" w:firstLineChars="200"/>
        <w:rPr>
          <w:rFonts w:hint="default" w:ascii="仿宋" w:hAnsi="仿宋" w:eastAsia="仿宋" w:cs="仿宋"/>
          <w:sz w:val="30"/>
          <w:szCs w:val="30"/>
          <w:u w:val="single"/>
          <w:lang w:val="en-US" w:eastAsia="zh-CN"/>
        </w:rPr>
      </w:pPr>
      <w:r>
        <w:rPr>
          <w:rFonts w:hint="eastAsia" w:ascii="仿宋" w:hAnsi="仿宋" w:eastAsia="仿宋" w:cs="仿宋"/>
          <w:b/>
          <w:bCs/>
          <w:spacing w:val="-6"/>
          <w:sz w:val="30"/>
          <w:szCs w:val="30"/>
        </w:rPr>
        <w:t>项目名称：</w:t>
      </w:r>
      <w:r>
        <w:rPr>
          <w:rFonts w:hint="eastAsia" w:ascii="仿宋" w:hAnsi="仿宋" w:eastAsia="仿宋" w:cs="仿宋"/>
          <w:b/>
          <w:bCs/>
          <w:spacing w:val="-6"/>
          <w:sz w:val="30"/>
          <w:szCs w:val="30"/>
          <w:u w:val="single"/>
          <w:lang w:val="en-US" w:eastAsia="zh-CN"/>
        </w:rPr>
        <w:t xml:space="preserve">                        </w:t>
      </w:r>
    </w:p>
    <w:p w14:paraId="6B399BDA">
      <w:pPr>
        <w:spacing w:before="266" w:line="219" w:lineRule="auto"/>
        <w:ind w:left="788" w:firstLine="578" w:firstLineChars="200"/>
        <w:rPr>
          <w:rFonts w:hint="default" w:ascii="仿宋" w:hAnsi="仿宋" w:eastAsia="仿宋" w:cs="仿宋"/>
          <w:sz w:val="30"/>
          <w:szCs w:val="30"/>
          <w:u w:val="single"/>
          <w:lang w:val="en-US" w:eastAsia="zh-CN"/>
        </w:rPr>
      </w:pPr>
      <w:r>
        <w:rPr>
          <w:rFonts w:hint="eastAsia" w:ascii="仿宋" w:hAnsi="仿宋" w:eastAsia="仿宋" w:cs="仿宋"/>
          <w:b/>
          <w:bCs/>
          <w:spacing w:val="-6"/>
          <w:sz w:val="30"/>
          <w:szCs w:val="30"/>
        </w:rPr>
        <w:t>项目编号：</w:t>
      </w:r>
      <w:r>
        <w:rPr>
          <w:rFonts w:hint="eastAsia" w:ascii="仿宋" w:hAnsi="仿宋" w:eastAsia="仿宋" w:cs="仿宋"/>
          <w:b/>
          <w:bCs/>
          <w:spacing w:val="-6"/>
          <w:sz w:val="30"/>
          <w:szCs w:val="30"/>
          <w:u w:val="single"/>
          <w:lang w:val="en-US" w:eastAsia="zh-CN"/>
        </w:rPr>
        <w:t xml:space="preserve">                        </w:t>
      </w:r>
    </w:p>
    <w:p w14:paraId="6B22F4C1">
      <w:pPr>
        <w:pStyle w:val="6"/>
        <w:spacing w:line="253" w:lineRule="auto"/>
        <w:rPr>
          <w:rFonts w:hint="eastAsia" w:ascii="仿宋" w:hAnsi="仿宋" w:eastAsia="仿宋" w:cs="仿宋"/>
        </w:rPr>
      </w:pPr>
    </w:p>
    <w:p w14:paraId="5999CBBB">
      <w:pPr>
        <w:pStyle w:val="6"/>
        <w:spacing w:line="253" w:lineRule="auto"/>
        <w:rPr>
          <w:rFonts w:hint="eastAsia" w:ascii="仿宋" w:hAnsi="仿宋" w:eastAsia="仿宋" w:cs="仿宋"/>
        </w:rPr>
      </w:pPr>
    </w:p>
    <w:p w14:paraId="28953940">
      <w:pPr>
        <w:pStyle w:val="6"/>
        <w:spacing w:line="254" w:lineRule="auto"/>
        <w:rPr>
          <w:rFonts w:hint="eastAsia" w:ascii="仿宋" w:hAnsi="仿宋" w:eastAsia="仿宋" w:cs="仿宋"/>
        </w:rPr>
      </w:pPr>
    </w:p>
    <w:p w14:paraId="487D00A4">
      <w:pPr>
        <w:pStyle w:val="6"/>
        <w:spacing w:line="254" w:lineRule="auto"/>
        <w:rPr>
          <w:rFonts w:hint="eastAsia" w:ascii="仿宋" w:hAnsi="仿宋" w:eastAsia="仿宋" w:cs="仿宋"/>
        </w:rPr>
      </w:pPr>
    </w:p>
    <w:p w14:paraId="6EB87FDF">
      <w:pPr>
        <w:pStyle w:val="6"/>
        <w:spacing w:line="254" w:lineRule="auto"/>
        <w:rPr>
          <w:rFonts w:hint="eastAsia" w:ascii="仿宋" w:hAnsi="仿宋" w:eastAsia="仿宋" w:cs="仿宋"/>
        </w:rPr>
      </w:pPr>
    </w:p>
    <w:p w14:paraId="778CE596">
      <w:pPr>
        <w:pStyle w:val="6"/>
        <w:spacing w:line="254" w:lineRule="auto"/>
        <w:rPr>
          <w:rFonts w:hint="eastAsia" w:ascii="仿宋" w:hAnsi="仿宋" w:eastAsia="仿宋" w:cs="仿宋"/>
        </w:rPr>
      </w:pPr>
    </w:p>
    <w:p w14:paraId="78988A12">
      <w:pPr>
        <w:spacing w:before="99" w:line="219" w:lineRule="auto"/>
        <w:ind w:left="1693"/>
        <w:rPr>
          <w:rFonts w:hint="eastAsia" w:ascii="仿宋" w:hAnsi="仿宋" w:eastAsia="仿宋" w:cs="仿宋"/>
          <w:sz w:val="30"/>
          <w:szCs w:val="30"/>
        </w:rPr>
      </w:pPr>
      <w:r>
        <w:rPr>
          <w:rFonts w:hint="eastAsia" w:ascii="仿宋" w:hAnsi="仿宋" w:eastAsia="仿宋" w:cs="仿宋"/>
          <w:b/>
          <w:bCs/>
          <w:spacing w:val="2"/>
          <w:sz w:val="30"/>
          <w:szCs w:val="30"/>
        </w:rPr>
        <w:t>供应商</w:t>
      </w:r>
      <w:r>
        <w:rPr>
          <w:rFonts w:hint="eastAsia" w:ascii="仿宋" w:hAnsi="仿宋" w:eastAsia="仿宋" w:cs="仿宋"/>
          <w:b/>
          <w:bCs/>
          <w:spacing w:val="-22"/>
          <w:sz w:val="30"/>
          <w:szCs w:val="30"/>
        </w:rPr>
        <w:t>：</w:t>
      </w:r>
      <w:r>
        <w:rPr>
          <w:rFonts w:hint="eastAsia" w:ascii="仿宋" w:hAnsi="仿宋" w:eastAsia="仿宋" w:cs="仿宋"/>
          <w:sz w:val="30"/>
          <w:szCs w:val="30"/>
          <w:u w:val="single" w:color="auto"/>
        </w:rPr>
        <w:t xml:space="preserve">                   </w:t>
      </w:r>
      <w:r>
        <w:rPr>
          <w:rFonts w:hint="eastAsia" w:ascii="仿宋" w:hAnsi="仿宋" w:eastAsia="仿宋" w:cs="仿宋"/>
          <w:b/>
          <w:bCs/>
          <w:spacing w:val="-22"/>
          <w:sz w:val="30"/>
          <w:szCs w:val="30"/>
        </w:rPr>
        <w:t>（</w:t>
      </w:r>
      <w:r>
        <w:rPr>
          <w:rFonts w:hint="eastAsia" w:ascii="仿宋" w:hAnsi="仿宋" w:eastAsia="仿宋" w:cs="仿宋"/>
          <w:b/>
          <w:bCs/>
          <w:spacing w:val="2"/>
          <w:sz w:val="30"/>
          <w:szCs w:val="30"/>
        </w:rPr>
        <w:t>公章）</w:t>
      </w:r>
    </w:p>
    <w:p w14:paraId="01BEA92B">
      <w:pPr>
        <w:pStyle w:val="6"/>
        <w:spacing w:line="264" w:lineRule="auto"/>
        <w:rPr>
          <w:rFonts w:hint="eastAsia" w:ascii="仿宋" w:hAnsi="仿宋" w:eastAsia="仿宋" w:cs="仿宋"/>
        </w:rPr>
      </w:pPr>
    </w:p>
    <w:p w14:paraId="6FF00E34">
      <w:pPr>
        <w:spacing w:line="240" w:lineRule="auto"/>
        <w:ind w:left="0" w:firstLine="1800" w:firstLineChars="700"/>
        <w:rPr>
          <w:rFonts w:hint="eastAsia" w:ascii="仿宋" w:hAnsi="仿宋" w:eastAsia="仿宋" w:cs="仿宋"/>
          <w:sz w:val="30"/>
          <w:szCs w:val="30"/>
        </w:rPr>
      </w:pPr>
      <w:r>
        <w:rPr>
          <w:rFonts w:hint="eastAsia" w:ascii="仿宋" w:hAnsi="仿宋" w:eastAsia="仿宋" w:cs="仿宋"/>
          <w:b/>
          <w:bCs/>
          <w:spacing w:val="-22"/>
          <w:sz w:val="30"/>
          <w:szCs w:val="30"/>
        </w:rPr>
        <w:t>日</w:t>
      </w:r>
      <w:r>
        <w:rPr>
          <w:rFonts w:hint="eastAsia" w:ascii="仿宋" w:hAnsi="仿宋" w:eastAsia="仿宋" w:cs="仿宋"/>
          <w:spacing w:val="10"/>
          <w:sz w:val="30"/>
          <w:szCs w:val="30"/>
        </w:rPr>
        <w:t xml:space="preserve">  </w:t>
      </w:r>
      <w:r>
        <w:rPr>
          <w:rFonts w:hint="eastAsia" w:ascii="仿宋" w:hAnsi="仿宋" w:eastAsia="仿宋" w:cs="仿宋"/>
          <w:b/>
          <w:bCs/>
          <w:spacing w:val="-22"/>
          <w:sz w:val="30"/>
          <w:szCs w:val="30"/>
        </w:rPr>
        <w:t>期：</w:t>
      </w:r>
      <w:r>
        <w:rPr>
          <w:rFonts w:hint="eastAsia" w:ascii="仿宋" w:hAnsi="仿宋" w:eastAsia="仿宋" w:cs="仿宋"/>
          <w:sz w:val="30"/>
          <w:szCs w:val="30"/>
          <w:u w:val="single" w:color="auto"/>
        </w:rPr>
        <w:t xml:space="preserve">   </w:t>
      </w:r>
      <w:r>
        <w:rPr>
          <w:rFonts w:hint="eastAsia" w:ascii="仿宋" w:hAnsi="仿宋" w:eastAsia="仿宋" w:cs="仿宋"/>
          <w:sz w:val="30"/>
          <w:szCs w:val="30"/>
          <w:u w:val="single" w:color="auto"/>
          <w:lang w:val="en-US" w:eastAsia="zh-CN"/>
        </w:rPr>
        <w:t xml:space="preserve"> </w:t>
      </w:r>
      <w:r>
        <w:rPr>
          <w:rFonts w:hint="eastAsia" w:ascii="仿宋" w:hAnsi="仿宋" w:eastAsia="仿宋" w:cs="仿宋"/>
          <w:sz w:val="30"/>
          <w:szCs w:val="30"/>
          <w:u w:val="single" w:color="auto"/>
        </w:rPr>
        <w:t xml:space="preserve">  </w:t>
      </w:r>
      <w:r>
        <w:rPr>
          <w:rFonts w:hint="eastAsia" w:ascii="仿宋" w:hAnsi="仿宋" w:eastAsia="仿宋" w:cs="仿宋"/>
          <w:spacing w:val="-131"/>
          <w:sz w:val="30"/>
          <w:szCs w:val="30"/>
        </w:rPr>
        <w:t xml:space="preserve"> </w:t>
      </w:r>
      <w:r>
        <w:rPr>
          <w:rFonts w:hint="eastAsia" w:ascii="仿宋" w:hAnsi="仿宋" w:eastAsia="仿宋" w:cs="仿宋"/>
          <w:b/>
          <w:bCs/>
          <w:spacing w:val="-22"/>
          <w:sz w:val="30"/>
          <w:szCs w:val="30"/>
        </w:rPr>
        <w:t>年</w:t>
      </w:r>
      <w:r>
        <w:rPr>
          <w:rFonts w:hint="eastAsia" w:ascii="仿宋" w:hAnsi="仿宋" w:eastAsia="仿宋" w:cs="仿宋"/>
          <w:spacing w:val="-148"/>
          <w:sz w:val="30"/>
          <w:szCs w:val="30"/>
        </w:rPr>
        <w:t xml:space="preserve"> </w:t>
      </w:r>
      <w:r>
        <w:rPr>
          <w:rFonts w:hint="eastAsia" w:ascii="仿宋" w:hAnsi="仿宋" w:eastAsia="仿宋" w:cs="仿宋"/>
          <w:sz w:val="30"/>
          <w:szCs w:val="30"/>
          <w:u w:val="single" w:color="auto"/>
        </w:rPr>
        <w:t xml:space="preserve">     </w:t>
      </w:r>
      <w:r>
        <w:rPr>
          <w:rFonts w:hint="eastAsia" w:ascii="仿宋" w:hAnsi="仿宋" w:eastAsia="仿宋" w:cs="仿宋"/>
          <w:spacing w:val="-130"/>
          <w:sz w:val="30"/>
          <w:szCs w:val="30"/>
        </w:rPr>
        <w:t xml:space="preserve"> </w:t>
      </w:r>
      <w:r>
        <w:rPr>
          <w:rFonts w:hint="eastAsia" w:ascii="仿宋" w:hAnsi="仿宋" w:eastAsia="仿宋" w:cs="仿宋"/>
          <w:b/>
          <w:bCs/>
          <w:spacing w:val="-22"/>
          <w:sz w:val="30"/>
          <w:szCs w:val="30"/>
        </w:rPr>
        <w:t>月</w:t>
      </w:r>
      <w:r>
        <w:rPr>
          <w:rFonts w:hint="eastAsia" w:ascii="仿宋" w:hAnsi="仿宋" w:eastAsia="仿宋" w:cs="仿宋"/>
          <w:spacing w:val="-148"/>
          <w:sz w:val="30"/>
          <w:szCs w:val="30"/>
        </w:rPr>
        <w:t xml:space="preserve"> </w:t>
      </w:r>
      <w:r>
        <w:rPr>
          <w:rFonts w:hint="eastAsia" w:ascii="仿宋" w:hAnsi="仿宋" w:eastAsia="仿宋" w:cs="仿宋"/>
          <w:sz w:val="30"/>
          <w:szCs w:val="30"/>
          <w:u w:val="single" w:color="auto"/>
        </w:rPr>
        <w:t xml:space="preserve">     </w:t>
      </w:r>
      <w:r>
        <w:rPr>
          <w:rFonts w:hint="eastAsia" w:ascii="仿宋" w:hAnsi="仿宋" w:eastAsia="仿宋" w:cs="仿宋"/>
          <w:spacing w:val="-85"/>
          <w:sz w:val="30"/>
          <w:szCs w:val="30"/>
        </w:rPr>
        <w:t xml:space="preserve"> </w:t>
      </w:r>
      <w:r>
        <w:rPr>
          <w:rFonts w:hint="eastAsia" w:ascii="仿宋" w:hAnsi="仿宋" w:eastAsia="仿宋" w:cs="仿宋"/>
          <w:b/>
          <w:bCs/>
          <w:spacing w:val="-22"/>
          <w:sz w:val="30"/>
          <w:szCs w:val="30"/>
        </w:rPr>
        <w:t>日</w:t>
      </w:r>
    </w:p>
    <w:p w14:paraId="2C28CC8B">
      <w:pPr>
        <w:spacing w:line="219" w:lineRule="auto"/>
        <w:rPr>
          <w:rFonts w:hint="eastAsia" w:ascii="仿宋" w:hAnsi="仿宋" w:eastAsia="仿宋" w:cs="仿宋"/>
          <w:sz w:val="30"/>
          <w:szCs w:val="30"/>
        </w:rPr>
        <w:sectPr>
          <w:footerReference r:id="rId18" w:type="default"/>
          <w:pgSz w:w="11906" w:h="16839"/>
          <w:pgMar w:top="1134" w:right="1785" w:bottom="1134" w:left="1785" w:header="850" w:footer="850" w:gutter="0"/>
          <w:pgBorders>
            <w:top w:val="none" w:sz="0" w:space="0"/>
            <w:left w:val="none" w:sz="0" w:space="0"/>
            <w:bottom w:val="none" w:sz="0" w:space="0"/>
            <w:right w:val="none" w:sz="0" w:space="0"/>
          </w:pgBorders>
          <w:pgNumType w:fmt="decimal"/>
          <w:cols w:space="720" w:num="1"/>
        </w:sectPr>
      </w:pPr>
    </w:p>
    <w:p w14:paraId="34090694">
      <w:pPr>
        <w:pStyle w:val="6"/>
        <w:spacing w:line="242" w:lineRule="auto"/>
        <w:rPr>
          <w:rFonts w:hint="eastAsia" w:ascii="仿宋" w:hAnsi="仿宋" w:eastAsia="仿宋" w:cs="仿宋"/>
        </w:rPr>
      </w:pPr>
    </w:p>
    <w:p w14:paraId="4FD495DB">
      <w:pPr>
        <w:spacing w:before="130" w:line="222" w:lineRule="auto"/>
        <w:ind w:left="3744"/>
        <w:rPr>
          <w:rFonts w:hint="eastAsia" w:ascii="仿宋" w:hAnsi="仿宋" w:eastAsia="仿宋" w:cs="仿宋"/>
          <w:sz w:val="40"/>
          <w:szCs w:val="40"/>
        </w:rPr>
      </w:pPr>
      <w:r>
        <w:rPr>
          <w:rFonts w:hint="eastAsia" w:ascii="仿宋" w:hAnsi="仿宋" w:eastAsia="仿宋" w:cs="仿宋"/>
          <w:b/>
          <w:bCs/>
          <w:spacing w:val="-50"/>
          <w:sz w:val="40"/>
          <w:szCs w:val="40"/>
        </w:rPr>
        <w:t>目</w:t>
      </w:r>
      <w:r>
        <w:rPr>
          <w:rFonts w:hint="eastAsia" w:ascii="仿宋" w:hAnsi="仿宋" w:eastAsia="仿宋" w:cs="仿宋"/>
          <w:spacing w:val="35"/>
          <w:sz w:val="40"/>
          <w:szCs w:val="40"/>
        </w:rPr>
        <w:t xml:space="preserve"> </w:t>
      </w:r>
      <w:r>
        <w:rPr>
          <w:rFonts w:hint="eastAsia" w:ascii="仿宋" w:hAnsi="仿宋" w:eastAsia="仿宋" w:cs="仿宋"/>
          <w:b/>
          <w:bCs/>
          <w:spacing w:val="-50"/>
          <w:sz w:val="40"/>
          <w:szCs w:val="40"/>
        </w:rPr>
        <w:t>录</w:t>
      </w:r>
    </w:p>
    <w:p w14:paraId="0041282D">
      <w:pPr>
        <w:pStyle w:val="6"/>
        <w:spacing w:line="245" w:lineRule="auto"/>
        <w:rPr>
          <w:rFonts w:hint="eastAsia" w:ascii="仿宋" w:hAnsi="仿宋" w:eastAsia="仿宋" w:cs="仿宋"/>
        </w:rPr>
      </w:pPr>
    </w:p>
    <w:p w14:paraId="2E8997BE">
      <w:pPr>
        <w:pStyle w:val="6"/>
        <w:spacing w:line="245" w:lineRule="auto"/>
        <w:rPr>
          <w:rFonts w:hint="eastAsia" w:ascii="仿宋" w:hAnsi="仿宋" w:eastAsia="仿宋" w:cs="仿宋"/>
        </w:rPr>
      </w:pPr>
    </w:p>
    <w:p w14:paraId="019CBDA9">
      <w:pPr>
        <w:numPr>
          <w:ilvl w:val="0"/>
          <w:numId w:val="0"/>
        </w:numPr>
        <w:tabs>
          <w:tab w:val="left" w:pos="1418"/>
        </w:tabs>
        <w:spacing w:line="720" w:lineRule="auto"/>
        <w:ind w:firstLine="2976" w:firstLineChars="1200"/>
        <w:rPr>
          <w:rFonts w:hint="eastAsia" w:ascii="宋体" w:hAnsi="宋体" w:eastAsia="宋体" w:cs="宋体"/>
          <w:color w:val="auto"/>
          <w:spacing w:val="4"/>
          <w:sz w:val="24"/>
          <w:szCs w:val="24"/>
          <w:highlight w:val="none"/>
        </w:rPr>
      </w:pPr>
      <w:bookmarkStart w:id="100" w:name="_Toc27915"/>
      <w:r>
        <w:rPr>
          <w:rFonts w:hint="eastAsia" w:ascii="宋体" w:hAnsi="宋体" w:eastAsia="宋体" w:cs="宋体"/>
          <w:color w:val="auto"/>
          <w:spacing w:val="4"/>
          <w:sz w:val="24"/>
          <w:szCs w:val="24"/>
          <w:highlight w:val="none"/>
          <w:lang w:val="en-US" w:eastAsia="zh-CN" w:bidi="ar-SA"/>
        </w:rPr>
        <w:t>一、磋商响应函</w:t>
      </w:r>
    </w:p>
    <w:p w14:paraId="6F469EFC">
      <w:pPr>
        <w:numPr>
          <w:ilvl w:val="0"/>
          <w:numId w:val="0"/>
        </w:numPr>
        <w:tabs>
          <w:tab w:val="left" w:pos="1418"/>
        </w:tabs>
        <w:spacing w:line="720" w:lineRule="auto"/>
        <w:ind w:firstLine="2976" w:firstLineChars="1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lang w:val="en-US" w:eastAsia="zh-CN" w:bidi="ar-SA"/>
        </w:rPr>
        <w:t>二、报价一览表</w:t>
      </w:r>
    </w:p>
    <w:p w14:paraId="3D4FE0E7">
      <w:pPr>
        <w:numPr>
          <w:ilvl w:val="0"/>
          <w:numId w:val="0"/>
        </w:numPr>
        <w:tabs>
          <w:tab w:val="left" w:pos="1418"/>
        </w:tabs>
        <w:spacing w:line="720" w:lineRule="auto"/>
        <w:ind w:firstLine="2976" w:firstLineChars="1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lang w:val="en-US" w:eastAsia="zh-CN" w:bidi="ar-SA"/>
        </w:rPr>
        <w:t>三、资格证明文件资料</w:t>
      </w:r>
    </w:p>
    <w:p w14:paraId="6E2C3F93">
      <w:pPr>
        <w:numPr>
          <w:ilvl w:val="0"/>
          <w:numId w:val="0"/>
        </w:numPr>
        <w:tabs>
          <w:tab w:val="left" w:pos="1418"/>
        </w:tabs>
        <w:spacing w:line="720" w:lineRule="auto"/>
        <w:ind w:firstLine="2976" w:firstLineChars="1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lang w:val="en-US" w:eastAsia="zh-CN" w:bidi="ar-SA"/>
        </w:rPr>
        <w:t>四、供应商承诺书</w:t>
      </w:r>
    </w:p>
    <w:p w14:paraId="2B234D5E">
      <w:pPr>
        <w:numPr>
          <w:ilvl w:val="0"/>
          <w:numId w:val="0"/>
        </w:numPr>
        <w:tabs>
          <w:tab w:val="left" w:pos="1418"/>
        </w:tabs>
        <w:spacing w:line="720" w:lineRule="auto"/>
        <w:ind w:firstLine="2976" w:firstLineChars="1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lang w:val="en-US" w:eastAsia="zh-CN" w:bidi="ar-SA"/>
        </w:rPr>
        <w:t>五、服务和商务偏离表</w:t>
      </w:r>
    </w:p>
    <w:p w14:paraId="0639F119">
      <w:pPr>
        <w:numPr>
          <w:ilvl w:val="0"/>
          <w:numId w:val="0"/>
        </w:numPr>
        <w:tabs>
          <w:tab w:val="left" w:pos="1418"/>
        </w:tabs>
        <w:spacing w:line="720" w:lineRule="auto"/>
        <w:ind w:firstLine="2976" w:firstLineChars="1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lang w:val="en-US" w:eastAsia="zh-CN" w:bidi="ar-SA"/>
        </w:rPr>
        <w:t>六、响应方案说明书</w:t>
      </w:r>
    </w:p>
    <w:p w14:paraId="78207DE5">
      <w:pPr>
        <w:numPr>
          <w:ilvl w:val="0"/>
          <w:numId w:val="0"/>
        </w:numPr>
        <w:tabs>
          <w:tab w:val="left" w:pos="1418"/>
        </w:tabs>
        <w:spacing w:line="240" w:lineRule="auto"/>
        <w:ind w:firstLine="3120" w:firstLineChars="13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bidi="ar-SA"/>
        </w:rPr>
        <w:t>七、</w:t>
      </w:r>
      <w:r>
        <w:rPr>
          <w:rFonts w:hint="eastAsia" w:ascii="宋体" w:hAnsi="宋体" w:eastAsia="宋体" w:cs="宋体"/>
          <w:color w:val="auto"/>
          <w:sz w:val="24"/>
          <w:szCs w:val="24"/>
          <w:highlight w:val="none"/>
          <w:lang w:eastAsia="zh-CN"/>
        </w:rPr>
        <w:t>其他资料</w:t>
      </w:r>
    </w:p>
    <w:p w14:paraId="0A77820A">
      <w:pPr>
        <w:pStyle w:val="7"/>
        <w:rPr>
          <w:rFonts w:hint="eastAsia"/>
        </w:rPr>
        <w:sectPr>
          <w:footerReference r:id="rId19" w:type="default"/>
          <w:pgSz w:w="11906" w:h="16839"/>
          <w:pgMar w:top="1134" w:right="1417" w:bottom="1134" w:left="1417" w:header="850" w:footer="850" w:gutter="0"/>
          <w:pgBorders>
            <w:top w:val="none" w:sz="0" w:space="0"/>
            <w:left w:val="none" w:sz="0" w:space="0"/>
            <w:bottom w:val="none" w:sz="0" w:space="0"/>
            <w:right w:val="none" w:sz="0" w:space="0"/>
          </w:pgBorders>
          <w:pgNumType w:fmt="decimal"/>
          <w:cols w:space="720" w:num="1"/>
        </w:sectPr>
      </w:pPr>
    </w:p>
    <w:p w14:paraId="5A0A7221">
      <w:pPr>
        <w:spacing w:before="114" w:line="206" w:lineRule="auto"/>
        <w:ind w:left="3357"/>
        <w:outlineLvl w:val="1"/>
        <w:rPr>
          <w:rFonts w:hint="eastAsia" w:ascii="仿宋" w:hAnsi="仿宋" w:eastAsia="仿宋" w:cs="仿宋"/>
          <w:sz w:val="31"/>
          <w:szCs w:val="31"/>
        </w:rPr>
      </w:pPr>
      <w:r>
        <w:rPr>
          <w:rFonts w:hint="eastAsia" w:ascii="仿宋" w:hAnsi="仿宋" w:eastAsia="仿宋" w:cs="仿宋"/>
          <w:b/>
          <w:bCs/>
          <w:spacing w:val="11"/>
          <w:sz w:val="35"/>
          <w:szCs w:val="35"/>
        </w:rPr>
        <w:t>一、</w:t>
      </w:r>
      <w:r>
        <w:rPr>
          <w:rFonts w:hint="eastAsia" w:ascii="仿宋" w:hAnsi="仿宋" w:eastAsia="仿宋" w:cs="仿宋"/>
          <w:b/>
          <w:bCs/>
          <w:spacing w:val="11"/>
          <w:sz w:val="31"/>
          <w:szCs w:val="31"/>
        </w:rPr>
        <w:t>磋商响应函</w:t>
      </w:r>
      <w:bookmarkEnd w:id="100"/>
    </w:p>
    <w:p w14:paraId="2E1F3C13">
      <w:pPr>
        <w:spacing w:before="143" w:line="228" w:lineRule="auto"/>
        <w:rPr>
          <w:rFonts w:hint="eastAsia" w:ascii="仿宋" w:hAnsi="仿宋" w:eastAsia="仿宋" w:cs="仿宋"/>
          <w:sz w:val="20"/>
          <w:szCs w:val="20"/>
        </w:rPr>
      </w:pPr>
      <w:r>
        <w:rPr>
          <w:rFonts w:hint="eastAsia" w:ascii="仿宋" w:hAnsi="仿宋" w:eastAsia="仿宋" w:cs="仿宋"/>
          <w:spacing w:val="17"/>
          <w:sz w:val="20"/>
          <w:szCs w:val="20"/>
        </w:rPr>
        <w:t>致：陕西省西咸新区沣东新城财政金融部</w:t>
      </w:r>
    </w:p>
    <w:p w14:paraId="7C57DE40">
      <w:pPr>
        <w:spacing w:before="191" w:line="407" w:lineRule="auto"/>
        <w:ind w:left="5" w:right="73" w:firstLine="432"/>
        <w:rPr>
          <w:rFonts w:hint="eastAsia" w:ascii="仿宋" w:hAnsi="仿宋" w:eastAsia="仿宋" w:cs="仿宋"/>
          <w:sz w:val="20"/>
          <w:szCs w:val="20"/>
        </w:rPr>
      </w:pPr>
      <w:r>
        <w:rPr>
          <w:rFonts w:hint="eastAsia" w:ascii="仿宋" w:hAnsi="仿宋" w:eastAsia="仿宋" w:cs="仿宋"/>
          <w:spacing w:val="14"/>
          <w:sz w:val="20"/>
          <w:szCs w:val="20"/>
        </w:rPr>
        <w:t>我单位收到贵公司关于</w:t>
      </w:r>
      <w:r>
        <w:rPr>
          <w:rFonts w:hint="eastAsia" w:ascii="仿宋" w:hAnsi="仿宋" w:eastAsia="仿宋" w:cs="仿宋"/>
          <w:spacing w:val="-90"/>
          <w:sz w:val="20"/>
          <w:szCs w:val="20"/>
        </w:rPr>
        <w:t xml:space="preserve"> </w:t>
      </w:r>
      <w:r>
        <w:rPr>
          <w:rFonts w:hint="eastAsia" w:ascii="仿宋" w:hAnsi="仿宋" w:eastAsia="仿宋" w:cs="仿宋"/>
          <w:spacing w:val="14"/>
          <w:sz w:val="20"/>
          <w:szCs w:val="20"/>
          <w:u w:val="single" w:color="auto"/>
        </w:rPr>
        <w:t xml:space="preserve">    项目名称(项目编号)  </w:t>
      </w:r>
      <w:r>
        <w:rPr>
          <w:rFonts w:hint="eastAsia" w:ascii="仿宋" w:hAnsi="仿宋" w:eastAsia="仿宋" w:cs="仿宋"/>
          <w:spacing w:val="-93"/>
          <w:sz w:val="20"/>
          <w:szCs w:val="20"/>
        </w:rPr>
        <w:t xml:space="preserve"> </w:t>
      </w:r>
      <w:r>
        <w:rPr>
          <w:rFonts w:hint="eastAsia" w:ascii="仿宋" w:hAnsi="仿宋" w:eastAsia="仿宋" w:cs="仿宋"/>
          <w:spacing w:val="14"/>
          <w:sz w:val="20"/>
          <w:szCs w:val="20"/>
        </w:rPr>
        <w:t>磋商</w:t>
      </w:r>
      <w:r>
        <w:rPr>
          <w:rFonts w:hint="eastAsia" w:ascii="仿宋" w:hAnsi="仿宋" w:eastAsia="仿宋" w:cs="仿宋"/>
          <w:spacing w:val="13"/>
          <w:sz w:val="20"/>
          <w:szCs w:val="20"/>
        </w:rPr>
        <w:t>文件，经详细研究，我们决定参加本</w:t>
      </w:r>
      <w:r>
        <w:rPr>
          <w:rFonts w:hint="eastAsia" w:ascii="仿宋" w:hAnsi="仿宋" w:eastAsia="仿宋" w:cs="仿宋"/>
          <w:sz w:val="20"/>
          <w:szCs w:val="20"/>
        </w:rPr>
        <w:t xml:space="preserve"> </w:t>
      </w:r>
      <w:r>
        <w:rPr>
          <w:rFonts w:hint="eastAsia" w:ascii="仿宋" w:hAnsi="仿宋" w:eastAsia="仿宋" w:cs="仿宋"/>
          <w:spacing w:val="16"/>
          <w:sz w:val="20"/>
          <w:szCs w:val="20"/>
        </w:rPr>
        <w:t>次磋商活动。为此，我方郑重声明以下诸点，并负法律责任。</w:t>
      </w:r>
    </w:p>
    <w:p w14:paraId="6D2CA5D0">
      <w:pPr>
        <w:spacing w:line="227" w:lineRule="auto"/>
        <w:ind w:left="529"/>
        <w:rPr>
          <w:rFonts w:hint="eastAsia" w:ascii="仿宋" w:hAnsi="仿宋" w:eastAsia="仿宋" w:cs="仿宋"/>
          <w:sz w:val="20"/>
          <w:szCs w:val="20"/>
        </w:rPr>
      </w:pPr>
      <w:r>
        <w:rPr>
          <w:rFonts w:hint="eastAsia" w:ascii="仿宋" w:hAnsi="仿宋" w:eastAsia="仿宋" w:cs="仿宋"/>
          <w:spacing w:val="12"/>
          <w:sz w:val="20"/>
          <w:szCs w:val="20"/>
        </w:rPr>
        <w:t>我方承诺如下：</w:t>
      </w:r>
    </w:p>
    <w:p w14:paraId="3673A9E2">
      <w:pPr>
        <w:spacing w:before="192" w:line="226" w:lineRule="auto"/>
        <w:ind w:left="440"/>
        <w:rPr>
          <w:rFonts w:hint="eastAsia" w:ascii="仿宋" w:hAnsi="仿宋" w:eastAsia="仿宋" w:cs="仿宋"/>
          <w:sz w:val="20"/>
          <w:szCs w:val="20"/>
        </w:rPr>
      </w:pPr>
      <w:r>
        <w:rPr>
          <w:rFonts w:hint="eastAsia" w:ascii="仿宋" w:hAnsi="仿宋" w:eastAsia="仿宋" w:cs="仿宋"/>
          <w:spacing w:val="13"/>
          <w:sz w:val="20"/>
          <w:szCs w:val="20"/>
        </w:rPr>
        <w:t>一、磋商报价为基本审核费率：</w:t>
      </w:r>
      <w:r>
        <w:rPr>
          <w:rFonts w:hint="eastAsia" w:ascii="仿宋" w:hAnsi="仿宋" w:eastAsia="仿宋" w:cs="仿宋"/>
          <w:spacing w:val="-72"/>
          <w:sz w:val="20"/>
          <w:szCs w:val="20"/>
        </w:rPr>
        <w:t xml:space="preserve"> </w:t>
      </w:r>
      <w:r>
        <w:rPr>
          <w:rFonts w:hint="eastAsia" w:ascii="仿宋" w:hAnsi="仿宋" w:eastAsia="仿宋" w:cs="仿宋"/>
          <w:sz w:val="20"/>
          <w:szCs w:val="20"/>
          <w:u w:val="single" w:color="auto"/>
        </w:rPr>
        <w:t xml:space="preserve">        </w:t>
      </w:r>
      <w:r>
        <w:rPr>
          <w:rFonts w:hint="eastAsia" w:ascii="仿宋" w:hAnsi="仿宋" w:eastAsia="仿宋" w:cs="仿宋"/>
          <w:spacing w:val="13"/>
          <w:sz w:val="20"/>
          <w:szCs w:val="20"/>
          <w:u w:val="single" w:color="auto"/>
        </w:rPr>
        <w:t>‰</w:t>
      </w:r>
      <w:r>
        <w:rPr>
          <w:rFonts w:hint="eastAsia" w:ascii="仿宋" w:hAnsi="仿宋" w:eastAsia="仿宋" w:cs="仿宋"/>
          <w:spacing w:val="53"/>
          <w:sz w:val="20"/>
          <w:szCs w:val="20"/>
        </w:rPr>
        <w:t xml:space="preserve"> </w:t>
      </w:r>
      <w:r>
        <w:rPr>
          <w:rFonts w:hint="eastAsia" w:ascii="仿宋" w:hAnsi="仿宋" w:eastAsia="仿宋" w:cs="仿宋"/>
          <w:spacing w:val="13"/>
          <w:sz w:val="20"/>
          <w:szCs w:val="20"/>
        </w:rPr>
        <w:t>；审核成果费</w:t>
      </w:r>
      <w:r>
        <w:rPr>
          <w:rFonts w:hint="eastAsia" w:ascii="仿宋" w:hAnsi="仿宋" w:eastAsia="仿宋" w:cs="仿宋"/>
          <w:spacing w:val="12"/>
          <w:sz w:val="20"/>
          <w:szCs w:val="20"/>
        </w:rPr>
        <w:t>率</w:t>
      </w:r>
      <w:r>
        <w:rPr>
          <w:rFonts w:hint="eastAsia" w:ascii="仿宋" w:hAnsi="仿宋" w:eastAsia="仿宋" w:cs="仿宋"/>
          <w:spacing w:val="-8"/>
          <w:sz w:val="20"/>
          <w:szCs w:val="20"/>
        </w:rPr>
        <w:t>：</w:t>
      </w:r>
      <w:r>
        <w:rPr>
          <w:rFonts w:hint="eastAsia" w:ascii="仿宋" w:hAnsi="仿宋" w:eastAsia="仿宋" w:cs="仿宋"/>
          <w:spacing w:val="-73"/>
          <w:sz w:val="20"/>
          <w:szCs w:val="20"/>
        </w:rPr>
        <w:t xml:space="preserve"> </w:t>
      </w:r>
      <w:r>
        <w:rPr>
          <w:rFonts w:hint="eastAsia" w:ascii="仿宋" w:hAnsi="仿宋" w:eastAsia="仿宋" w:cs="仿宋"/>
          <w:spacing w:val="4"/>
          <w:sz w:val="20"/>
          <w:szCs w:val="20"/>
          <w:u w:val="single" w:color="auto"/>
        </w:rPr>
        <w:t xml:space="preserve">         </w:t>
      </w:r>
      <w:r>
        <w:rPr>
          <w:rFonts w:hint="eastAsia" w:ascii="仿宋" w:hAnsi="仿宋" w:eastAsia="仿宋" w:cs="仿宋"/>
          <w:spacing w:val="-8"/>
          <w:sz w:val="20"/>
          <w:szCs w:val="20"/>
          <w:u w:val="single" w:color="auto"/>
        </w:rPr>
        <w:t>％</w:t>
      </w:r>
      <w:r>
        <w:rPr>
          <w:rFonts w:hint="eastAsia" w:ascii="仿宋" w:hAnsi="仿宋" w:eastAsia="仿宋" w:cs="仿宋"/>
          <w:spacing w:val="12"/>
          <w:sz w:val="20"/>
          <w:szCs w:val="20"/>
        </w:rPr>
        <w:t>。</w:t>
      </w:r>
    </w:p>
    <w:p w14:paraId="44E809F4">
      <w:pPr>
        <w:spacing w:before="197" w:line="227" w:lineRule="auto"/>
        <w:ind w:left="440"/>
        <w:rPr>
          <w:rFonts w:hint="eastAsia" w:ascii="仿宋" w:hAnsi="仿宋" w:eastAsia="仿宋" w:cs="仿宋"/>
          <w:sz w:val="20"/>
          <w:szCs w:val="20"/>
        </w:rPr>
      </w:pPr>
      <w:r>
        <w:rPr>
          <w:rFonts w:hint="eastAsia" w:ascii="仿宋" w:hAnsi="仿宋" w:eastAsia="仿宋" w:cs="仿宋"/>
          <w:spacing w:val="15"/>
          <w:sz w:val="20"/>
          <w:szCs w:val="20"/>
        </w:rPr>
        <w:t>二、愿意按照磋商文件中的一切要求，</w:t>
      </w:r>
      <w:r>
        <w:rPr>
          <w:rFonts w:hint="eastAsia" w:ascii="仿宋" w:hAnsi="仿宋" w:eastAsia="仿宋" w:cs="仿宋"/>
          <w:spacing w:val="-49"/>
          <w:sz w:val="20"/>
          <w:szCs w:val="20"/>
        </w:rPr>
        <w:t xml:space="preserve"> </w:t>
      </w:r>
      <w:r>
        <w:rPr>
          <w:rFonts w:hint="eastAsia" w:ascii="仿宋" w:hAnsi="仿宋" w:eastAsia="仿宋" w:cs="仿宋"/>
          <w:spacing w:val="15"/>
          <w:sz w:val="20"/>
          <w:szCs w:val="20"/>
        </w:rPr>
        <w:t>向采购人提供所需所有服务。</w:t>
      </w:r>
    </w:p>
    <w:p w14:paraId="13B62F78">
      <w:pPr>
        <w:spacing w:before="192" w:line="317" w:lineRule="auto"/>
        <w:ind w:left="6" w:right="24" w:firstLine="430"/>
        <w:rPr>
          <w:rFonts w:hint="eastAsia" w:ascii="仿宋" w:hAnsi="仿宋" w:eastAsia="仿宋" w:cs="仿宋"/>
          <w:sz w:val="20"/>
          <w:szCs w:val="20"/>
        </w:rPr>
      </w:pPr>
      <w:r>
        <w:rPr>
          <w:rFonts w:hint="eastAsia" w:ascii="仿宋" w:hAnsi="仿宋" w:eastAsia="仿宋" w:cs="仿宋"/>
          <w:spacing w:val="17"/>
          <w:sz w:val="20"/>
          <w:szCs w:val="20"/>
        </w:rPr>
        <w:t>三、我方提交的磋商响应文件电子标书，保证磋商响应文件提供</w:t>
      </w:r>
      <w:r>
        <w:rPr>
          <w:rFonts w:hint="eastAsia" w:ascii="仿宋" w:hAnsi="仿宋" w:eastAsia="仿宋" w:cs="仿宋"/>
          <w:spacing w:val="16"/>
          <w:sz w:val="20"/>
          <w:szCs w:val="20"/>
        </w:rPr>
        <w:t>的数据和材料真实、准确。</w:t>
      </w:r>
      <w:r>
        <w:rPr>
          <w:rFonts w:hint="eastAsia" w:ascii="仿宋" w:hAnsi="仿宋" w:eastAsia="仿宋" w:cs="仿宋"/>
          <w:sz w:val="20"/>
          <w:szCs w:val="20"/>
        </w:rPr>
        <w:t xml:space="preserve"> </w:t>
      </w:r>
      <w:r>
        <w:rPr>
          <w:rFonts w:hint="eastAsia" w:ascii="仿宋" w:hAnsi="仿宋" w:eastAsia="仿宋" w:cs="仿宋"/>
          <w:spacing w:val="15"/>
          <w:sz w:val="20"/>
          <w:szCs w:val="20"/>
        </w:rPr>
        <w:t>否则，愿承担相关的法律责任。</w:t>
      </w:r>
    </w:p>
    <w:p w14:paraId="761494AE">
      <w:pPr>
        <w:spacing w:before="194" w:line="228" w:lineRule="auto"/>
        <w:jc w:val="right"/>
        <w:rPr>
          <w:rFonts w:hint="eastAsia" w:ascii="仿宋" w:hAnsi="仿宋" w:eastAsia="仿宋" w:cs="仿宋"/>
          <w:sz w:val="20"/>
          <w:szCs w:val="20"/>
        </w:rPr>
      </w:pPr>
      <w:r>
        <w:rPr>
          <w:rFonts w:hint="eastAsia" w:ascii="仿宋" w:hAnsi="仿宋" w:eastAsia="仿宋" w:cs="仿宋"/>
          <w:spacing w:val="12"/>
          <w:sz w:val="20"/>
          <w:szCs w:val="20"/>
        </w:rPr>
        <w:t>四、我方已详细阅读了磋商文件，完全理解并放</w:t>
      </w:r>
      <w:r>
        <w:rPr>
          <w:rFonts w:hint="eastAsia" w:ascii="仿宋" w:hAnsi="仿宋" w:eastAsia="仿宋" w:cs="仿宋"/>
          <w:spacing w:val="11"/>
          <w:sz w:val="20"/>
          <w:szCs w:val="20"/>
        </w:rPr>
        <w:t>弃提出含糊不清或易形成歧义的表述和资料。</w:t>
      </w:r>
    </w:p>
    <w:p w14:paraId="6E0A0215">
      <w:pPr>
        <w:spacing w:before="193" w:line="316" w:lineRule="auto"/>
        <w:ind w:left="1" w:right="16" w:firstLine="438"/>
        <w:rPr>
          <w:rFonts w:hint="eastAsia" w:ascii="仿宋" w:hAnsi="仿宋" w:eastAsia="仿宋" w:cs="仿宋"/>
          <w:sz w:val="20"/>
          <w:szCs w:val="20"/>
        </w:rPr>
      </w:pPr>
      <w:r>
        <w:rPr>
          <w:rFonts w:hint="eastAsia" w:ascii="仿宋" w:hAnsi="仿宋" w:eastAsia="仿宋" w:cs="仿宋"/>
          <w:spacing w:val="12"/>
          <w:sz w:val="20"/>
          <w:szCs w:val="20"/>
        </w:rPr>
        <w:t>五、我方愿意向贵方提供任何与本次磋商有关的</w:t>
      </w:r>
      <w:r>
        <w:rPr>
          <w:rFonts w:hint="eastAsia" w:ascii="仿宋" w:hAnsi="仿宋" w:eastAsia="仿宋" w:cs="仿宋"/>
          <w:spacing w:val="11"/>
          <w:sz w:val="20"/>
          <w:szCs w:val="20"/>
        </w:rPr>
        <w:t>数据、情况、样品和技术资料，若贵方需要，</w:t>
      </w:r>
      <w:r>
        <w:rPr>
          <w:rFonts w:hint="eastAsia" w:ascii="仿宋" w:hAnsi="仿宋" w:eastAsia="仿宋" w:cs="仿宋"/>
          <w:sz w:val="20"/>
          <w:szCs w:val="20"/>
        </w:rPr>
        <w:t xml:space="preserve"> </w:t>
      </w:r>
      <w:r>
        <w:rPr>
          <w:rFonts w:hint="eastAsia" w:ascii="仿宋" w:hAnsi="仿宋" w:eastAsia="仿宋" w:cs="仿宋"/>
          <w:spacing w:val="16"/>
          <w:sz w:val="20"/>
          <w:szCs w:val="20"/>
        </w:rPr>
        <w:t>我方愿意提供我方作出的一切承诺的证明材料。</w:t>
      </w:r>
    </w:p>
    <w:p w14:paraId="1C945278">
      <w:pPr>
        <w:spacing w:before="197" w:line="316" w:lineRule="auto"/>
        <w:ind w:left="1" w:right="16" w:firstLine="436"/>
        <w:rPr>
          <w:rFonts w:hint="eastAsia" w:ascii="仿宋" w:hAnsi="仿宋" w:eastAsia="仿宋" w:cs="仿宋"/>
          <w:sz w:val="20"/>
          <w:szCs w:val="20"/>
        </w:rPr>
      </w:pPr>
      <w:r>
        <w:rPr>
          <w:rFonts w:hint="eastAsia" w:ascii="仿宋" w:hAnsi="仿宋" w:eastAsia="仿宋" w:cs="仿宋"/>
          <w:spacing w:val="10"/>
          <w:sz w:val="20"/>
          <w:szCs w:val="20"/>
        </w:rPr>
        <w:t>六、我方的磋商响应文件有效期为</w:t>
      </w:r>
      <w:r>
        <w:rPr>
          <w:rFonts w:hint="eastAsia" w:ascii="仿宋" w:hAnsi="仿宋" w:eastAsia="仿宋" w:cs="仿宋"/>
          <w:spacing w:val="-91"/>
          <w:sz w:val="20"/>
          <w:szCs w:val="20"/>
        </w:rPr>
        <w:t xml:space="preserve"> </w:t>
      </w:r>
      <w:r>
        <w:rPr>
          <w:rFonts w:hint="eastAsia" w:ascii="仿宋" w:hAnsi="仿宋" w:eastAsia="仿宋" w:cs="仿宋"/>
          <w:spacing w:val="13"/>
          <w:sz w:val="20"/>
          <w:szCs w:val="20"/>
          <w:u w:val="single" w:color="auto"/>
        </w:rPr>
        <w:t xml:space="preserve"> </w:t>
      </w:r>
      <w:r>
        <w:rPr>
          <w:rFonts w:hint="eastAsia" w:ascii="仿宋" w:hAnsi="仿宋" w:eastAsia="仿宋" w:cs="仿宋"/>
          <w:spacing w:val="13"/>
          <w:sz w:val="20"/>
          <w:szCs w:val="20"/>
          <w:u w:val="single" w:color="auto"/>
          <w:lang w:val="en-US" w:eastAsia="zh-CN"/>
        </w:rPr>
        <w:t xml:space="preserve"> 90</w:t>
      </w:r>
      <w:r>
        <w:rPr>
          <w:rFonts w:hint="eastAsia" w:ascii="仿宋" w:hAnsi="仿宋" w:eastAsia="仿宋" w:cs="仿宋"/>
          <w:spacing w:val="13"/>
          <w:sz w:val="20"/>
          <w:szCs w:val="20"/>
          <w:u w:val="single" w:color="auto"/>
        </w:rPr>
        <w:t xml:space="preserve"> </w:t>
      </w:r>
      <w:r>
        <w:rPr>
          <w:rFonts w:hint="eastAsia" w:ascii="仿宋" w:hAnsi="仿宋" w:eastAsia="仿宋" w:cs="仿宋"/>
          <w:spacing w:val="-90"/>
          <w:sz w:val="20"/>
          <w:szCs w:val="20"/>
        </w:rPr>
        <w:t xml:space="preserve"> </w:t>
      </w:r>
      <w:r>
        <w:rPr>
          <w:rFonts w:hint="eastAsia" w:ascii="仿宋" w:hAnsi="仿宋" w:eastAsia="仿宋" w:cs="仿宋"/>
          <w:spacing w:val="10"/>
          <w:sz w:val="20"/>
          <w:szCs w:val="20"/>
        </w:rPr>
        <w:t>个日历日，磋商后在规定的磋商有效期内撤回</w:t>
      </w:r>
      <w:r>
        <w:rPr>
          <w:rFonts w:hint="eastAsia" w:ascii="仿宋" w:hAnsi="仿宋" w:eastAsia="仿宋" w:cs="仿宋"/>
          <w:spacing w:val="9"/>
          <w:sz w:val="20"/>
          <w:szCs w:val="20"/>
        </w:rPr>
        <w:t>磋商，</w:t>
      </w:r>
      <w:r>
        <w:rPr>
          <w:rFonts w:hint="eastAsia" w:ascii="仿宋" w:hAnsi="仿宋" w:eastAsia="仿宋" w:cs="仿宋"/>
          <w:sz w:val="20"/>
          <w:szCs w:val="20"/>
        </w:rPr>
        <w:t xml:space="preserve"> </w:t>
      </w:r>
      <w:r>
        <w:rPr>
          <w:rFonts w:hint="eastAsia" w:ascii="仿宋" w:hAnsi="仿宋" w:eastAsia="仿宋" w:cs="仿宋"/>
          <w:spacing w:val="15"/>
          <w:sz w:val="20"/>
          <w:szCs w:val="20"/>
        </w:rPr>
        <w:t>我们愿接受政府采购的有关处罚决定。</w:t>
      </w:r>
    </w:p>
    <w:p w14:paraId="2087C328">
      <w:pPr>
        <w:spacing w:before="192" w:line="318" w:lineRule="auto"/>
        <w:ind w:left="4" w:right="75" w:firstLine="431"/>
        <w:rPr>
          <w:rFonts w:hint="eastAsia" w:ascii="仿宋" w:hAnsi="仿宋" w:eastAsia="仿宋" w:cs="仿宋"/>
          <w:sz w:val="20"/>
          <w:szCs w:val="20"/>
        </w:rPr>
      </w:pPr>
      <w:r>
        <w:rPr>
          <w:rFonts w:hint="eastAsia" w:ascii="仿宋" w:hAnsi="仿宋" w:eastAsia="仿宋" w:cs="仿宋"/>
          <w:spacing w:val="15"/>
          <w:sz w:val="20"/>
          <w:szCs w:val="20"/>
        </w:rPr>
        <w:t>七、我方承诺遵守《中华人民共和国政府采购法》及其实施条例的有关规定，保证在获得成</w:t>
      </w:r>
      <w:r>
        <w:rPr>
          <w:rFonts w:hint="eastAsia" w:ascii="仿宋" w:hAnsi="仿宋" w:eastAsia="仿宋" w:cs="仿宋"/>
          <w:spacing w:val="17"/>
          <w:sz w:val="20"/>
          <w:szCs w:val="20"/>
        </w:rPr>
        <w:t xml:space="preserve"> </w:t>
      </w:r>
      <w:r>
        <w:rPr>
          <w:rFonts w:hint="eastAsia" w:ascii="仿宋" w:hAnsi="仿宋" w:eastAsia="仿宋" w:cs="仿宋"/>
          <w:spacing w:val="9"/>
          <w:sz w:val="20"/>
          <w:szCs w:val="20"/>
        </w:rPr>
        <w:t>交资格后：</w:t>
      </w:r>
    </w:p>
    <w:p w14:paraId="4F226058">
      <w:pPr>
        <w:spacing w:before="192" w:line="317" w:lineRule="auto"/>
        <w:ind w:left="2" w:right="75" w:firstLine="471"/>
        <w:rPr>
          <w:rFonts w:hint="eastAsia" w:ascii="仿宋" w:hAnsi="仿宋" w:eastAsia="仿宋" w:cs="仿宋"/>
          <w:sz w:val="20"/>
          <w:szCs w:val="20"/>
        </w:rPr>
      </w:pPr>
      <w:r>
        <w:rPr>
          <w:rFonts w:hint="eastAsia" w:ascii="仿宋" w:hAnsi="仿宋" w:eastAsia="仿宋" w:cs="仿宋"/>
          <w:spacing w:val="17"/>
          <w:sz w:val="20"/>
          <w:szCs w:val="20"/>
        </w:rPr>
        <w:t>(1)按照磋商文件确定的事项签订合同，履行双方</w:t>
      </w:r>
      <w:r>
        <w:rPr>
          <w:rFonts w:hint="eastAsia" w:ascii="仿宋" w:hAnsi="仿宋" w:eastAsia="仿宋" w:cs="仿宋"/>
          <w:spacing w:val="16"/>
          <w:sz w:val="20"/>
          <w:szCs w:val="20"/>
        </w:rPr>
        <w:t>所签订的合同，并承担合同规定的责任和</w:t>
      </w:r>
      <w:r>
        <w:rPr>
          <w:rFonts w:hint="eastAsia" w:ascii="仿宋" w:hAnsi="仿宋" w:eastAsia="仿宋" w:cs="仿宋"/>
          <w:sz w:val="20"/>
          <w:szCs w:val="20"/>
        </w:rPr>
        <w:t xml:space="preserve"> </w:t>
      </w:r>
      <w:r>
        <w:rPr>
          <w:rFonts w:hint="eastAsia" w:ascii="仿宋" w:hAnsi="仿宋" w:eastAsia="仿宋" w:cs="仿宋"/>
          <w:spacing w:val="5"/>
          <w:sz w:val="20"/>
          <w:szCs w:val="20"/>
        </w:rPr>
        <w:t>义务；</w:t>
      </w:r>
    </w:p>
    <w:p w14:paraId="4CC35301">
      <w:pPr>
        <w:spacing w:before="195" w:line="227" w:lineRule="auto"/>
        <w:ind w:left="473"/>
        <w:rPr>
          <w:rFonts w:hint="eastAsia" w:ascii="仿宋" w:hAnsi="仿宋" w:eastAsia="仿宋" w:cs="仿宋"/>
          <w:sz w:val="20"/>
          <w:szCs w:val="20"/>
        </w:rPr>
      </w:pPr>
      <w:r>
        <w:rPr>
          <w:rFonts w:hint="eastAsia" w:ascii="仿宋" w:hAnsi="仿宋" w:eastAsia="仿宋" w:cs="仿宋"/>
          <w:spacing w:val="14"/>
          <w:sz w:val="20"/>
          <w:szCs w:val="20"/>
        </w:rPr>
        <w:t>(2)我方保证按规定和标准向代理机构缴纳成交服务费；</w:t>
      </w:r>
    </w:p>
    <w:p w14:paraId="1FFAE14D">
      <w:pPr>
        <w:spacing w:before="193" w:line="228" w:lineRule="auto"/>
        <w:ind w:left="473"/>
        <w:rPr>
          <w:rFonts w:hint="eastAsia" w:ascii="仿宋" w:hAnsi="仿宋" w:eastAsia="仿宋" w:cs="仿宋"/>
          <w:sz w:val="20"/>
          <w:szCs w:val="20"/>
        </w:rPr>
      </w:pPr>
      <w:r>
        <w:rPr>
          <w:rFonts w:hint="eastAsia" w:ascii="仿宋" w:hAnsi="仿宋" w:eastAsia="仿宋" w:cs="仿宋"/>
          <w:spacing w:val="13"/>
          <w:sz w:val="20"/>
          <w:szCs w:val="20"/>
        </w:rPr>
        <w:t>(3)磋商响应文件有效期延长至合同履行完毕。</w:t>
      </w:r>
    </w:p>
    <w:p w14:paraId="7D93D22F">
      <w:pPr>
        <w:spacing w:before="192" w:line="318" w:lineRule="auto"/>
        <w:ind w:left="4" w:right="75" w:firstLine="435"/>
        <w:rPr>
          <w:rFonts w:hint="eastAsia" w:ascii="仿宋" w:hAnsi="仿宋" w:eastAsia="仿宋" w:cs="仿宋"/>
          <w:sz w:val="20"/>
          <w:szCs w:val="20"/>
        </w:rPr>
      </w:pPr>
      <w:r>
        <w:rPr>
          <w:rFonts w:hint="eastAsia" w:ascii="仿宋" w:hAnsi="仿宋" w:eastAsia="仿宋" w:cs="仿宋"/>
          <w:spacing w:val="17"/>
          <w:sz w:val="20"/>
          <w:szCs w:val="20"/>
        </w:rPr>
        <w:t>八、</w:t>
      </w:r>
      <w:r>
        <w:rPr>
          <w:rFonts w:hint="eastAsia" w:ascii="仿宋" w:hAnsi="仿宋" w:eastAsia="仿宋" w:cs="仿宋"/>
          <w:spacing w:val="49"/>
          <w:sz w:val="20"/>
          <w:szCs w:val="20"/>
        </w:rPr>
        <w:t xml:space="preserve"> </w:t>
      </w:r>
      <w:r>
        <w:rPr>
          <w:rFonts w:hint="eastAsia" w:ascii="仿宋" w:hAnsi="仿宋" w:eastAsia="仿宋" w:cs="仿宋"/>
          <w:spacing w:val="17"/>
          <w:sz w:val="20"/>
          <w:szCs w:val="20"/>
        </w:rPr>
        <w:t>我方完全理解最低报价不是成交的唯一条件，并尊重磋商小组的评评审结论和成交结</w:t>
      </w:r>
      <w:r>
        <w:rPr>
          <w:rFonts w:hint="eastAsia" w:ascii="仿宋" w:hAnsi="仿宋" w:eastAsia="仿宋" w:cs="仿宋"/>
          <w:sz w:val="20"/>
          <w:szCs w:val="20"/>
        </w:rPr>
        <w:t xml:space="preserve"> </w:t>
      </w:r>
      <w:r>
        <w:rPr>
          <w:rFonts w:hint="eastAsia" w:ascii="仿宋" w:hAnsi="仿宋" w:eastAsia="仿宋" w:cs="仿宋"/>
          <w:spacing w:val="-2"/>
          <w:sz w:val="20"/>
          <w:szCs w:val="20"/>
        </w:rPr>
        <w:t>果。</w:t>
      </w:r>
    </w:p>
    <w:p w14:paraId="5027A379">
      <w:pPr>
        <w:spacing w:before="192" w:line="228" w:lineRule="auto"/>
        <w:ind w:left="441"/>
        <w:rPr>
          <w:rFonts w:hint="eastAsia" w:ascii="仿宋" w:hAnsi="仿宋" w:eastAsia="仿宋" w:cs="仿宋"/>
          <w:sz w:val="20"/>
          <w:szCs w:val="20"/>
        </w:rPr>
      </w:pPr>
      <w:r>
        <w:rPr>
          <w:rFonts w:hint="eastAsia" w:ascii="仿宋" w:hAnsi="仿宋" w:eastAsia="仿宋" w:cs="仿宋"/>
          <w:spacing w:val="15"/>
          <w:sz w:val="20"/>
          <w:szCs w:val="20"/>
        </w:rPr>
        <w:t>九、</w:t>
      </w:r>
      <w:r>
        <w:rPr>
          <w:rFonts w:hint="eastAsia" w:ascii="仿宋" w:hAnsi="仿宋" w:eastAsia="仿宋" w:cs="仿宋"/>
          <w:spacing w:val="46"/>
          <w:sz w:val="20"/>
          <w:szCs w:val="20"/>
        </w:rPr>
        <w:t xml:space="preserve"> </w:t>
      </w:r>
      <w:r>
        <w:rPr>
          <w:rFonts w:hint="eastAsia" w:ascii="仿宋" w:hAnsi="仿宋" w:eastAsia="仿宋" w:cs="仿宋"/>
          <w:spacing w:val="15"/>
          <w:sz w:val="20"/>
          <w:szCs w:val="20"/>
        </w:rPr>
        <w:t>一旦我方成交，我方同意与使用单位签订保密协议。</w:t>
      </w:r>
    </w:p>
    <w:p w14:paraId="173C6447">
      <w:pPr>
        <w:spacing w:before="228" w:line="227" w:lineRule="auto"/>
        <w:ind w:left="437"/>
        <w:rPr>
          <w:rFonts w:hint="eastAsia" w:ascii="仿宋" w:hAnsi="仿宋" w:eastAsia="仿宋" w:cs="仿宋"/>
          <w:sz w:val="20"/>
          <w:szCs w:val="20"/>
        </w:rPr>
      </w:pPr>
      <w:r>
        <w:rPr>
          <w:rFonts w:hint="eastAsia" w:ascii="仿宋" w:hAnsi="仿宋" w:eastAsia="仿宋" w:cs="仿宋"/>
          <w:spacing w:val="15"/>
          <w:sz w:val="20"/>
          <w:szCs w:val="20"/>
        </w:rPr>
        <w:t>十、</w:t>
      </w:r>
      <w:r>
        <w:rPr>
          <w:rFonts w:hint="eastAsia" w:ascii="仿宋" w:hAnsi="仿宋" w:eastAsia="仿宋" w:cs="仿宋"/>
          <w:spacing w:val="50"/>
          <w:sz w:val="20"/>
          <w:szCs w:val="20"/>
        </w:rPr>
        <w:t xml:space="preserve"> </w:t>
      </w:r>
      <w:r>
        <w:rPr>
          <w:rFonts w:hint="eastAsia" w:ascii="仿宋" w:hAnsi="仿宋" w:eastAsia="仿宋" w:cs="仿宋"/>
          <w:spacing w:val="15"/>
          <w:sz w:val="20"/>
          <w:szCs w:val="20"/>
        </w:rPr>
        <w:t>有关于本磋商响应文件的函电，请按下列地址联系。</w:t>
      </w:r>
    </w:p>
    <w:p w14:paraId="21069882">
      <w:pPr>
        <w:spacing w:before="203" w:line="228" w:lineRule="auto"/>
        <w:ind w:left="439"/>
        <w:rPr>
          <w:rFonts w:hint="eastAsia" w:ascii="仿宋" w:hAnsi="仿宋" w:eastAsia="仿宋" w:cs="仿宋"/>
          <w:sz w:val="20"/>
          <w:szCs w:val="20"/>
        </w:rPr>
      </w:pPr>
      <w:r>
        <w:rPr>
          <w:rFonts w:hint="eastAsia" w:ascii="仿宋" w:hAnsi="仿宋" w:eastAsia="仿宋" w:cs="仿宋"/>
          <w:spacing w:val="8"/>
          <w:sz w:val="20"/>
          <w:szCs w:val="20"/>
        </w:rPr>
        <w:t>详细地址：</w:t>
      </w:r>
      <w:r>
        <w:rPr>
          <w:rFonts w:hint="eastAsia" w:ascii="仿宋" w:hAnsi="仿宋" w:eastAsia="仿宋" w:cs="仿宋"/>
          <w:spacing w:val="-65"/>
          <w:sz w:val="20"/>
          <w:szCs w:val="20"/>
        </w:rPr>
        <w:t xml:space="preserve"> </w:t>
      </w:r>
      <w:r>
        <w:rPr>
          <w:rFonts w:hint="eastAsia" w:ascii="仿宋" w:hAnsi="仿宋" w:eastAsia="仿宋" w:cs="仿宋"/>
          <w:spacing w:val="3"/>
          <w:sz w:val="20"/>
          <w:szCs w:val="20"/>
          <w:u w:val="single" w:color="auto"/>
        </w:rPr>
        <w:t xml:space="preserve">            </w:t>
      </w:r>
      <w:r>
        <w:rPr>
          <w:rFonts w:hint="eastAsia" w:ascii="仿宋" w:hAnsi="仿宋" w:eastAsia="仿宋" w:cs="仿宋"/>
          <w:spacing w:val="4"/>
          <w:sz w:val="20"/>
          <w:szCs w:val="20"/>
        </w:rPr>
        <w:t xml:space="preserve">                       </w:t>
      </w:r>
      <w:r>
        <w:rPr>
          <w:rFonts w:hint="eastAsia" w:ascii="仿宋" w:hAnsi="仿宋" w:eastAsia="仿宋" w:cs="仿宋"/>
          <w:spacing w:val="8"/>
          <w:sz w:val="20"/>
          <w:szCs w:val="20"/>
        </w:rPr>
        <w:t>邮政编码：</w:t>
      </w:r>
      <w:r>
        <w:rPr>
          <w:rFonts w:hint="eastAsia" w:ascii="仿宋" w:hAnsi="仿宋" w:eastAsia="仿宋" w:cs="仿宋"/>
          <w:spacing w:val="-60"/>
          <w:sz w:val="20"/>
          <w:szCs w:val="20"/>
        </w:rPr>
        <w:t xml:space="preserve"> </w:t>
      </w:r>
      <w:r>
        <w:rPr>
          <w:rFonts w:hint="eastAsia" w:ascii="仿宋" w:hAnsi="仿宋" w:eastAsia="仿宋" w:cs="仿宋"/>
          <w:sz w:val="20"/>
          <w:szCs w:val="20"/>
          <w:u w:val="single" w:color="auto"/>
        </w:rPr>
        <w:t xml:space="preserve">            </w:t>
      </w:r>
    </w:p>
    <w:p w14:paraId="11CF9561">
      <w:pPr>
        <w:spacing w:before="295" w:line="227" w:lineRule="auto"/>
        <w:ind w:left="461"/>
        <w:rPr>
          <w:rFonts w:hint="eastAsia" w:ascii="仿宋" w:hAnsi="仿宋" w:eastAsia="仿宋" w:cs="仿宋"/>
          <w:sz w:val="20"/>
          <w:szCs w:val="20"/>
        </w:rPr>
      </w:pPr>
      <w:r>
        <w:rPr>
          <w:rFonts w:hint="eastAsia" w:ascii="仿宋" w:hAnsi="仿宋" w:eastAsia="仿宋" w:cs="仿宋"/>
          <w:spacing w:val="5"/>
          <w:sz w:val="20"/>
          <w:szCs w:val="20"/>
        </w:rPr>
        <w:t>电话/传真：</w:t>
      </w:r>
      <w:r>
        <w:rPr>
          <w:rFonts w:hint="eastAsia" w:ascii="仿宋" w:hAnsi="仿宋" w:eastAsia="仿宋" w:cs="仿宋"/>
          <w:spacing w:val="-73"/>
          <w:sz w:val="20"/>
          <w:szCs w:val="20"/>
        </w:rPr>
        <w:t xml:space="preserve"> </w:t>
      </w:r>
      <w:r>
        <w:rPr>
          <w:rFonts w:hint="eastAsia" w:ascii="仿宋" w:hAnsi="仿宋" w:eastAsia="仿宋" w:cs="仿宋"/>
          <w:spacing w:val="5"/>
          <w:sz w:val="20"/>
          <w:szCs w:val="20"/>
          <w:u w:val="single" w:color="auto"/>
        </w:rPr>
        <w:t xml:space="preserve">           </w:t>
      </w:r>
      <w:r>
        <w:rPr>
          <w:rFonts w:hint="eastAsia" w:ascii="仿宋" w:hAnsi="仿宋" w:eastAsia="仿宋" w:cs="仿宋"/>
          <w:spacing w:val="5"/>
          <w:sz w:val="20"/>
          <w:szCs w:val="20"/>
        </w:rPr>
        <w:t xml:space="preserve">     </w:t>
      </w:r>
      <w:r>
        <w:rPr>
          <w:rFonts w:hint="eastAsia" w:ascii="仿宋" w:hAnsi="仿宋" w:eastAsia="仿宋" w:cs="仿宋"/>
          <w:spacing w:val="4"/>
          <w:sz w:val="20"/>
          <w:szCs w:val="20"/>
        </w:rPr>
        <w:t xml:space="preserve">                  电子邮件：</w:t>
      </w:r>
      <w:r>
        <w:rPr>
          <w:rFonts w:hint="eastAsia" w:ascii="仿宋" w:hAnsi="仿宋" w:eastAsia="仿宋" w:cs="仿宋"/>
          <w:spacing w:val="-72"/>
          <w:sz w:val="20"/>
          <w:szCs w:val="20"/>
        </w:rPr>
        <w:t xml:space="preserve"> </w:t>
      </w:r>
      <w:r>
        <w:rPr>
          <w:rFonts w:hint="eastAsia" w:ascii="仿宋" w:hAnsi="仿宋" w:eastAsia="仿宋" w:cs="仿宋"/>
          <w:sz w:val="20"/>
          <w:szCs w:val="20"/>
          <w:u w:val="single" w:color="auto"/>
        </w:rPr>
        <w:t xml:space="preserve">            </w:t>
      </w:r>
    </w:p>
    <w:p w14:paraId="2AF780B4">
      <w:pPr>
        <w:spacing w:before="299" w:line="227" w:lineRule="auto"/>
        <w:ind w:left="453"/>
        <w:rPr>
          <w:rFonts w:hint="eastAsia" w:ascii="仿宋" w:hAnsi="仿宋" w:eastAsia="仿宋" w:cs="仿宋"/>
          <w:sz w:val="20"/>
          <w:szCs w:val="20"/>
        </w:rPr>
      </w:pPr>
      <w:r>
        <w:rPr>
          <w:rFonts w:hint="eastAsia" w:ascii="仿宋" w:hAnsi="仿宋" w:eastAsia="仿宋" w:cs="仿宋"/>
          <w:spacing w:val="8"/>
          <w:sz w:val="20"/>
          <w:szCs w:val="20"/>
        </w:rPr>
        <w:t>供应商（盖章</w:t>
      </w:r>
      <w:r>
        <w:rPr>
          <w:rFonts w:hint="eastAsia" w:ascii="仿宋" w:hAnsi="仿宋" w:eastAsia="仿宋" w:cs="仿宋"/>
          <w:spacing w:val="11"/>
          <w:sz w:val="20"/>
          <w:szCs w:val="20"/>
        </w:rPr>
        <w:t>）：</w:t>
      </w:r>
      <w:r>
        <w:rPr>
          <w:rFonts w:hint="eastAsia" w:ascii="仿宋" w:hAnsi="仿宋" w:eastAsia="仿宋" w:cs="仿宋"/>
          <w:sz w:val="20"/>
          <w:szCs w:val="20"/>
          <w:u w:val="single" w:color="auto"/>
        </w:rPr>
        <w:t xml:space="preserve">            </w:t>
      </w:r>
    </w:p>
    <w:p w14:paraId="0263988C">
      <w:pPr>
        <w:spacing w:before="299" w:line="227" w:lineRule="auto"/>
        <w:ind w:left="420"/>
        <w:rPr>
          <w:rFonts w:hint="eastAsia" w:ascii="仿宋" w:hAnsi="仿宋" w:eastAsia="仿宋" w:cs="仿宋"/>
          <w:sz w:val="20"/>
          <w:szCs w:val="20"/>
        </w:rPr>
      </w:pPr>
      <w:r>
        <w:rPr>
          <w:rFonts w:hint="eastAsia" w:ascii="仿宋" w:hAnsi="仿宋" w:eastAsia="仿宋" w:cs="仿宋"/>
          <w:spacing w:val="10"/>
          <w:sz w:val="20"/>
          <w:szCs w:val="20"/>
        </w:rPr>
        <w:t>法定代表人或被授权人</w:t>
      </w:r>
      <w:r>
        <w:rPr>
          <w:rFonts w:hint="eastAsia" w:ascii="仿宋" w:hAnsi="仿宋" w:eastAsia="仿宋" w:cs="仿宋"/>
          <w:spacing w:val="-1"/>
          <w:sz w:val="20"/>
          <w:szCs w:val="20"/>
        </w:rPr>
        <w:t>：</w:t>
      </w:r>
      <w:r>
        <w:rPr>
          <w:rFonts w:hint="eastAsia" w:ascii="仿宋" w:hAnsi="仿宋" w:eastAsia="仿宋" w:cs="仿宋"/>
          <w:spacing w:val="2"/>
          <w:sz w:val="20"/>
          <w:szCs w:val="20"/>
          <w:u w:val="single" w:color="auto"/>
        </w:rPr>
        <w:t xml:space="preserve">           </w:t>
      </w:r>
      <w:r>
        <w:rPr>
          <w:rFonts w:hint="eastAsia" w:ascii="仿宋" w:hAnsi="仿宋" w:eastAsia="仿宋" w:cs="仿宋"/>
          <w:spacing w:val="-1"/>
          <w:sz w:val="20"/>
          <w:szCs w:val="20"/>
        </w:rPr>
        <w:t>（</w:t>
      </w:r>
      <w:r>
        <w:rPr>
          <w:rFonts w:hint="eastAsia" w:ascii="仿宋" w:hAnsi="仿宋" w:eastAsia="仿宋" w:cs="仿宋"/>
          <w:spacing w:val="10"/>
          <w:sz w:val="20"/>
          <w:szCs w:val="20"/>
        </w:rPr>
        <w:t>签字或盖章）</w:t>
      </w:r>
    </w:p>
    <w:p w14:paraId="5B8BF151">
      <w:pPr>
        <w:spacing w:before="299" w:line="228" w:lineRule="auto"/>
        <w:ind w:left="472"/>
        <w:rPr>
          <w:rFonts w:hint="eastAsia" w:ascii="仿宋" w:hAnsi="仿宋" w:eastAsia="仿宋" w:cs="仿宋"/>
          <w:sz w:val="20"/>
          <w:szCs w:val="20"/>
        </w:rPr>
      </w:pPr>
      <w:r>
        <w:rPr>
          <w:rFonts w:hint="eastAsia" w:ascii="仿宋" w:hAnsi="仿宋" w:eastAsia="仿宋" w:cs="仿宋"/>
          <w:spacing w:val="-4"/>
          <w:sz w:val="20"/>
          <w:szCs w:val="20"/>
        </w:rPr>
        <w:t>日期：</w:t>
      </w:r>
      <w:r>
        <w:rPr>
          <w:rFonts w:hint="eastAsia" w:ascii="仿宋" w:hAnsi="仿宋" w:eastAsia="仿宋" w:cs="仿宋"/>
          <w:spacing w:val="-71"/>
          <w:sz w:val="20"/>
          <w:szCs w:val="20"/>
        </w:rPr>
        <w:t xml:space="preserve"> </w:t>
      </w:r>
      <w:r>
        <w:rPr>
          <w:rFonts w:hint="eastAsia" w:ascii="仿宋" w:hAnsi="仿宋" w:eastAsia="仿宋" w:cs="仿宋"/>
          <w:spacing w:val="12"/>
          <w:sz w:val="20"/>
          <w:szCs w:val="20"/>
          <w:u w:val="single" w:color="auto"/>
        </w:rPr>
        <w:t xml:space="preserve">     </w:t>
      </w:r>
      <w:r>
        <w:rPr>
          <w:rFonts w:hint="eastAsia" w:ascii="仿宋" w:hAnsi="仿宋" w:eastAsia="仿宋" w:cs="仿宋"/>
          <w:spacing w:val="-87"/>
          <w:sz w:val="20"/>
          <w:szCs w:val="20"/>
        </w:rPr>
        <w:t xml:space="preserve"> </w:t>
      </w:r>
      <w:r>
        <w:rPr>
          <w:rFonts w:hint="eastAsia" w:ascii="仿宋" w:hAnsi="仿宋" w:eastAsia="仿宋" w:cs="仿宋"/>
          <w:spacing w:val="-4"/>
          <w:sz w:val="20"/>
          <w:szCs w:val="20"/>
        </w:rPr>
        <w:t>年</w:t>
      </w:r>
      <w:r>
        <w:rPr>
          <w:rFonts w:hint="eastAsia" w:ascii="仿宋" w:hAnsi="仿宋" w:eastAsia="仿宋" w:cs="仿宋"/>
          <w:spacing w:val="-91"/>
          <w:sz w:val="20"/>
          <w:szCs w:val="20"/>
        </w:rPr>
        <w:t xml:space="preserve"> </w:t>
      </w:r>
      <w:r>
        <w:rPr>
          <w:rFonts w:hint="eastAsia" w:ascii="仿宋" w:hAnsi="仿宋" w:eastAsia="仿宋" w:cs="仿宋"/>
          <w:spacing w:val="12"/>
          <w:sz w:val="20"/>
          <w:szCs w:val="20"/>
          <w:u w:val="single" w:color="auto"/>
        </w:rPr>
        <w:t xml:space="preserve">    </w:t>
      </w:r>
      <w:r>
        <w:rPr>
          <w:rFonts w:hint="eastAsia" w:ascii="仿宋" w:hAnsi="仿宋" w:eastAsia="仿宋" w:cs="仿宋"/>
          <w:spacing w:val="-83"/>
          <w:sz w:val="20"/>
          <w:szCs w:val="20"/>
        </w:rPr>
        <w:t xml:space="preserve"> </w:t>
      </w:r>
      <w:r>
        <w:rPr>
          <w:rFonts w:hint="eastAsia" w:ascii="仿宋" w:hAnsi="仿宋" w:eastAsia="仿宋" w:cs="仿宋"/>
          <w:spacing w:val="-4"/>
          <w:sz w:val="20"/>
          <w:szCs w:val="20"/>
        </w:rPr>
        <w:t>月</w:t>
      </w:r>
      <w:r>
        <w:rPr>
          <w:rFonts w:hint="eastAsia" w:ascii="仿宋" w:hAnsi="仿宋" w:eastAsia="仿宋" w:cs="仿宋"/>
          <w:spacing w:val="-90"/>
          <w:sz w:val="20"/>
          <w:szCs w:val="20"/>
        </w:rPr>
        <w:t xml:space="preserve"> </w:t>
      </w:r>
      <w:r>
        <w:rPr>
          <w:rFonts w:hint="eastAsia" w:ascii="仿宋" w:hAnsi="仿宋" w:eastAsia="仿宋" w:cs="仿宋"/>
          <w:spacing w:val="12"/>
          <w:sz w:val="20"/>
          <w:szCs w:val="20"/>
          <w:u w:val="single" w:color="auto"/>
        </w:rPr>
        <w:t xml:space="preserve">    </w:t>
      </w:r>
      <w:r>
        <w:rPr>
          <w:rFonts w:hint="eastAsia" w:ascii="仿宋" w:hAnsi="仿宋" w:eastAsia="仿宋" w:cs="仿宋"/>
          <w:spacing w:val="-53"/>
          <w:sz w:val="20"/>
          <w:szCs w:val="20"/>
        </w:rPr>
        <w:t xml:space="preserve"> </w:t>
      </w:r>
      <w:r>
        <w:rPr>
          <w:rFonts w:hint="eastAsia" w:ascii="仿宋" w:hAnsi="仿宋" w:eastAsia="仿宋" w:cs="仿宋"/>
          <w:spacing w:val="-4"/>
          <w:sz w:val="20"/>
          <w:szCs w:val="20"/>
        </w:rPr>
        <w:t>日</w:t>
      </w:r>
    </w:p>
    <w:p w14:paraId="2FBB7CEF">
      <w:pPr>
        <w:spacing w:line="228" w:lineRule="auto"/>
        <w:rPr>
          <w:rFonts w:hint="eastAsia" w:ascii="仿宋" w:hAnsi="仿宋" w:eastAsia="仿宋" w:cs="仿宋"/>
          <w:sz w:val="20"/>
          <w:szCs w:val="20"/>
        </w:rPr>
        <w:sectPr>
          <w:footerReference r:id="rId20" w:type="default"/>
          <w:pgSz w:w="11906" w:h="16839"/>
          <w:pgMar w:top="1134" w:right="1351" w:bottom="1134" w:left="1424" w:header="850" w:footer="850" w:gutter="0"/>
          <w:pgBorders>
            <w:top w:val="none" w:sz="0" w:space="0"/>
            <w:left w:val="none" w:sz="0" w:space="0"/>
            <w:bottom w:val="none" w:sz="0" w:space="0"/>
            <w:right w:val="none" w:sz="0" w:space="0"/>
          </w:pgBorders>
          <w:pgNumType w:fmt="decimal"/>
          <w:cols w:space="720" w:num="1"/>
        </w:sectPr>
      </w:pPr>
    </w:p>
    <w:p w14:paraId="6FA32230">
      <w:pPr>
        <w:spacing w:before="101" w:line="373" w:lineRule="auto"/>
        <w:ind w:left="3735" w:right="2829" w:hanging="1000"/>
        <w:outlineLvl w:val="1"/>
        <w:rPr>
          <w:rFonts w:hint="eastAsia" w:ascii="仿宋" w:hAnsi="仿宋" w:eastAsia="仿宋" w:cs="仿宋"/>
          <w:sz w:val="31"/>
          <w:szCs w:val="31"/>
        </w:rPr>
      </w:pPr>
      <w:bookmarkStart w:id="101" w:name="_Toc10638"/>
      <w:r>
        <w:rPr>
          <w:rFonts w:hint="eastAsia" w:ascii="仿宋" w:hAnsi="仿宋" w:eastAsia="仿宋" w:cs="仿宋"/>
          <w:b/>
          <w:bCs/>
          <w:spacing w:val="13"/>
          <w:sz w:val="31"/>
          <w:szCs w:val="31"/>
        </w:rPr>
        <w:t>二、首次磋商响应报价表</w:t>
      </w:r>
      <w:r>
        <w:rPr>
          <w:rFonts w:hint="eastAsia" w:ascii="仿宋" w:hAnsi="仿宋" w:eastAsia="仿宋" w:cs="仿宋"/>
          <w:spacing w:val="4"/>
          <w:sz w:val="31"/>
          <w:szCs w:val="31"/>
        </w:rPr>
        <w:t xml:space="preserve"> </w:t>
      </w:r>
      <w:r>
        <w:rPr>
          <w:rFonts w:hint="eastAsia" w:ascii="仿宋" w:hAnsi="仿宋" w:eastAsia="仿宋" w:cs="仿宋"/>
          <w:b/>
          <w:bCs/>
          <w:spacing w:val="5"/>
          <w:sz w:val="31"/>
          <w:szCs w:val="31"/>
        </w:rPr>
        <w:t>报价一览表</w:t>
      </w:r>
      <w:bookmarkEnd w:id="101"/>
    </w:p>
    <w:p w14:paraId="38D80F99">
      <w:pPr>
        <w:spacing w:before="206" w:line="227" w:lineRule="auto"/>
        <w:ind w:firstLine="416" w:firstLineChars="200"/>
        <w:rPr>
          <w:rFonts w:hint="eastAsia" w:ascii="仿宋" w:hAnsi="仿宋" w:eastAsia="仿宋" w:cs="仿宋"/>
          <w:sz w:val="20"/>
          <w:szCs w:val="20"/>
        </w:rPr>
      </w:pPr>
      <w:r>
        <w:rPr>
          <w:rFonts w:hint="eastAsia" w:ascii="仿宋" w:hAnsi="仿宋" w:eastAsia="仿宋" w:cs="仿宋"/>
          <w:spacing w:val="4"/>
          <w:sz w:val="20"/>
          <w:szCs w:val="20"/>
        </w:rPr>
        <w:t>供应商名称：</w:t>
      </w:r>
      <w:r>
        <w:rPr>
          <w:rFonts w:hint="eastAsia" w:ascii="仿宋" w:hAnsi="仿宋" w:eastAsia="仿宋" w:cs="仿宋"/>
          <w:spacing w:val="4"/>
          <w:sz w:val="20"/>
          <w:szCs w:val="20"/>
          <w:u w:val="single" w:color="auto"/>
        </w:rPr>
        <w:t xml:space="preserve">                 </w:t>
      </w:r>
      <w:r>
        <w:rPr>
          <w:rFonts w:hint="eastAsia" w:ascii="仿宋" w:hAnsi="仿宋" w:eastAsia="仿宋" w:cs="仿宋"/>
          <w:spacing w:val="4"/>
          <w:sz w:val="20"/>
          <w:szCs w:val="20"/>
        </w:rPr>
        <w:t xml:space="preserve">  </w:t>
      </w:r>
      <w:r>
        <w:rPr>
          <w:rFonts w:hint="eastAsia" w:ascii="仿宋" w:hAnsi="仿宋" w:eastAsia="仿宋" w:cs="仿宋"/>
          <w:spacing w:val="4"/>
          <w:sz w:val="20"/>
          <w:szCs w:val="20"/>
          <w:lang w:val="en-US" w:eastAsia="zh-CN"/>
        </w:rPr>
        <w:t xml:space="preserve">                      </w:t>
      </w:r>
      <w:r>
        <w:rPr>
          <w:rFonts w:hint="eastAsia" w:ascii="仿宋" w:hAnsi="仿宋" w:eastAsia="仿宋" w:cs="仿宋"/>
          <w:spacing w:val="4"/>
          <w:sz w:val="20"/>
          <w:szCs w:val="20"/>
        </w:rPr>
        <w:t>项目编号：</w:t>
      </w:r>
      <w:r>
        <w:rPr>
          <w:rFonts w:hint="eastAsia" w:ascii="仿宋" w:hAnsi="仿宋" w:eastAsia="仿宋" w:cs="仿宋"/>
          <w:spacing w:val="4"/>
          <w:sz w:val="20"/>
          <w:szCs w:val="20"/>
          <w:u w:val="single" w:color="auto"/>
        </w:rPr>
        <w:t xml:space="preserve">         </w:t>
      </w:r>
      <w:r>
        <w:rPr>
          <w:rFonts w:hint="eastAsia" w:ascii="仿宋" w:hAnsi="仿宋" w:eastAsia="仿宋" w:cs="仿宋"/>
          <w:spacing w:val="3"/>
          <w:sz w:val="20"/>
          <w:szCs w:val="20"/>
          <w:u w:val="single" w:color="auto"/>
        </w:rPr>
        <w:t xml:space="preserve">          </w:t>
      </w:r>
    </w:p>
    <w:p w14:paraId="0AD841B3">
      <w:pPr>
        <w:spacing w:line="200" w:lineRule="exact"/>
        <w:rPr>
          <w:rFonts w:hint="eastAsia" w:ascii="仿宋" w:hAnsi="仿宋" w:eastAsia="仿宋" w:cs="仿宋"/>
        </w:rPr>
      </w:pPr>
    </w:p>
    <w:tbl>
      <w:tblPr>
        <w:tblStyle w:val="24"/>
        <w:tblW w:w="8861" w:type="dxa"/>
        <w:tblInd w:w="29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6"/>
        <w:gridCol w:w="1871"/>
        <w:gridCol w:w="1508"/>
        <w:gridCol w:w="1265"/>
        <w:gridCol w:w="1779"/>
        <w:gridCol w:w="962"/>
      </w:tblGrid>
      <w:tr w14:paraId="6F808E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476" w:type="dxa"/>
            <w:vAlign w:val="top"/>
          </w:tcPr>
          <w:p w14:paraId="63A8B015">
            <w:pPr>
              <w:pStyle w:val="25"/>
              <w:spacing w:before="211" w:line="228" w:lineRule="auto"/>
              <w:ind w:left="192"/>
              <w:rPr>
                <w:rFonts w:hint="eastAsia" w:ascii="仿宋" w:hAnsi="仿宋" w:eastAsia="仿宋" w:cs="仿宋"/>
              </w:rPr>
            </w:pPr>
            <w:r>
              <w:rPr>
                <w:rFonts w:hint="eastAsia" w:ascii="仿宋" w:hAnsi="仿宋" w:eastAsia="仿宋" w:cs="仿宋"/>
                <w:spacing w:val="6"/>
              </w:rPr>
              <w:t>项目名称</w:t>
            </w:r>
          </w:p>
        </w:tc>
        <w:tc>
          <w:tcPr>
            <w:tcW w:w="1871" w:type="dxa"/>
            <w:vAlign w:val="top"/>
          </w:tcPr>
          <w:p w14:paraId="256F8ADD">
            <w:pPr>
              <w:pStyle w:val="25"/>
              <w:spacing w:before="55" w:line="227" w:lineRule="auto"/>
              <w:ind w:left="444"/>
              <w:rPr>
                <w:rFonts w:hint="eastAsia" w:ascii="仿宋" w:hAnsi="仿宋" w:eastAsia="仿宋" w:cs="仿宋"/>
              </w:rPr>
            </w:pPr>
            <w:r>
              <w:rPr>
                <w:rFonts w:hint="eastAsia" w:ascii="仿宋" w:hAnsi="仿宋" w:eastAsia="仿宋" w:cs="仿宋"/>
                <w:spacing w:val="8"/>
              </w:rPr>
              <w:t>基本审核费率</w:t>
            </w:r>
          </w:p>
          <w:p w14:paraId="08E9CB62">
            <w:pPr>
              <w:pStyle w:val="25"/>
              <w:spacing w:before="65" w:line="231" w:lineRule="auto"/>
              <w:ind w:left="869"/>
              <w:rPr>
                <w:rFonts w:hint="eastAsia" w:ascii="仿宋" w:hAnsi="仿宋" w:eastAsia="仿宋" w:cs="仿宋"/>
              </w:rPr>
            </w:pPr>
            <w:r>
              <w:rPr>
                <w:rFonts w:hint="eastAsia" w:ascii="仿宋" w:hAnsi="仿宋" w:eastAsia="仿宋" w:cs="仿宋"/>
              </w:rPr>
              <w:t>(‰)</w:t>
            </w:r>
          </w:p>
        </w:tc>
        <w:tc>
          <w:tcPr>
            <w:tcW w:w="1508" w:type="dxa"/>
            <w:vAlign w:val="top"/>
          </w:tcPr>
          <w:p w14:paraId="142A85AA">
            <w:pPr>
              <w:pStyle w:val="25"/>
              <w:spacing w:before="54" w:line="228" w:lineRule="auto"/>
              <w:ind w:left="138"/>
              <w:rPr>
                <w:rFonts w:hint="eastAsia" w:ascii="仿宋" w:hAnsi="仿宋" w:eastAsia="仿宋" w:cs="仿宋"/>
              </w:rPr>
            </w:pPr>
            <w:r>
              <w:rPr>
                <w:rFonts w:hint="eastAsia" w:ascii="仿宋" w:hAnsi="仿宋" w:eastAsia="仿宋" w:cs="仿宋"/>
                <w:spacing w:val="6"/>
              </w:rPr>
              <w:t>审核成果费率</w:t>
            </w:r>
          </w:p>
          <w:p w14:paraId="010F22C5">
            <w:pPr>
              <w:pStyle w:val="25"/>
              <w:spacing w:before="64" w:line="231" w:lineRule="auto"/>
              <w:ind w:left="554"/>
              <w:rPr>
                <w:rFonts w:hint="eastAsia" w:ascii="仿宋" w:hAnsi="仿宋" w:eastAsia="仿宋" w:cs="仿宋"/>
              </w:rPr>
            </w:pPr>
            <w:r>
              <w:rPr>
                <w:rFonts w:hint="eastAsia" w:ascii="仿宋" w:hAnsi="仿宋" w:eastAsia="仿宋" w:cs="仿宋"/>
                <w:spacing w:val="13"/>
                <w:w w:val="117"/>
              </w:rPr>
              <w:t>(%)</w:t>
            </w:r>
          </w:p>
        </w:tc>
        <w:tc>
          <w:tcPr>
            <w:tcW w:w="1265" w:type="dxa"/>
            <w:vAlign w:val="top"/>
          </w:tcPr>
          <w:p w14:paraId="3DC86981">
            <w:pPr>
              <w:pStyle w:val="25"/>
              <w:spacing w:before="210" w:line="228" w:lineRule="auto"/>
              <w:ind w:left="323"/>
              <w:rPr>
                <w:rFonts w:hint="eastAsia" w:ascii="仿宋" w:hAnsi="仿宋" w:eastAsia="仿宋" w:cs="仿宋"/>
              </w:rPr>
            </w:pPr>
            <w:r>
              <w:rPr>
                <w:rFonts w:hint="eastAsia" w:ascii="仿宋" w:hAnsi="仿宋" w:eastAsia="仿宋" w:cs="仿宋"/>
                <w:spacing w:val="6"/>
              </w:rPr>
              <w:t>服务期</w:t>
            </w:r>
          </w:p>
        </w:tc>
        <w:tc>
          <w:tcPr>
            <w:tcW w:w="1779" w:type="dxa"/>
            <w:vAlign w:val="top"/>
          </w:tcPr>
          <w:p w14:paraId="088B0988">
            <w:pPr>
              <w:pStyle w:val="25"/>
              <w:spacing w:before="210" w:line="228" w:lineRule="auto"/>
              <w:ind w:left="374"/>
              <w:rPr>
                <w:rFonts w:hint="eastAsia" w:ascii="仿宋" w:hAnsi="仿宋" w:eastAsia="仿宋" w:cs="仿宋"/>
              </w:rPr>
            </w:pPr>
            <w:r>
              <w:rPr>
                <w:rFonts w:hint="eastAsia" w:ascii="仿宋" w:hAnsi="仿宋" w:eastAsia="仿宋" w:cs="仿宋"/>
                <w:spacing w:val="7"/>
              </w:rPr>
              <w:t>项目负责人</w:t>
            </w:r>
          </w:p>
        </w:tc>
        <w:tc>
          <w:tcPr>
            <w:tcW w:w="962" w:type="dxa"/>
            <w:vAlign w:val="top"/>
          </w:tcPr>
          <w:p w14:paraId="7A540DBC">
            <w:pPr>
              <w:pStyle w:val="25"/>
              <w:spacing w:before="211" w:line="229" w:lineRule="auto"/>
              <w:ind w:left="279"/>
              <w:rPr>
                <w:rFonts w:hint="eastAsia" w:ascii="仿宋" w:hAnsi="仿宋" w:eastAsia="仿宋" w:cs="仿宋"/>
              </w:rPr>
            </w:pPr>
            <w:r>
              <w:rPr>
                <w:rFonts w:hint="eastAsia" w:ascii="仿宋" w:hAnsi="仿宋" w:eastAsia="仿宋" w:cs="仿宋"/>
                <w:spacing w:val="3"/>
              </w:rPr>
              <w:t>备注</w:t>
            </w:r>
          </w:p>
        </w:tc>
      </w:tr>
      <w:tr w14:paraId="377169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7" w:hRule="atLeast"/>
        </w:trPr>
        <w:tc>
          <w:tcPr>
            <w:tcW w:w="1476" w:type="dxa"/>
            <w:vAlign w:val="top"/>
          </w:tcPr>
          <w:p w14:paraId="7A724C77">
            <w:pPr>
              <w:rPr>
                <w:rFonts w:hint="eastAsia" w:ascii="仿宋" w:hAnsi="仿宋" w:eastAsia="仿宋" w:cs="仿宋"/>
                <w:sz w:val="21"/>
              </w:rPr>
            </w:pPr>
            <w:r>
              <w:rPr>
                <w:rFonts w:hint="eastAsia" w:ascii="仿宋" w:hAnsi="仿宋" w:eastAsia="仿宋" w:cs="仿宋"/>
                <w:spacing w:val="9"/>
                <w:sz w:val="20"/>
                <w:szCs w:val="20"/>
                <w:lang w:eastAsia="zh-CN"/>
              </w:rPr>
              <w:t>西安绕城高速（六村堡立交-河池寨立交）段景观提升工程结算审核</w:t>
            </w:r>
          </w:p>
        </w:tc>
        <w:tc>
          <w:tcPr>
            <w:tcW w:w="1871" w:type="dxa"/>
            <w:vAlign w:val="top"/>
          </w:tcPr>
          <w:p w14:paraId="0BB31BAA">
            <w:pPr>
              <w:pStyle w:val="25"/>
              <w:spacing w:before="301" w:line="228" w:lineRule="auto"/>
              <w:ind w:left="10"/>
              <w:rPr>
                <w:rFonts w:hint="eastAsia" w:ascii="仿宋" w:hAnsi="仿宋" w:eastAsia="仿宋" w:cs="仿宋"/>
              </w:rPr>
            </w:pPr>
            <w:r>
              <w:rPr>
                <w:rFonts w:hint="eastAsia" w:ascii="仿宋" w:hAnsi="仿宋" w:eastAsia="仿宋" w:cs="仿宋"/>
                <w:spacing w:val="2"/>
              </w:rPr>
              <w:t>大写：</w:t>
            </w:r>
          </w:p>
          <w:p w14:paraId="7EE6121A">
            <w:pPr>
              <w:spacing w:line="309" w:lineRule="auto"/>
              <w:rPr>
                <w:rFonts w:hint="eastAsia" w:ascii="仿宋" w:hAnsi="仿宋" w:eastAsia="仿宋" w:cs="仿宋"/>
                <w:sz w:val="21"/>
              </w:rPr>
            </w:pPr>
          </w:p>
          <w:p w14:paraId="1165DA61">
            <w:pPr>
              <w:pStyle w:val="25"/>
              <w:spacing w:before="65" w:line="230" w:lineRule="auto"/>
              <w:ind w:left="13"/>
              <w:rPr>
                <w:rFonts w:hint="eastAsia" w:ascii="仿宋" w:hAnsi="仿宋" w:eastAsia="仿宋" w:cs="仿宋"/>
              </w:rPr>
            </w:pPr>
            <w:r>
              <w:rPr>
                <w:rFonts w:hint="eastAsia" w:ascii="仿宋" w:hAnsi="仿宋" w:eastAsia="仿宋" w:cs="仿宋"/>
                <w:spacing w:val="1"/>
              </w:rPr>
              <w:t>小写：</w:t>
            </w:r>
          </w:p>
        </w:tc>
        <w:tc>
          <w:tcPr>
            <w:tcW w:w="1508" w:type="dxa"/>
            <w:vAlign w:val="top"/>
          </w:tcPr>
          <w:p w14:paraId="17618777">
            <w:pPr>
              <w:pStyle w:val="25"/>
              <w:spacing w:before="301" w:line="228" w:lineRule="auto"/>
              <w:ind w:left="12"/>
              <w:rPr>
                <w:rFonts w:hint="eastAsia" w:ascii="仿宋" w:hAnsi="仿宋" w:eastAsia="仿宋" w:cs="仿宋"/>
              </w:rPr>
            </w:pPr>
            <w:r>
              <w:rPr>
                <w:rFonts w:hint="eastAsia" w:ascii="仿宋" w:hAnsi="仿宋" w:eastAsia="仿宋" w:cs="仿宋"/>
                <w:spacing w:val="2"/>
              </w:rPr>
              <w:t>大写：</w:t>
            </w:r>
          </w:p>
          <w:p w14:paraId="0CBCC48B">
            <w:pPr>
              <w:spacing w:line="309" w:lineRule="auto"/>
              <w:rPr>
                <w:rFonts w:hint="eastAsia" w:ascii="仿宋" w:hAnsi="仿宋" w:eastAsia="仿宋" w:cs="仿宋"/>
                <w:sz w:val="21"/>
              </w:rPr>
            </w:pPr>
          </w:p>
          <w:p w14:paraId="6724656C">
            <w:pPr>
              <w:pStyle w:val="25"/>
              <w:spacing w:before="65" w:line="230" w:lineRule="auto"/>
              <w:ind w:left="15"/>
              <w:rPr>
                <w:rFonts w:hint="eastAsia" w:ascii="仿宋" w:hAnsi="仿宋" w:eastAsia="仿宋" w:cs="仿宋"/>
              </w:rPr>
            </w:pPr>
            <w:r>
              <w:rPr>
                <w:rFonts w:hint="eastAsia" w:ascii="仿宋" w:hAnsi="仿宋" w:eastAsia="仿宋" w:cs="仿宋"/>
                <w:spacing w:val="1"/>
              </w:rPr>
              <w:t>小写：</w:t>
            </w:r>
          </w:p>
        </w:tc>
        <w:tc>
          <w:tcPr>
            <w:tcW w:w="1265" w:type="dxa"/>
            <w:vAlign w:val="top"/>
          </w:tcPr>
          <w:p w14:paraId="1722AC98">
            <w:pPr>
              <w:rPr>
                <w:rFonts w:hint="eastAsia" w:ascii="仿宋" w:hAnsi="仿宋" w:eastAsia="仿宋" w:cs="仿宋"/>
                <w:sz w:val="21"/>
              </w:rPr>
            </w:pPr>
          </w:p>
        </w:tc>
        <w:tc>
          <w:tcPr>
            <w:tcW w:w="1779" w:type="dxa"/>
            <w:vAlign w:val="top"/>
          </w:tcPr>
          <w:p w14:paraId="64536063">
            <w:pPr>
              <w:rPr>
                <w:rFonts w:hint="eastAsia" w:ascii="仿宋" w:hAnsi="仿宋" w:eastAsia="仿宋" w:cs="仿宋"/>
                <w:sz w:val="21"/>
              </w:rPr>
            </w:pPr>
          </w:p>
        </w:tc>
        <w:tc>
          <w:tcPr>
            <w:tcW w:w="962" w:type="dxa"/>
            <w:vAlign w:val="top"/>
          </w:tcPr>
          <w:p w14:paraId="34BD9862">
            <w:pPr>
              <w:rPr>
                <w:rFonts w:hint="eastAsia" w:ascii="仿宋" w:hAnsi="仿宋" w:eastAsia="仿宋" w:cs="仿宋"/>
                <w:sz w:val="21"/>
              </w:rPr>
            </w:pPr>
          </w:p>
        </w:tc>
      </w:tr>
    </w:tbl>
    <w:p w14:paraId="7D856871">
      <w:pPr>
        <w:pStyle w:val="6"/>
        <w:spacing w:line="303" w:lineRule="auto"/>
        <w:rPr>
          <w:rFonts w:hint="eastAsia" w:ascii="仿宋" w:hAnsi="仿宋" w:eastAsia="仿宋" w:cs="仿宋"/>
        </w:rPr>
      </w:pPr>
    </w:p>
    <w:p w14:paraId="5DB793E3">
      <w:pPr>
        <w:pStyle w:val="6"/>
        <w:spacing w:line="304" w:lineRule="auto"/>
        <w:rPr>
          <w:rFonts w:hint="eastAsia" w:ascii="仿宋" w:hAnsi="仿宋" w:eastAsia="仿宋" w:cs="仿宋"/>
        </w:rPr>
      </w:pPr>
    </w:p>
    <w:p w14:paraId="49FE1B22">
      <w:pPr>
        <w:spacing w:before="65" w:line="226" w:lineRule="auto"/>
        <w:rPr>
          <w:rFonts w:hint="eastAsia" w:ascii="仿宋" w:hAnsi="仿宋" w:eastAsia="仿宋" w:cs="仿宋"/>
          <w:sz w:val="20"/>
          <w:szCs w:val="20"/>
        </w:rPr>
      </w:pPr>
      <w:r>
        <w:rPr>
          <w:rFonts w:hint="eastAsia" w:ascii="仿宋" w:hAnsi="仿宋" w:eastAsia="仿宋" w:cs="仿宋"/>
          <w:spacing w:val="8"/>
          <w:sz w:val="20"/>
          <w:szCs w:val="20"/>
        </w:rPr>
        <w:t>注：1、报价保留小数点后两位；</w:t>
      </w:r>
    </w:p>
    <w:p w14:paraId="503DD5A0">
      <w:pPr>
        <w:spacing w:before="67" w:line="226" w:lineRule="auto"/>
        <w:jc w:val="right"/>
        <w:rPr>
          <w:rFonts w:hint="eastAsia" w:ascii="仿宋" w:hAnsi="仿宋" w:eastAsia="仿宋" w:cs="仿宋"/>
          <w:sz w:val="20"/>
          <w:szCs w:val="20"/>
          <w:highlight w:val="none"/>
        </w:rPr>
      </w:pPr>
      <w:r>
        <w:rPr>
          <w:rFonts w:hint="eastAsia" w:ascii="仿宋" w:hAnsi="仿宋" w:eastAsia="仿宋" w:cs="仿宋"/>
          <w:spacing w:val="8"/>
          <w:sz w:val="20"/>
          <w:szCs w:val="20"/>
        </w:rPr>
        <w:t>2、本项目采用费率报价方式，基本审核费率</w:t>
      </w:r>
      <w:r>
        <w:rPr>
          <w:rFonts w:hint="eastAsia" w:ascii="仿宋" w:hAnsi="仿宋" w:eastAsia="仿宋" w:cs="仿宋"/>
          <w:spacing w:val="7"/>
          <w:sz w:val="20"/>
          <w:szCs w:val="20"/>
        </w:rPr>
        <w:t>最</w:t>
      </w:r>
      <w:r>
        <w:rPr>
          <w:rFonts w:hint="eastAsia" w:ascii="仿宋" w:hAnsi="仿宋" w:eastAsia="仿宋" w:cs="仿宋"/>
          <w:spacing w:val="7"/>
          <w:sz w:val="20"/>
          <w:szCs w:val="20"/>
          <w:highlight w:val="none"/>
        </w:rPr>
        <w:t>高限价为0.85‰</w:t>
      </w:r>
      <w:r>
        <w:rPr>
          <w:rFonts w:hint="eastAsia" w:ascii="仿宋" w:hAnsi="仿宋" w:eastAsia="仿宋" w:cs="仿宋"/>
          <w:spacing w:val="-72"/>
          <w:sz w:val="20"/>
          <w:szCs w:val="20"/>
          <w:highlight w:val="none"/>
        </w:rPr>
        <w:t xml:space="preserve"> </w:t>
      </w:r>
      <w:r>
        <w:rPr>
          <w:rFonts w:hint="eastAsia" w:ascii="仿宋" w:hAnsi="仿宋" w:eastAsia="仿宋" w:cs="仿宋"/>
          <w:spacing w:val="7"/>
          <w:sz w:val="20"/>
          <w:szCs w:val="20"/>
          <w:highlight w:val="none"/>
        </w:rPr>
        <w:t>，审核成果费率最高限价</w:t>
      </w:r>
      <w:r>
        <w:rPr>
          <w:rFonts w:hint="eastAsia" w:ascii="仿宋" w:hAnsi="仿宋" w:eastAsia="仿宋" w:cs="仿宋"/>
          <w:spacing w:val="-34"/>
          <w:sz w:val="20"/>
          <w:szCs w:val="20"/>
          <w:highlight w:val="none"/>
        </w:rPr>
        <w:t xml:space="preserve"> </w:t>
      </w:r>
      <w:r>
        <w:rPr>
          <w:rFonts w:hint="eastAsia" w:ascii="仿宋" w:hAnsi="仿宋" w:eastAsia="仿宋" w:cs="仿宋"/>
          <w:spacing w:val="7"/>
          <w:sz w:val="20"/>
          <w:szCs w:val="20"/>
          <w:highlight w:val="none"/>
        </w:rPr>
        <w:t>2.5%。</w:t>
      </w:r>
    </w:p>
    <w:p w14:paraId="58F687BC">
      <w:pPr>
        <w:pStyle w:val="6"/>
        <w:spacing w:line="311" w:lineRule="auto"/>
        <w:rPr>
          <w:rFonts w:hint="eastAsia" w:ascii="仿宋" w:hAnsi="仿宋" w:eastAsia="仿宋" w:cs="仿宋"/>
        </w:rPr>
      </w:pPr>
    </w:p>
    <w:p w14:paraId="3543E04F">
      <w:pPr>
        <w:pStyle w:val="6"/>
        <w:spacing w:line="311" w:lineRule="auto"/>
        <w:rPr>
          <w:rFonts w:hint="eastAsia" w:ascii="仿宋" w:hAnsi="仿宋" w:eastAsia="仿宋" w:cs="仿宋"/>
        </w:rPr>
      </w:pPr>
    </w:p>
    <w:p w14:paraId="356C9EF3">
      <w:pPr>
        <w:spacing w:before="65" w:line="227" w:lineRule="auto"/>
        <w:ind w:firstLine="3888" w:firstLineChars="1800"/>
        <w:rPr>
          <w:rFonts w:hint="eastAsia" w:ascii="仿宋" w:hAnsi="仿宋" w:eastAsia="仿宋" w:cs="仿宋"/>
          <w:sz w:val="20"/>
          <w:szCs w:val="20"/>
        </w:rPr>
      </w:pPr>
      <w:r>
        <w:rPr>
          <w:rFonts w:hint="eastAsia" w:ascii="仿宋" w:hAnsi="仿宋" w:eastAsia="仿宋" w:cs="仿宋"/>
          <w:spacing w:val="8"/>
          <w:sz w:val="20"/>
          <w:szCs w:val="20"/>
        </w:rPr>
        <w:t>供应商（盖章</w:t>
      </w:r>
      <w:r>
        <w:rPr>
          <w:rFonts w:hint="eastAsia" w:ascii="仿宋" w:hAnsi="仿宋" w:eastAsia="仿宋" w:cs="仿宋"/>
          <w:spacing w:val="11"/>
          <w:sz w:val="20"/>
          <w:szCs w:val="20"/>
        </w:rPr>
        <w:t>）：</w:t>
      </w:r>
      <w:r>
        <w:rPr>
          <w:rFonts w:hint="eastAsia" w:ascii="仿宋" w:hAnsi="仿宋" w:eastAsia="仿宋" w:cs="仿宋"/>
          <w:sz w:val="20"/>
          <w:szCs w:val="20"/>
          <w:u w:val="single" w:color="auto"/>
        </w:rPr>
        <w:t xml:space="preserve">                 </w:t>
      </w:r>
    </w:p>
    <w:p w14:paraId="69913FA0">
      <w:pPr>
        <w:pStyle w:val="6"/>
        <w:spacing w:line="311" w:lineRule="auto"/>
        <w:rPr>
          <w:rFonts w:hint="eastAsia" w:ascii="仿宋" w:hAnsi="仿宋" w:eastAsia="仿宋" w:cs="仿宋"/>
        </w:rPr>
      </w:pPr>
    </w:p>
    <w:p w14:paraId="5653347A">
      <w:pPr>
        <w:spacing w:before="65" w:line="227" w:lineRule="auto"/>
        <w:ind w:firstLine="3740" w:firstLineChars="1700"/>
        <w:rPr>
          <w:rFonts w:hint="eastAsia" w:ascii="仿宋" w:hAnsi="仿宋" w:eastAsia="仿宋" w:cs="仿宋"/>
          <w:sz w:val="20"/>
          <w:szCs w:val="20"/>
        </w:rPr>
      </w:pPr>
      <w:r>
        <w:rPr>
          <w:rFonts w:hint="eastAsia" w:ascii="仿宋" w:hAnsi="仿宋" w:eastAsia="仿宋" w:cs="仿宋"/>
          <w:spacing w:val="10"/>
          <w:sz w:val="20"/>
          <w:szCs w:val="20"/>
        </w:rPr>
        <w:t>法定代表人或被授权人</w:t>
      </w:r>
      <w:r>
        <w:rPr>
          <w:rFonts w:hint="eastAsia" w:ascii="仿宋" w:hAnsi="仿宋" w:eastAsia="仿宋" w:cs="仿宋"/>
          <w:spacing w:val="-1"/>
          <w:sz w:val="20"/>
          <w:szCs w:val="20"/>
        </w:rPr>
        <w:t>：</w:t>
      </w:r>
      <w:r>
        <w:rPr>
          <w:rFonts w:hint="eastAsia" w:ascii="仿宋" w:hAnsi="仿宋" w:eastAsia="仿宋" w:cs="仿宋"/>
          <w:sz w:val="20"/>
          <w:szCs w:val="20"/>
          <w:u w:val="single" w:color="auto"/>
        </w:rPr>
        <w:t xml:space="preserve">         </w:t>
      </w:r>
      <w:r>
        <w:rPr>
          <w:rFonts w:hint="eastAsia" w:ascii="仿宋" w:hAnsi="仿宋" w:eastAsia="仿宋" w:cs="仿宋"/>
          <w:spacing w:val="-1"/>
          <w:sz w:val="20"/>
          <w:szCs w:val="20"/>
        </w:rPr>
        <w:t>（</w:t>
      </w:r>
      <w:r>
        <w:rPr>
          <w:rFonts w:hint="eastAsia" w:ascii="仿宋" w:hAnsi="仿宋" w:eastAsia="仿宋" w:cs="仿宋"/>
          <w:spacing w:val="10"/>
          <w:sz w:val="20"/>
          <w:szCs w:val="20"/>
        </w:rPr>
        <w:t>签字或盖章）</w:t>
      </w:r>
    </w:p>
    <w:p w14:paraId="7F42A5D4">
      <w:pPr>
        <w:pStyle w:val="6"/>
        <w:spacing w:line="310" w:lineRule="auto"/>
        <w:rPr>
          <w:rFonts w:hint="eastAsia" w:ascii="仿宋" w:hAnsi="仿宋" w:eastAsia="仿宋" w:cs="仿宋"/>
        </w:rPr>
      </w:pPr>
    </w:p>
    <w:p w14:paraId="176401C1">
      <w:pPr>
        <w:spacing w:before="65" w:line="228" w:lineRule="auto"/>
        <w:ind w:left="35" w:firstLine="4608" w:firstLineChars="2400"/>
        <w:rPr>
          <w:rFonts w:hint="eastAsia" w:ascii="仿宋" w:hAnsi="仿宋" w:eastAsia="仿宋" w:cs="仿宋"/>
          <w:sz w:val="20"/>
          <w:szCs w:val="20"/>
        </w:rPr>
      </w:pPr>
      <w:r>
        <w:rPr>
          <w:rFonts w:hint="eastAsia" w:ascii="仿宋" w:hAnsi="仿宋" w:eastAsia="仿宋" w:cs="仿宋"/>
          <w:spacing w:val="-4"/>
          <w:sz w:val="20"/>
          <w:szCs w:val="20"/>
        </w:rPr>
        <w:t>日期：</w:t>
      </w:r>
      <w:r>
        <w:rPr>
          <w:rFonts w:hint="eastAsia" w:ascii="仿宋" w:hAnsi="仿宋" w:eastAsia="仿宋" w:cs="仿宋"/>
          <w:spacing w:val="-71"/>
          <w:sz w:val="20"/>
          <w:szCs w:val="20"/>
        </w:rPr>
        <w:t xml:space="preserve"> </w:t>
      </w:r>
      <w:r>
        <w:rPr>
          <w:rFonts w:hint="eastAsia" w:ascii="仿宋" w:hAnsi="仿宋" w:eastAsia="仿宋" w:cs="仿宋"/>
          <w:spacing w:val="12"/>
          <w:sz w:val="20"/>
          <w:szCs w:val="20"/>
          <w:u w:val="single" w:color="auto"/>
        </w:rPr>
        <w:t xml:space="preserve">     </w:t>
      </w:r>
      <w:r>
        <w:rPr>
          <w:rFonts w:hint="eastAsia" w:ascii="仿宋" w:hAnsi="仿宋" w:eastAsia="仿宋" w:cs="仿宋"/>
          <w:spacing w:val="-87"/>
          <w:sz w:val="20"/>
          <w:szCs w:val="20"/>
        </w:rPr>
        <w:t xml:space="preserve"> </w:t>
      </w:r>
      <w:r>
        <w:rPr>
          <w:rFonts w:hint="eastAsia" w:ascii="仿宋" w:hAnsi="仿宋" w:eastAsia="仿宋" w:cs="仿宋"/>
          <w:spacing w:val="-4"/>
          <w:sz w:val="20"/>
          <w:szCs w:val="20"/>
        </w:rPr>
        <w:t>年</w:t>
      </w:r>
      <w:r>
        <w:rPr>
          <w:rFonts w:hint="eastAsia" w:ascii="仿宋" w:hAnsi="仿宋" w:eastAsia="仿宋" w:cs="仿宋"/>
          <w:spacing w:val="-91"/>
          <w:sz w:val="20"/>
          <w:szCs w:val="20"/>
        </w:rPr>
        <w:t xml:space="preserve"> </w:t>
      </w:r>
      <w:r>
        <w:rPr>
          <w:rFonts w:hint="eastAsia" w:ascii="仿宋" w:hAnsi="仿宋" w:eastAsia="仿宋" w:cs="仿宋"/>
          <w:spacing w:val="12"/>
          <w:sz w:val="20"/>
          <w:szCs w:val="20"/>
          <w:u w:val="single" w:color="auto"/>
        </w:rPr>
        <w:t xml:space="preserve">    </w:t>
      </w:r>
      <w:r>
        <w:rPr>
          <w:rFonts w:hint="eastAsia" w:ascii="仿宋" w:hAnsi="仿宋" w:eastAsia="仿宋" w:cs="仿宋"/>
          <w:spacing w:val="-83"/>
          <w:sz w:val="20"/>
          <w:szCs w:val="20"/>
        </w:rPr>
        <w:t xml:space="preserve"> </w:t>
      </w:r>
      <w:r>
        <w:rPr>
          <w:rFonts w:hint="eastAsia" w:ascii="仿宋" w:hAnsi="仿宋" w:eastAsia="仿宋" w:cs="仿宋"/>
          <w:spacing w:val="-4"/>
          <w:sz w:val="20"/>
          <w:szCs w:val="20"/>
        </w:rPr>
        <w:t>月</w:t>
      </w:r>
      <w:r>
        <w:rPr>
          <w:rFonts w:hint="eastAsia" w:ascii="仿宋" w:hAnsi="仿宋" w:eastAsia="仿宋" w:cs="仿宋"/>
          <w:spacing w:val="-91"/>
          <w:sz w:val="20"/>
          <w:szCs w:val="20"/>
        </w:rPr>
        <w:t xml:space="preserve"> </w:t>
      </w:r>
      <w:r>
        <w:rPr>
          <w:rFonts w:hint="eastAsia" w:ascii="仿宋" w:hAnsi="仿宋" w:eastAsia="仿宋" w:cs="仿宋"/>
          <w:spacing w:val="13"/>
          <w:sz w:val="20"/>
          <w:szCs w:val="20"/>
          <w:u w:val="single" w:color="auto"/>
        </w:rPr>
        <w:t xml:space="preserve">    </w:t>
      </w:r>
      <w:r>
        <w:rPr>
          <w:rFonts w:hint="eastAsia" w:ascii="仿宋" w:hAnsi="仿宋" w:eastAsia="仿宋" w:cs="仿宋"/>
          <w:spacing w:val="-54"/>
          <w:sz w:val="20"/>
          <w:szCs w:val="20"/>
        </w:rPr>
        <w:t xml:space="preserve"> </w:t>
      </w:r>
      <w:r>
        <w:rPr>
          <w:rFonts w:hint="eastAsia" w:ascii="仿宋" w:hAnsi="仿宋" w:eastAsia="仿宋" w:cs="仿宋"/>
          <w:spacing w:val="-4"/>
          <w:sz w:val="20"/>
          <w:szCs w:val="20"/>
        </w:rPr>
        <w:t>日</w:t>
      </w:r>
    </w:p>
    <w:p w14:paraId="536539D0">
      <w:pPr>
        <w:spacing w:line="228" w:lineRule="auto"/>
        <w:rPr>
          <w:rFonts w:hint="eastAsia" w:ascii="仿宋" w:hAnsi="仿宋" w:eastAsia="仿宋" w:cs="仿宋"/>
          <w:sz w:val="20"/>
          <w:szCs w:val="20"/>
        </w:rPr>
        <w:sectPr>
          <w:footerReference r:id="rId21" w:type="default"/>
          <w:pgSz w:w="11906" w:h="16839"/>
          <w:pgMar w:top="1134" w:right="1322" w:bottom="1134" w:left="1424" w:header="850" w:footer="850" w:gutter="0"/>
          <w:pgBorders>
            <w:top w:val="none" w:sz="0" w:space="0"/>
            <w:left w:val="none" w:sz="0" w:space="0"/>
            <w:bottom w:val="none" w:sz="0" w:space="0"/>
            <w:right w:val="none" w:sz="0" w:space="0"/>
          </w:pgBorders>
          <w:pgNumType w:fmt="decimal"/>
          <w:cols w:space="720" w:num="1"/>
        </w:sectPr>
      </w:pPr>
    </w:p>
    <w:p w14:paraId="6BD97078">
      <w:pPr>
        <w:spacing w:before="101" w:line="373" w:lineRule="auto"/>
        <w:ind w:left="3735" w:right="2829" w:hanging="1000"/>
        <w:outlineLvl w:val="1"/>
        <w:rPr>
          <w:rFonts w:hint="eastAsia" w:ascii="仿宋" w:hAnsi="仿宋" w:eastAsia="仿宋" w:cs="仿宋"/>
          <w:b/>
          <w:bCs/>
          <w:spacing w:val="13"/>
          <w:sz w:val="31"/>
          <w:szCs w:val="31"/>
        </w:rPr>
      </w:pPr>
      <w:bookmarkStart w:id="102" w:name="_Toc30128"/>
      <w:r>
        <w:rPr>
          <w:rFonts w:hint="eastAsia" w:ascii="仿宋" w:hAnsi="仿宋" w:eastAsia="仿宋" w:cs="仿宋"/>
          <w:b/>
          <w:bCs/>
          <w:spacing w:val="13"/>
          <w:sz w:val="31"/>
          <w:szCs w:val="31"/>
        </w:rPr>
        <w:t>三、资格证明文件资料</w:t>
      </w:r>
    </w:p>
    <w:p w14:paraId="5E410B8E">
      <w:pPr>
        <w:spacing w:before="248" w:line="227" w:lineRule="auto"/>
        <w:ind w:left="8"/>
        <w:rPr>
          <w:rFonts w:hint="eastAsia" w:ascii="仿宋" w:hAnsi="仿宋" w:eastAsia="仿宋" w:cs="仿宋"/>
          <w:sz w:val="20"/>
          <w:szCs w:val="20"/>
        </w:rPr>
      </w:pPr>
      <w:r>
        <w:rPr>
          <w:rFonts w:hint="eastAsia" w:ascii="仿宋" w:hAnsi="仿宋" w:eastAsia="仿宋" w:cs="仿宋"/>
          <w:b/>
          <w:bCs/>
          <w:spacing w:val="6"/>
          <w:sz w:val="20"/>
          <w:szCs w:val="20"/>
        </w:rPr>
        <w:t>（一）基本资格条件</w:t>
      </w:r>
    </w:p>
    <w:p w14:paraId="23242426">
      <w:pPr>
        <w:spacing w:before="221" w:line="228" w:lineRule="auto"/>
        <w:ind w:left="8"/>
        <w:rPr>
          <w:rFonts w:hint="eastAsia" w:ascii="仿宋" w:hAnsi="仿宋" w:eastAsia="仿宋" w:cs="仿宋"/>
          <w:sz w:val="20"/>
          <w:szCs w:val="20"/>
        </w:rPr>
      </w:pPr>
      <w:r>
        <w:rPr>
          <w:rFonts w:hint="eastAsia" w:ascii="仿宋" w:hAnsi="仿宋" w:eastAsia="仿宋" w:cs="仿宋"/>
          <w:b/>
          <w:bCs/>
          <w:spacing w:val="6"/>
          <w:sz w:val="20"/>
          <w:szCs w:val="20"/>
        </w:rPr>
        <w:t>（1）具有独立承担民事责任的能力。</w:t>
      </w:r>
    </w:p>
    <w:p w14:paraId="282ABC29">
      <w:pPr>
        <w:spacing w:before="221" w:line="433" w:lineRule="auto"/>
        <w:ind w:firstLine="419"/>
        <w:rPr>
          <w:rFonts w:hint="eastAsia" w:ascii="仿宋" w:hAnsi="仿宋" w:eastAsia="仿宋" w:cs="仿宋"/>
          <w:sz w:val="20"/>
          <w:szCs w:val="20"/>
        </w:rPr>
      </w:pPr>
      <w:r>
        <w:rPr>
          <w:rFonts w:hint="eastAsia" w:ascii="仿宋" w:hAnsi="仿宋" w:eastAsia="仿宋" w:cs="仿宋"/>
          <w:spacing w:val="11"/>
          <w:sz w:val="20"/>
          <w:szCs w:val="20"/>
        </w:rPr>
        <w:t>提供有效存续的营业执照或事业单位法人证书或非企业专业服务机</w:t>
      </w:r>
      <w:r>
        <w:rPr>
          <w:rFonts w:hint="eastAsia" w:ascii="仿宋" w:hAnsi="仿宋" w:eastAsia="仿宋" w:cs="仿宋"/>
          <w:spacing w:val="10"/>
          <w:sz w:val="20"/>
          <w:szCs w:val="20"/>
        </w:rPr>
        <w:t>构执业许可证或民办非企业</w:t>
      </w:r>
      <w:r>
        <w:rPr>
          <w:rFonts w:hint="eastAsia" w:ascii="仿宋" w:hAnsi="仿宋" w:eastAsia="仿宋" w:cs="仿宋"/>
          <w:sz w:val="20"/>
          <w:szCs w:val="20"/>
        </w:rPr>
        <w:t xml:space="preserve"> </w:t>
      </w:r>
      <w:r>
        <w:rPr>
          <w:rFonts w:hint="eastAsia" w:ascii="仿宋" w:hAnsi="仿宋" w:eastAsia="仿宋" w:cs="仿宋"/>
          <w:spacing w:val="9"/>
          <w:sz w:val="20"/>
          <w:szCs w:val="20"/>
        </w:rPr>
        <w:t>单位登记证书或自然人的身份证明</w:t>
      </w:r>
    </w:p>
    <w:p w14:paraId="2C68690F">
      <w:pPr>
        <w:spacing w:before="104" w:line="227" w:lineRule="auto"/>
        <w:ind w:left="8"/>
        <w:rPr>
          <w:rFonts w:hint="eastAsia" w:ascii="仿宋" w:hAnsi="仿宋" w:eastAsia="仿宋" w:cs="仿宋"/>
          <w:sz w:val="20"/>
          <w:szCs w:val="20"/>
        </w:rPr>
      </w:pPr>
      <w:r>
        <w:rPr>
          <w:rFonts w:hint="eastAsia" w:ascii="仿宋" w:hAnsi="仿宋" w:eastAsia="仿宋" w:cs="仿宋"/>
          <w:b/>
          <w:bCs/>
          <w:spacing w:val="7"/>
          <w:sz w:val="20"/>
          <w:szCs w:val="20"/>
        </w:rPr>
        <w:t>（2）具有良好的商业信誉和健全的财务会计制度</w:t>
      </w:r>
      <w:r>
        <w:rPr>
          <w:rFonts w:hint="eastAsia" w:ascii="仿宋" w:hAnsi="仿宋" w:eastAsia="仿宋" w:cs="仿宋"/>
          <w:spacing w:val="7"/>
          <w:sz w:val="20"/>
          <w:szCs w:val="20"/>
        </w:rPr>
        <w:t>。</w:t>
      </w:r>
    </w:p>
    <w:p w14:paraId="79964F3A">
      <w:pPr>
        <w:spacing w:before="274" w:line="227" w:lineRule="auto"/>
        <w:ind w:left="8"/>
        <w:rPr>
          <w:rFonts w:hint="eastAsia" w:ascii="仿宋" w:hAnsi="仿宋" w:eastAsia="仿宋" w:cs="仿宋"/>
          <w:sz w:val="20"/>
          <w:szCs w:val="20"/>
        </w:rPr>
      </w:pPr>
      <w:r>
        <w:rPr>
          <w:rFonts w:hint="eastAsia" w:ascii="仿宋" w:hAnsi="仿宋" w:eastAsia="仿宋" w:cs="仿宋"/>
          <w:b/>
          <w:bCs/>
          <w:spacing w:val="7"/>
          <w:sz w:val="20"/>
          <w:szCs w:val="20"/>
        </w:rPr>
        <w:t>（3）具有依法缴纳税收和社会保障资金的良好记录。</w:t>
      </w:r>
    </w:p>
    <w:p w14:paraId="69EE20A2">
      <w:pPr>
        <w:spacing w:before="275" w:line="228" w:lineRule="auto"/>
        <w:ind w:left="8"/>
        <w:rPr>
          <w:rFonts w:hint="eastAsia" w:ascii="仿宋" w:hAnsi="仿宋" w:eastAsia="仿宋" w:cs="仿宋"/>
          <w:sz w:val="20"/>
          <w:szCs w:val="20"/>
        </w:rPr>
      </w:pPr>
      <w:r>
        <w:rPr>
          <w:rFonts w:hint="eastAsia" w:ascii="仿宋" w:hAnsi="仿宋" w:eastAsia="仿宋" w:cs="仿宋"/>
          <w:b/>
          <w:bCs/>
          <w:spacing w:val="7"/>
          <w:sz w:val="20"/>
          <w:szCs w:val="20"/>
        </w:rPr>
        <w:t>（4）具有履行合同所必需的设备和专业技术能力。</w:t>
      </w:r>
    </w:p>
    <w:p w14:paraId="0CA18DCE">
      <w:pPr>
        <w:spacing w:before="272" w:line="227" w:lineRule="auto"/>
        <w:ind w:left="8"/>
        <w:rPr>
          <w:rFonts w:hint="eastAsia" w:ascii="仿宋" w:hAnsi="仿宋" w:eastAsia="仿宋" w:cs="仿宋"/>
          <w:sz w:val="20"/>
          <w:szCs w:val="20"/>
        </w:rPr>
      </w:pPr>
      <w:r>
        <w:rPr>
          <w:rFonts w:hint="eastAsia" w:ascii="仿宋" w:hAnsi="仿宋" w:eastAsia="仿宋" w:cs="仿宋"/>
          <w:b/>
          <w:bCs/>
          <w:spacing w:val="8"/>
          <w:sz w:val="20"/>
          <w:szCs w:val="20"/>
        </w:rPr>
        <w:t>（5）参加本项目政府采购活动前三年内在经</w:t>
      </w:r>
      <w:r>
        <w:rPr>
          <w:rFonts w:hint="eastAsia" w:ascii="仿宋" w:hAnsi="仿宋" w:eastAsia="仿宋" w:cs="仿宋"/>
          <w:b/>
          <w:bCs/>
          <w:spacing w:val="7"/>
          <w:sz w:val="20"/>
          <w:szCs w:val="20"/>
        </w:rPr>
        <w:t>营活动中没有重大违法记录</w:t>
      </w:r>
      <w:r>
        <w:rPr>
          <w:rFonts w:hint="eastAsia" w:ascii="仿宋" w:hAnsi="仿宋" w:eastAsia="仿宋" w:cs="仿宋"/>
          <w:spacing w:val="7"/>
          <w:sz w:val="20"/>
          <w:szCs w:val="20"/>
        </w:rPr>
        <w:t>。</w:t>
      </w:r>
    </w:p>
    <w:p w14:paraId="11080399">
      <w:pPr>
        <w:spacing w:before="275" w:line="227" w:lineRule="auto"/>
        <w:ind w:left="428"/>
        <w:rPr>
          <w:rFonts w:hint="eastAsia" w:ascii="仿宋" w:hAnsi="仿宋" w:eastAsia="仿宋" w:cs="仿宋"/>
          <w:sz w:val="20"/>
          <w:szCs w:val="20"/>
        </w:rPr>
      </w:pPr>
      <w:r>
        <w:rPr>
          <w:rFonts w:hint="eastAsia" w:ascii="仿宋" w:hAnsi="仿宋" w:eastAsia="仿宋" w:cs="仿宋"/>
          <w:spacing w:val="7"/>
          <w:sz w:val="20"/>
          <w:szCs w:val="20"/>
        </w:rPr>
        <w:t>（2）-（5）项提供基本资格条件承诺函。</w:t>
      </w:r>
    </w:p>
    <w:p w14:paraId="06B01552">
      <w:pPr>
        <w:spacing w:line="227" w:lineRule="auto"/>
        <w:rPr>
          <w:rFonts w:hint="eastAsia" w:ascii="仿宋" w:hAnsi="仿宋" w:eastAsia="仿宋" w:cs="仿宋"/>
          <w:sz w:val="20"/>
          <w:szCs w:val="20"/>
        </w:rPr>
        <w:sectPr>
          <w:footerReference r:id="rId22" w:type="default"/>
          <w:pgSz w:w="11906" w:h="16839"/>
          <w:pgMar w:top="1134" w:right="1420" w:bottom="1134" w:left="1425" w:header="850" w:footer="850" w:gutter="0"/>
          <w:pgBorders>
            <w:top w:val="none" w:sz="0" w:space="0"/>
            <w:left w:val="none" w:sz="0" w:space="0"/>
            <w:bottom w:val="none" w:sz="0" w:space="0"/>
            <w:right w:val="none" w:sz="0" w:space="0"/>
          </w:pgBorders>
          <w:pgNumType w:fmt="decimal"/>
          <w:cols w:space="720" w:num="1"/>
        </w:sectPr>
      </w:pPr>
    </w:p>
    <w:p w14:paraId="10FBB50F">
      <w:pPr>
        <w:spacing w:before="78" w:line="219" w:lineRule="auto"/>
        <w:ind w:left="28"/>
        <w:rPr>
          <w:rFonts w:hint="eastAsia" w:ascii="仿宋" w:hAnsi="仿宋" w:eastAsia="仿宋" w:cs="仿宋"/>
          <w:sz w:val="24"/>
          <w:szCs w:val="24"/>
        </w:rPr>
      </w:pPr>
      <w:r>
        <w:rPr>
          <w:rFonts w:hint="eastAsia" w:ascii="仿宋" w:hAnsi="仿宋" w:eastAsia="仿宋" w:cs="仿宋"/>
          <w:b/>
          <w:bCs/>
          <w:spacing w:val="-12"/>
          <w:sz w:val="20"/>
          <w:szCs w:val="20"/>
        </w:rPr>
        <w:t>附件</w:t>
      </w:r>
      <w:r>
        <w:rPr>
          <w:rFonts w:hint="eastAsia" w:ascii="仿宋" w:hAnsi="仿宋" w:eastAsia="仿宋" w:cs="仿宋"/>
          <w:b/>
          <w:bCs/>
          <w:spacing w:val="-12"/>
          <w:sz w:val="20"/>
          <w:szCs w:val="20"/>
          <w:lang w:val="en-US" w:eastAsia="zh-CN"/>
        </w:rPr>
        <w:t>1</w:t>
      </w:r>
      <w:r>
        <w:rPr>
          <w:rFonts w:hint="eastAsia" w:ascii="仿宋" w:hAnsi="仿宋" w:eastAsia="仿宋" w:cs="仿宋"/>
          <w:b/>
          <w:bCs/>
          <w:spacing w:val="-12"/>
          <w:sz w:val="20"/>
          <w:szCs w:val="20"/>
        </w:rPr>
        <w:t>：</w:t>
      </w:r>
    </w:p>
    <w:p w14:paraId="58A62690">
      <w:pPr>
        <w:spacing w:before="240" w:line="219" w:lineRule="auto"/>
        <w:ind w:left="3282"/>
        <w:rPr>
          <w:rFonts w:hint="eastAsia" w:ascii="仿宋" w:hAnsi="仿宋" w:eastAsia="仿宋" w:cs="仿宋"/>
          <w:sz w:val="28"/>
          <w:szCs w:val="28"/>
        </w:rPr>
      </w:pPr>
      <w:r>
        <w:rPr>
          <w:rFonts w:hint="eastAsia" w:ascii="仿宋" w:hAnsi="仿宋" w:eastAsia="仿宋" w:cs="仿宋"/>
          <w:b/>
          <w:bCs/>
          <w:spacing w:val="-4"/>
          <w:sz w:val="28"/>
          <w:szCs w:val="28"/>
        </w:rPr>
        <w:t>基本资格条件承诺函</w:t>
      </w:r>
    </w:p>
    <w:p w14:paraId="7E396DD1">
      <w:pPr>
        <w:pStyle w:val="6"/>
        <w:spacing w:line="324" w:lineRule="auto"/>
        <w:rPr>
          <w:rFonts w:hint="eastAsia" w:ascii="仿宋" w:hAnsi="仿宋" w:eastAsia="仿宋" w:cs="仿宋"/>
        </w:rPr>
      </w:pPr>
    </w:p>
    <w:p w14:paraId="28260025">
      <w:pPr>
        <w:pStyle w:val="6"/>
        <w:spacing w:line="324" w:lineRule="auto"/>
        <w:rPr>
          <w:rFonts w:hint="eastAsia" w:ascii="仿宋" w:hAnsi="仿宋" w:eastAsia="仿宋" w:cs="仿宋"/>
        </w:rPr>
      </w:pPr>
    </w:p>
    <w:p w14:paraId="26CECC23">
      <w:pPr>
        <w:spacing w:before="65" w:line="228" w:lineRule="auto"/>
        <w:ind w:left="8"/>
        <w:rPr>
          <w:rFonts w:hint="eastAsia" w:ascii="仿宋" w:hAnsi="仿宋" w:eastAsia="仿宋" w:cs="仿宋"/>
          <w:sz w:val="20"/>
          <w:szCs w:val="20"/>
        </w:rPr>
      </w:pPr>
      <w:r>
        <w:rPr>
          <w:rFonts w:hint="eastAsia" w:ascii="仿宋" w:hAnsi="仿宋" w:eastAsia="仿宋" w:cs="仿宋"/>
          <w:spacing w:val="14"/>
          <w:sz w:val="20"/>
          <w:szCs w:val="20"/>
        </w:rPr>
        <w:t>致</w:t>
      </w:r>
      <w:r>
        <w:rPr>
          <w:rFonts w:hint="eastAsia" w:ascii="仿宋" w:hAnsi="仿宋" w:eastAsia="仿宋" w:cs="仿宋"/>
          <w:spacing w:val="40"/>
          <w:sz w:val="20"/>
          <w:szCs w:val="20"/>
          <w:u w:val="single" w:color="auto"/>
        </w:rPr>
        <w:t xml:space="preserve"> </w:t>
      </w:r>
      <w:r>
        <w:rPr>
          <w:rFonts w:hint="eastAsia" w:ascii="仿宋" w:hAnsi="仿宋" w:eastAsia="仿宋" w:cs="仿宋"/>
          <w:spacing w:val="14"/>
          <w:sz w:val="20"/>
          <w:szCs w:val="20"/>
          <w:u w:val="single" w:color="auto"/>
        </w:rPr>
        <w:t>陕西省西咸新区沣东新城财政金融部</w:t>
      </w:r>
      <w:r>
        <w:rPr>
          <w:rFonts w:hint="eastAsia" w:ascii="仿宋" w:hAnsi="仿宋" w:eastAsia="仿宋" w:cs="仿宋"/>
          <w:spacing w:val="14"/>
          <w:sz w:val="20"/>
          <w:szCs w:val="20"/>
          <w:u w:val="single" w:color="auto"/>
          <w:lang w:val="en-US" w:eastAsia="zh-CN"/>
        </w:rPr>
        <w:t>/华夏城投项目管理有限公司</w:t>
      </w:r>
      <w:r>
        <w:rPr>
          <w:rFonts w:hint="eastAsia" w:ascii="仿宋" w:hAnsi="仿宋" w:eastAsia="仿宋" w:cs="仿宋"/>
          <w:spacing w:val="14"/>
          <w:sz w:val="20"/>
          <w:szCs w:val="20"/>
          <w:u w:val="single" w:color="auto"/>
        </w:rPr>
        <w:t>：</w:t>
      </w:r>
    </w:p>
    <w:p w14:paraId="4AF61231">
      <w:pPr>
        <w:tabs>
          <w:tab w:val="left" w:pos="118"/>
        </w:tabs>
        <w:spacing w:before="221" w:line="227" w:lineRule="auto"/>
        <w:rPr>
          <w:rFonts w:hint="eastAsia" w:ascii="仿宋" w:hAnsi="仿宋" w:eastAsia="仿宋" w:cs="仿宋"/>
          <w:sz w:val="20"/>
          <w:szCs w:val="20"/>
        </w:rPr>
      </w:pPr>
      <w:r>
        <w:rPr>
          <w:rFonts w:hint="eastAsia" w:ascii="仿宋" w:hAnsi="仿宋" w:eastAsia="仿宋" w:cs="仿宋"/>
          <w:sz w:val="20"/>
          <w:szCs w:val="20"/>
          <w:u w:val="single" w:color="auto"/>
        </w:rPr>
        <w:tab/>
      </w:r>
      <w:r>
        <w:rPr>
          <w:rFonts w:hint="eastAsia" w:ascii="仿宋" w:hAnsi="仿宋" w:eastAsia="仿宋" w:cs="仿宋"/>
          <w:spacing w:val="-3"/>
          <w:sz w:val="20"/>
          <w:szCs w:val="20"/>
          <w:u w:val="single" w:color="auto"/>
        </w:rPr>
        <w:t>（供应商名称）</w:t>
      </w:r>
      <w:r>
        <w:rPr>
          <w:rFonts w:hint="eastAsia" w:ascii="仿宋" w:hAnsi="仿宋" w:eastAsia="仿宋" w:cs="仿宋"/>
          <w:spacing w:val="9"/>
          <w:sz w:val="20"/>
          <w:szCs w:val="20"/>
          <w:u w:val="single" w:color="auto"/>
        </w:rPr>
        <w:t xml:space="preserve">   </w:t>
      </w:r>
      <w:r>
        <w:rPr>
          <w:rFonts w:hint="eastAsia" w:ascii="仿宋" w:hAnsi="仿宋" w:eastAsia="仿宋" w:cs="仿宋"/>
          <w:spacing w:val="-87"/>
          <w:sz w:val="20"/>
          <w:szCs w:val="20"/>
        </w:rPr>
        <w:t xml:space="preserve"> </w:t>
      </w:r>
      <w:r>
        <w:rPr>
          <w:rFonts w:hint="eastAsia" w:ascii="仿宋" w:hAnsi="仿宋" w:eastAsia="仿宋" w:cs="仿宋"/>
          <w:spacing w:val="-3"/>
          <w:sz w:val="20"/>
          <w:szCs w:val="20"/>
        </w:rPr>
        <w:t>郑重承诺：</w:t>
      </w:r>
    </w:p>
    <w:p w14:paraId="1697B03A">
      <w:pPr>
        <w:spacing w:before="220" w:line="365" w:lineRule="auto"/>
        <w:ind w:left="8" w:right="2" w:firstLine="434"/>
        <w:rPr>
          <w:rFonts w:hint="eastAsia" w:ascii="仿宋" w:hAnsi="仿宋" w:eastAsia="仿宋" w:cs="仿宋"/>
          <w:sz w:val="20"/>
          <w:szCs w:val="20"/>
        </w:rPr>
      </w:pPr>
      <w:r>
        <w:rPr>
          <w:rFonts w:hint="eastAsia" w:ascii="仿宋" w:hAnsi="仿宋" w:eastAsia="仿宋" w:cs="仿宋"/>
          <w:spacing w:val="8"/>
          <w:sz w:val="20"/>
          <w:szCs w:val="20"/>
        </w:rPr>
        <w:t>1．我方具有良好的商业信誉和健全的财务会计制度，具有履行合同所</w:t>
      </w:r>
      <w:r>
        <w:rPr>
          <w:rFonts w:hint="eastAsia" w:ascii="仿宋" w:hAnsi="仿宋" w:eastAsia="仿宋" w:cs="仿宋"/>
          <w:spacing w:val="7"/>
          <w:sz w:val="20"/>
          <w:szCs w:val="20"/>
        </w:rPr>
        <w:t>必需的设备和专业技术能</w:t>
      </w:r>
      <w:r>
        <w:rPr>
          <w:rFonts w:hint="eastAsia" w:ascii="仿宋" w:hAnsi="仿宋" w:eastAsia="仿宋" w:cs="仿宋"/>
          <w:sz w:val="20"/>
          <w:szCs w:val="20"/>
        </w:rPr>
        <w:t xml:space="preserve"> </w:t>
      </w:r>
      <w:r>
        <w:rPr>
          <w:rFonts w:hint="eastAsia" w:ascii="仿宋" w:hAnsi="仿宋" w:eastAsia="仿宋" w:cs="仿宋"/>
          <w:spacing w:val="11"/>
          <w:sz w:val="20"/>
          <w:szCs w:val="20"/>
        </w:rPr>
        <w:t>力，具有依法缴纳税收和社会保障金的良好记录，参加本项目采购</w:t>
      </w:r>
      <w:r>
        <w:rPr>
          <w:rFonts w:hint="eastAsia" w:ascii="仿宋" w:hAnsi="仿宋" w:eastAsia="仿宋" w:cs="仿宋"/>
          <w:spacing w:val="10"/>
          <w:sz w:val="20"/>
          <w:szCs w:val="20"/>
        </w:rPr>
        <w:t>活动前三年内无重大违法活动记</w:t>
      </w:r>
      <w:r>
        <w:rPr>
          <w:rFonts w:hint="eastAsia" w:ascii="仿宋" w:hAnsi="仿宋" w:eastAsia="仿宋" w:cs="仿宋"/>
          <w:sz w:val="20"/>
          <w:szCs w:val="20"/>
        </w:rPr>
        <w:t xml:space="preserve"> 录。</w:t>
      </w:r>
    </w:p>
    <w:p w14:paraId="74C2AF53">
      <w:pPr>
        <w:spacing w:before="220" w:line="364" w:lineRule="auto"/>
        <w:ind w:left="8" w:firstLine="421"/>
        <w:rPr>
          <w:rFonts w:hint="eastAsia" w:ascii="仿宋" w:hAnsi="仿宋" w:eastAsia="仿宋" w:cs="仿宋"/>
          <w:sz w:val="20"/>
          <w:szCs w:val="20"/>
        </w:rPr>
      </w:pPr>
      <w:r>
        <w:rPr>
          <w:rFonts w:hint="eastAsia" w:ascii="仿宋" w:hAnsi="仿宋" w:eastAsia="仿宋" w:cs="仿宋"/>
          <w:spacing w:val="10"/>
          <w:sz w:val="20"/>
          <w:szCs w:val="20"/>
        </w:rPr>
        <w:t>2．我方未列入在信用中国网站（</w:t>
      </w:r>
      <w:r>
        <w:rPr>
          <w:rFonts w:hint="eastAsia" w:ascii="仿宋" w:hAnsi="仿宋" w:eastAsia="仿宋" w:cs="仿宋"/>
        </w:rPr>
        <w:fldChar w:fldCharType="begin"/>
      </w:r>
      <w:r>
        <w:rPr>
          <w:rFonts w:hint="eastAsia" w:ascii="仿宋" w:hAnsi="仿宋" w:eastAsia="仿宋" w:cs="仿宋"/>
        </w:rPr>
        <w:instrText xml:space="preserve"> HYPERLINK "https://www.creditchina.gov.cn" </w:instrText>
      </w:r>
      <w:r>
        <w:rPr>
          <w:rFonts w:hint="eastAsia" w:ascii="仿宋" w:hAnsi="仿宋" w:eastAsia="仿宋" w:cs="仿宋"/>
        </w:rPr>
        <w:fldChar w:fldCharType="separate"/>
      </w:r>
      <w:r>
        <w:rPr>
          <w:rFonts w:hint="eastAsia" w:ascii="仿宋" w:hAnsi="仿宋" w:eastAsia="仿宋" w:cs="仿宋"/>
          <w:sz w:val="20"/>
          <w:szCs w:val="20"/>
        </w:rPr>
        <w:t>www</w:t>
      </w:r>
      <w:r>
        <w:rPr>
          <w:rFonts w:hint="eastAsia" w:ascii="仿宋" w:hAnsi="仿宋" w:eastAsia="仿宋" w:cs="仿宋"/>
          <w:spacing w:val="10"/>
          <w:sz w:val="20"/>
          <w:szCs w:val="20"/>
        </w:rPr>
        <w:t>.</w:t>
      </w:r>
      <w:r>
        <w:rPr>
          <w:rFonts w:hint="eastAsia" w:ascii="仿宋" w:hAnsi="仿宋" w:eastAsia="仿宋" w:cs="仿宋"/>
          <w:sz w:val="20"/>
          <w:szCs w:val="20"/>
        </w:rPr>
        <w:t>creditchina</w:t>
      </w:r>
      <w:r>
        <w:rPr>
          <w:rFonts w:hint="eastAsia" w:ascii="仿宋" w:hAnsi="仿宋" w:eastAsia="仿宋" w:cs="仿宋"/>
          <w:spacing w:val="10"/>
          <w:sz w:val="20"/>
          <w:szCs w:val="20"/>
        </w:rPr>
        <w:t>.</w:t>
      </w:r>
      <w:r>
        <w:rPr>
          <w:rFonts w:hint="eastAsia" w:ascii="仿宋" w:hAnsi="仿宋" w:eastAsia="仿宋" w:cs="仿宋"/>
          <w:sz w:val="20"/>
          <w:szCs w:val="20"/>
        </w:rPr>
        <w:t>gov</w:t>
      </w:r>
      <w:r>
        <w:rPr>
          <w:rFonts w:hint="eastAsia" w:ascii="仿宋" w:hAnsi="仿宋" w:eastAsia="仿宋" w:cs="仿宋"/>
          <w:spacing w:val="10"/>
          <w:sz w:val="20"/>
          <w:szCs w:val="20"/>
        </w:rPr>
        <w:t>.</w:t>
      </w:r>
      <w:r>
        <w:rPr>
          <w:rFonts w:hint="eastAsia" w:ascii="仿宋" w:hAnsi="仿宋" w:eastAsia="仿宋" w:cs="仿宋"/>
          <w:spacing w:val="-14"/>
          <w:sz w:val="20"/>
          <w:szCs w:val="20"/>
        </w:rPr>
        <w:t xml:space="preserve"> </w:t>
      </w:r>
      <w:r>
        <w:rPr>
          <w:rFonts w:hint="eastAsia" w:ascii="仿宋" w:hAnsi="仿宋" w:eastAsia="仿宋" w:cs="仿宋"/>
          <w:sz w:val="20"/>
          <w:szCs w:val="20"/>
        </w:rPr>
        <w:t>cn</w:t>
      </w:r>
      <w:r>
        <w:rPr>
          <w:rFonts w:hint="eastAsia" w:ascii="仿宋" w:hAnsi="仿宋" w:eastAsia="仿宋" w:cs="仿宋"/>
          <w:sz w:val="20"/>
          <w:szCs w:val="20"/>
        </w:rPr>
        <w:fldChar w:fldCharType="end"/>
      </w:r>
      <w:r>
        <w:rPr>
          <w:rFonts w:hint="eastAsia" w:ascii="仿宋" w:hAnsi="仿宋" w:eastAsia="仿宋" w:cs="仿宋"/>
          <w:spacing w:val="10"/>
          <w:sz w:val="20"/>
          <w:szCs w:val="20"/>
        </w:rPr>
        <w:t>) "失信被执行人"</w:t>
      </w:r>
      <w:r>
        <w:rPr>
          <w:rFonts w:hint="eastAsia" w:ascii="仿宋" w:hAnsi="仿宋" w:eastAsia="仿宋" w:cs="仿宋"/>
          <w:spacing w:val="9"/>
          <w:sz w:val="20"/>
          <w:szCs w:val="20"/>
        </w:rPr>
        <w:t>、"重大税收违法</w:t>
      </w:r>
      <w:r>
        <w:rPr>
          <w:rFonts w:hint="eastAsia" w:ascii="仿宋" w:hAnsi="仿宋" w:eastAsia="仿宋" w:cs="仿宋"/>
          <w:sz w:val="20"/>
          <w:szCs w:val="20"/>
        </w:rPr>
        <w:t xml:space="preserve"> </w:t>
      </w:r>
      <w:r>
        <w:rPr>
          <w:rFonts w:hint="eastAsia" w:ascii="仿宋" w:hAnsi="仿宋" w:eastAsia="仿宋" w:cs="仿宋"/>
          <w:spacing w:val="10"/>
          <w:sz w:val="20"/>
          <w:szCs w:val="20"/>
        </w:rPr>
        <w:t>案件当事人名单"中，未列入中国政府采购网（</w:t>
      </w:r>
      <w:r>
        <w:rPr>
          <w:rFonts w:hint="eastAsia" w:ascii="仿宋" w:hAnsi="仿宋" w:eastAsia="仿宋" w:cs="仿宋"/>
          <w:spacing w:val="52"/>
          <w:sz w:val="20"/>
          <w:szCs w:val="20"/>
        </w:rPr>
        <w:t xml:space="preserve"> </w:t>
      </w:r>
      <w:r>
        <w:rPr>
          <w:rFonts w:hint="eastAsia" w:ascii="仿宋" w:hAnsi="仿宋" w:eastAsia="仿宋" w:cs="仿宋"/>
        </w:rPr>
        <w:fldChar w:fldCharType="begin"/>
      </w:r>
      <w:r>
        <w:rPr>
          <w:rFonts w:hint="eastAsia" w:ascii="仿宋" w:hAnsi="仿宋" w:eastAsia="仿宋" w:cs="仿宋"/>
        </w:rPr>
        <w:instrText xml:space="preserve"> HYPERLINK "https://www.ccgp.gov.cn" </w:instrText>
      </w:r>
      <w:r>
        <w:rPr>
          <w:rFonts w:hint="eastAsia" w:ascii="仿宋" w:hAnsi="仿宋" w:eastAsia="仿宋" w:cs="仿宋"/>
        </w:rPr>
        <w:fldChar w:fldCharType="separate"/>
      </w:r>
      <w:r>
        <w:rPr>
          <w:rFonts w:hint="eastAsia" w:ascii="仿宋" w:hAnsi="仿宋" w:eastAsia="仿宋" w:cs="仿宋"/>
          <w:sz w:val="20"/>
          <w:szCs w:val="20"/>
        </w:rPr>
        <w:t>www</w:t>
      </w:r>
      <w:r>
        <w:rPr>
          <w:rFonts w:hint="eastAsia" w:ascii="仿宋" w:hAnsi="仿宋" w:eastAsia="仿宋" w:cs="仿宋"/>
          <w:spacing w:val="10"/>
          <w:sz w:val="20"/>
          <w:szCs w:val="20"/>
        </w:rPr>
        <w:t xml:space="preserve"> . </w:t>
      </w:r>
      <w:r>
        <w:rPr>
          <w:rFonts w:hint="eastAsia" w:ascii="仿宋" w:hAnsi="仿宋" w:eastAsia="仿宋" w:cs="仿宋"/>
          <w:sz w:val="20"/>
          <w:szCs w:val="20"/>
        </w:rPr>
        <w:t>ccgp</w:t>
      </w:r>
      <w:r>
        <w:rPr>
          <w:rFonts w:hint="eastAsia" w:ascii="仿宋" w:hAnsi="仿宋" w:eastAsia="仿宋" w:cs="仿宋"/>
          <w:spacing w:val="10"/>
          <w:sz w:val="20"/>
          <w:szCs w:val="20"/>
        </w:rPr>
        <w:t xml:space="preserve"> .</w:t>
      </w:r>
      <w:r>
        <w:rPr>
          <w:rFonts w:hint="eastAsia" w:ascii="仿宋" w:hAnsi="仿宋" w:eastAsia="仿宋" w:cs="仿宋"/>
          <w:sz w:val="20"/>
          <w:szCs w:val="20"/>
        </w:rPr>
        <w:t>gov</w:t>
      </w:r>
      <w:r>
        <w:rPr>
          <w:rFonts w:hint="eastAsia" w:ascii="仿宋" w:hAnsi="仿宋" w:eastAsia="仿宋" w:cs="仿宋"/>
          <w:spacing w:val="10"/>
          <w:sz w:val="20"/>
          <w:szCs w:val="20"/>
        </w:rPr>
        <w:t>.</w:t>
      </w:r>
      <w:r>
        <w:rPr>
          <w:rFonts w:hint="eastAsia" w:ascii="仿宋" w:hAnsi="仿宋" w:eastAsia="仿宋" w:cs="仿宋"/>
          <w:sz w:val="20"/>
          <w:szCs w:val="20"/>
        </w:rPr>
        <w:t>cn</w:t>
      </w:r>
      <w:r>
        <w:rPr>
          <w:rFonts w:hint="eastAsia" w:ascii="仿宋" w:hAnsi="仿宋" w:eastAsia="仿宋" w:cs="仿宋"/>
          <w:sz w:val="20"/>
          <w:szCs w:val="20"/>
        </w:rPr>
        <w:fldChar w:fldCharType="end"/>
      </w:r>
      <w:r>
        <w:rPr>
          <w:rFonts w:hint="eastAsia" w:ascii="仿宋" w:hAnsi="仿宋" w:eastAsia="仿宋" w:cs="仿宋"/>
          <w:spacing w:val="10"/>
          <w:sz w:val="20"/>
          <w:szCs w:val="20"/>
        </w:rPr>
        <w:t>)"政府采购严重法失信行为记</w:t>
      </w:r>
      <w:r>
        <w:rPr>
          <w:rFonts w:hint="eastAsia" w:ascii="仿宋" w:hAnsi="仿宋" w:eastAsia="仿宋" w:cs="仿宋"/>
          <w:sz w:val="20"/>
          <w:szCs w:val="20"/>
        </w:rPr>
        <w:t xml:space="preserve"> </w:t>
      </w:r>
      <w:r>
        <w:rPr>
          <w:rFonts w:hint="eastAsia" w:ascii="仿宋" w:hAnsi="仿宋" w:eastAsia="仿宋" w:cs="仿宋"/>
          <w:spacing w:val="6"/>
          <w:sz w:val="20"/>
          <w:szCs w:val="20"/>
        </w:rPr>
        <w:t>录名单"中。</w:t>
      </w:r>
    </w:p>
    <w:p w14:paraId="5FDF208C">
      <w:pPr>
        <w:spacing w:before="221" w:line="329" w:lineRule="auto"/>
        <w:ind w:left="8" w:firstLine="423"/>
        <w:rPr>
          <w:rFonts w:hint="eastAsia" w:ascii="仿宋" w:hAnsi="仿宋" w:eastAsia="仿宋" w:cs="仿宋"/>
          <w:sz w:val="20"/>
          <w:szCs w:val="20"/>
        </w:rPr>
      </w:pPr>
      <w:r>
        <w:rPr>
          <w:rFonts w:hint="eastAsia" w:ascii="仿宋" w:hAnsi="仿宋" w:eastAsia="仿宋" w:cs="仿宋"/>
          <w:spacing w:val="8"/>
          <w:sz w:val="20"/>
          <w:szCs w:val="20"/>
        </w:rPr>
        <w:t>3．我方在采购项目评审（评标）环节结束后，随时接受采购人、采购代理机构的检查验证，配</w:t>
      </w:r>
      <w:r>
        <w:rPr>
          <w:rFonts w:hint="eastAsia" w:ascii="仿宋" w:hAnsi="仿宋" w:eastAsia="仿宋" w:cs="仿宋"/>
          <w:spacing w:val="2"/>
          <w:sz w:val="20"/>
          <w:szCs w:val="20"/>
        </w:rPr>
        <w:t xml:space="preserve"> </w:t>
      </w:r>
      <w:r>
        <w:rPr>
          <w:rFonts w:hint="eastAsia" w:ascii="仿宋" w:hAnsi="仿宋" w:eastAsia="仿宋" w:cs="仿宋"/>
          <w:spacing w:val="9"/>
          <w:sz w:val="20"/>
          <w:szCs w:val="20"/>
        </w:rPr>
        <w:t>合提供相关证明材料，证明符合《中华人民共和国政府采购法》规定的供应商基本资条件。</w:t>
      </w:r>
    </w:p>
    <w:p w14:paraId="6F29F56B">
      <w:pPr>
        <w:spacing w:before="222" w:line="228" w:lineRule="auto"/>
        <w:ind w:left="429"/>
        <w:rPr>
          <w:rFonts w:hint="eastAsia" w:ascii="仿宋" w:hAnsi="仿宋" w:eastAsia="仿宋" w:cs="仿宋"/>
          <w:sz w:val="20"/>
          <w:szCs w:val="20"/>
        </w:rPr>
      </w:pPr>
      <w:r>
        <w:rPr>
          <w:rFonts w:hint="eastAsia" w:ascii="仿宋" w:hAnsi="仿宋" w:eastAsia="仿宋" w:cs="仿宋"/>
          <w:spacing w:val="8"/>
          <w:sz w:val="20"/>
          <w:szCs w:val="20"/>
        </w:rPr>
        <w:t>我方对以上承诺负全部法律责任。</w:t>
      </w:r>
    </w:p>
    <w:p w14:paraId="2B9DC05C">
      <w:pPr>
        <w:spacing w:before="221" w:line="228" w:lineRule="auto"/>
        <w:ind w:left="428"/>
        <w:rPr>
          <w:rFonts w:hint="eastAsia" w:ascii="仿宋" w:hAnsi="仿宋" w:eastAsia="仿宋" w:cs="仿宋"/>
          <w:sz w:val="20"/>
          <w:szCs w:val="20"/>
        </w:rPr>
      </w:pPr>
      <w:r>
        <w:rPr>
          <w:rFonts w:hint="eastAsia" w:ascii="仿宋" w:hAnsi="仿宋" w:eastAsia="仿宋" w:cs="仿宋"/>
          <w:spacing w:val="5"/>
          <w:sz w:val="20"/>
          <w:szCs w:val="20"/>
        </w:rPr>
        <w:t>特此承诺。</w:t>
      </w:r>
    </w:p>
    <w:p w14:paraId="699EFB31">
      <w:pPr>
        <w:pStyle w:val="6"/>
        <w:spacing w:line="281" w:lineRule="auto"/>
        <w:rPr>
          <w:rFonts w:hint="eastAsia" w:ascii="仿宋" w:hAnsi="仿宋" w:eastAsia="仿宋" w:cs="仿宋"/>
        </w:rPr>
      </w:pPr>
    </w:p>
    <w:p w14:paraId="5F7509A4">
      <w:pPr>
        <w:pStyle w:val="6"/>
        <w:spacing w:line="281" w:lineRule="auto"/>
        <w:rPr>
          <w:rFonts w:hint="eastAsia" w:ascii="仿宋" w:hAnsi="仿宋" w:eastAsia="仿宋" w:cs="仿宋"/>
        </w:rPr>
      </w:pPr>
    </w:p>
    <w:p w14:paraId="1BB8899D">
      <w:pPr>
        <w:pStyle w:val="6"/>
        <w:spacing w:line="282" w:lineRule="auto"/>
        <w:rPr>
          <w:rFonts w:hint="eastAsia" w:ascii="仿宋" w:hAnsi="仿宋" w:eastAsia="仿宋" w:cs="仿宋"/>
        </w:rPr>
      </w:pPr>
    </w:p>
    <w:p w14:paraId="4E282844">
      <w:pPr>
        <w:pStyle w:val="6"/>
        <w:spacing w:line="282" w:lineRule="auto"/>
        <w:rPr>
          <w:rFonts w:hint="eastAsia" w:ascii="仿宋" w:hAnsi="仿宋" w:eastAsia="仿宋" w:cs="仿宋"/>
        </w:rPr>
      </w:pPr>
    </w:p>
    <w:p w14:paraId="00367E50">
      <w:pPr>
        <w:spacing w:before="65" w:line="227" w:lineRule="auto"/>
        <w:ind w:left="3893"/>
        <w:rPr>
          <w:rFonts w:hint="eastAsia" w:ascii="仿宋" w:hAnsi="仿宋" w:eastAsia="仿宋" w:cs="仿宋"/>
          <w:sz w:val="20"/>
          <w:szCs w:val="20"/>
        </w:rPr>
      </w:pPr>
      <w:r>
        <w:rPr>
          <w:rFonts w:hint="eastAsia" w:ascii="仿宋" w:hAnsi="仿宋" w:eastAsia="仿宋" w:cs="仿宋"/>
          <w:spacing w:val="8"/>
          <w:sz w:val="20"/>
          <w:szCs w:val="20"/>
        </w:rPr>
        <w:t>供应商（盖章</w:t>
      </w:r>
      <w:r>
        <w:rPr>
          <w:rFonts w:hint="eastAsia" w:ascii="仿宋" w:hAnsi="仿宋" w:eastAsia="仿宋" w:cs="仿宋"/>
          <w:spacing w:val="11"/>
          <w:sz w:val="20"/>
          <w:szCs w:val="20"/>
        </w:rPr>
        <w:t>）：</w:t>
      </w:r>
      <w:r>
        <w:rPr>
          <w:rFonts w:hint="eastAsia" w:ascii="仿宋" w:hAnsi="仿宋" w:eastAsia="仿宋" w:cs="仿宋"/>
          <w:sz w:val="20"/>
          <w:szCs w:val="20"/>
          <w:u w:val="single" w:color="auto"/>
        </w:rPr>
        <w:t xml:space="preserve">                     </w:t>
      </w:r>
    </w:p>
    <w:p w14:paraId="224221CC">
      <w:pPr>
        <w:pStyle w:val="6"/>
        <w:spacing w:line="439" w:lineRule="auto"/>
        <w:rPr>
          <w:rFonts w:hint="eastAsia" w:ascii="仿宋" w:hAnsi="仿宋" w:eastAsia="仿宋" w:cs="仿宋"/>
        </w:rPr>
      </w:pPr>
    </w:p>
    <w:p w14:paraId="1099059B">
      <w:pPr>
        <w:spacing w:before="66" w:line="228" w:lineRule="auto"/>
        <w:ind w:left="4035"/>
        <w:rPr>
          <w:rFonts w:hint="eastAsia" w:ascii="仿宋" w:hAnsi="仿宋" w:eastAsia="仿宋" w:cs="仿宋"/>
          <w:sz w:val="20"/>
          <w:szCs w:val="20"/>
        </w:rPr>
      </w:pPr>
      <w:r>
        <w:rPr>
          <w:rFonts w:hint="eastAsia" w:ascii="仿宋" w:hAnsi="仿宋" w:eastAsia="仿宋" w:cs="仿宋"/>
          <w:spacing w:val="-6"/>
          <w:sz w:val="20"/>
          <w:szCs w:val="20"/>
        </w:rPr>
        <w:t>日期：</w:t>
      </w:r>
      <w:r>
        <w:rPr>
          <w:rFonts w:hint="eastAsia" w:ascii="仿宋" w:hAnsi="仿宋" w:eastAsia="仿宋" w:cs="仿宋"/>
          <w:spacing w:val="20"/>
          <w:sz w:val="20"/>
          <w:szCs w:val="20"/>
        </w:rPr>
        <w:t xml:space="preserve"> </w:t>
      </w:r>
      <w:r>
        <w:rPr>
          <w:rFonts w:hint="eastAsia" w:ascii="仿宋" w:hAnsi="仿宋" w:eastAsia="仿宋" w:cs="仿宋"/>
          <w:spacing w:val="6"/>
          <w:sz w:val="20"/>
          <w:szCs w:val="20"/>
          <w:u w:val="single" w:color="auto"/>
        </w:rPr>
        <w:t xml:space="preserve">      </w:t>
      </w:r>
      <w:r>
        <w:rPr>
          <w:rFonts w:hint="eastAsia" w:ascii="仿宋" w:hAnsi="仿宋" w:eastAsia="仿宋" w:cs="仿宋"/>
          <w:spacing w:val="-6"/>
          <w:sz w:val="20"/>
          <w:szCs w:val="20"/>
          <w:u w:val="single" w:color="auto"/>
        </w:rPr>
        <w:t>年</w:t>
      </w:r>
      <w:r>
        <w:rPr>
          <w:rFonts w:hint="eastAsia" w:ascii="仿宋" w:hAnsi="仿宋" w:eastAsia="仿宋" w:cs="仿宋"/>
          <w:spacing w:val="8"/>
          <w:sz w:val="20"/>
          <w:szCs w:val="20"/>
          <w:u w:val="single" w:color="auto"/>
        </w:rPr>
        <w:t xml:space="preserve">      </w:t>
      </w:r>
      <w:r>
        <w:rPr>
          <w:rFonts w:hint="eastAsia" w:ascii="仿宋" w:hAnsi="仿宋" w:eastAsia="仿宋" w:cs="仿宋"/>
          <w:spacing w:val="-6"/>
          <w:sz w:val="20"/>
          <w:szCs w:val="20"/>
          <w:u w:val="single" w:color="auto"/>
        </w:rPr>
        <w:t>月</w:t>
      </w:r>
      <w:r>
        <w:rPr>
          <w:rFonts w:hint="eastAsia" w:ascii="仿宋" w:hAnsi="仿宋" w:eastAsia="仿宋" w:cs="仿宋"/>
          <w:spacing w:val="12"/>
          <w:sz w:val="20"/>
          <w:szCs w:val="20"/>
          <w:u w:val="single" w:color="auto"/>
        </w:rPr>
        <w:t xml:space="preserve">      </w:t>
      </w:r>
      <w:r>
        <w:rPr>
          <w:rFonts w:hint="eastAsia" w:ascii="仿宋" w:hAnsi="仿宋" w:eastAsia="仿宋" w:cs="仿宋"/>
          <w:spacing w:val="-6"/>
          <w:sz w:val="20"/>
          <w:szCs w:val="20"/>
          <w:u w:val="single" w:color="auto"/>
        </w:rPr>
        <w:t>日</w:t>
      </w:r>
    </w:p>
    <w:p w14:paraId="5E8B7BC1">
      <w:pPr>
        <w:spacing w:line="228" w:lineRule="auto"/>
        <w:rPr>
          <w:rFonts w:hint="eastAsia" w:ascii="仿宋" w:hAnsi="仿宋" w:eastAsia="仿宋" w:cs="仿宋"/>
          <w:sz w:val="20"/>
          <w:szCs w:val="20"/>
        </w:rPr>
        <w:sectPr>
          <w:footerReference r:id="rId23" w:type="default"/>
          <w:pgSz w:w="11906" w:h="16839"/>
          <w:pgMar w:top="1134" w:right="1417" w:bottom="1134" w:left="1416" w:header="850" w:footer="850" w:gutter="0"/>
          <w:pgBorders>
            <w:top w:val="none" w:sz="0" w:space="0"/>
            <w:left w:val="none" w:sz="0" w:space="0"/>
            <w:bottom w:val="none" w:sz="0" w:space="0"/>
            <w:right w:val="none" w:sz="0" w:space="0"/>
          </w:pgBorders>
          <w:pgNumType w:fmt="decimal"/>
          <w:cols w:space="720" w:num="1"/>
        </w:sectPr>
      </w:pPr>
    </w:p>
    <w:p w14:paraId="4C260FEE">
      <w:pPr>
        <w:spacing w:before="78" w:line="219" w:lineRule="auto"/>
        <w:rPr>
          <w:rFonts w:hint="eastAsia" w:ascii="仿宋" w:hAnsi="仿宋" w:eastAsia="仿宋" w:cs="仿宋"/>
          <w:sz w:val="24"/>
          <w:szCs w:val="24"/>
        </w:rPr>
      </w:pPr>
      <w:r>
        <w:rPr>
          <w:rFonts w:hint="eastAsia" w:ascii="仿宋" w:hAnsi="仿宋" w:eastAsia="仿宋" w:cs="仿宋"/>
          <w:b/>
          <w:bCs/>
          <w:spacing w:val="-3"/>
          <w:sz w:val="24"/>
          <w:szCs w:val="24"/>
        </w:rPr>
        <w:t>（二）落实政府采购政策需满足的资格要求：</w:t>
      </w:r>
    </w:p>
    <w:p w14:paraId="58868DF9">
      <w:pPr>
        <w:spacing w:before="105" w:line="360" w:lineRule="auto"/>
        <w:ind w:left="4" w:firstLine="465"/>
        <w:rPr>
          <w:rFonts w:hint="eastAsia" w:ascii="仿宋" w:hAnsi="仿宋" w:eastAsia="仿宋" w:cs="仿宋"/>
          <w:sz w:val="20"/>
          <w:szCs w:val="20"/>
        </w:rPr>
      </w:pPr>
      <w:r>
        <w:rPr>
          <w:rFonts w:hint="eastAsia" w:ascii="仿宋" w:hAnsi="仿宋" w:eastAsia="仿宋" w:cs="仿宋"/>
          <w:spacing w:val="-2"/>
          <w:sz w:val="20"/>
          <w:szCs w:val="20"/>
        </w:rPr>
        <w:t>本项目专门面向中小企业采购，仅限中小微企业参与，供应商应填写中小企业声明</w:t>
      </w:r>
      <w:r>
        <w:rPr>
          <w:rFonts w:hint="eastAsia" w:ascii="仿宋" w:hAnsi="仿宋" w:eastAsia="仿宋" w:cs="仿宋"/>
          <w:spacing w:val="12"/>
          <w:sz w:val="20"/>
          <w:szCs w:val="20"/>
        </w:rPr>
        <w:t xml:space="preserve"> </w:t>
      </w:r>
      <w:r>
        <w:rPr>
          <w:rFonts w:hint="eastAsia" w:ascii="仿宋" w:hAnsi="仿宋" w:eastAsia="仿宋" w:cs="仿宋"/>
          <w:spacing w:val="-1"/>
          <w:sz w:val="20"/>
          <w:szCs w:val="20"/>
        </w:rPr>
        <w:t>函并对真实性负责。（残疾人福利性单位及监狱企业视同为小型、微型企业）。</w:t>
      </w:r>
    </w:p>
    <w:p w14:paraId="09EA545C">
      <w:pPr>
        <w:spacing w:line="360" w:lineRule="auto"/>
        <w:rPr>
          <w:rFonts w:hint="eastAsia" w:ascii="仿宋" w:hAnsi="仿宋" w:eastAsia="仿宋" w:cs="仿宋"/>
          <w:sz w:val="24"/>
          <w:szCs w:val="24"/>
        </w:rPr>
        <w:sectPr>
          <w:footerReference r:id="rId24" w:type="default"/>
          <w:pgSz w:w="11906" w:h="16839"/>
          <w:pgMar w:top="1134" w:right="1418" w:bottom="1134" w:left="1436" w:header="850" w:footer="850" w:gutter="0"/>
          <w:pgBorders>
            <w:top w:val="none" w:sz="0" w:space="0"/>
            <w:left w:val="none" w:sz="0" w:space="0"/>
            <w:bottom w:val="none" w:sz="0" w:space="0"/>
            <w:right w:val="none" w:sz="0" w:space="0"/>
          </w:pgBorders>
          <w:pgNumType w:fmt="decimal"/>
          <w:cols w:space="720" w:num="1"/>
        </w:sectPr>
      </w:pPr>
    </w:p>
    <w:p w14:paraId="710C5F9D">
      <w:pPr>
        <w:spacing w:before="65" w:line="227" w:lineRule="auto"/>
        <w:ind w:left="17"/>
        <w:rPr>
          <w:rFonts w:hint="eastAsia" w:ascii="仿宋" w:hAnsi="仿宋" w:eastAsia="仿宋" w:cs="仿宋"/>
          <w:sz w:val="20"/>
          <w:szCs w:val="20"/>
        </w:rPr>
      </w:pPr>
      <w:r>
        <w:rPr>
          <w:rFonts w:hint="eastAsia" w:ascii="仿宋" w:hAnsi="仿宋" w:eastAsia="仿宋" w:cs="仿宋"/>
          <w:b/>
          <w:bCs/>
          <w:spacing w:val="-8"/>
          <w:sz w:val="20"/>
          <w:szCs w:val="20"/>
        </w:rPr>
        <w:t>附件</w:t>
      </w:r>
      <w:r>
        <w:rPr>
          <w:rFonts w:hint="eastAsia" w:ascii="仿宋" w:hAnsi="仿宋" w:eastAsia="仿宋" w:cs="仿宋"/>
          <w:b/>
          <w:bCs/>
          <w:spacing w:val="-8"/>
          <w:sz w:val="20"/>
          <w:szCs w:val="20"/>
          <w:lang w:val="en-US" w:eastAsia="zh-CN"/>
        </w:rPr>
        <w:t>2</w:t>
      </w:r>
      <w:r>
        <w:rPr>
          <w:rFonts w:hint="eastAsia" w:ascii="仿宋" w:hAnsi="仿宋" w:eastAsia="仿宋" w:cs="仿宋"/>
          <w:spacing w:val="-22"/>
          <w:sz w:val="20"/>
          <w:szCs w:val="20"/>
        </w:rPr>
        <w:t xml:space="preserve"> </w:t>
      </w:r>
      <w:r>
        <w:rPr>
          <w:rFonts w:hint="eastAsia" w:ascii="仿宋" w:hAnsi="仿宋" w:eastAsia="仿宋" w:cs="仿宋"/>
          <w:b/>
          <w:bCs/>
          <w:spacing w:val="-8"/>
          <w:sz w:val="20"/>
          <w:szCs w:val="20"/>
        </w:rPr>
        <w:t>：</w:t>
      </w:r>
    </w:p>
    <w:p w14:paraId="345107FA">
      <w:pPr>
        <w:spacing w:before="263" w:line="219" w:lineRule="auto"/>
        <w:ind w:left="2574"/>
        <w:rPr>
          <w:rFonts w:hint="eastAsia" w:ascii="仿宋" w:hAnsi="仿宋" w:eastAsia="仿宋" w:cs="仿宋"/>
          <w:sz w:val="28"/>
          <w:szCs w:val="28"/>
        </w:rPr>
      </w:pPr>
      <w:r>
        <w:rPr>
          <w:rFonts w:hint="eastAsia" w:ascii="仿宋" w:hAnsi="仿宋" w:eastAsia="仿宋" w:cs="仿宋"/>
          <w:b/>
          <w:bCs/>
          <w:spacing w:val="-3"/>
          <w:sz w:val="28"/>
          <w:szCs w:val="28"/>
        </w:rPr>
        <w:t>注：非中小企业无需提供此文件</w:t>
      </w:r>
    </w:p>
    <w:p w14:paraId="2BABCE1B">
      <w:pPr>
        <w:pStyle w:val="6"/>
        <w:spacing w:line="314" w:lineRule="auto"/>
        <w:rPr>
          <w:rFonts w:hint="eastAsia" w:ascii="仿宋" w:hAnsi="仿宋" w:eastAsia="仿宋" w:cs="仿宋"/>
        </w:rPr>
      </w:pPr>
    </w:p>
    <w:p w14:paraId="52D2AFD6">
      <w:pPr>
        <w:pStyle w:val="6"/>
        <w:spacing w:line="314" w:lineRule="auto"/>
        <w:rPr>
          <w:rFonts w:hint="eastAsia" w:ascii="仿宋" w:hAnsi="仿宋" w:eastAsia="仿宋" w:cs="仿宋"/>
        </w:rPr>
      </w:pPr>
    </w:p>
    <w:p w14:paraId="6902AD5B">
      <w:pPr>
        <w:spacing w:before="91" w:line="220" w:lineRule="auto"/>
        <w:ind w:left="3020"/>
        <w:rPr>
          <w:rFonts w:hint="eastAsia" w:ascii="仿宋" w:hAnsi="仿宋" w:eastAsia="仿宋" w:cs="仿宋"/>
          <w:sz w:val="28"/>
          <w:szCs w:val="28"/>
        </w:rPr>
      </w:pPr>
      <w:r>
        <w:rPr>
          <w:rFonts w:hint="eastAsia" w:ascii="仿宋" w:hAnsi="仿宋" w:eastAsia="仿宋" w:cs="仿宋"/>
          <w:b/>
          <w:bCs/>
          <w:spacing w:val="-6"/>
          <w:sz w:val="28"/>
          <w:szCs w:val="28"/>
        </w:rPr>
        <w:t>中小企业声明函（服务）</w:t>
      </w:r>
    </w:p>
    <w:p w14:paraId="1119886A">
      <w:pPr>
        <w:pStyle w:val="6"/>
        <w:spacing w:line="306" w:lineRule="auto"/>
        <w:rPr>
          <w:rFonts w:hint="eastAsia" w:ascii="仿宋" w:hAnsi="仿宋" w:eastAsia="仿宋" w:cs="仿宋"/>
        </w:rPr>
      </w:pPr>
    </w:p>
    <w:p w14:paraId="43411978">
      <w:pPr>
        <w:pStyle w:val="6"/>
        <w:spacing w:line="306" w:lineRule="auto"/>
        <w:rPr>
          <w:rFonts w:hint="eastAsia" w:ascii="仿宋" w:hAnsi="仿宋" w:eastAsia="仿宋" w:cs="仿宋"/>
        </w:rPr>
      </w:pPr>
    </w:p>
    <w:p w14:paraId="5473A13D">
      <w:pPr>
        <w:spacing w:before="65" w:line="432" w:lineRule="auto"/>
        <w:ind w:right="80" w:firstLine="438"/>
        <w:jc w:val="both"/>
        <w:rPr>
          <w:rFonts w:hint="eastAsia" w:ascii="仿宋" w:hAnsi="仿宋" w:eastAsia="仿宋" w:cs="仿宋"/>
          <w:sz w:val="20"/>
          <w:szCs w:val="20"/>
        </w:rPr>
      </w:pPr>
      <w:r>
        <w:rPr>
          <w:rFonts w:hint="eastAsia" w:ascii="仿宋" w:hAnsi="仿宋" w:eastAsia="仿宋" w:cs="仿宋"/>
          <w:spacing w:val="14"/>
          <w:sz w:val="20"/>
          <w:szCs w:val="20"/>
        </w:rPr>
        <w:t>本公司（联合体）郑重声明，根据《政府采购促进中小企业发展管理办法》（财库﹝</w:t>
      </w:r>
      <w:r>
        <w:rPr>
          <w:rFonts w:hint="eastAsia" w:ascii="仿宋" w:hAnsi="仿宋" w:eastAsia="仿宋" w:cs="仿宋"/>
          <w:spacing w:val="-73"/>
          <w:sz w:val="20"/>
          <w:szCs w:val="20"/>
        </w:rPr>
        <w:t xml:space="preserve"> </w:t>
      </w:r>
      <w:r>
        <w:rPr>
          <w:rFonts w:hint="eastAsia" w:ascii="仿宋" w:hAnsi="仿宋" w:eastAsia="仿宋" w:cs="仿宋"/>
          <w:spacing w:val="14"/>
          <w:sz w:val="20"/>
          <w:szCs w:val="20"/>
        </w:rPr>
        <w:t>2020﹞</w:t>
      </w:r>
      <w:r>
        <w:rPr>
          <w:rFonts w:hint="eastAsia" w:ascii="仿宋" w:hAnsi="仿宋" w:eastAsia="仿宋" w:cs="仿宋"/>
          <w:sz w:val="20"/>
          <w:szCs w:val="20"/>
        </w:rPr>
        <w:t xml:space="preserve"> </w:t>
      </w:r>
      <w:r>
        <w:rPr>
          <w:rFonts w:hint="eastAsia" w:ascii="仿宋" w:hAnsi="仿宋" w:eastAsia="仿宋" w:cs="仿宋"/>
          <w:spacing w:val="15"/>
          <w:sz w:val="20"/>
          <w:szCs w:val="20"/>
        </w:rPr>
        <w:t>46</w:t>
      </w:r>
      <w:r>
        <w:rPr>
          <w:rFonts w:hint="eastAsia" w:ascii="仿宋" w:hAnsi="仿宋" w:eastAsia="仿宋" w:cs="仿宋"/>
          <w:spacing w:val="-23"/>
          <w:sz w:val="20"/>
          <w:szCs w:val="20"/>
        </w:rPr>
        <w:t xml:space="preserve"> </w:t>
      </w:r>
      <w:r>
        <w:rPr>
          <w:rFonts w:hint="eastAsia" w:ascii="仿宋" w:hAnsi="仿宋" w:eastAsia="仿宋" w:cs="仿宋"/>
          <w:spacing w:val="15"/>
          <w:sz w:val="20"/>
          <w:szCs w:val="20"/>
        </w:rPr>
        <w:t>号）</w:t>
      </w:r>
      <w:r>
        <w:rPr>
          <w:rFonts w:hint="eastAsia" w:ascii="仿宋" w:hAnsi="仿宋" w:eastAsia="仿宋" w:cs="仿宋"/>
          <w:spacing w:val="-45"/>
          <w:sz w:val="20"/>
          <w:szCs w:val="20"/>
        </w:rPr>
        <w:t xml:space="preserve"> </w:t>
      </w:r>
      <w:r>
        <w:rPr>
          <w:rFonts w:hint="eastAsia" w:ascii="仿宋" w:hAnsi="仿宋" w:eastAsia="仿宋" w:cs="仿宋"/>
          <w:spacing w:val="15"/>
          <w:sz w:val="20"/>
          <w:szCs w:val="20"/>
        </w:rPr>
        <w:t>的规定，本公司（联合体）</w:t>
      </w:r>
      <w:r>
        <w:rPr>
          <w:rFonts w:hint="eastAsia" w:ascii="仿宋" w:hAnsi="仿宋" w:eastAsia="仿宋" w:cs="仿宋"/>
          <w:spacing w:val="-60"/>
          <w:sz w:val="20"/>
          <w:szCs w:val="20"/>
        </w:rPr>
        <w:t xml:space="preserve"> </w:t>
      </w:r>
      <w:r>
        <w:rPr>
          <w:rFonts w:hint="eastAsia" w:ascii="仿宋" w:hAnsi="仿宋" w:eastAsia="仿宋" w:cs="仿宋"/>
          <w:spacing w:val="15"/>
          <w:sz w:val="20"/>
          <w:szCs w:val="20"/>
        </w:rPr>
        <w:t>参加</w:t>
      </w:r>
      <w:r>
        <w:rPr>
          <w:rFonts w:hint="eastAsia" w:ascii="仿宋" w:hAnsi="仿宋" w:eastAsia="仿宋" w:cs="仿宋"/>
          <w:spacing w:val="15"/>
          <w:sz w:val="20"/>
          <w:szCs w:val="20"/>
          <w:u w:val="single" w:color="auto"/>
        </w:rPr>
        <w:t>（单位名称）</w:t>
      </w:r>
      <w:r>
        <w:rPr>
          <w:rFonts w:hint="eastAsia" w:ascii="仿宋" w:hAnsi="仿宋" w:eastAsia="仿宋" w:cs="仿宋"/>
          <w:spacing w:val="-44"/>
          <w:sz w:val="20"/>
          <w:szCs w:val="20"/>
          <w:u w:val="single" w:color="auto"/>
        </w:rPr>
        <w:t xml:space="preserve"> </w:t>
      </w:r>
      <w:r>
        <w:rPr>
          <w:rFonts w:hint="eastAsia" w:ascii="仿宋" w:hAnsi="仿宋" w:eastAsia="仿宋" w:cs="仿宋"/>
          <w:spacing w:val="15"/>
          <w:sz w:val="20"/>
          <w:szCs w:val="20"/>
        </w:rPr>
        <w:t>的</w:t>
      </w:r>
      <w:r>
        <w:rPr>
          <w:rFonts w:hint="eastAsia" w:ascii="仿宋" w:hAnsi="仿宋" w:eastAsia="仿宋" w:cs="仿宋"/>
          <w:spacing w:val="15"/>
          <w:sz w:val="20"/>
          <w:szCs w:val="20"/>
          <w:u w:val="single" w:color="auto"/>
        </w:rPr>
        <w:t>（项目名称）</w:t>
      </w:r>
      <w:r>
        <w:rPr>
          <w:rFonts w:hint="eastAsia" w:ascii="仿宋" w:hAnsi="仿宋" w:eastAsia="仿宋" w:cs="仿宋"/>
          <w:spacing w:val="15"/>
          <w:sz w:val="20"/>
          <w:szCs w:val="20"/>
        </w:rPr>
        <w:t>采购活动，服务</w:t>
      </w:r>
      <w:r>
        <w:rPr>
          <w:rFonts w:hint="eastAsia" w:ascii="仿宋" w:hAnsi="仿宋" w:eastAsia="仿宋" w:cs="仿宋"/>
          <w:spacing w:val="14"/>
          <w:sz w:val="20"/>
          <w:szCs w:val="20"/>
        </w:rPr>
        <w:t>全部由符</w:t>
      </w:r>
      <w:r>
        <w:rPr>
          <w:rFonts w:hint="eastAsia" w:ascii="仿宋" w:hAnsi="仿宋" w:eastAsia="仿宋" w:cs="仿宋"/>
          <w:sz w:val="20"/>
          <w:szCs w:val="20"/>
        </w:rPr>
        <w:t xml:space="preserve"> </w:t>
      </w:r>
      <w:r>
        <w:rPr>
          <w:rFonts w:hint="eastAsia" w:ascii="仿宋" w:hAnsi="仿宋" w:eastAsia="仿宋" w:cs="仿宋"/>
          <w:spacing w:val="16"/>
          <w:sz w:val="20"/>
          <w:szCs w:val="20"/>
        </w:rPr>
        <w:t>合政策要求的中小企业承接）。相关企业（含联合体中</w:t>
      </w:r>
      <w:r>
        <w:rPr>
          <w:rFonts w:hint="eastAsia" w:ascii="仿宋" w:hAnsi="仿宋" w:eastAsia="仿宋" w:cs="仿宋"/>
          <w:spacing w:val="15"/>
          <w:sz w:val="20"/>
          <w:szCs w:val="20"/>
        </w:rPr>
        <w:t>的中小企业、签订分包意向协议的中小企</w:t>
      </w:r>
      <w:r>
        <w:rPr>
          <w:rFonts w:hint="eastAsia" w:ascii="仿宋" w:hAnsi="仿宋" w:eastAsia="仿宋" w:cs="仿宋"/>
          <w:sz w:val="20"/>
          <w:szCs w:val="20"/>
        </w:rPr>
        <w:t xml:space="preserve"> </w:t>
      </w:r>
      <w:r>
        <w:rPr>
          <w:rFonts w:hint="eastAsia" w:ascii="仿宋" w:hAnsi="仿宋" w:eastAsia="仿宋" w:cs="仿宋"/>
          <w:spacing w:val="9"/>
          <w:sz w:val="20"/>
          <w:szCs w:val="20"/>
        </w:rPr>
        <w:t>业）</w:t>
      </w:r>
      <w:r>
        <w:rPr>
          <w:rFonts w:hint="eastAsia" w:ascii="仿宋" w:hAnsi="仿宋" w:eastAsia="仿宋" w:cs="仿宋"/>
          <w:spacing w:val="-45"/>
          <w:sz w:val="20"/>
          <w:szCs w:val="20"/>
        </w:rPr>
        <w:t xml:space="preserve"> </w:t>
      </w:r>
      <w:r>
        <w:rPr>
          <w:rFonts w:hint="eastAsia" w:ascii="仿宋" w:hAnsi="仿宋" w:eastAsia="仿宋" w:cs="仿宋"/>
          <w:spacing w:val="9"/>
          <w:sz w:val="20"/>
          <w:szCs w:val="20"/>
        </w:rPr>
        <w:t>的具体情况如下：</w:t>
      </w:r>
    </w:p>
    <w:p w14:paraId="06413B1E">
      <w:pPr>
        <w:spacing w:before="2" w:line="364" w:lineRule="auto"/>
        <w:ind w:left="3" w:right="21" w:firstLine="449"/>
        <w:rPr>
          <w:rFonts w:hint="eastAsia" w:ascii="仿宋" w:hAnsi="仿宋" w:eastAsia="仿宋" w:cs="仿宋"/>
          <w:sz w:val="20"/>
          <w:szCs w:val="20"/>
        </w:rPr>
      </w:pPr>
      <w:r>
        <w:rPr>
          <w:rFonts w:hint="eastAsia" w:ascii="仿宋" w:hAnsi="仿宋" w:eastAsia="仿宋" w:cs="仿宋"/>
          <w:spacing w:val="11"/>
          <w:sz w:val="20"/>
          <w:szCs w:val="20"/>
        </w:rPr>
        <w:t>1.</w:t>
      </w:r>
      <w:r>
        <w:rPr>
          <w:rFonts w:hint="eastAsia" w:ascii="仿宋" w:hAnsi="仿宋" w:eastAsia="仿宋" w:cs="仿宋"/>
          <w:spacing w:val="11"/>
          <w:sz w:val="20"/>
          <w:szCs w:val="20"/>
          <w:u w:val="single" w:color="auto"/>
        </w:rPr>
        <w:t>（标的名称</w:t>
      </w:r>
      <w:r>
        <w:rPr>
          <w:rFonts w:hint="eastAsia" w:ascii="仿宋" w:hAnsi="仿宋" w:eastAsia="仿宋" w:cs="仿宋"/>
          <w:spacing w:val="-4"/>
          <w:sz w:val="20"/>
          <w:szCs w:val="20"/>
          <w:u w:val="single" w:color="auto"/>
        </w:rPr>
        <w:t>）</w:t>
      </w:r>
      <w:r>
        <w:rPr>
          <w:rFonts w:hint="eastAsia" w:ascii="仿宋" w:hAnsi="仿宋" w:eastAsia="仿宋" w:cs="仿宋"/>
          <w:spacing w:val="-49"/>
          <w:sz w:val="20"/>
          <w:szCs w:val="20"/>
          <w:u w:val="single" w:color="auto"/>
        </w:rPr>
        <w:t xml:space="preserve"> </w:t>
      </w:r>
      <w:r>
        <w:rPr>
          <w:rFonts w:hint="eastAsia" w:ascii="仿宋" w:hAnsi="仿宋" w:eastAsia="仿宋" w:cs="仿宋"/>
          <w:spacing w:val="-4"/>
          <w:sz w:val="20"/>
          <w:szCs w:val="20"/>
        </w:rPr>
        <w:t>，</w:t>
      </w:r>
      <w:r>
        <w:rPr>
          <w:rFonts w:hint="eastAsia" w:ascii="仿宋" w:hAnsi="仿宋" w:eastAsia="仿宋" w:cs="仿宋"/>
          <w:spacing w:val="11"/>
          <w:sz w:val="20"/>
          <w:szCs w:val="20"/>
        </w:rPr>
        <w:t>属于</w:t>
      </w:r>
      <w:r>
        <w:rPr>
          <w:rFonts w:hint="eastAsia" w:ascii="仿宋" w:hAnsi="仿宋" w:eastAsia="仿宋" w:cs="仿宋"/>
          <w:spacing w:val="11"/>
          <w:sz w:val="20"/>
          <w:szCs w:val="20"/>
          <w:u w:val="single" w:color="auto"/>
        </w:rPr>
        <w:t>（磋商文件中明确的所属行业</w:t>
      </w:r>
      <w:r>
        <w:rPr>
          <w:rFonts w:hint="eastAsia" w:ascii="仿宋" w:hAnsi="仿宋" w:eastAsia="仿宋" w:cs="仿宋"/>
          <w:spacing w:val="-4"/>
          <w:sz w:val="20"/>
          <w:szCs w:val="20"/>
          <w:u w:val="single" w:color="auto"/>
        </w:rPr>
        <w:t>）</w:t>
      </w:r>
      <w:r>
        <w:rPr>
          <w:rFonts w:hint="eastAsia" w:ascii="仿宋" w:hAnsi="仿宋" w:eastAsia="仿宋" w:cs="仿宋"/>
          <w:spacing w:val="-57"/>
          <w:sz w:val="20"/>
          <w:szCs w:val="20"/>
          <w:u w:val="single" w:color="auto"/>
        </w:rPr>
        <w:t xml:space="preserve"> </w:t>
      </w:r>
      <w:r>
        <w:rPr>
          <w:rFonts w:hint="eastAsia" w:ascii="仿宋" w:hAnsi="仿宋" w:eastAsia="仿宋" w:cs="仿宋"/>
          <w:spacing w:val="-4"/>
          <w:sz w:val="20"/>
          <w:szCs w:val="20"/>
        </w:rPr>
        <w:t>；</w:t>
      </w:r>
      <w:r>
        <w:rPr>
          <w:rFonts w:hint="eastAsia" w:ascii="仿宋" w:hAnsi="仿宋" w:eastAsia="仿宋" w:cs="仿宋"/>
          <w:spacing w:val="11"/>
          <w:sz w:val="20"/>
          <w:szCs w:val="20"/>
        </w:rPr>
        <w:t>承建（承接）企业</w:t>
      </w:r>
      <w:r>
        <w:rPr>
          <w:rFonts w:hint="eastAsia" w:ascii="仿宋" w:hAnsi="仿宋" w:eastAsia="仿宋" w:cs="仿宋"/>
          <w:spacing w:val="10"/>
          <w:sz w:val="20"/>
          <w:szCs w:val="20"/>
        </w:rPr>
        <w:t>为</w:t>
      </w:r>
      <w:r>
        <w:rPr>
          <w:rFonts w:hint="eastAsia" w:ascii="仿宋" w:hAnsi="仿宋" w:eastAsia="仿宋" w:cs="仿宋"/>
          <w:spacing w:val="10"/>
          <w:sz w:val="20"/>
          <w:szCs w:val="20"/>
          <w:u w:val="single" w:color="auto"/>
        </w:rPr>
        <w:t>（企业名称</w:t>
      </w:r>
      <w:r>
        <w:rPr>
          <w:rFonts w:hint="eastAsia" w:ascii="仿宋" w:hAnsi="仿宋" w:eastAsia="仿宋" w:cs="仿宋"/>
          <w:spacing w:val="-4"/>
          <w:sz w:val="20"/>
          <w:szCs w:val="20"/>
          <w:u w:val="single" w:color="auto"/>
        </w:rPr>
        <w:t>）</w:t>
      </w:r>
      <w:r>
        <w:rPr>
          <w:rFonts w:hint="eastAsia" w:ascii="仿宋" w:hAnsi="仿宋" w:eastAsia="仿宋" w:cs="仿宋"/>
          <w:spacing w:val="-4"/>
          <w:sz w:val="20"/>
          <w:szCs w:val="20"/>
        </w:rPr>
        <w:t>，</w:t>
      </w:r>
      <w:r>
        <w:rPr>
          <w:rFonts w:hint="eastAsia" w:ascii="仿宋" w:hAnsi="仿宋" w:eastAsia="仿宋" w:cs="仿宋"/>
          <w:sz w:val="20"/>
          <w:szCs w:val="20"/>
        </w:rPr>
        <w:t xml:space="preserve"> </w:t>
      </w:r>
      <w:r>
        <w:rPr>
          <w:rFonts w:hint="eastAsia" w:ascii="仿宋" w:hAnsi="仿宋" w:eastAsia="仿宋" w:cs="仿宋"/>
          <w:spacing w:val="18"/>
          <w:sz w:val="20"/>
          <w:szCs w:val="20"/>
        </w:rPr>
        <w:t>从业人员</w:t>
      </w:r>
      <w:r>
        <w:rPr>
          <w:rFonts w:hint="eastAsia" w:ascii="仿宋" w:hAnsi="仿宋" w:eastAsia="仿宋" w:cs="仿宋"/>
          <w:spacing w:val="-89"/>
          <w:sz w:val="20"/>
          <w:szCs w:val="20"/>
        </w:rPr>
        <w:t xml:space="preserve"> </w:t>
      </w:r>
      <w:r>
        <w:rPr>
          <w:rFonts w:hint="eastAsia" w:ascii="仿宋" w:hAnsi="仿宋" w:eastAsia="仿宋" w:cs="仿宋"/>
          <w:spacing w:val="15"/>
          <w:sz w:val="20"/>
          <w:szCs w:val="20"/>
          <w:u w:val="single" w:color="auto"/>
        </w:rPr>
        <w:t xml:space="preserve">    </w:t>
      </w:r>
      <w:r>
        <w:rPr>
          <w:rFonts w:hint="eastAsia" w:ascii="仿宋" w:hAnsi="仿宋" w:eastAsia="仿宋" w:cs="仿宋"/>
          <w:spacing w:val="-89"/>
          <w:sz w:val="20"/>
          <w:szCs w:val="20"/>
        </w:rPr>
        <w:t xml:space="preserve"> </w:t>
      </w:r>
      <w:r>
        <w:rPr>
          <w:rFonts w:hint="eastAsia" w:ascii="仿宋" w:hAnsi="仿宋" w:eastAsia="仿宋" w:cs="仿宋"/>
          <w:spacing w:val="18"/>
          <w:sz w:val="20"/>
          <w:szCs w:val="20"/>
        </w:rPr>
        <w:t>人，营业收入为</w:t>
      </w:r>
      <w:r>
        <w:rPr>
          <w:rFonts w:hint="eastAsia" w:ascii="仿宋" w:hAnsi="仿宋" w:eastAsia="仿宋" w:cs="仿宋"/>
          <w:spacing w:val="-89"/>
          <w:sz w:val="20"/>
          <w:szCs w:val="20"/>
        </w:rPr>
        <w:t xml:space="preserve"> </w:t>
      </w:r>
      <w:r>
        <w:rPr>
          <w:rFonts w:hint="eastAsia" w:ascii="仿宋" w:hAnsi="仿宋" w:eastAsia="仿宋" w:cs="仿宋"/>
          <w:spacing w:val="14"/>
          <w:sz w:val="20"/>
          <w:szCs w:val="20"/>
          <w:u w:val="single" w:color="auto"/>
        </w:rPr>
        <w:t xml:space="preserve">    </w:t>
      </w:r>
      <w:r>
        <w:rPr>
          <w:rFonts w:hint="eastAsia" w:ascii="仿宋" w:hAnsi="仿宋" w:eastAsia="仿宋" w:cs="仿宋"/>
          <w:spacing w:val="-84"/>
          <w:sz w:val="20"/>
          <w:szCs w:val="20"/>
        </w:rPr>
        <w:t xml:space="preserve"> </w:t>
      </w:r>
      <w:r>
        <w:rPr>
          <w:rFonts w:hint="eastAsia" w:ascii="仿宋" w:hAnsi="仿宋" w:eastAsia="仿宋" w:cs="仿宋"/>
          <w:spacing w:val="18"/>
          <w:sz w:val="20"/>
          <w:szCs w:val="20"/>
        </w:rPr>
        <w:t>万元，资产总额为</w:t>
      </w:r>
      <w:r>
        <w:rPr>
          <w:rFonts w:hint="eastAsia" w:ascii="仿宋" w:hAnsi="仿宋" w:eastAsia="仿宋" w:cs="仿宋"/>
          <w:spacing w:val="-88"/>
          <w:sz w:val="20"/>
          <w:szCs w:val="20"/>
        </w:rPr>
        <w:t xml:space="preserve"> </w:t>
      </w:r>
      <w:r>
        <w:rPr>
          <w:rFonts w:hint="eastAsia" w:ascii="仿宋" w:hAnsi="仿宋" w:eastAsia="仿宋" w:cs="仿宋"/>
          <w:spacing w:val="15"/>
          <w:sz w:val="20"/>
          <w:szCs w:val="20"/>
          <w:u w:val="single" w:color="auto"/>
        </w:rPr>
        <w:t xml:space="preserve">  </w:t>
      </w:r>
      <w:r>
        <w:rPr>
          <w:rFonts w:hint="eastAsia" w:ascii="仿宋" w:hAnsi="仿宋" w:eastAsia="仿宋" w:cs="仿宋"/>
          <w:spacing w:val="-86"/>
          <w:sz w:val="20"/>
          <w:szCs w:val="20"/>
        </w:rPr>
        <w:t xml:space="preserve"> </w:t>
      </w:r>
      <w:r>
        <w:rPr>
          <w:rFonts w:hint="eastAsia" w:ascii="仿宋" w:hAnsi="仿宋" w:eastAsia="仿宋" w:cs="仿宋"/>
          <w:spacing w:val="18"/>
          <w:sz w:val="20"/>
          <w:szCs w:val="20"/>
        </w:rPr>
        <w:t>万</w:t>
      </w:r>
      <w:r>
        <w:rPr>
          <w:rFonts w:hint="eastAsia" w:ascii="仿宋" w:hAnsi="仿宋" w:eastAsia="仿宋" w:cs="仿宋"/>
          <w:spacing w:val="17"/>
          <w:sz w:val="20"/>
          <w:szCs w:val="20"/>
        </w:rPr>
        <w:t>元，属于</w:t>
      </w:r>
      <w:r>
        <w:rPr>
          <w:rFonts w:hint="eastAsia" w:ascii="仿宋" w:hAnsi="仿宋" w:eastAsia="仿宋" w:cs="仿宋"/>
          <w:spacing w:val="17"/>
          <w:sz w:val="20"/>
          <w:szCs w:val="20"/>
          <w:u w:val="single" w:color="auto"/>
        </w:rPr>
        <w:t>（中型企业、小型企业、微</w:t>
      </w:r>
      <w:r>
        <w:rPr>
          <w:rFonts w:hint="eastAsia" w:ascii="仿宋" w:hAnsi="仿宋" w:eastAsia="仿宋" w:cs="仿宋"/>
          <w:sz w:val="20"/>
          <w:szCs w:val="20"/>
        </w:rPr>
        <w:t xml:space="preserve"> </w:t>
      </w:r>
      <w:r>
        <w:rPr>
          <w:rFonts w:hint="eastAsia" w:ascii="仿宋" w:hAnsi="仿宋" w:eastAsia="仿宋" w:cs="仿宋"/>
          <w:spacing w:val="11"/>
          <w:sz w:val="20"/>
          <w:szCs w:val="20"/>
          <w:u w:val="single" w:color="auto"/>
        </w:rPr>
        <w:t>型企业</w:t>
      </w:r>
      <w:r>
        <w:rPr>
          <w:rFonts w:hint="eastAsia" w:ascii="仿宋" w:hAnsi="仿宋" w:eastAsia="仿宋" w:cs="仿宋"/>
          <w:spacing w:val="15"/>
          <w:sz w:val="20"/>
          <w:szCs w:val="20"/>
          <w:u w:val="single" w:color="auto"/>
        </w:rPr>
        <w:t>）</w:t>
      </w:r>
      <w:r>
        <w:rPr>
          <w:rFonts w:hint="eastAsia" w:ascii="仿宋" w:hAnsi="仿宋" w:eastAsia="仿宋" w:cs="仿宋"/>
          <w:spacing w:val="15"/>
          <w:sz w:val="20"/>
          <w:szCs w:val="20"/>
        </w:rPr>
        <w:t>；</w:t>
      </w:r>
    </w:p>
    <w:p w14:paraId="4A3C18DE">
      <w:pPr>
        <w:spacing w:before="217" w:line="365" w:lineRule="auto"/>
        <w:ind w:left="3" w:right="21" w:firstLine="436"/>
        <w:rPr>
          <w:rFonts w:hint="eastAsia" w:ascii="仿宋" w:hAnsi="仿宋" w:eastAsia="仿宋" w:cs="仿宋"/>
          <w:sz w:val="20"/>
          <w:szCs w:val="20"/>
        </w:rPr>
      </w:pPr>
      <w:r>
        <w:rPr>
          <w:rFonts w:hint="eastAsia" w:ascii="仿宋" w:hAnsi="仿宋" w:eastAsia="仿宋" w:cs="仿宋"/>
          <w:spacing w:val="14"/>
          <w:sz w:val="20"/>
          <w:szCs w:val="20"/>
        </w:rPr>
        <w:t>2.</w:t>
      </w:r>
      <w:r>
        <w:rPr>
          <w:rFonts w:hint="eastAsia" w:ascii="仿宋" w:hAnsi="仿宋" w:eastAsia="仿宋" w:cs="仿宋"/>
          <w:spacing w:val="14"/>
          <w:sz w:val="20"/>
          <w:szCs w:val="20"/>
          <w:u w:val="single" w:color="auto"/>
        </w:rPr>
        <w:t>（标的名称</w:t>
      </w:r>
      <w:r>
        <w:rPr>
          <w:rFonts w:hint="eastAsia" w:ascii="仿宋" w:hAnsi="仿宋" w:eastAsia="仿宋" w:cs="仿宋"/>
          <w:spacing w:val="-12"/>
          <w:sz w:val="20"/>
          <w:szCs w:val="20"/>
          <w:u w:val="single" w:color="auto"/>
        </w:rPr>
        <w:t>）</w:t>
      </w:r>
      <w:r>
        <w:rPr>
          <w:rFonts w:hint="eastAsia" w:ascii="仿宋" w:hAnsi="仿宋" w:eastAsia="仿宋" w:cs="仿宋"/>
          <w:spacing w:val="-59"/>
          <w:sz w:val="20"/>
          <w:szCs w:val="20"/>
          <w:u w:val="single" w:color="auto"/>
        </w:rPr>
        <w:t xml:space="preserve"> </w:t>
      </w:r>
      <w:r>
        <w:rPr>
          <w:rFonts w:hint="eastAsia" w:ascii="仿宋" w:hAnsi="仿宋" w:eastAsia="仿宋" w:cs="仿宋"/>
          <w:spacing w:val="-12"/>
          <w:sz w:val="20"/>
          <w:szCs w:val="20"/>
        </w:rPr>
        <w:t>，</w:t>
      </w:r>
      <w:r>
        <w:rPr>
          <w:rFonts w:hint="eastAsia" w:ascii="仿宋" w:hAnsi="仿宋" w:eastAsia="仿宋" w:cs="仿宋"/>
          <w:spacing w:val="14"/>
          <w:sz w:val="20"/>
          <w:szCs w:val="20"/>
        </w:rPr>
        <w:t>属于</w:t>
      </w:r>
      <w:r>
        <w:rPr>
          <w:rFonts w:hint="eastAsia" w:ascii="仿宋" w:hAnsi="仿宋" w:eastAsia="仿宋" w:cs="仿宋"/>
          <w:spacing w:val="14"/>
          <w:sz w:val="20"/>
          <w:szCs w:val="20"/>
          <w:u w:val="single" w:color="auto"/>
        </w:rPr>
        <w:t>（磋商文件中明确的所属行业</w:t>
      </w:r>
      <w:r>
        <w:rPr>
          <w:rFonts w:hint="eastAsia" w:ascii="仿宋" w:hAnsi="仿宋" w:eastAsia="仿宋" w:cs="仿宋"/>
          <w:spacing w:val="-12"/>
          <w:sz w:val="20"/>
          <w:szCs w:val="20"/>
          <w:u w:val="single" w:color="auto"/>
        </w:rPr>
        <w:t>）</w:t>
      </w:r>
      <w:r>
        <w:rPr>
          <w:rFonts w:hint="eastAsia" w:ascii="仿宋" w:hAnsi="仿宋" w:eastAsia="仿宋" w:cs="仿宋"/>
          <w:spacing w:val="-12"/>
          <w:sz w:val="20"/>
          <w:szCs w:val="20"/>
        </w:rPr>
        <w:t>；</w:t>
      </w:r>
      <w:r>
        <w:rPr>
          <w:rFonts w:hint="eastAsia" w:ascii="仿宋" w:hAnsi="仿宋" w:eastAsia="仿宋" w:cs="仿宋"/>
          <w:spacing w:val="14"/>
          <w:sz w:val="20"/>
          <w:szCs w:val="20"/>
        </w:rPr>
        <w:t>承建（承接）企业为</w:t>
      </w:r>
      <w:r>
        <w:rPr>
          <w:rFonts w:hint="eastAsia" w:ascii="仿宋" w:hAnsi="仿宋" w:eastAsia="仿宋" w:cs="仿宋"/>
          <w:spacing w:val="14"/>
          <w:sz w:val="20"/>
          <w:szCs w:val="20"/>
          <w:u w:val="single" w:color="auto"/>
        </w:rPr>
        <w:t>（企业名称</w:t>
      </w:r>
      <w:r>
        <w:rPr>
          <w:rFonts w:hint="eastAsia" w:ascii="仿宋" w:hAnsi="仿宋" w:eastAsia="仿宋" w:cs="仿宋"/>
          <w:spacing w:val="-12"/>
          <w:sz w:val="20"/>
          <w:szCs w:val="20"/>
          <w:u w:val="single" w:color="auto"/>
        </w:rPr>
        <w:t>）</w:t>
      </w:r>
      <w:r>
        <w:rPr>
          <w:rFonts w:hint="eastAsia" w:ascii="仿宋" w:hAnsi="仿宋" w:eastAsia="仿宋" w:cs="仿宋"/>
          <w:spacing w:val="-12"/>
          <w:sz w:val="20"/>
          <w:szCs w:val="20"/>
        </w:rPr>
        <w:t>，</w:t>
      </w:r>
      <w:r>
        <w:rPr>
          <w:rFonts w:hint="eastAsia" w:ascii="仿宋" w:hAnsi="仿宋" w:eastAsia="仿宋" w:cs="仿宋"/>
          <w:sz w:val="20"/>
          <w:szCs w:val="20"/>
        </w:rPr>
        <w:t xml:space="preserve"> </w:t>
      </w:r>
      <w:r>
        <w:rPr>
          <w:rFonts w:hint="eastAsia" w:ascii="仿宋" w:hAnsi="仿宋" w:eastAsia="仿宋" w:cs="仿宋"/>
          <w:spacing w:val="15"/>
          <w:sz w:val="20"/>
          <w:szCs w:val="20"/>
        </w:rPr>
        <w:t>从业人员</w:t>
      </w:r>
      <w:r>
        <w:rPr>
          <w:rFonts w:hint="eastAsia" w:ascii="仿宋" w:hAnsi="仿宋" w:eastAsia="仿宋" w:cs="仿宋"/>
          <w:spacing w:val="-86"/>
          <w:sz w:val="20"/>
          <w:szCs w:val="20"/>
        </w:rPr>
        <w:t xml:space="preserve"> </w:t>
      </w:r>
      <w:r>
        <w:rPr>
          <w:rFonts w:hint="eastAsia" w:ascii="仿宋" w:hAnsi="仿宋" w:eastAsia="仿宋" w:cs="仿宋"/>
          <w:spacing w:val="12"/>
          <w:sz w:val="20"/>
          <w:szCs w:val="20"/>
          <w:u w:val="single" w:color="auto"/>
        </w:rPr>
        <w:t xml:space="preserve">    </w:t>
      </w:r>
      <w:r>
        <w:rPr>
          <w:rFonts w:hint="eastAsia" w:ascii="仿宋" w:hAnsi="仿宋" w:eastAsia="仿宋" w:cs="仿宋"/>
          <w:spacing w:val="-86"/>
          <w:sz w:val="20"/>
          <w:szCs w:val="20"/>
        </w:rPr>
        <w:t xml:space="preserve"> </w:t>
      </w:r>
      <w:r>
        <w:rPr>
          <w:rFonts w:hint="eastAsia" w:ascii="仿宋" w:hAnsi="仿宋" w:eastAsia="仿宋" w:cs="仿宋"/>
          <w:spacing w:val="15"/>
          <w:sz w:val="20"/>
          <w:szCs w:val="20"/>
        </w:rPr>
        <w:t>人，营业收入为</w:t>
      </w:r>
      <w:r>
        <w:rPr>
          <w:rFonts w:hint="eastAsia" w:ascii="仿宋" w:hAnsi="仿宋" w:eastAsia="仿宋" w:cs="仿宋"/>
          <w:spacing w:val="-91"/>
          <w:sz w:val="20"/>
          <w:szCs w:val="20"/>
        </w:rPr>
        <w:t xml:space="preserve"> </w:t>
      </w:r>
      <w:r>
        <w:rPr>
          <w:rFonts w:hint="eastAsia" w:ascii="仿宋" w:hAnsi="仿宋" w:eastAsia="仿宋" w:cs="仿宋"/>
          <w:spacing w:val="13"/>
          <w:sz w:val="20"/>
          <w:szCs w:val="20"/>
          <w:u w:val="single" w:color="auto"/>
        </w:rPr>
        <w:t xml:space="preserve">    </w:t>
      </w:r>
      <w:r>
        <w:rPr>
          <w:rFonts w:hint="eastAsia" w:ascii="仿宋" w:hAnsi="仿宋" w:eastAsia="仿宋" w:cs="仿宋"/>
          <w:spacing w:val="-85"/>
          <w:sz w:val="20"/>
          <w:szCs w:val="20"/>
        </w:rPr>
        <w:t xml:space="preserve"> </w:t>
      </w:r>
      <w:r>
        <w:rPr>
          <w:rFonts w:hint="eastAsia" w:ascii="仿宋" w:hAnsi="仿宋" w:eastAsia="仿宋" w:cs="仿宋"/>
          <w:spacing w:val="15"/>
          <w:sz w:val="20"/>
          <w:szCs w:val="20"/>
        </w:rPr>
        <w:t>万元，资产总额为</w:t>
      </w:r>
      <w:r>
        <w:rPr>
          <w:rFonts w:hint="eastAsia" w:ascii="仿宋" w:hAnsi="仿宋" w:eastAsia="仿宋" w:cs="仿宋"/>
          <w:spacing w:val="-91"/>
          <w:sz w:val="20"/>
          <w:szCs w:val="20"/>
        </w:rPr>
        <w:t xml:space="preserve"> </w:t>
      </w:r>
      <w:r>
        <w:rPr>
          <w:rFonts w:hint="eastAsia" w:ascii="仿宋" w:hAnsi="仿宋" w:eastAsia="仿宋" w:cs="仿宋"/>
          <w:spacing w:val="12"/>
          <w:sz w:val="20"/>
          <w:szCs w:val="20"/>
          <w:u w:val="single" w:color="auto"/>
        </w:rPr>
        <w:t xml:space="preserve">   </w:t>
      </w:r>
      <w:r>
        <w:rPr>
          <w:rFonts w:hint="eastAsia" w:ascii="仿宋" w:hAnsi="仿宋" w:eastAsia="仿宋" w:cs="仿宋"/>
          <w:spacing w:val="-84"/>
          <w:sz w:val="20"/>
          <w:szCs w:val="20"/>
        </w:rPr>
        <w:t xml:space="preserve"> </w:t>
      </w:r>
      <w:r>
        <w:rPr>
          <w:rFonts w:hint="eastAsia" w:ascii="仿宋" w:hAnsi="仿宋" w:eastAsia="仿宋" w:cs="仿宋"/>
          <w:spacing w:val="15"/>
          <w:sz w:val="20"/>
          <w:szCs w:val="20"/>
        </w:rPr>
        <w:t>万元，属于</w:t>
      </w:r>
      <w:r>
        <w:rPr>
          <w:rFonts w:hint="eastAsia" w:ascii="仿宋" w:hAnsi="仿宋" w:eastAsia="仿宋" w:cs="仿宋"/>
          <w:spacing w:val="15"/>
          <w:sz w:val="20"/>
          <w:szCs w:val="20"/>
          <w:u w:val="single" w:color="auto"/>
        </w:rPr>
        <w:t>（中型企业、小型企业、微</w:t>
      </w:r>
      <w:r>
        <w:rPr>
          <w:rFonts w:hint="eastAsia" w:ascii="仿宋" w:hAnsi="仿宋" w:eastAsia="仿宋" w:cs="仿宋"/>
          <w:sz w:val="20"/>
          <w:szCs w:val="20"/>
        </w:rPr>
        <w:t xml:space="preserve"> </w:t>
      </w:r>
      <w:r>
        <w:rPr>
          <w:rFonts w:hint="eastAsia" w:ascii="仿宋" w:hAnsi="仿宋" w:eastAsia="仿宋" w:cs="仿宋"/>
          <w:spacing w:val="11"/>
          <w:sz w:val="20"/>
          <w:szCs w:val="20"/>
          <w:u w:val="single" w:color="auto"/>
        </w:rPr>
        <w:t>型企业</w:t>
      </w:r>
      <w:r>
        <w:rPr>
          <w:rFonts w:hint="eastAsia" w:ascii="仿宋" w:hAnsi="仿宋" w:eastAsia="仿宋" w:cs="仿宋"/>
          <w:spacing w:val="15"/>
          <w:sz w:val="20"/>
          <w:szCs w:val="20"/>
          <w:u w:val="single" w:color="auto"/>
        </w:rPr>
        <w:t>）</w:t>
      </w:r>
      <w:r>
        <w:rPr>
          <w:rFonts w:hint="eastAsia" w:ascii="仿宋" w:hAnsi="仿宋" w:eastAsia="仿宋" w:cs="仿宋"/>
          <w:spacing w:val="15"/>
          <w:sz w:val="20"/>
          <w:szCs w:val="20"/>
        </w:rPr>
        <w:t>；</w:t>
      </w:r>
    </w:p>
    <w:p w14:paraId="454673A2">
      <w:pPr>
        <w:spacing w:before="219" w:line="324" w:lineRule="exact"/>
        <w:ind w:left="450"/>
        <w:rPr>
          <w:rFonts w:hint="eastAsia" w:ascii="仿宋" w:hAnsi="仿宋" w:eastAsia="仿宋" w:cs="仿宋"/>
          <w:sz w:val="20"/>
          <w:szCs w:val="20"/>
        </w:rPr>
      </w:pPr>
      <w:r>
        <w:rPr>
          <w:rFonts w:hint="eastAsia" w:ascii="仿宋" w:hAnsi="仿宋" w:eastAsia="仿宋" w:cs="仿宋"/>
          <w:spacing w:val="3"/>
          <w:position w:val="2"/>
          <w:sz w:val="20"/>
          <w:szCs w:val="20"/>
        </w:rPr>
        <w:t>……</w:t>
      </w:r>
    </w:p>
    <w:p w14:paraId="025CF8EE">
      <w:pPr>
        <w:spacing w:before="144" w:line="432" w:lineRule="auto"/>
        <w:ind w:left="17" w:right="78" w:firstLine="443"/>
        <w:rPr>
          <w:rFonts w:hint="eastAsia" w:ascii="仿宋" w:hAnsi="仿宋" w:eastAsia="仿宋" w:cs="仿宋"/>
          <w:sz w:val="20"/>
          <w:szCs w:val="20"/>
        </w:rPr>
      </w:pPr>
      <w:r>
        <w:rPr>
          <w:rFonts w:hint="eastAsia" w:ascii="仿宋" w:hAnsi="仿宋" w:eastAsia="仿宋" w:cs="仿宋"/>
          <w:spacing w:val="15"/>
          <w:sz w:val="20"/>
          <w:szCs w:val="20"/>
        </w:rPr>
        <w:t>以上企业，不属于大企业的分支机构，不存在控股股东为大企业的情形，也不存</w:t>
      </w:r>
      <w:r>
        <w:rPr>
          <w:rFonts w:hint="eastAsia" w:ascii="仿宋" w:hAnsi="仿宋" w:eastAsia="仿宋" w:cs="仿宋"/>
          <w:spacing w:val="14"/>
          <w:sz w:val="20"/>
          <w:szCs w:val="20"/>
        </w:rPr>
        <w:t>在与大企业</w:t>
      </w:r>
      <w:r>
        <w:rPr>
          <w:rFonts w:hint="eastAsia" w:ascii="仿宋" w:hAnsi="仿宋" w:eastAsia="仿宋" w:cs="仿宋"/>
          <w:sz w:val="20"/>
          <w:szCs w:val="20"/>
        </w:rPr>
        <w:t xml:space="preserve"> </w:t>
      </w:r>
      <w:r>
        <w:rPr>
          <w:rFonts w:hint="eastAsia" w:ascii="仿宋" w:hAnsi="仿宋" w:eastAsia="仿宋" w:cs="仿宋"/>
          <w:spacing w:val="13"/>
          <w:sz w:val="20"/>
          <w:szCs w:val="20"/>
        </w:rPr>
        <w:t>的负责人为同一人的情形。</w:t>
      </w:r>
    </w:p>
    <w:p w14:paraId="2C8E7737">
      <w:pPr>
        <w:spacing w:before="1" w:line="226" w:lineRule="auto"/>
        <w:ind w:left="438"/>
        <w:rPr>
          <w:rFonts w:hint="eastAsia" w:ascii="仿宋" w:hAnsi="仿宋" w:eastAsia="仿宋" w:cs="仿宋"/>
          <w:sz w:val="20"/>
          <w:szCs w:val="20"/>
        </w:rPr>
      </w:pPr>
      <w:r>
        <w:rPr>
          <w:rFonts w:hint="eastAsia" w:ascii="仿宋" w:hAnsi="仿宋" w:eastAsia="仿宋" w:cs="仿宋"/>
          <w:spacing w:val="17"/>
          <w:sz w:val="20"/>
          <w:szCs w:val="20"/>
        </w:rPr>
        <w:t>本企业对上述声明内容的真实性负责。如有虚假，将依法承</w:t>
      </w:r>
      <w:r>
        <w:rPr>
          <w:rFonts w:hint="eastAsia" w:ascii="仿宋" w:hAnsi="仿宋" w:eastAsia="仿宋" w:cs="仿宋"/>
          <w:spacing w:val="16"/>
          <w:sz w:val="20"/>
          <w:szCs w:val="20"/>
        </w:rPr>
        <w:t>担相应责任。</w:t>
      </w:r>
    </w:p>
    <w:p w14:paraId="36097DEE">
      <w:pPr>
        <w:pStyle w:val="6"/>
        <w:spacing w:line="387" w:lineRule="auto"/>
        <w:rPr>
          <w:rFonts w:hint="eastAsia" w:ascii="仿宋" w:hAnsi="仿宋" w:eastAsia="仿宋" w:cs="仿宋"/>
        </w:rPr>
      </w:pPr>
    </w:p>
    <w:p w14:paraId="463C9C92">
      <w:pPr>
        <w:spacing w:before="66" w:line="227" w:lineRule="auto"/>
        <w:ind w:left="4200"/>
        <w:rPr>
          <w:rFonts w:hint="eastAsia" w:ascii="仿宋" w:hAnsi="仿宋" w:eastAsia="仿宋" w:cs="仿宋"/>
          <w:sz w:val="20"/>
          <w:szCs w:val="20"/>
        </w:rPr>
      </w:pPr>
      <w:r>
        <w:rPr>
          <w:rFonts w:hint="eastAsia" w:ascii="仿宋" w:hAnsi="仿宋" w:eastAsia="仿宋" w:cs="仿宋"/>
          <w:spacing w:val="8"/>
          <w:sz w:val="20"/>
          <w:szCs w:val="20"/>
        </w:rPr>
        <w:t>供应商（盖章</w:t>
      </w:r>
      <w:r>
        <w:rPr>
          <w:rFonts w:hint="eastAsia" w:ascii="仿宋" w:hAnsi="仿宋" w:eastAsia="仿宋" w:cs="仿宋"/>
          <w:spacing w:val="11"/>
          <w:sz w:val="20"/>
          <w:szCs w:val="20"/>
        </w:rPr>
        <w:t>）：</w:t>
      </w:r>
      <w:r>
        <w:rPr>
          <w:rFonts w:hint="eastAsia" w:ascii="仿宋" w:hAnsi="仿宋" w:eastAsia="仿宋" w:cs="仿宋"/>
          <w:sz w:val="20"/>
          <w:szCs w:val="20"/>
          <w:u w:val="single" w:color="auto"/>
        </w:rPr>
        <w:t xml:space="preserve">                     </w:t>
      </w:r>
    </w:p>
    <w:p w14:paraId="7FF218DF">
      <w:pPr>
        <w:pStyle w:val="6"/>
        <w:spacing w:line="439" w:lineRule="auto"/>
        <w:rPr>
          <w:rFonts w:hint="eastAsia" w:ascii="仿宋" w:hAnsi="仿宋" w:eastAsia="仿宋" w:cs="仿宋"/>
        </w:rPr>
      </w:pPr>
    </w:p>
    <w:p w14:paraId="448C01CB">
      <w:pPr>
        <w:spacing w:before="65" w:line="228" w:lineRule="auto"/>
        <w:ind w:left="4133"/>
        <w:rPr>
          <w:rFonts w:hint="eastAsia" w:ascii="仿宋" w:hAnsi="仿宋" w:eastAsia="仿宋" w:cs="仿宋"/>
          <w:sz w:val="20"/>
          <w:szCs w:val="20"/>
        </w:rPr>
      </w:pPr>
      <w:r>
        <w:rPr>
          <w:rFonts w:hint="eastAsia" w:ascii="仿宋" w:hAnsi="仿宋" w:eastAsia="仿宋" w:cs="仿宋"/>
          <w:spacing w:val="-6"/>
          <w:sz w:val="20"/>
          <w:szCs w:val="20"/>
        </w:rPr>
        <w:t>日期：</w:t>
      </w:r>
      <w:r>
        <w:rPr>
          <w:rFonts w:hint="eastAsia" w:ascii="仿宋" w:hAnsi="仿宋" w:eastAsia="仿宋" w:cs="仿宋"/>
          <w:spacing w:val="20"/>
          <w:sz w:val="20"/>
          <w:szCs w:val="20"/>
        </w:rPr>
        <w:t xml:space="preserve"> </w:t>
      </w:r>
      <w:r>
        <w:rPr>
          <w:rFonts w:hint="eastAsia" w:ascii="仿宋" w:hAnsi="仿宋" w:eastAsia="仿宋" w:cs="仿宋"/>
          <w:spacing w:val="6"/>
          <w:sz w:val="20"/>
          <w:szCs w:val="20"/>
          <w:u w:val="single" w:color="auto"/>
        </w:rPr>
        <w:t xml:space="preserve">      </w:t>
      </w:r>
      <w:r>
        <w:rPr>
          <w:rFonts w:hint="eastAsia" w:ascii="仿宋" w:hAnsi="仿宋" w:eastAsia="仿宋" w:cs="仿宋"/>
          <w:spacing w:val="-6"/>
          <w:sz w:val="20"/>
          <w:szCs w:val="20"/>
          <w:u w:val="single" w:color="auto"/>
        </w:rPr>
        <w:t>年</w:t>
      </w:r>
      <w:r>
        <w:rPr>
          <w:rFonts w:hint="eastAsia" w:ascii="仿宋" w:hAnsi="仿宋" w:eastAsia="仿宋" w:cs="仿宋"/>
          <w:spacing w:val="7"/>
          <w:sz w:val="20"/>
          <w:szCs w:val="20"/>
          <w:u w:val="single" w:color="auto"/>
        </w:rPr>
        <w:t xml:space="preserve">      </w:t>
      </w:r>
      <w:r>
        <w:rPr>
          <w:rFonts w:hint="eastAsia" w:ascii="仿宋" w:hAnsi="仿宋" w:eastAsia="仿宋" w:cs="仿宋"/>
          <w:spacing w:val="-6"/>
          <w:sz w:val="20"/>
          <w:szCs w:val="20"/>
          <w:u w:val="single" w:color="auto"/>
        </w:rPr>
        <w:t>月</w:t>
      </w:r>
      <w:r>
        <w:rPr>
          <w:rFonts w:hint="eastAsia" w:ascii="仿宋" w:hAnsi="仿宋" w:eastAsia="仿宋" w:cs="仿宋"/>
          <w:spacing w:val="13"/>
          <w:sz w:val="20"/>
          <w:szCs w:val="20"/>
          <w:u w:val="single" w:color="auto"/>
        </w:rPr>
        <w:t xml:space="preserve">      </w:t>
      </w:r>
      <w:r>
        <w:rPr>
          <w:rFonts w:hint="eastAsia" w:ascii="仿宋" w:hAnsi="仿宋" w:eastAsia="仿宋" w:cs="仿宋"/>
          <w:spacing w:val="-6"/>
          <w:sz w:val="20"/>
          <w:szCs w:val="20"/>
          <w:u w:val="single" w:color="auto"/>
        </w:rPr>
        <w:t>日</w:t>
      </w:r>
    </w:p>
    <w:p w14:paraId="1C605579">
      <w:pPr>
        <w:pStyle w:val="6"/>
        <w:spacing w:line="256" w:lineRule="auto"/>
        <w:rPr>
          <w:rFonts w:hint="eastAsia" w:ascii="仿宋" w:hAnsi="仿宋" w:eastAsia="仿宋" w:cs="仿宋"/>
        </w:rPr>
      </w:pPr>
    </w:p>
    <w:p w14:paraId="3D323C95">
      <w:pPr>
        <w:pStyle w:val="6"/>
        <w:spacing w:line="256" w:lineRule="auto"/>
        <w:rPr>
          <w:rFonts w:hint="eastAsia" w:ascii="仿宋" w:hAnsi="仿宋" w:eastAsia="仿宋" w:cs="仿宋"/>
        </w:rPr>
      </w:pPr>
    </w:p>
    <w:p w14:paraId="1FF1CFFE">
      <w:pPr>
        <w:pStyle w:val="6"/>
        <w:spacing w:line="256" w:lineRule="auto"/>
        <w:rPr>
          <w:rFonts w:hint="eastAsia" w:ascii="仿宋" w:hAnsi="仿宋" w:eastAsia="仿宋" w:cs="仿宋"/>
        </w:rPr>
      </w:pPr>
    </w:p>
    <w:p w14:paraId="3756013C">
      <w:pPr>
        <w:pStyle w:val="6"/>
        <w:spacing w:line="256" w:lineRule="auto"/>
        <w:rPr>
          <w:rFonts w:hint="eastAsia" w:ascii="仿宋" w:hAnsi="仿宋" w:eastAsia="仿宋" w:cs="仿宋"/>
        </w:rPr>
      </w:pPr>
    </w:p>
    <w:p w14:paraId="229EEDD4">
      <w:pPr>
        <w:pStyle w:val="6"/>
        <w:spacing w:line="256" w:lineRule="auto"/>
        <w:rPr>
          <w:rFonts w:hint="eastAsia" w:ascii="仿宋" w:hAnsi="仿宋" w:eastAsia="仿宋" w:cs="仿宋"/>
        </w:rPr>
      </w:pPr>
    </w:p>
    <w:p w14:paraId="33AB76E1">
      <w:pPr>
        <w:spacing w:before="66" w:line="228" w:lineRule="auto"/>
        <w:jc w:val="right"/>
        <w:rPr>
          <w:rFonts w:hint="eastAsia" w:ascii="仿宋" w:hAnsi="仿宋" w:eastAsia="仿宋" w:cs="仿宋"/>
          <w:sz w:val="20"/>
          <w:szCs w:val="20"/>
        </w:rPr>
      </w:pPr>
      <w:r>
        <w:rPr>
          <w:rFonts w:hint="eastAsia" w:ascii="仿宋" w:hAnsi="仿宋" w:eastAsia="仿宋" w:cs="仿宋"/>
          <w:spacing w:val="5"/>
          <w:sz w:val="20"/>
          <w:szCs w:val="20"/>
        </w:rPr>
        <w:t>1、从业人员、营业收入、资产总额填报上一年度数据，无</w:t>
      </w:r>
      <w:r>
        <w:rPr>
          <w:rFonts w:hint="eastAsia" w:ascii="仿宋" w:hAnsi="仿宋" w:eastAsia="仿宋" w:cs="仿宋"/>
          <w:spacing w:val="4"/>
          <w:sz w:val="20"/>
          <w:szCs w:val="20"/>
        </w:rPr>
        <w:t>上一年度数据的新成立企业可不填报。</w:t>
      </w:r>
    </w:p>
    <w:p w14:paraId="58D1DEE8">
      <w:pPr>
        <w:spacing w:line="228" w:lineRule="auto"/>
        <w:rPr>
          <w:rFonts w:hint="eastAsia" w:ascii="仿宋" w:hAnsi="仿宋" w:eastAsia="仿宋" w:cs="仿宋"/>
          <w:sz w:val="20"/>
          <w:szCs w:val="20"/>
        </w:rPr>
        <w:sectPr>
          <w:footerReference r:id="rId25" w:type="default"/>
          <w:pgSz w:w="11906" w:h="16839"/>
          <w:pgMar w:top="1134" w:right="1347" w:bottom="1134" w:left="1423" w:header="850" w:footer="850" w:gutter="0"/>
          <w:pgBorders>
            <w:top w:val="none" w:sz="0" w:space="0"/>
            <w:left w:val="none" w:sz="0" w:space="0"/>
            <w:bottom w:val="none" w:sz="0" w:space="0"/>
            <w:right w:val="none" w:sz="0" w:space="0"/>
          </w:pgBorders>
          <w:pgNumType w:fmt="decimal"/>
          <w:cols w:space="720" w:num="1"/>
        </w:sectPr>
      </w:pPr>
    </w:p>
    <w:p w14:paraId="47F6FAFF">
      <w:pPr>
        <w:spacing w:before="65" w:line="227" w:lineRule="auto"/>
        <w:ind w:left="14"/>
        <w:rPr>
          <w:rFonts w:hint="eastAsia" w:ascii="仿宋" w:hAnsi="仿宋" w:eastAsia="仿宋" w:cs="仿宋"/>
          <w:sz w:val="20"/>
          <w:szCs w:val="20"/>
        </w:rPr>
      </w:pPr>
      <w:r>
        <w:rPr>
          <w:rFonts w:hint="eastAsia" w:ascii="仿宋" w:hAnsi="仿宋" w:eastAsia="仿宋" w:cs="仿宋"/>
          <w:b/>
          <w:bCs/>
          <w:spacing w:val="-5"/>
          <w:sz w:val="20"/>
          <w:szCs w:val="20"/>
        </w:rPr>
        <w:t>附件</w:t>
      </w:r>
      <w:r>
        <w:rPr>
          <w:rFonts w:hint="eastAsia" w:ascii="仿宋" w:hAnsi="仿宋" w:eastAsia="仿宋" w:cs="仿宋"/>
          <w:spacing w:val="-35"/>
          <w:sz w:val="20"/>
          <w:szCs w:val="20"/>
        </w:rPr>
        <w:t xml:space="preserve"> </w:t>
      </w:r>
      <w:r>
        <w:rPr>
          <w:rFonts w:hint="eastAsia" w:ascii="仿宋" w:hAnsi="仿宋" w:eastAsia="仿宋" w:cs="仿宋"/>
          <w:b/>
          <w:bCs/>
          <w:spacing w:val="-5"/>
          <w:sz w:val="20"/>
          <w:szCs w:val="20"/>
          <w:lang w:val="en-US" w:eastAsia="zh-CN"/>
        </w:rPr>
        <w:t>3</w:t>
      </w:r>
      <w:r>
        <w:rPr>
          <w:rFonts w:hint="eastAsia" w:ascii="仿宋" w:hAnsi="仿宋" w:eastAsia="仿宋" w:cs="仿宋"/>
          <w:b/>
          <w:bCs/>
          <w:spacing w:val="-5"/>
          <w:sz w:val="20"/>
          <w:szCs w:val="20"/>
        </w:rPr>
        <w:t>：</w:t>
      </w:r>
    </w:p>
    <w:p w14:paraId="47351C64">
      <w:pPr>
        <w:spacing w:before="223" w:line="219" w:lineRule="auto"/>
        <w:ind w:left="2007"/>
        <w:rPr>
          <w:rFonts w:hint="eastAsia" w:ascii="仿宋" w:hAnsi="仿宋" w:eastAsia="仿宋" w:cs="仿宋"/>
          <w:sz w:val="28"/>
          <w:szCs w:val="28"/>
        </w:rPr>
      </w:pPr>
      <w:r>
        <w:rPr>
          <w:rFonts w:hint="eastAsia" w:ascii="仿宋" w:hAnsi="仿宋" w:eastAsia="仿宋" w:cs="仿宋"/>
          <w:b/>
          <w:bCs/>
          <w:spacing w:val="-3"/>
          <w:sz w:val="28"/>
          <w:szCs w:val="28"/>
        </w:rPr>
        <w:t>注：非残疾人福利性单位无需提供此文件</w:t>
      </w:r>
    </w:p>
    <w:p w14:paraId="1816F005">
      <w:pPr>
        <w:pStyle w:val="6"/>
        <w:spacing w:line="247" w:lineRule="auto"/>
        <w:rPr>
          <w:rFonts w:hint="eastAsia" w:ascii="仿宋" w:hAnsi="仿宋" w:eastAsia="仿宋" w:cs="仿宋"/>
        </w:rPr>
      </w:pPr>
    </w:p>
    <w:p w14:paraId="7083565E">
      <w:pPr>
        <w:pStyle w:val="6"/>
        <w:spacing w:line="247" w:lineRule="auto"/>
        <w:rPr>
          <w:rFonts w:hint="eastAsia" w:ascii="仿宋" w:hAnsi="仿宋" w:eastAsia="仿宋" w:cs="仿宋"/>
        </w:rPr>
      </w:pPr>
    </w:p>
    <w:p w14:paraId="425ABCCF">
      <w:pPr>
        <w:pStyle w:val="6"/>
        <w:spacing w:line="247" w:lineRule="auto"/>
        <w:rPr>
          <w:rFonts w:hint="eastAsia" w:ascii="仿宋" w:hAnsi="仿宋" w:eastAsia="仿宋" w:cs="仿宋"/>
        </w:rPr>
      </w:pPr>
    </w:p>
    <w:p w14:paraId="409B3496">
      <w:pPr>
        <w:spacing w:before="78" w:line="219" w:lineRule="auto"/>
        <w:ind w:left="3210"/>
        <w:rPr>
          <w:rFonts w:hint="eastAsia" w:ascii="仿宋" w:hAnsi="仿宋" w:eastAsia="仿宋" w:cs="仿宋"/>
          <w:sz w:val="24"/>
          <w:szCs w:val="24"/>
        </w:rPr>
      </w:pPr>
      <w:r>
        <w:rPr>
          <w:rFonts w:hint="eastAsia" w:ascii="仿宋" w:hAnsi="仿宋" w:eastAsia="仿宋" w:cs="仿宋"/>
          <w:b/>
          <w:bCs/>
          <w:spacing w:val="-3"/>
          <w:sz w:val="24"/>
          <w:szCs w:val="24"/>
        </w:rPr>
        <w:t>残疾人福利性单位声明函</w:t>
      </w:r>
    </w:p>
    <w:p w14:paraId="7D94B760">
      <w:pPr>
        <w:pStyle w:val="6"/>
        <w:spacing w:line="358" w:lineRule="auto"/>
        <w:rPr>
          <w:rFonts w:hint="eastAsia" w:ascii="仿宋" w:hAnsi="仿宋" w:eastAsia="仿宋" w:cs="仿宋"/>
        </w:rPr>
      </w:pPr>
    </w:p>
    <w:p w14:paraId="106A9817">
      <w:pPr>
        <w:pStyle w:val="6"/>
        <w:spacing w:line="358" w:lineRule="auto"/>
        <w:rPr>
          <w:rFonts w:hint="eastAsia" w:ascii="仿宋" w:hAnsi="仿宋" w:eastAsia="仿宋" w:cs="仿宋"/>
        </w:rPr>
      </w:pPr>
    </w:p>
    <w:p w14:paraId="09C13D43">
      <w:pPr>
        <w:spacing w:before="65" w:line="432" w:lineRule="auto"/>
        <w:ind w:firstLine="435"/>
        <w:jc w:val="both"/>
        <w:rPr>
          <w:rFonts w:hint="eastAsia" w:ascii="仿宋" w:hAnsi="仿宋" w:eastAsia="仿宋" w:cs="仿宋"/>
          <w:sz w:val="20"/>
          <w:szCs w:val="20"/>
        </w:rPr>
      </w:pPr>
      <w:r>
        <w:rPr>
          <w:rFonts w:hint="eastAsia" w:ascii="仿宋" w:hAnsi="仿宋" w:eastAsia="仿宋" w:cs="仿宋"/>
          <w:spacing w:val="13"/>
          <w:sz w:val="20"/>
          <w:szCs w:val="20"/>
        </w:rPr>
        <w:t>本单位郑重声明，根据《财政部</w:t>
      </w:r>
      <w:r>
        <w:rPr>
          <w:rFonts w:hint="eastAsia" w:ascii="仿宋" w:hAnsi="仿宋" w:eastAsia="仿宋" w:cs="仿宋"/>
          <w:spacing w:val="58"/>
          <w:sz w:val="20"/>
          <w:szCs w:val="20"/>
        </w:rPr>
        <w:t xml:space="preserve"> </w:t>
      </w:r>
      <w:r>
        <w:rPr>
          <w:rFonts w:hint="eastAsia" w:ascii="仿宋" w:hAnsi="仿宋" w:eastAsia="仿宋" w:cs="仿宋"/>
          <w:spacing w:val="13"/>
          <w:sz w:val="20"/>
          <w:szCs w:val="20"/>
        </w:rPr>
        <w:t>民政部</w:t>
      </w:r>
      <w:r>
        <w:rPr>
          <w:rFonts w:hint="eastAsia" w:ascii="仿宋" w:hAnsi="仿宋" w:eastAsia="仿宋" w:cs="仿宋"/>
          <w:spacing w:val="50"/>
          <w:sz w:val="20"/>
          <w:szCs w:val="20"/>
        </w:rPr>
        <w:t xml:space="preserve"> </w:t>
      </w:r>
      <w:r>
        <w:rPr>
          <w:rFonts w:hint="eastAsia" w:ascii="仿宋" w:hAnsi="仿宋" w:eastAsia="仿宋" w:cs="仿宋"/>
          <w:spacing w:val="13"/>
          <w:sz w:val="20"/>
          <w:szCs w:val="20"/>
        </w:rPr>
        <w:t>中国残疾人联合会关于促进残疾人就业政府采购政</w:t>
      </w:r>
      <w:r>
        <w:rPr>
          <w:rFonts w:hint="eastAsia" w:ascii="仿宋" w:hAnsi="仿宋" w:eastAsia="仿宋" w:cs="仿宋"/>
          <w:sz w:val="20"/>
          <w:szCs w:val="20"/>
        </w:rPr>
        <w:t xml:space="preserve"> </w:t>
      </w:r>
      <w:r>
        <w:rPr>
          <w:rFonts w:hint="eastAsia" w:ascii="仿宋" w:hAnsi="仿宋" w:eastAsia="仿宋" w:cs="仿宋"/>
          <w:spacing w:val="12"/>
          <w:sz w:val="20"/>
          <w:szCs w:val="20"/>
        </w:rPr>
        <w:t>策的通知》</w:t>
      </w:r>
      <w:r>
        <w:rPr>
          <w:rFonts w:hint="eastAsia" w:ascii="仿宋" w:hAnsi="仿宋" w:eastAsia="仿宋" w:cs="仿宋"/>
          <w:spacing w:val="-57"/>
          <w:sz w:val="20"/>
          <w:szCs w:val="20"/>
        </w:rPr>
        <w:t xml:space="preserve"> </w:t>
      </w:r>
      <w:r>
        <w:rPr>
          <w:rFonts w:hint="eastAsia" w:ascii="仿宋" w:hAnsi="仿宋" w:eastAsia="仿宋" w:cs="仿宋"/>
          <w:spacing w:val="12"/>
          <w:sz w:val="20"/>
          <w:szCs w:val="20"/>
        </w:rPr>
        <w:t>（财库〔2017〕</w:t>
      </w:r>
      <w:r>
        <w:rPr>
          <w:rFonts w:hint="eastAsia" w:ascii="仿宋" w:hAnsi="仿宋" w:eastAsia="仿宋" w:cs="仿宋"/>
          <w:spacing w:val="-54"/>
          <w:sz w:val="20"/>
          <w:szCs w:val="20"/>
        </w:rPr>
        <w:t xml:space="preserve"> </w:t>
      </w:r>
      <w:r>
        <w:rPr>
          <w:rFonts w:hint="eastAsia" w:ascii="仿宋" w:hAnsi="仿宋" w:eastAsia="仿宋" w:cs="仿宋"/>
          <w:spacing w:val="12"/>
          <w:sz w:val="20"/>
          <w:szCs w:val="20"/>
        </w:rPr>
        <w:t>141</w:t>
      </w:r>
      <w:r>
        <w:rPr>
          <w:rFonts w:hint="eastAsia" w:ascii="仿宋" w:hAnsi="仿宋" w:eastAsia="仿宋" w:cs="仿宋"/>
          <w:spacing w:val="-26"/>
          <w:sz w:val="20"/>
          <w:szCs w:val="20"/>
        </w:rPr>
        <w:t xml:space="preserve"> </w:t>
      </w:r>
      <w:r>
        <w:rPr>
          <w:rFonts w:hint="eastAsia" w:ascii="仿宋" w:hAnsi="仿宋" w:eastAsia="仿宋" w:cs="仿宋"/>
          <w:spacing w:val="12"/>
          <w:sz w:val="20"/>
          <w:szCs w:val="20"/>
        </w:rPr>
        <w:t>号）</w:t>
      </w:r>
      <w:r>
        <w:rPr>
          <w:rFonts w:hint="eastAsia" w:ascii="仿宋" w:hAnsi="仿宋" w:eastAsia="仿宋" w:cs="仿宋"/>
          <w:spacing w:val="-52"/>
          <w:sz w:val="20"/>
          <w:szCs w:val="20"/>
        </w:rPr>
        <w:t xml:space="preserve"> </w:t>
      </w:r>
      <w:r>
        <w:rPr>
          <w:rFonts w:hint="eastAsia" w:ascii="仿宋" w:hAnsi="仿宋" w:eastAsia="仿宋" w:cs="仿宋"/>
          <w:spacing w:val="12"/>
          <w:sz w:val="20"/>
          <w:szCs w:val="20"/>
        </w:rPr>
        <w:t>的规定，本单位为符合条件的残疾人福利性单位，且本单位</w:t>
      </w:r>
      <w:r>
        <w:rPr>
          <w:rFonts w:hint="eastAsia" w:ascii="仿宋" w:hAnsi="仿宋" w:eastAsia="仿宋" w:cs="仿宋"/>
          <w:sz w:val="20"/>
          <w:szCs w:val="20"/>
        </w:rPr>
        <w:t xml:space="preserve"> </w:t>
      </w:r>
      <w:r>
        <w:rPr>
          <w:rFonts w:hint="eastAsia" w:ascii="仿宋" w:hAnsi="仿宋" w:eastAsia="仿宋" w:cs="仿宋"/>
          <w:spacing w:val="13"/>
          <w:sz w:val="20"/>
          <w:szCs w:val="20"/>
        </w:rPr>
        <w:t>参加</w:t>
      </w:r>
      <w:r>
        <w:rPr>
          <w:rFonts w:hint="eastAsia" w:ascii="仿宋" w:hAnsi="仿宋" w:eastAsia="仿宋" w:cs="仿宋"/>
          <w:spacing w:val="-89"/>
          <w:sz w:val="20"/>
          <w:szCs w:val="20"/>
        </w:rPr>
        <w:t xml:space="preserve"> </w:t>
      </w:r>
      <w:r>
        <w:rPr>
          <w:rFonts w:hint="eastAsia" w:ascii="仿宋" w:hAnsi="仿宋" w:eastAsia="仿宋" w:cs="仿宋"/>
          <w:sz w:val="20"/>
          <w:szCs w:val="20"/>
          <w:u w:val="single" w:color="auto"/>
        </w:rPr>
        <w:t xml:space="preserve">                           </w:t>
      </w:r>
      <w:r>
        <w:rPr>
          <w:rFonts w:hint="eastAsia" w:ascii="仿宋" w:hAnsi="仿宋" w:eastAsia="仿宋" w:cs="仿宋"/>
          <w:spacing w:val="-77"/>
          <w:sz w:val="20"/>
          <w:szCs w:val="20"/>
        </w:rPr>
        <w:t xml:space="preserve"> </w:t>
      </w:r>
      <w:r>
        <w:rPr>
          <w:rFonts w:hint="eastAsia" w:ascii="仿宋" w:hAnsi="仿宋" w:eastAsia="仿宋" w:cs="仿宋"/>
          <w:spacing w:val="13"/>
          <w:sz w:val="20"/>
          <w:szCs w:val="20"/>
        </w:rPr>
        <w:t>单位的</w:t>
      </w:r>
      <w:r>
        <w:rPr>
          <w:rFonts w:hint="eastAsia" w:ascii="仿宋" w:hAnsi="仿宋" w:eastAsia="仿宋" w:cs="仿宋"/>
          <w:spacing w:val="-91"/>
          <w:sz w:val="20"/>
          <w:szCs w:val="20"/>
        </w:rPr>
        <w:t xml:space="preserve"> </w:t>
      </w:r>
      <w:r>
        <w:rPr>
          <w:rFonts w:hint="eastAsia" w:ascii="仿宋" w:hAnsi="仿宋" w:eastAsia="仿宋" w:cs="仿宋"/>
          <w:spacing w:val="2"/>
          <w:sz w:val="20"/>
          <w:szCs w:val="20"/>
          <w:u w:val="single" w:color="auto"/>
        </w:rPr>
        <w:t xml:space="preserve">                     </w:t>
      </w:r>
      <w:r>
        <w:rPr>
          <w:rFonts w:hint="eastAsia" w:ascii="仿宋" w:hAnsi="仿宋" w:eastAsia="仿宋" w:cs="仿宋"/>
          <w:spacing w:val="-85"/>
          <w:sz w:val="20"/>
          <w:szCs w:val="20"/>
        </w:rPr>
        <w:t xml:space="preserve"> </w:t>
      </w:r>
      <w:r>
        <w:rPr>
          <w:rFonts w:hint="eastAsia" w:ascii="仿宋" w:hAnsi="仿宋" w:eastAsia="仿宋" w:cs="仿宋"/>
          <w:spacing w:val="13"/>
          <w:sz w:val="20"/>
          <w:szCs w:val="20"/>
        </w:rPr>
        <w:t>项目采购活动提供施工。</w:t>
      </w:r>
    </w:p>
    <w:p w14:paraId="0823D94F">
      <w:pPr>
        <w:spacing w:line="226" w:lineRule="auto"/>
        <w:ind w:left="435"/>
        <w:rPr>
          <w:rFonts w:hint="eastAsia" w:ascii="仿宋" w:hAnsi="仿宋" w:eastAsia="仿宋" w:cs="仿宋"/>
          <w:sz w:val="20"/>
          <w:szCs w:val="20"/>
        </w:rPr>
      </w:pPr>
      <w:r>
        <w:rPr>
          <w:rFonts w:hint="eastAsia" w:ascii="仿宋" w:hAnsi="仿宋" w:eastAsia="仿宋" w:cs="仿宋"/>
          <w:spacing w:val="17"/>
          <w:sz w:val="20"/>
          <w:szCs w:val="20"/>
        </w:rPr>
        <w:t>本单位对上述声明的真实性负责。如有虚假，将依</w:t>
      </w:r>
      <w:r>
        <w:rPr>
          <w:rFonts w:hint="eastAsia" w:ascii="仿宋" w:hAnsi="仿宋" w:eastAsia="仿宋" w:cs="仿宋"/>
          <w:spacing w:val="16"/>
          <w:sz w:val="20"/>
          <w:szCs w:val="20"/>
        </w:rPr>
        <w:t>法承担相应责任。</w:t>
      </w:r>
    </w:p>
    <w:p w14:paraId="3C6ECF7D">
      <w:pPr>
        <w:pStyle w:val="6"/>
        <w:spacing w:line="251" w:lineRule="auto"/>
        <w:rPr>
          <w:rFonts w:hint="eastAsia" w:ascii="仿宋" w:hAnsi="仿宋" w:eastAsia="仿宋" w:cs="仿宋"/>
        </w:rPr>
      </w:pPr>
    </w:p>
    <w:p w14:paraId="25BC82E5">
      <w:pPr>
        <w:pStyle w:val="6"/>
        <w:spacing w:line="252" w:lineRule="auto"/>
        <w:rPr>
          <w:rFonts w:hint="eastAsia" w:ascii="仿宋" w:hAnsi="仿宋" w:eastAsia="仿宋" w:cs="仿宋"/>
        </w:rPr>
      </w:pPr>
    </w:p>
    <w:p w14:paraId="54200A5C">
      <w:pPr>
        <w:pStyle w:val="6"/>
        <w:spacing w:line="252" w:lineRule="auto"/>
        <w:rPr>
          <w:rFonts w:hint="eastAsia" w:ascii="仿宋" w:hAnsi="仿宋" w:eastAsia="仿宋" w:cs="仿宋"/>
        </w:rPr>
      </w:pPr>
    </w:p>
    <w:p w14:paraId="543E2400">
      <w:pPr>
        <w:pStyle w:val="6"/>
        <w:spacing w:line="252" w:lineRule="auto"/>
        <w:rPr>
          <w:rFonts w:hint="eastAsia" w:ascii="仿宋" w:hAnsi="仿宋" w:eastAsia="仿宋" w:cs="仿宋"/>
        </w:rPr>
      </w:pPr>
    </w:p>
    <w:p w14:paraId="05322AA0">
      <w:pPr>
        <w:spacing w:before="65" w:line="227" w:lineRule="auto"/>
        <w:ind w:left="8703"/>
        <w:rPr>
          <w:rFonts w:hint="eastAsia" w:ascii="仿宋" w:hAnsi="仿宋" w:eastAsia="仿宋" w:cs="仿宋"/>
          <w:sz w:val="20"/>
          <w:szCs w:val="20"/>
        </w:rPr>
      </w:pPr>
      <w:r>
        <w:rPr>
          <w:rFonts w:hint="eastAsia" w:ascii="仿宋" w:hAnsi="仿宋" w:eastAsia="仿宋" w:cs="仿宋"/>
          <w:sz w:val="20"/>
          <w:szCs w:val="20"/>
        </w:rPr>
        <w:t>供</w:t>
      </w:r>
    </w:p>
    <w:p w14:paraId="43ACAB72">
      <w:pPr>
        <w:spacing w:before="66" w:line="227" w:lineRule="auto"/>
        <w:ind w:left="4623"/>
        <w:rPr>
          <w:rFonts w:hint="eastAsia" w:ascii="仿宋" w:hAnsi="仿宋" w:eastAsia="仿宋" w:cs="仿宋"/>
          <w:sz w:val="20"/>
          <w:szCs w:val="20"/>
        </w:rPr>
      </w:pPr>
      <w:r>
        <w:rPr>
          <w:rFonts w:hint="eastAsia" w:ascii="仿宋" w:hAnsi="仿宋" w:eastAsia="仿宋" w:cs="仿宋"/>
          <w:spacing w:val="8"/>
          <w:sz w:val="20"/>
          <w:szCs w:val="20"/>
        </w:rPr>
        <w:t>应商（盖章</w:t>
      </w:r>
      <w:r>
        <w:rPr>
          <w:rFonts w:hint="eastAsia" w:ascii="仿宋" w:hAnsi="仿宋" w:eastAsia="仿宋" w:cs="仿宋"/>
          <w:spacing w:val="11"/>
          <w:sz w:val="20"/>
          <w:szCs w:val="20"/>
        </w:rPr>
        <w:t>）：</w:t>
      </w:r>
      <w:r>
        <w:rPr>
          <w:rFonts w:hint="eastAsia" w:ascii="仿宋" w:hAnsi="仿宋" w:eastAsia="仿宋" w:cs="仿宋"/>
          <w:sz w:val="20"/>
          <w:szCs w:val="20"/>
          <w:u w:val="single" w:color="auto"/>
        </w:rPr>
        <w:t xml:space="preserve">                     </w:t>
      </w:r>
    </w:p>
    <w:p w14:paraId="0660C4D4">
      <w:pPr>
        <w:pStyle w:val="6"/>
        <w:spacing w:line="439" w:lineRule="auto"/>
        <w:rPr>
          <w:rFonts w:hint="eastAsia" w:ascii="仿宋" w:hAnsi="仿宋" w:eastAsia="仿宋" w:cs="仿宋"/>
        </w:rPr>
      </w:pPr>
    </w:p>
    <w:p w14:paraId="37B1254D">
      <w:pPr>
        <w:spacing w:before="66" w:line="228" w:lineRule="auto"/>
        <w:ind w:left="4131"/>
        <w:rPr>
          <w:rFonts w:hint="eastAsia" w:ascii="仿宋" w:hAnsi="仿宋" w:eastAsia="仿宋" w:cs="仿宋"/>
          <w:sz w:val="20"/>
          <w:szCs w:val="20"/>
        </w:rPr>
      </w:pPr>
      <w:r>
        <w:rPr>
          <w:rFonts w:hint="eastAsia" w:ascii="仿宋" w:hAnsi="仿宋" w:eastAsia="仿宋" w:cs="仿宋"/>
          <w:spacing w:val="-6"/>
          <w:sz w:val="20"/>
          <w:szCs w:val="20"/>
        </w:rPr>
        <w:t>日期：</w:t>
      </w:r>
      <w:r>
        <w:rPr>
          <w:rFonts w:hint="eastAsia" w:ascii="仿宋" w:hAnsi="仿宋" w:eastAsia="仿宋" w:cs="仿宋"/>
          <w:spacing w:val="20"/>
          <w:sz w:val="20"/>
          <w:szCs w:val="20"/>
        </w:rPr>
        <w:t xml:space="preserve"> </w:t>
      </w:r>
      <w:r>
        <w:rPr>
          <w:rFonts w:hint="eastAsia" w:ascii="仿宋" w:hAnsi="仿宋" w:eastAsia="仿宋" w:cs="仿宋"/>
          <w:spacing w:val="6"/>
          <w:sz w:val="20"/>
          <w:szCs w:val="20"/>
          <w:u w:val="single" w:color="auto"/>
        </w:rPr>
        <w:t xml:space="preserve">      </w:t>
      </w:r>
      <w:r>
        <w:rPr>
          <w:rFonts w:hint="eastAsia" w:ascii="仿宋" w:hAnsi="仿宋" w:eastAsia="仿宋" w:cs="仿宋"/>
          <w:spacing w:val="-6"/>
          <w:sz w:val="20"/>
          <w:szCs w:val="20"/>
          <w:u w:val="single" w:color="auto"/>
        </w:rPr>
        <w:t>年</w:t>
      </w:r>
      <w:r>
        <w:rPr>
          <w:rFonts w:hint="eastAsia" w:ascii="仿宋" w:hAnsi="仿宋" w:eastAsia="仿宋" w:cs="仿宋"/>
          <w:spacing w:val="7"/>
          <w:sz w:val="20"/>
          <w:szCs w:val="20"/>
          <w:u w:val="single" w:color="auto"/>
        </w:rPr>
        <w:t xml:space="preserve">      </w:t>
      </w:r>
      <w:r>
        <w:rPr>
          <w:rFonts w:hint="eastAsia" w:ascii="仿宋" w:hAnsi="仿宋" w:eastAsia="仿宋" w:cs="仿宋"/>
          <w:spacing w:val="-6"/>
          <w:sz w:val="20"/>
          <w:szCs w:val="20"/>
          <w:u w:val="single" w:color="auto"/>
        </w:rPr>
        <w:t>月</w:t>
      </w:r>
      <w:r>
        <w:rPr>
          <w:rFonts w:hint="eastAsia" w:ascii="仿宋" w:hAnsi="仿宋" w:eastAsia="仿宋" w:cs="仿宋"/>
          <w:spacing w:val="13"/>
          <w:sz w:val="20"/>
          <w:szCs w:val="20"/>
          <w:u w:val="single" w:color="auto"/>
        </w:rPr>
        <w:t xml:space="preserve">      </w:t>
      </w:r>
      <w:r>
        <w:rPr>
          <w:rFonts w:hint="eastAsia" w:ascii="仿宋" w:hAnsi="仿宋" w:eastAsia="仿宋" w:cs="仿宋"/>
          <w:spacing w:val="-6"/>
          <w:sz w:val="20"/>
          <w:szCs w:val="20"/>
          <w:u w:val="single" w:color="auto"/>
        </w:rPr>
        <w:t>日</w:t>
      </w:r>
    </w:p>
    <w:p w14:paraId="50920601">
      <w:pPr>
        <w:spacing w:line="228" w:lineRule="auto"/>
        <w:rPr>
          <w:rFonts w:hint="eastAsia" w:ascii="仿宋" w:hAnsi="仿宋" w:eastAsia="仿宋" w:cs="仿宋"/>
          <w:sz w:val="20"/>
          <w:szCs w:val="20"/>
        </w:rPr>
        <w:sectPr>
          <w:footerReference r:id="rId26" w:type="default"/>
          <w:pgSz w:w="11906" w:h="16839"/>
          <w:pgMar w:top="1134" w:right="1427" w:bottom="1134" w:left="1425" w:header="850" w:footer="850" w:gutter="0"/>
          <w:pgBorders>
            <w:top w:val="none" w:sz="0" w:space="0"/>
            <w:left w:val="none" w:sz="0" w:space="0"/>
            <w:bottom w:val="none" w:sz="0" w:space="0"/>
            <w:right w:val="none" w:sz="0" w:space="0"/>
          </w:pgBorders>
          <w:pgNumType w:fmt="decimal"/>
          <w:cols w:space="720" w:num="1"/>
        </w:sectPr>
      </w:pPr>
    </w:p>
    <w:p w14:paraId="00085755">
      <w:pPr>
        <w:spacing w:before="62" w:line="227" w:lineRule="auto"/>
        <w:ind w:left="12"/>
        <w:rPr>
          <w:rFonts w:hint="eastAsia" w:ascii="仿宋" w:hAnsi="仿宋" w:eastAsia="仿宋" w:cs="仿宋"/>
          <w:sz w:val="19"/>
          <w:szCs w:val="19"/>
        </w:rPr>
      </w:pPr>
      <w:r>
        <w:rPr>
          <w:rFonts w:hint="eastAsia" w:ascii="仿宋" w:hAnsi="仿宋" w:eastAsia="仿宋" w:cs="仿宋"/>
          <w:b/>
          <w:bCs/>
          <w:spacing w:val="-5"/>
          <w:sz w:val="19"/>
          <w:szCs w:val="19"/>
        </w:rPr>
        <w:t>附件</w:t>
      </w:r>
      <w:r>
        <w:rPr>
          <w:rFonts w:hint="eastAsia" w:ascii="仿宋" w:hAnsi="仿宋" w:eastAsia="仿宋" w:cs="仿宋"/>
          <w:spacing w:val="-32"/>
          <w:sz w:val="19"/>
          <w:szCs w:val="19"/>
        </w:rPr>
        <w:t xml:space="preserve"> </w:t>
      </w:r>
      <w:r>
        <w:rPr>
          <w:rFonts w:hint="eastAsia" w:ascii="仿宋" w:hAnsi="仿宋" w:eastAsia="仿宋" w:cs="仿宋"/>
          <w:b/>
          <w:bCs/>
          <w:spacing w:val="-5"/>
          <w:sz w:val="19"/>
          <w:szCs w:val="19"/>
          <w:lang w:val="en-US" w:eastAsia="zh-CN"/>
        </w:rPr>
        <w:t>4</w:t>
      </w:r>
      <w:r>
        <w:rPr>
          <w:rFonts w:hint="eastAsia" w:ascii="仿宋" w:hAnsi="仿宋" w:eastAsia="仿宋" w:cs="仿宋"/>
          <w:b/>
          <w:bCs/>
          <w:spacing w:val="-5"/>
          <w:sz w:val="19"/>
          <w:szCs w:val="19"/>
        </w:rPr>
        <w:t>：</w:t>
      </w:r>
    </w:p>
    <w:p w14:paraId="38E2F539">
      <w:pPr>
        <w:spacing w:before="226" w:line="219" w:lineRule="auto"/>
        <w:ind w:left="2570"/>
        <w:rPr>
          <w:rFonts w:hint="eastAsia" w:ascii="仿宋" w:hAnsi="仿宋" w:eastAsia="仿宋" w:cs="仿宋"/>
          <w:sz w:val="28"/>
          <w:szCs w:val="28"/>
        </w:rPr>
      </w:pPr>
      <w:r>
        <w:rPr>
          <w:rFonts w:hint="eastAsia" w:ascii="仿宋" w:hAnsi="仿宋" w:eastAsia="仿宋" w:cs="仿宋"/>
          <w:b/>
          <w:bCs/>
          <w:spacing w:val="-3"/>
          <w:sz w:val="28"/>
          <w:szCs w:val="28"/>
        </w:rPr>
        <w:t>注：非监狱企业无需提供此文件</w:t>
      </w:r>
    </w:p>
    <w:p w14:paraId="26A4C8F5">
      <w:pPr>
        <w:pStyle w:val="6"/>
        <w:spacing w:line="273" w:lineRule="auto"/>
        <w:rPr>
          <w:rFonts w:hint="eastAsia" w:ascii="仿宋" w:hAnsi="仿宋" w:eastAsia="仿宋" w:cs="仿宋"/>
        </w:rPr>
      </w:pPr>
    </w:p>
    <w:p w14:paraId="277954C6">
      <w:pPr>
        <w:pStyle w:val="6"/>
        <w:spacing w:line="273" w:lineRule="auto"/>
        <w:rPr>
          <w:rFonts w:hint="eastAsia" w:ascii="仿宋" w:hAnsi="仿宋" w:eastAsia="仿宋" w:cs="仿宋"/>
        </w:rPr>
      </w:pPr>
    </w:p>
    <w:p w14:paraId="02C41A84">
      <w:pPr>
        <w:pStyle w:val="6"/>
        <w:spacing w:line="273" w:lineRule="auto"/>
        <w:rPr>
          <w:rFonts w:hint="eastAsia" w:ascii="仿宋" w:hAnsi="仿宋" w:eastAsia="仿宋" w:cs="仿宋"/>
        </w:rPr>
      </w:pPr>
    </w:p>
    <w:p w14:paraId="3B0E3FF8">
      <w:pPr>
        <w:spacing w:before="91" w:line="220" w:lineRule="auto"/>
        <w:ind w:left="3553"/>
        <w:rPr>
          <w:rFonts w:hint="eastAsia" w:ascii="仿宋" w:hAnsi="仿宋" w:eastAsia="仿宋" w:cs="仿宋"/>
          <w:sz w:val="28"/>
          <w:szCs w:val="28"/>
        </w:rPr>
      </w:pPr>
      <w:r>
        <w:rPr>
          <w:rFonts w:hint="eastAsia" w:ascii="仿宋" w:hAnsi="仿宋" w:eastAsia="仿宋" w:cs="仿宋"/>
          <w:b/>
          <w:bCs/>
          <w:spacing w:val="-4"/>
          <w:sz w:val="28"/>
          <w:szCs w:val="28"/>
        </w:rPr>
        <w:t>监狱企业证明函</w:t>
      </w:r>
    </w:p>
    <w:p w14:paraId="447E4B59">
      <w:pPr>
        <w:pStyle w:val="6"/>
        <w:spacing w:line="256" w:lineRule="auto"/>
        <w:rPr>
          <w:rFonts w:hint="eastAsia" w:ascii="仿宋" w:hAnsi="仿宋" w:eastAsia="仿宋" w:cs="仿宋"/>
        </w:rPr>
      </w:pPr>
    </w:p>
    <w:p w14:paraId="65AB902D">
      <w:pPr>
        <w:pStyle w:val="6"/>
        <w:spacing w:line="256" w:lineRule="auto"/>
        <w:rPr>
          <w:rFonts w:hint="eastAsia" w:ascii="仿宋" w:hAnsi="仿宋" w:eastAsia="仿宋" w:cs="仿宋"/>
        </w:rPr>
      </w:pPr>
    </w:p>
    <w:p w14:paraId="19A6C99B">
      <w:pPr>
        <w:pStyle w:val="6"/>
        <w:spacing w:line="256" w:lineRule="auto"/>
        <w:rPr>
          <w:rFonts w:hint="eastAsia" w:ascii="仿宋" w:hAnsi="仿宋" w:eastAsia="仿宋" w:cs="仿宋"/>
        </w:rPr>
      </w:pPr>
    </w:p>
    <w:p w14:paraId="7E53AEE5">
      <w:pPr>
        <w:spacing w:before="65" w:line="445" w:lineRule="auto"/>
        <w:ind w:firstLine="417"/>
        <w:jc w:val="both"/>
        <w:rPr>
          <w:rFonts w:hint="eastAsia" w:ascii="仿宋" w:hAnsi="仿宋" w:eastAsia="仿宋" w:cs="仿宋"/>
          <w:sz w:val="20"/>
          <w:szCs w:val="20"/>
        </w:rPr>
      </w:pPr>
      <w:r>
        <w:rPr>
          <w:rFonts w:hint="eastAsia" w:ascii="仿宋" w:hAnsi="仿宋" w:eastAsia="仿宋" w:cs="仿宋"/>
          <w:spacing w:val="6"/>
          <w:sz w:val="20"/>
          <w:szCs w:val="20"/>
        </w:rPr>
        <w:t>根据财政部、司法部《关于政府采购支持监狱企业发展有关问题的通知》（财库〔2014</w:t>
      </w:r>
      <w:r>
        <w:rPr>
          <w:rFonts w:hint="eastAsia" w:ascii="仿宋" w:hAnsi="仿宋" w:eastAsia="仿宋" w:cs="仿宋"/>
          <w:spacing w:val="5"/>
          <w:sz w:val="20"/>
          <w:szCs w:val="20"/>
        </w:rPr>
        <w:t>〕68</w:t>
      </w:r>
      <w:r>
        <w:rPr>
          <w:rFonts w:hint="eastAsia" w:ascii="仿宋" w:hAnsi="仿宋" w:eastAsia="仿宋" w:cs="仿宋"/>
          <w:spacing w:val="-35"/>
          <w:sz w:val="20"/>
          <w:szCs w:val="20"/>
        </w:rPr>
        <w:t xml:space="preserve"> </w:t>
      </w:r>
      <w:r>
        <w:rPr>
          <w:rFonts w:hint="eastAsia" w:ascii="仿宋" w:hAnsi="仿宋" w:eastAsia="仿宋" w:cs="仿宋"/>
          <w:spacing w:val="5"/>
          <w:sz w:val="20"/>
          <w:szCs w:val="20"/>
        </w:rPr>
        <w:t>号）</w:t>
      </w:r>
      <w:r>
        <w:rPr>
          <w:rFonts w:hint="eastAsia" w:ascii="仿宋" w:hAnsi="仿宋" w:eastAsia="仿宋" w:cs="仿宋"/>
          <w:sz w:val="20"/>
          <w:szCs w:val="20"/>
        </w:rPr>
        <w:t xml:space="preserve"> </w:t>
      </w:r>
      <w:r>
        <w:rPr>
          <w:rFonts w:hint="eastAsia" w:ascii="仿宋" w:hAnsi="仿宋" w:eastAsia="仿宋" w:cs="仿宋"/>
          <w:spacing w:val="11"/>
          <w:sz w:val="20"/>
          <w:szCs w:val="20"/>
        </w:rPr>
        <w:t>的规定，监狱企业是指由司法部认定的为罪犯、戒毒人员提供</w:t>
      </w:r>
      <w:r>
        <w:rPr>
          <w:rFonts w:hint="eastAsia" w:ascii="仿宋" w:hAnsi="仿宋" w:eastAsia="仿宋" w:cs="仿宋"/>
          <w:spacing w:val="10"/>
          <w:sz w:val="20"/>
          <w:szCs w:val="20"/>
        </w:rPr>
        <w:t>生产项目和劳动对象，且全部产权属</w:t>
      </w:r>
      <w:r>
        <w:rPr>
          <w:rFonts w:hint="eastAsia" w:ascii="仿宋" w:hAnsi="仿宋" w:eastAsia="仿宋" w:cs="仿宋"/>
          <w:sz w:val="20"/>
          <w:szCs w:val="20"/>
        </w:rPr>
        <w:t xml:space="preserve">  </w:t>
      </w:r>
      <w:r>
        <w:rPr>
          <w:rFonts w:hint="eastAsia" w:ascii="仿宋" w:hAnsi="仿宋" w:eastAsia="仿宋" w:cs="仿宋"/>
          <w:spacing w:val="10"/>
          <w:sz w:val="20"/>
          <w:szCs w:val="20"/>
        </w:rPr>
        <w:t>于司法部监狱管理局、戒毒管理局、直属煤矿</w:t>
      </w:r>
      <w:r>
        <w:rPr>
          <w:rFonts w:hint="eastAsia" w:ascii="仿宋" w:hAnsi="仿宋" w:eastAsia="仿宋" w:cs="仿宋"/>
          <w:spacing w:val="9"/>
          <w:sz w:val="20"/>
          <w:szCs w:val="20"/>
        </w:rPr>
        <w:t>管理局，各省、</w:t>
      </w:r>
      <w:r>
        <w:rPr>
          <w:rFonts w:hint="eastAsia" w:ascii="仿宋" w:hAnsi="仿宋" w:eastAsia="仿宋" w:cs="仿宋"/>
          <w:spacing w:val="-50"/>
          <w:sz w:val="20"/>
          <w:szCs w:val="20"/>
        </w:rPr>
        <w:t xml:space="preserve"> </w:t>
      </w:r>
      <w:r>
        <w:rPr>
          <w:rFonts w:hint="eastAsia" w:ascii="仿宋" w:hAnsi="仿宋" w:eastAsia="仿宋" w:cs="仿宋"/>
          <w:spacing w:val="9"/>
          <w:sz w:val="20"/>
          <w:szCs w:val="20"/>
        </w:rPr>
        <w:t>自治区、直辖市监狱管理局、戒毒管</w:t>
      </w:r>
      <w:r>
        <w:rPr>
          <w:rFonts w:hint="eastAsia" w:ascii="仿宋" w:hAnsi="仿宋" w:eastAsia="仿宋" w:cs="仿宋"/>
          <w:sz w:val="20"/>
          <w:szCs w:val="20"/>
        </w:rPr>
        <w:t xml:space="preserve">  </w:t>
      </w:r>
      <w:r>
        <w:rPr>
          <w:rFonts w:hint="eastAsia" w:ascii="仿宋" w:hAnsi="仿宋" w:eastAsia="仿宋" w:cs="仿宋"/>
          <w:spacing w:val="8"/>
          <w:sz w:val="20"/>
          <w:szCs w:val="20"/>
        </w:rPr>
        <w:t>理局，各地（设区的市）监狱、强制隔离戒毒所、戒毒康复所，以及新疆生产建设兵团监</w:t>
      </w:r>
      <w:r>
        <w:rPr>
          <w:rFonts w:hint="eastAsia" w:ascii="仿宋" w:hAnsi="仿宋" w:eastAsia="仿宋" w:cs="仿宋"/>
          <w:spacing w:val="7"/>
          <w:sz w:val="20"/>
          <w:szCs w:val="20"/>
        </w:rPr>
        <w:t>狱管理局、</w:t>
      </w:r>
      <w:r>
        <w:rPr>
          <w:rFonts w:hint="eastAsia" w:ascii="仿宋" w:hAnsi="仿宋" w:eastAsia="仿宋" w:cs="仿宋"/>
          <w:sz w:val="20"/>
          <w:szCs w:val="20"/>
        </w:rPr>
        <w:t xml:space="preserve"> </w:t>
      </w:r>
      <w:r>
        <w:rPr>
          <w:rFonts w:hint="eastAsia" w:ascii="仿宋" w:hAnsi="仿宋" w:eastAsia="仿宋" w:cs="仿宋"/>
          <w:spacing w:val="7"/>
          <w:sz w:val="20"/>
          <w:szCs w:val="20"/>
        </w:rPr>
        <w:t>戒毒管理局的企业。</w:t>
      </w:r>
    </w:p>
    <w:p w14:paraId="5BBCD561">
      <w:pPr>
        <w:spacing w:line="433" w:lineRule="auto"/>
        <w:ind w:right="90" w:firstLine="417"/>
        <w:rPr>
          <w:rFonts w:hint="eastAsia" w:ascii="仿宋" w:hAnsi="仿宋" w:eastAsia="仿宋" w:cs="仿宋"/>
          <w:sz w:val="20"/>
          <w:szCs w:val="20"/>
        </w:rPr>
      </w:pPr>
      <w:r>
        <w:rPr>
          <w:rFonts w:hint="eastAsia" w:ascii="仿宋" w:hAnsi="仿宋" w:eastAsia="仿宋" w:cs="仿宋"/>
          <w:spacing w:val="11"/>
          <w:sz w:val="20"/>
          <w:szCs w:val="20"/>
        </w:rPr>
        <w:t>监狱企业参加政府采购活动时，应当提供由省级以上监狱管理局、</w:t>
      </w:r>
      <w:r>
        <w:rPr>
          <w:rFonts w:hint="eastAsia" w:ascii="仿宋" w:hAnsi="仿宋" w:eastAsia="仿宋" w:cs="仿宋"/>
          <w:spacing w:val="10"/>
          <w:sz w:val="20"/>
          <w:szCs w:val="20"/>
        </w:rPr>
        <w:t>戒毒管理局（含新疆生产建</w:t>
      </w:r>
      <w:r>
        <w:rPr>
          <w:rFonts w:hint="eastAsia" w:ascii="仿宋" w:hAnsi="仿宋" w:eastAsia="仿宋" w:cs="仿宋"/>
          <w:sz w:val="20"/>
          <w:szCs w:val="20"/>
        </w:rPr>
        <w:t xml:space="preserve"> </w:t>
      </w:r>
      <w:r>
        <w:rPr>
          <w:rFonts w:hint="eastAsia" w:ascii="仿宋" w:hAnsi="仿宋" w:eastAsia="仿宋" w:cs="仿宋"/>
          <w:spacing w:val="8"/>
          <w:sz w:val="20"/>
          <w:szCs w:val="20"/>
        </w:rPr>
        <w:t>设兵团）出具的属于监狱企业的证明文件。</w:t>
      </w:r>
    </w:p>
    <w:p w14:paraId="0DBDD64D">
      <w:pPr>
        <w:spacing w:line="433" w:lineRule="auto"/>
        <w:rPr>
          <w:rFonts w:hint="eastAsia" w:ascii="仿宋" w:hAnsi="仿宋" w:eastAsia="仿宋" w:cs="仿宋"/>
          <w:sz w:val="20"/>
          <w:szCs w:val="20"/>
        </w:rPr>
        <w:sectPr>
          <w:footerReference r:id="rId27" w:type="default"/>
          <w:pgSz w:w="11906" w:h="16839"/>
          <w:pgMar w:top="1134" w:right="1330" w:bottom="1134" w:left="1426" w:header="850" w:footer="850" w:gutter="0"/>
          <w:pgBorders>
            <w:top w:val="none" w:sz="0" w:space="0"/>
            <w:left w:val="none" w:sz="0" w:space="0"/>
            <w:bottom w:val="none" w:sz="0" w:space="0"/>
            <w:right w:val="none" w:sz="0" w:space="0"/>
          </w:pgBorders>
          <w:pgNumType w:fmt="decimal"/>
          <w:cols w:space="720" w:num="1"/>
        </w:sectPr>
      </w:pPr>
    </w:p>
    <w:p w14:paraId="4D79C8F4">
      <w:pPr>
        <w:spacing w:before="78" w:line="219" w:lineRule="auto"/>
        <w:ind w:left="42"/>
        <w:rPr>
          <w:rFonts w:hint="eastAsia" w:ascii="仿宋" w:hAnsi="仿宋" w:eastAsia="仿宋" w:cs="仿宋"/>
          <w:sz w:val="24"/>
          <w:szCs w:val="24"/>
        </w:rPr>
      </w:pPr>
      <w:r>
        <w:rPr>
          <w:rFonts w:hint="eastAsia" w:ascii="仿宋" w:hAnsi="仿宋" w:eastAsia="仿宋" w:cs="仿宋"/>
          <w:b/>
          <w:bCs/>
          <w:spacing w:val="-8"/>
          <w:sz w:val="24"/>
          <w:szCs w:val="24"/>
        </w:rPr>
        <w:t>(三）特定资格要求</w:t>
      </w:r>
    </w:p>
    <w:p w14:paraId="4F210BC0">
      <w:pPr>
        <w:spacing w:before="65" w:line="445" w:lineRule="auto"/>
        <w:ind w:firstLine="417"/>
        <w:jc w:val="both"/>
        <w:rPr>
          <w:rFonts w:hint="eastAsia" w:ascii="仿宋" w:hAnsi="仿宋" w:eastAsia="仿宋" w:cs="仿宋"/>
          <w:spacing w:val="7"/>
          <w:sz w:val="20"/>
          <w:szCs w:val="20"/>
          <w:lang w:eastAsia="zh-CN"/>
        </w:rPr>
      </w:pPr>
      <w:r>
        <w:rPr>
          <w:rFonts w:hint="eastAsia" w:ascii="仿宋" w:hAnsi="仿宋" w:eastAsia="仿宋" w:cs="仿宋"/>
          <w:spacing w:val="7"/>
          <w:sz w:val="20"/>
          <w:szCs w:val="20"/>
          <w:lang w:eastAsia="zh-CN"/>
        </w:rPr>
        <w:t>（</w:t>
      </w:r>
      <w:r>
        <w:rPr>
          <w:rFonts w:hint="eastAsia" w:ascii="仿宋" w:hAnsi="仿宋" w:eastAsia="仿宋" w:cs="仿宋"/>
          <w:spacing w:val="7"/>
          <w:sz w:val="20"/>
          <w:szCs w:val="20"/>
          <w:lang w:val="en-US" w:eastAsia="zh-CN"/>
        </w:rPr>
        <w:t>1</w:t>
      </w:r>
      <w:r>
        <w:rPr>
          <w:rFonts w:hint="eastAsia" w:ascii="仿宋" w:hAnsi="仿宋" w:eastAsia="仿宋" w:cs="仿宋"/>
          <w:spacing w:val="7"/>
          <w:sz w:val="20"/>
          <w:szCs w:val="20"/>
          <w:lang w:eastAsia="zh-CN"/>
        </w:rPr>
        <w:t>）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p w14:paraId="37D0EFD5">
      <w:pPr>
        <w:spacing w:before="65" w:line="445" w:lineRule="auto"/>
        <w:ind w:firstLine="417"/>
        <w:jc w:val="both"/>
        <w:rPr>
          <w:rFonts w:hint="eastAsia" w:ascii="仿宋" w:hAnsi="仿宋" w:eastAsia="仿宋" w:cs="仿宋"/>
          <w:spacing w:val="7"/>
          <w:sz w:val="20"/>
          <w:szCs w:val="20"/>
          <w:lang w:eastAsia="zh-CN"/>
        </w:rPr>
      </w:pPr>
      <w:r>
        <w:rPr>
          <w:rFonts w:hint="eastAsia" w:ascii="仿宋" w:hAnsi="仿宋" w:eastAsia="仿宋" w:cs="仿宋"/>
          <w:spacing w:val="7"/>
          <w:sz w:val="20"/>
          <w:szCs w:val="20"/>
          <w:lang w:eastAsia="zh-CN"/>
        </w:rPr>
        <w:t>（</w:t>
      </w:r>
      <w:r>
        <w:rPr>
          <w:rFonts w:hint="eastAsia" w:ascii="仿宋" w:hAnsi="仿宋" w:eastAsia="仿宋" w:cs="仿宋"/>
          <w:spacing w:val="7"/>
          <w:sz w:val="20"/>
          <w:szCs w:val="20"/>
          <w:lang w:val="en-US" w:eastAsia="zh-CN"/>
        </w:rPr>
        <w:t>2</w:t>
      </w:r>
      <w:r>
        <w:rPr>
          <w:rFonts w:hint="eastAsia" w:ascii="仿宋" w:hAnsi="仿宋" w:eastAsia="仿宋" w:cs="仿宋"/>
          <w:spacing w:val="7"/>
          <w:sz w:val="20"/>
          <w:szCs w:val="20"/>
          <w:lang w:eastAsia="zh-CN"/>
        </w:rPr>
        <w:t>）未被“信用中国 ”网站（www.creditchina.gov.cn）中列入失信 被执行人和重大税收违法案件当事人名单的供应商、未被中国政 府采购网（www.ccgp.gov.cn）列入政府采购严重违法失信行为记 录名单中被财政部门禁止参加政府采购活动的供应商。</w:t>
      </w:r>
    </w:p>
    <w:p w14:paraId="0768A7E1">
      <w:pPr>
        <w:spacing w:before="65" w:line="445" w:lineRule="auto"/>
        <w:ind w:firstLine="417"/>
        <w:jc w:val="both"/>
        <w:rPr>
          <w:rFonts w:hint="eastAsia" w:ascii="仿宋" w:hAnsi="仿宋" w:eastAsia="仿宋" w:cs="仿宋"/>
          <w:b/>
          <w:bCs/>
          <w:color w:val="auto"/>
          <w:kern w:val="2"/>
          <w:sz w:val="20"/>
          <w:szCs w:val="20"/>
          <w:highlight w:val="none"/>
          <w:lang w:val="en-US" w:eastAsia="zh-CN" w:bidi="ar-SA"/>
        </w:rPr>
      </w:pPr>
      <w:r>
        <w:rPr>
          <w:rFonts w:hint="eastAsia" w:ascii="仿宋" w:hAnsi="仿宋" w:eastAsia="仿宋" w:cs="仿宋"/>
          <w:spacing w:val="7"/>
          <w:sz w:val="20"/>
          <w:szCs w:val="20"/>
          <w:lang w:eastAsia="zh-CN"/>
        </w:rPr>
        <w:t>（</w:t>
      </w:r>
      <w:r>
        <w:rPr>
          <w:rFonts w:hint="eastAsia" w:ascii="仿宋" w:hAnsi="仿宋" w:eastAsia="仿宋" w:cs="仿宋"/>
          <w:spacing w:val="7"/>
          <w:sz w:val="20"/>
          <w:szCs w:val="20"/>
          <w:lang w:val="en-US" w:eastAsia="zh-CN"/>
        </w:rPr>
        <w:t>3</w:t>
      </w:r>
      <w:r>
        <w:rPr>
          <w:rFonts w:hint="eastAsia" w:ascii="仿宋" w:hAnsi="仿宋" w:eastAsia="仿宋" w:cs="仿宋"/>
          <w:spacing w:val="7"/>
          <w:sz w:val="20"/>
          <w:szCs w:val="20"/>
          <w:lang w:eastAsia="zh-CN"/>
        </w:rPr>
        <w:t>）</w:t>
      </w:r>
      <w:r>
        <w:rPr>
          <w:rFonts w:hint="eastAsia" w:ascii="仿宋" w:hAnsi="仿宋" w:eastAsia="仿宋" w:cs="仿宋"/>
          <w:spacing w:val="7"/>
          <w:sz w:val="20"/>
          <w:szCs w:val="20"/>
        </w:rPr>
        <w:t>拟派项目负责人须具备国家一级注册造价工程师资格，并在本单位注册。</w:t>
      </w:r>
      <w:r>
        <w:rPr>
          <w:rFonts w:hint="eastAsia" w:ascii="仿宋" w:hAnsi="仿宋" w:eastAsia="仿宋" w:cs="仿宋"/>
          <w:sz w:val="24"/>
          <w:szCs w:val="24"/>
        </w:rPr>
        <w:t xml:space="preserve"> </w:t>
      </w:r>
      <w:r>
        <w:rPr>
          <w:rFonts w:hint="eastAsia" w:ascii="仿宋" w:hAnsi="仿宋" w:eastAsia="仿宋" w:cs="仿宋"/>
          <w:b/>
          <w:bCs/>
          <w:spacing w:val="6"/>
          <w:sz w:val="31"/>
          <w:szCs w:val="31"/>
          <w:lang w:val="en-US" w:eastAsia="zh-CN"/>
        </w:rPr>
        <w:br w:type="page"/>
      </w:r>
      <w:r>
        <w:rPr>
          <w:rFonts w:hint="eastAsia" w:ascii="仿宋" w:hAnsi="仿宋" w:eastAsia="仿宋" w:cs="仿宋"/>
          <w:b/>
          <w:bCs/>
          <w:color w:val="auto"/>
          <w:kern w:val="2"/>
          <w:sz w:val="20"/>
          <w:szCs w:val="20"/>
          <w:highlight w:val="none"/>
          <w:lang w:val="en-US" w:eastAsia="zh-CN" w:bidi="ar-SA"/>
        </w:rPr>
        <w:t>附件5：</w:t>
      </w:r>
    </w:p>
    <w:p w14:paraId="67EB0285">
      <w:pPr>
        <w:pStyle w:val="6"/>
        <w:keepNext w:val="0"/>
        <w:keepLines w:val="0"/>
        <w:pageBreakBefore w:val="0"/>
        <w:widowControl w:val="0"/>
        <w:kinsoku/>
        <w:wordWrap/>
        <w:overflowPunct/>
        <w:topLinePunct w:val="0"/>
        <w:autoSpaceDE/>
        <w:autoSpaceDN/>
        <w:bidi w:val="0"/>
        <w:adjustRightInd/>
        <w:snapToGrid/>
        <w:spacing w:before="165" w:beforeLines="50"/>
        <w:jc w:val="center"/>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（一）法定代表人（单位负责人）身份证明</w:t>
      </w:r>
    </w:p>
    <w:p w14:paraId="4850F918">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8C4701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484C978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注册地址：</w:t>
      </w:r>
      <w:r>
        <w:rPr>
          <w:rFonts w:hint="eastAsia" w:ascii="仿宋" w:hAnsi="仿宋" w:eastAsia="仿宋" w:cs="仿宋"/>
          <w:color w:val="auto"/>
          <w:kern w:val="0"/>
          <w:sz w:val="20"/>
          <w:szCs w:val="20"/>
          <w:highlight w:val="none"/>
          <w:u w:val="single"/>
        </w:rPr>
        <w:t xml:space="preserve">                        </w:t>
      </w:r>
    </w:p>
    <w:p w14:paraId="43AA5237">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成立时间：</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年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月</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日</w:t>
      </w:r>
    </w:p>
    <w:p w14:paraId="0CDF28A4">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经营期限：</w:t>
      </w:r>
      <w:r>
        <w:rPr>
          <w:rFonts w:hint="eastAsia" w:ascii="仿宋" w:hAnsi="仿宋" w:eastAsia="仿宋" w:cs="仿宋"/>
          <w:color w:val="auto"/>
          <w:kern w:val="0"/>
          <w:sz w:val="20"/>
          <w:szCs w:val="20"/>
          <w:highlight w:val="none"/>
          <w:u w:val="single"/>
        </w:rPr>
        <w:t xml:space="preserve">                  </w:t>
      </w:r>
    </w:p>
    <w:p w14:paraId="2813413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供应商</w:t>
      </w:r>
      <w:r>
        <w:rPr>
          <w:rFonts w:hint="eastAsia" w:ascii="仿宋" w:hAnsi="仿宋" w:eastAsia="仿宋" w:cs="仿宋"/>
          <w:color w:val="auto"/>
          <w:kern w:val="0"/>
          <w:sz w:val="20"/>
          <w:szCs w:val="20"/>
          <w:highlight w:val="none"/>
        </w:rPr>
        <w:t>名称）的法定代表人</w:t>
      </w:r>
      <w:r>
        <w:rPr>
          <w:rFonts w:hint="eastAsia" w:ascii="仿宋" w:hAnsi="仿宋" w:eastAsia="仿宋" w:cs="仿宋"/>
          <w:color w:val="auto"/>
          <w:kern w:val="0"/>
          <w:sz w:val="20"/>
          <w:szCs w:val="20"/>
          <w:highlight w:val="none"/>
          <w:lang w:eastAsia="zh-CN"/>
        </w:rPr>
        <w:t>（</w:t>
      </w:r>
      <w:r>
        <w:rPr>
          <w:rFonts w:hint="eastAsia" w:ascii="仿宋" w:hAnsi="仿宋" w:eastAsia="仿宋" w:cs="仿宋"/>
          <w:color w:val="auto"/>
          <w:kern w:val="0"/>
          <w:sz w:val="20"/>
          <w:szCs w:val="20"/>
          <w:highlight w:val="none"/>
          <w:lang w:val="en-US" w:eastAsia="zh-CN"/>
        </w:rPr>
        <w:t>单位负责人</w:t>
      </w:r>
      <w:r>
        <w:rPr>
          <w:rFonts w:hint="eastAsia" w:ascii="仿宋" w:hAnsi="仿宋" w:eastAsia="仿宋" w:cs="仿宋"/>
          <w:color w:val="auto"/>
          <w:kern w:val="0"/>
          <w:sz w:val="20"/>
          <w:szCs w:val="20"/>
          <w:highlight w:val="none"/>
          <w:lang w:eastAsia="zh-CN"/>
        </w:rPr>
        <w:t>）</w:t>
      </w:r>
      <w:r>
        <w:rPr>
          <w:rFonts w:hint="eastAsia" w:ascii="仿宋" w:hAnsi="仿宋" w:eastAsia="仿宋" w:cs="仿宋"/>
          <w:color w:val="auto"/>
          <w:kern w:val="0"/>
          <w:sz w:val="20"/>
          <w:szCs w:val="20"/>
          <w:highlight w:val="none"/>
        </w:rPr>
        <w:t>。</w:t>
      </w:r>
    </w:p>
    <w:p w14:paraId="2A7AF56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186E23C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单位负责人</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身份证复印件</w:t>
      </w:r>
      <w:r>
        <w:rPr>
          <w:rFonts w:hint="eastAsia" w:ascii="仿宋" w:hAnsi="仿宋" w:eastAsia="仿宋" w:cs="仿宋"/>
          <w:color w:val="auto"/>
          <w:sz w:val="20"/>
          <w:szCs w:val="20"/>
          <w:highlight w:val="none"/>
          <w:lang w:val="zh-CN"/>
        </w:rPr>
        <w:t>（正反面）</w:t>
      </w:r>
    </w:p>
    <w:p w14:paraId="3EBCFF73">
      <w:pPr>
        <w:adjustRightInd w:val="0"/>
        <w:snapToGrid w:val="0"/>
        <w:spacing w:line="360" w:lineRule="auto"/>
        <w:ind w:right="420"/>
        <w:rPr>
          <w:rFonts w:hint="eastAsia" w:ascii="仿宋" w:hAnsi="仿宋" w:eastAsia="仿宋" w:cs="仿宋"/>
          <w:color w:val="auto"/>
          <w:sz w:val="20"/>
          <w:szCs w:val="20"/>
          <w:highlight w:val="none"/>
        </w:rPr>
      </w:pPr>
    </w:p>
    <w:p w14:paraId="496C086B">
      <w:pPr>
        <w:pStyle w:val="6"/>
        <w:rPr>
          <w:rFonts w:hint="eastAsia" w:ascii="仿宋" w:hAnsi="仿宋" w:eastAsia="仿宋" w:cs="仿宋"/>
          <w:color w:val="auto"/>
          <w:sz w:val="20"/>
          <w:szCs w:val="20"/>
          <w:highlight w:val="none"/>
        </w:rPr>
      </w:pPr>
    </w:p>
    <w:p w14:paraId="04308FC1">
      <w:pPr>
        <w:rPr>
          <w:rFonts w:hint="eastAsia" w:ascii="仿宋" w:hAnsi="仿宋" w:eastAsia="仿宋" w:cs="仿宋"/>
          <w:color w:val="auto"/>
          <w:sz w:val="20"/>
          <w:szCs w:val="20"/>
          <w:highlight w:val="none"/>
        </w:rPr>
      </w:pPr>
    </w:p>
    <w:p w14:paraId="6ADD7AE8">
      <w:pPr>
        <w:pStyle w:val="6"/>
        <w:rPr>
          <w:rFonts w:hint="eastAsia" w:ascii="仿宋" w:hAnsi="仿宋" w:eastAsia="仿宋" w:cs="仿宋"/>
          <w:color w:val="auto"/>
          <w:sz w:val="20"/>
          <w:szCs w:val="20"/>
          <w:highlight w:val="none"/>
        </w:rPr>
      </w:pPr>
    </w:p>
    <w:p w14:paraId="746A444C">
      <w:pPr>
        <w:rPr>
          <w:rFonts w:hint="eastAsia" w:ascii="仿宋" w:hAnsi="仿宋" w:eastAsia="仿宋" w:cs="仿宋"/>
          <w:color w:val="auto"/>
          <w:sz w:val="20"/>
          <w:szCs w:val="20"/>
          <w:highlight w:val="none"/>
        </w:rPr>
      </w:pPr>
    </w:p>
    <w:p w14:paraId="7C3FBBDD">
      <w:pPr>
        <w:pStyle w:val="6"/>
        <w:rPr>
          <w:rFonts w:hint="eastAsia" w:ascii="仿宋" w:hAnsi="仿宋" w:eastAsia="仿宋" w:cs="仿宋"/>
          <w:color w:val="auto"/>
          <w:sz w:val="20"/>
          <w:szCs w:val="20"/>
          <w:highlight w:val="none"/>
        </w:rPr>
      </w:pPr>
    </w:p>
    <w:p w14:paraId="04F15FFE">
      <w:pPr>
        <w:rPr>
          <w:rFonts w:hint="eastAsia" w:ascii="仿宋" w:hAnsi="仿宋" w:eastAsia="仿宋" w:cs="仿宋"/>
          <w:color w:val="auto"/>
          <w:sz w:val="20"/>
          <w:szCs w:val="20"/>
          <w:highlight w:val="none"/>
        </w:rPr>
      </w:pPr>
    </w:p>
    <w:p w14:paraId="4D5D282A">
      <w:pPr>
        <w:adjustRightInd w:val="0"/>
        <w:snapToGrid w:val="0"/>
        <w:spacing w:line="360" w:lineRule="auto"/>
        <w:ind w:right="420"/>
        <w:rPr>
          <w:rFonts w:hint="eastAsia" w:ascii="仿宋" w:hAnsi="仿宋" w:eastAsia="仿宋" w:cs="仿宋"/>
          <w:color w:val="auto"/>
          <w:sz w:val="20"/>
          <w:szCs w:val="20"/>
          <w:highlight w:val="none"/>
        </w:rPr>
      </w:pPr>
    </w:p>
    <w:p w14:paraId="43E5FCC9">
      <w:pPr>
        <w:keepNext w:val="0"/>
        <w:keepLines w:val="0"/>
        <w:pageBreakBefore w:val="0"/>
        <w:widowControl w:val="0"/>
        <w:kinsoku/>
        <w:wordWrap/>
        <w:overflowPunct/>
        <w:topLinePunct w:val="0"/>
        <w:autoSpaceDE/>
        <w:autoSpaceDN/>
        <w:bidi w:val="0"/>
        <w:adjustRightInd w:val="0"/>
        <w:snapToGrid w:val="0"/>
        <w:spacing w:line="480" w:lineRule="auto"/>
        <w:ind w:right="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eastAsia="zh-CN"/>
        </w:rPr>
        <w:t>盖单位公章</w:t>
      </w:r>
      <w:r>
        <w:rPr>
          <w:rFonts w:hint="eastAsia" w:ascii="仿宋" w:hAnsi="仿宋" w:eastAsia="仿宋" w:cs="仿宋"/>
          <w:color w:val="auto"/>
          <w:sz w:val="20"/>
          <w:szCs w:val="20"/>
          <w:highlight w:val="none"/>
        </w:rPr>
        <w:t>）</w:t>
      </w:r>
    </w:p>
    <w:p w14:paraId="7312BA3C">
      <w:pPr>
        <w:keepNext w:val="0"/>
        <w:keepLines w:val="0"/>
        <w:pageBreakBefore w:val="0"/>
        <w:widowControl w:val="0"/>
        <w:kinsoku/>
        <w:wordWrap/>
        <w:overflowPunct/>
        <w:topLinePunct w:val="0"/>
        <w:autoSpaceDE/>
        <w:autoSpaceDN/>
        <w:bidi w:val="0"/>
        <w:adjustRightInd w:val="0"/>
        <w:snapToGrid w:val="0"/>
        <w:spacing w:line="480" w:lineRule="auto"/>
        <w:ind w:right="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5376F5D1">
      <w:pPr>
        <w:pStyle w:val="6"/>
        <w:numPr>
          <w:ilvl w:val="0"/>
          <w:numId w:val="0"/>
        </w:numPr>
        <w:ind w:leftChars="200"/>
        <w:rPr>
          <w:rFonts w:hint="eastAsia" w:ascii="仿宋" w:hAnsi="仿宋" w:eastAsia="仿宋" w:cs="仿宋"/>
          <w:color w:val="auto"/>
          <w:highlight w:val="none"/>
        </w:rPr>
      </w:pPr>
    </w:p>
    <w:p w14:paraId="0E4FA836">
      <w:pPr>
        <w:pStyle w:val="6"/>
        <w:numPr>
          <w:ilvl w:val="0"/>
          <w:numId w:val="0"/>
        </w:numPr>
        <w:ind w:leftChars="200"/>
        <w:rPr>
          <w:rFonts w:hint="eastAsia" w:ascii="仿宋" w:hAnsi="仿宋" w:eastAsia="仿宋" w:cs="仿宋"/>
          <w:color w:val="auto"/>
          <w:highlight w:val="none"/>
        </w:rPr>
      </w:pPr>
    </w:p>
    <w:p w14:paraId="13EC4556">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br w:type="page"/>
      </w:r>
    </w:p>
    <w:p w14:paraId="4FED07BE">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eastAsia="zh-CN"/>
        </w:rPr>
        <w:t>（</w:t>
      </w:r>
      <w:r>
        <w:rPr>
          <w:rFonts w:hint="eastAsia" w:ascii="仿宋" w:hAnsi="仿宋" w:eastAsia="仿宋" w:cs="仿宋"/>
          <w:b/>
          <w:bCs/>
          <w:color w:val="auto"/>
          <w:sz w:val="30"/>
          <w:szCs w:val="30"/>
          <w:highlight w:val="none"/>
          <w:lang w:val="en-US" w:eastAsia="zh-CN"/>
        </w:rPr>
        <w:t>二</w:t>
      </w:r>
      <w:r>
        <w:rPr>
          <w:rFonts w:hint="eastAsia" w:ascii="仿宋" w:hAnsi="仿宋" w:eastAsia="仿宋" w:cs="仿宋"/>
          <w:b/>
          <w:bCs/>
          <w:color w:val="auto"/>
          <w:sz w:val="30"/>
          <w:szCs w:val="30"/>
          <w:highlight w:val="none"/>
          <w:lang w:eastAsia="zh-CN"/>
        </w:rPr>
        <w:t>）</w:t>
      </w:r>
      <w:r>
        <w:rPr>
          <w:rFonts w:hint="eastAsia" w:ascii="仿宋" w:hAnsi="仿宋" w:eastAsia="仿宋" w:cs="仿宋"/>
          <w:b/>
          <w:bCs/>
          <w:color w:val="auto"/>
          <w:sz w:val="30"/>
          <w:szCs w:val="30"/>
          <w:highlight w:val="none"/>
        </w:rPr>
        <w:t>法定代表人</w:t>
      </w:r>
      <w:r>
        <w:rPr>
          <w:rFonts w:hint="eastAsia" w:ascii="仿宋" w:hAnsi="仿宋" w:eastAsia="仿宋" w:cs="仿宋"/>
          <w:b/>
          <w:bCs/>
          <w:color w:val="auto"/>
          <w:sz w:val="30"/>
          <w:szCs w:val="30"/>
          <w:highlight w:val="none"/>
          <w:lang w:eastAsia="zh-CN"/>
        </w:rPr>
        <w:t>（</w:t>
      </w:r>
      <w:r>
        <w:rPr>
          <w:rFonts w:hint="eastAsia" w:ascii="仿宋" w:hAnsi="仿宋" w:eastAsia="仿宋" w:cs="仿宋"/>
          <w:b/>
          <w:bCs/>
          <w:color w:val="auto"/>
          <w:sz w:val="30"/>
          <w:szCs w:val="30"/>
          <w:highlight w:val="none"/>
          <w:lang w:val="en-US" w:eastAsia="zh-CN"/>
        </w:rPr>
        <w:t>单位负责人</w:t>
      </w:r>
      <w:r>
        <w:rPr>
          <w:rFonts w:hint="eastAsia" w:ascii="仿宋" w:hAnsi="仿宋" w:eastAsia="仿宋" w:cs="仿宋"/>
          <w:b/>
          <w:bCs/>
          <w:color w:val="auto"/>
          <w:sz w:val="30"/>
          <w:szCs w:val="30"/>
          <w:highlight w:val="none"/>
          <w:lang w:eastAsia="zh-CN"/>
        </w:rPr>
        <w:t>）</w:t>
      </w:r>
      <w:r>
        <w:rPr>
          <w:rFonts w:hint="eastAsia" w:ascii="仿宋" w:hAnsi="仿宋" w:eastAsia="仿宋" w:cs="仿宋"/>
          <w:b/>
          <w:bCs/>
          <w:color w:val="auto"/>
          <w:sz w:val="30"/>
          <w:szCs w:val="30"/>
          <w:highlight w:val="none"/>
        </w:rPr>
        <w:t>授权</w:t>
      </w:r>
      <w:r>
        <w:rPr>
          <w:rFonts w:hint="eastAsia" w:ascii="仿宋" w:hAnsi="仿宋" w:eastAsia="仿宋" w:cs="仿宋"/>
          <w:b/>
          <w:bCs/>
          <w:color w:val="auto"/>
          <w:sz w:val="30"/>
          <w:szCs w:val="30"/>
          <w:highlight w:val="none"/>
          <w:lang w:val="en-US" w:eastAsia="zh-CN"/>
        </w:rPr>
        <w:t>委托</w:t>
      </w:r>
      <w:r>
        <w:rPr>
          <w:rFonts w:hint="eastAsia" w:ascii="仿宋" w:hAnsi="仿宋" w:eastAsia="仿宋" w:cs="仿宋"/>
          <w:b/>
          <w:bCs/>
          <w:color w:val="auto"/>
          <w:sz w:val="30"/>
          <w:szCs w:val="30"/>
          <w:highlight w:val="none"/>
        </w:rPr>
        <w:t>书</w:t>
      </w:r>
    </w:p>
    <w:p w14:paraId="0460118B">
      <w:pPr>
        <w:spacing w:line="560" w:lineRule="exact"/>
        <w:jc w:val="left"/>
        <w:rPr>
          <w:rFonts w:hint="eastAsia" w:ascii="仿宋" w:hAnsi="仿宋" w:eastAsia="仿宋" w:cs="仿宋"/>
          <w:color w:val="auto"/>
          <w:spacing w:val="4"/>
          <w:sz w:val="20"/>
          <w:szCs w:val="20"/>
          <w:highlight w:val="none"/>
          <w:lang w:val="en-US" w:eastAsia="zh-CN"/>
        </w:rPr>
      </w:pPr>
      <w:r>
        <w:rPr>
          <w:rFonts w:hint="eastAsia" w:ascii="仿宋" w:hAnsi="仿宋" w:eastAsia="仿宋" w:cs="仿宋"/>
          <w:b/>
          <w:color w:val="auto"/>
          <w:spacing w:val="4"/>
          <w:sz w:val="20"/>
          <w:szCs w:val="20"/>
          <w:highlight w:val="none"/>
        </w:rPr>
        <w:t>致：</w:t>
      </w:r>
      <w:r>
        <w:rPr>
          <w:rFonts w:hint="eastAsia" w:ascii="仿宋" w:hAnsi="仿宋" w:eastAsia="仿宋" w:cs="仿宋"/>
          <w:b/>
          <w:color w:val="auto"/>
          <w:spacing w:val="4"/>
          <w:sz w:val="20"/>
          <w:szCs w:val="20"/>
          <w:highlight w:val="none"/>
          <w:u w:val="single"/>
          <w:lang w:val="en-US" w:eastAsia="zh-CN"/>
        </w:rPr>
        <w:t>采购人/华夏城投项目管理有限公司</w:t>
      </w:r>
    </w:p>
    <w:p w14:paraId="457359E3">
      <w:pPr>
        <w:spacing w:line="560" w:lineRule="exact"/>
        <w:ind w:firstLine="416" w:firstLineChars="200"/>
        <w:jc w:val="left"/>
        <w:rPr>
          <w:rFonts w:hint="eastAsia" w:ascii="仿宋" w:hAnsi="仿宋" w:eastAsia="仿宋" w:cs="仿宋"/>
          <w:color w:val="auto"/>
          <w:sz w:val="20"/>
          <w:szCs w:val="20"/>
          <w:highlight w:val="none"/>
          <w:u w:val="none"/>
        </w:rPr>
      </w:pPr>
      <w:r>
        <w:rPr>
          <w:rFonts w:hint="eastAsia" w:ascii="仿宋" w:hAnsi="仿宋" w:eastAsia="仿宋" w:cs="仿宋"/>
          <w:color w:val="auto"/>
          <w:spacing w:val="4"/>
          <w:sz w:val="20"/>
          <w:szCs w:val="20"/>
          <w:highlight w:val="none"/>
          <w:u w:val="single"/>
        </w:rPr>
        <w:t>(</w:t>
      </w:r>
      <w:r>
        <w:rPr>
          <w:rFonts w:hint="eastAsia" w:ascii="仿宋" w:hAnsi="仿宋" w:eastAsia="仿宋" w:cs="仿宋"/>
          <w:color w:val="auto"/>
          <w:spacing w:val="4"/>
          <w:sz w:val="20"/>
          <w:szCs w:val="20"/>
          <w:highlight w:val="none"/>
          <w:u w:val="single"/>
          <w:lang w:eastAsia="zh-CN"/>
        </w:rPr>
        <w:t>供应商</w:t>
      </w:r>
      <w:r>
        <w:rPr>
          <w:rFonts w:hint="eastAsia" w:ascii="仿宋" w:hAnsi="仿宋" w:eastAsia="仿宋" w:cs="仿宋"/>
          <w:color w:val="auto"/>
          <w:spacing w:val="4"/>
          <w:sz w:val="20"/>
          <w:szCs w:val="20"/>
          <w:highlight w:val="none"/>
          <w:u w:val="single"/>
        </w:rPr>
        <w:t>名称)</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rPr>
        <w:t>按中华人民共和国法律于</w:t>
      </w:r>
      <w:r>
        <w:rPr>
          <w:rFonts w:hint="eastAsia" w:ascii="仿宋" w:hAnsi="仿宋" w:eastAsia="仿宋" w:cs="仿宋"/>
          <w:color w:val="auto"/>
          <w:spacing w:val="4"/>
          <w:sz w:val="20"/>
          <w:szCs w:val="20"/>
          <w:highlight w:val="none"/>
          <w:u w:val="none"/>
        </w:rPr>
        <w:t>（</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none"/>
        </w:rPr>
        <w:t>年</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none"/>
        </w:rPr>
        <w:t>月</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none"/>
        </w:rPr>
        <w:t>日）</w:t>
      </w:r>
      <w:r>
        <w:rPr>
          <w:rFonts w:hint="eastAsia" w:ascii="仿宋" w:hAnsi="仿宋" w:eastAsia="仿宋" w:cs="仿宋"/>
          <w:color w:val="auto"/>
          <w:spacing w:val="4"/>
          <w:sz w:val="20"/>
          <w:szCs w:val="20"/>
          <w:highlight w:val="none"/>
          <w:u w:val="none"/>
          <w:lang w:val="en-US" w:eastAsia="zh-CN"/>
        </w:rPr>
        <w:t xml:space="preserve">  </w:t>
      </w:r>
      <w:r>
        <w:rPr>
          <w:rFonts w:hint="eastAsia" w:ascii="仿宋" w:hAnsi="仿宋" w:eastAsia="仿宋" w:cs="仿宋"/>
          <w:color w:val="auto"/>
          <w:spacing w:val="4"/>
          <w:sz w:val="20"/>
          <w:szCs w:val="20"/>
          <w:highlight w:val="none"/>
        </w:rPr>
        <w:t>成立。</w:t>
      </w:r>
      <w:r>
        <w:rPr>
          <w:rFonts w:hint="eastAsia" w:ascii="仿宋" w:hAnsi="仿宋" w:eastAsia="仿宋" w:cs="仿宋"/>
          <w:color w:val="auto"/>
          <w:sz w:val="20"/>
          <w:szCs w:val="20"/>
          <w:highlight w:val="none"/>
          <w:u w:val="none"/>
        </w:rPr>
        <w:t>法定代表人</w:t>
      </w:r>
    </w:p>
    <w:p w14:paraId="5C4D1FD4">
      <w:pPr>
        <w:spacing w:line="56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z w:val="20"/>
          <w:szCs w:val="20"/>
          <w:highlight w:val="none"/>
          <w:u w:val="none"/>
          <w:lang w:eastAsia="zh-CN"/>
        </w:rPr>
        <w:t>（</w:t>
      </w:r>
      <w:r>
        <w:rPr>
          <w:rFonts w:hint="eastAsia" w:ascii="仿宋" w:hAnsi="仿宋" w:eastAsia="仿宋" w:cs="仿宋"/>
          <w:color w:val="auto"/>
          <w:sz w:val="20"/>
          <w:szCs w:val="20"/>
          <w:highlight w:val="none"/>
          <w:u w:val="none"/>
          <w:lang w:val="en-US" w:eastAsia="zh-CN"/>
        </w:rPr>
        <w:t>单位负责人</w:t>
      </w:r>
      <w:r>
        <w:rPr>
          <w:rFonts w:hint="eastAsia" w:ascii="仿宋" w:hAnsi="仿宋" w:eastAsia="仿宋" w:cs="仿宋"/>
          <w:color w:val="auto"/>
          <w:sz w:val="20"/>
          <w:szCs w:val="20"/>
          <w:highlight w:val="none"/>
          <w:u w:val="none"/>
          <w:lang w:eastAsia="zh-CN"/>
        </w:rPr>
        <w:t>）</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姓名</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rPr>
        <w:t>特授权</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被授权人</w:t>
      </w:r>
      <w:r>
        <w:rPr>
          <w:rFonts w:hint="eastAsia" w:ascii="仿宋" w:hAnsi="仿宋" w:eastAsia="仿宋" w:cs="仿宋"/>
          <w:color w:val="auto"/>
          <w:spacing w:val="4"/>
          <w:sz w:val="20"/>
          <w:szCs w:val="20"/>
          <w:highlight w:val="none"/>
          <w:u w:val="single"/>
        </w:rPr>
        <w:t>姓名</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rPr>
        <w:t>代表我公司全权办理针对本次</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lang w:eastAsia="zh-CN"/>
        </w:rPr>
        <w:t>项目名称、</w:t>
      </w:r>
      <w:r>
        <w:rPr>
          <w:rFonts w:hint="eastAsia" w:ascii="仿宋" w:hAnsi="仿宋" w:eastAsia="仿宋" w:cs="仿宋"/>
          <w:color w:val="auto"/>
          <w:spacing w:val="4"/>
          <w:sz w:val="20"/>
          <w:szCs w:val="20"/>
          <w:highlight w:val="none"/>
          <w:u w:val="single"/>
        </w:rPr>
        <w:t>项目编号</w:t>
      </w:r>
      <w:r>
        <w:rPr>
          <w:rFonts w:hint="eastAsia" w:ascii="仿宋" w:hAnsi="仿宋" w:eastAsia="仿宋" w:cs="仿宋"/>
          <w:color w:val="auto"/>
          <w:spacing w:val="4"/>
          <w:sz w:val="20"/>
          <w:szCs w:val="20"/>
          <w:highlight w:val="none"/>
          <w:u w:val="single"/>
          <w:lang w:eastAsia="zh-CN"/>
        </w:rPr>
        <w:t>、第</w:t>
      </w:r>
      <w:r>
        <w:rPr>
          <w:rFonts w:hint="eastAsia" w:ascii="仿宋" w:hAnsi="仿宋" w:eastAsia="仿宋" w:cs="仿宋"/>
          <w:color w:val="auto"/>
          <w:spacing w:val="4"/>
          <w:sz w:val="20"/>
          <w:szCs w:val="20"/>
          <w:highlight w:val="none"/>
          <w:u w:val="single"/>
          <w:lang w:val="en-US" w:eastAsia="zh-CN"/>
        </w:rPr>
        <w:t xml:space="preserve">   包</w:t>
      </w:r>
      <w:r>
        <w:rPr>
          <w:rFonts w:hint="eastAsia" w:ascii="仿宋" w:hAnsi="仿宋" w:eastAsia="仿宋" w:cs="仿宋"/>
          <w:color w:val="auto"/>
          <w:spacing w:val="4"/>
          <w:sz w:val="20"/>
          <w:szCs w:val="20"/>
          <w:highlight w:val="none"/>
        </w:rPr>
        <w:t>投标、谈判、签约等具体工作，并签署全部有关的文件、协议及合同。</w:t>
      </w:r>
    </w:p>
    <w:p w14:paraId="3CB4816F">
      <w:pPr>
        <w:spacing w:line="560" w:lineRule="exact"/>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我公司对</w:t>
      </w:r>
      <w:r>
        <w:rPr>
          <w:rFonts w:hint="eastAsia" w:ascii="仿宋" w:hAnsi="仿宋" w:eastAsia="仿宋" w:cs="仿宋"/>
          <w:color w:val="auto"/>
          <w:sz w:val="20"/>
          <w:szCs w:val="20"/>
          <w:highlight w:val="none"/>
          <w:lang w:eastAsia="zh-CN"/>
        </w:rPr>
        <w:t>被授权人</w:t>
      </w:r>
      <w:r>
        <w:rPr>
          <w:rFonts w:hint="eastAsia" w:ascii="仿宋" w:hAnsi="仿宋" w:eastAsia="仿宋" w:cs="仿宋"/>
          <w:color w:val="auto"/>
          <w:spacing w:val="4"/>
          <w:sz w:val="20"/>
          <w:szCs w:val="20"/>
          <w:highlight w:val="none"/>
        </w:rPr>
        <w:t>的签名负全部责任。</w:t>
      </w:r>
    </w:p>
    <w:p w14:paraId="5FBAE167">
      <w:pPr>
        <w:spacing w:line="560" w:lineRule="exact"/>
        <w:ind w:right="204" w:rightChars="97" w:firstLine="400" w:firstLineChars="200"/>
        <w:jc w:val="left"/>
        <w:rPr>
          <w:rFonts w:hint="eastAsia" w:ascii="仿宋" w:hAnsi="仿宋" w:eastAsia="仿宋" w:cs="仿宋"/>
          <w:b w:val="0"/>
          <w:bCs w:val="0"/>
          <w:color w:val="auto"/>
          <w:sz w:val="20"/>
          <w:szCs w:val="20"/>
          <w:highlight w:val="none"/>
          <w:u w:val="none"/>
          <w:lang w:val="en-US" w:eastAsia="zh-CN"/>
        </w:rPr>
      </w:pPr>
      <w:r>
        <w:rPr>
          <w:rFonts w:hint="eastAsia" w:ascii="仿宋" w:hAnsi="仿宋" w:eastAsia="仿宋" w:cs="仿宋"/>
          <w:b w:val="0"/>
          <w:bCs w:val="0"/>
          <w:color w:val="auto"/>
          <w:sz w:val="20"/>
          <w:szCs w:val="20"/>
          <w:highlight w:val="none"/>
          <w:lang w:eastAsia="zh-CN"/>
        </w:rPr>
        <w:t>本授权有效期与投标有效期一致</w:t>
      </w:r>
      <w:r>
        <w:rPr>
          <w:rFonts w:hint="eastAsia" w:ascii="仿宋" w:hAnsi="仿宋" w:eastAsia="仿宋" w:cs="仿宋"/>
          <w:b w:val="0"/>
          <w:bCs w:val="0"/>
          <w:color w:val="auto"/>
          <w:sz w:val="20"/>
          <w:szCs w:val="20"/>
          <w:highlight w:val="none"/>
          <w:u w:val="none"/>
          <w:lang w:val="en-US" w:eastAsia="zh-CN"/>
        </w:rPr>
        <w:t>。</w:t>
      </w:r>
    </w:p>
    <w:tbl>
      <w:tblPr>
        <w:tblStyle w:val="10"/>
        <w:tblW w:w="0" w:type="auto"/>
        <w:tblInd w:w="633" w:type="dxa"/>
        <w:tblLayout w:type="fixed"/>
        <w:tblCellMar>
          <w:top w:w="0" w:type="dxa"/>
          <w:left w:w="108" w:type="dxa"/>
          <w:bottom w:w="0" w:type="dxa"/>
          <w:right w:w="108" w:type="dxa"/>
        </w:tblCellMar>
      </w:tblPr>
      <w:tblGrid>
        <w:gridCol w:w="4200"/>
        <w:gridCol w:w="3990"/>
      </w:tblGrid>
      <w:tr w14:paraId="51D4A094">
        <w:tblPrEx>
          <w:tblCellMar>
            <w:top w:w="0" w:type="dxa"/>
            <w:left w:w="108" w:type="dxa"/>
            <w:bottom w:w="0" w:type="dxa"/>
            <w:right w:w="108" w:type="dxa"/>
          </w:tblCellMar>
        </w:tblPrEx>
        <w:trPr>
          <w:trHeight w:val="600" w:hRule="atLeast"/>
        </w:trPr>
        <w:tc>
          <w:tcPr>
            <w:tcW w:w="4200" w:type="dxa"/>
            <w:noWrap w:val="0"/>
            <w:vAlign w:val="top"/>
          </w:tcPr>
          <w:p w14:paraId="11633DE1">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被授权人</w:t>
            </w:r>
            <w:r>
              <w:rPr>
                <w:rFonts w:hint="eastAsia" w:ascii="仿宋" w:hAnsi="仿宋" w:eastAsia="仿宋" w:cs="仿宋"/>
                <w:color w:val="auto"/>
                <w:spacing w:val="4"/>
                <w:sz w:val="20"/>
                <w:szCs w:val="20"/>
                <w:highlight w:val="none"/>
                <w:lang w:eastAsia="zh-CN"/>
              </w:rPr>
              <w:t>签字</w:t>
            </w:r>
            <w:r>
              <w:rPr>
                <w:rFonts w:hint="eastAsia" w:ascii="仿宋" w:hAnsi="仿宋" w:eastAsia="仿宋" w:cs="仿宋"/>
                <w:color w:val="auto"/>
                <w:spacing w:val="4"/>
                <w:sz w:val="20"/>
                <w:szCs w:val="20"/>
                <w:highlight w:val="none"/>
              </w:rPr>
              <w:t>：</w:t>
            </w:r>
          </w:p>
        </w:tc>
        <w:tc>
          <w:tcPr>
            <w:tcW w:w="3990" w:type="dxa"/>
            <w:noWrap w:val="0"/>
            <w:vAlign w:val="top"/>
          </w:tcPr>
          <w:p w14:paraId="74207A70">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z w:val="20"/>
                <w:szCs w:val="20"/>
                <w:highlight w:val="none"/>
              </w:rPr>
              <w:t>法定代表</w:t>
            </w:r>
            <w:r>
              <w:rPr>
                <w:rFonts w:hint="eastAsia" w:ascii="仿宋" w:hAnsi="仿宋" w:eastAsia="仿宋" w:cs="仿宋"/>
                <w:color w:val="auto"/>
                <w:sz w:val="20"/>
                <w:szCs w:val="20"/>
                <w:highlight w:val="none"/>
                <w:lang w:eastAsia="zh-CN"/>
              </w:rPr>
              <w:t>人</w:t>
            </w:r>
            <w:r>
              <w:rPr>
                <w:rFonts w:hint="eastAsia" w:ascii="仿宋" w:hAnsi="仿宋" w:eastAsia="仿宋" w:cs="仿宋"/>
                <w:color w:val="auto"/>
                <w:spacing w:val="4"/>
                <w:sz w:val="20"/>
                <w:szCs w:val="20"/>
                <w:highlight w:val="none"/>
                <w:lang w:eastAsia="zh-CN"/>
              </w:rPr>
              <w:t>签字或盖章</w:t>
            </w:r>
            <w:r>
              <w:rPr>
                <w:rFonts w:hint="eastAsia" w:ascii="仿宋" w:hAnsi="仿宋" w:eastAsia="仿宋" w:cs="仿宋"/>
                <w:color w:val="auto"/>
                <w:spacing w:val="4"/>
                <w:sz w:val="20"/>
                <w:szCs w:val="20"/>
                <w:highlight w:val="none"/>
              </w:rPr>
              <w:t>：</w:t>
            </w:r>
          </w:p>
        </w:tc>
      </w:tr>
      <w:tr w14:paraId="3964BF77">
        <w:trPr>
          <w:trHeight w:val="600" w:hRule="atLeast"/>
        </w:trPr>
        <w:tc>
          <w:tcPr>
            <w:tcW w:w="4200" w:type="dxa"/>
            <w:noWrap w:val="0"/>
            <w:vAlign w:val="top"/>
          </w:tcPr>
          <w:p w14:paraId="5660E6B7">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职务：</w:t>
            </w:r>
          </w:p>
        </w:tc>
        <w:tc>
          <w:tcPr>
            <w:tcW w:w="3990" w:type="dxa"/>
            <w:noWrap w:val="0"/>
            <w:vAlign w:val="top"/>
          </w:tcPr>
          <w:p w14:paraId="192AEC37">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职务：</w:t>
            </w:r>
          </w:p>
        </w:tc>
      </w:tr>
    </w:tbl>
    <w:p w14:paraId="01BB3384">
      <w:pPr>
        <w:spacing w:before="240"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附法定代表人身份证复印件及被授权人身份证复印件（正反面）</w:t>
      </w:r>
    </w:p>
    <w:p w14:paraId="69F84FBF">
      <w:pPr>
        <w:spacing w:line="480" w:lineRule="auto"/>
        <w:ind w:left="424" w:leftChars="202" w:right="540" w:rightChars="257"/>
        <w:jc w:val="left"/>
        <w:rPr>
          <w:rFonts w:hint="eastAsia" w:ascii="仿宋" w:hAnsi="仿宋" w:eastAsia="仿宋" w:cs="仿宋"/>
          <w:color w:val="auto"/>
          <w:sz w:val="20"/>
          <w:szCs w:val="20"/>
          <w:highlight w:val="none"/>
          <w:lang w:eastAsia="zh-CN"/>
        </w:rPr>
      </w:pPr>
    </w:p>
    <w:p w14:paraId="6952C2C7">
      <w:pPr>
        <w:spacing w:line="480" w:lineRule="auto"/>
        <w:ind w:left="424" w:leftChars="202" w:right="540" w:rightChars="257"/>
        <w:jc w:val="left"/>
        <w:rPr>
          <w:rFonts w:hint="eastAsia" w:ascii="仿宋" w:hAnsi="仿宋" w:eastAsia="仿宋" w:cs="仿宋"/>
          <w:color w:val="auto"/>
          <w:sz w:val="20"/>
          <w:szCs w:val="20"/>
          <w:highlight w:val="none"/>
          <w:lang w:eastAsia="zh-CN"/>
        </w:rPr>
      </w:pPr>
    </w:p>
    <w:p w14:paraId="67EECBCB">
      <w:pPr>
        <w:spacing w:line="480" w:lineRule="auto"/>
        <w:ind w:left="424" w:leftChars="202" w:right="540" w:rightChars="257"/>
        <w:jc w:val="left"/>
        <w:rPr>
          <w:rFonts w:hint="eastAsia" w:ascii="仿宋" w:hAnsi="仿宋" w:eastAsia="仿宋" w:cs="仿宋"/>
          <w:color w:val="auto"/>
          <w:sz w:val="20"/>
          <w:szCs w:val="20"/>
          <w:highlight w:val="none"/>
          <w:lang w:eastAsia="zh-CN"/>
        </w:rPr>
      </w:pPr>
    </w:p>
    <w:p w14:paraId="09BE7765">
      <w:pPr>
        <w:adjustRightInd w:val="0"/>
        <w:snapToGrid w:val="0"/>
        <w:spacing w:line="360" w:lineRule="auto"/>
        <w:ind w:right="420"/>
        <w:rPr>
          <w:rFonts w:hint="eastAsia" w:ascii="仿宋" w:hAnsi="仿宋" w:eastAsia="仿宋" w:cs="仿宋"/>
          <w:color w:val="auto"/>
          <w:sz w:val="20"/>
          <w:szCs w:val="20"/>
          <w:highlight w:val="none"/>
        </w:rPr>
      </w:pPr>
    </w:p>
    <w:p w14:paraId="571C03AA">
      <w:pPr>
        <w:keepNext w:val="0"/>
        <w:keepLines w:val="0"/>
        <w:pageBreakBefore w:val="0"/>
        <w:widowControl w:val="0"/>
        <w:kinsoku/>
        <w:wordWrap/>
        <w:overflowPunct/>
        <w:topLinePunct w:val="0"/>
        <w:autoSpaceDE/>
        <w:autoSpaceDN/>
        <w:bidi w:val="0"/>
        <w:adjustRightInd w:val="0"/>
        <w:snapToGrid w:val="0"/>
        <w:spacing w:line="720" w:lineRule="auto"/>
        <w:ind w:right="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eastAsia="zh-CN"/>
        </w:rPr>
        <w:t>盖单位公章</w:t>
      </w:r>
      <w:r>
        <w:rPr>
          <w:rFonts w:hint="eastAsia" w:ascii="仿宋" w:hAnsi="仿宋" w:eastAsia="仿宋" w:cs="仿宋"/>
          <w:color w:val="auto"/>
          <w:sz w:val="20"/>
          <w:szCs w:val="20"/>
          <w:highlight w:val="none"/>
        </w:rPr>
        <w:t>）</w:t>
      </w:r>
    </w:p>
    <w:p w14:paraId="51046FA3">
      <w:pPr>
        <w:keepNext w:val="0"/>
        <w:keepLines w:val="0"/>
        <w:pageBreakBefore w:val="0"/>
        <w:widowControl w:val="0"/>
        <w:kinsoku/>
        <w:wordWrap/>
        <w:overflowPunct/>
        <w:topLinePunct w:val="0"/>
        <w:autoSpaceDE/>
        <w:autoSpaceDN/>
        <w:bidi w:val="0"/>
        <w:adjustRightInd w:val="0"/>
        <w:snapToGrid w:val="0"/>
        <w:spacing w:line="720" w:lineRule="auto"/>
        <w:ind w:right="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7FA94AC8">
      <w:pPr>
        <w:ind w:firstLine="402" w:firstLineChars="200"/>
        <w:rPr>
          <w:rFonts w:hint="eastAsia" w:ascii="仿宋" w:hAnsi="仿宋" w:eastAsia="仿宋" w:cs="仿宋"/>
          <w:b/>
          <w:bCs/>
          <w:color w:val="auto"/>
          <w:sz w:val="20"/>
          <w:szCs w:val="20"/>
          <w:highlight w:val="none"/>
          <w:lang w:val="zh-CN"/>
        </w:rPr>
      </w:pPr>
    </w:p>
    <w:p w14:paraId="64E02690">
      <w:pPr>
        <w:ind w:firstLine="402" w:firstLineChars="200"/>
        <w:rPr>
          <w:rFonts w:hint="eastAsia" w:ascii="仿宋" w:hAnsi="仿宋" w:eastAsia="仿宋" w:cs="仿宋"/>
          <w:b/>
          <w:bCs/>
          <w:color w:val="auto"/>
          <w:sz w:val="20"/>
          <w:szCs w:val="20"/>
          <w:highlight w:val="none"/>
          <w:lang w:val="zh-CN"/>
        </w:rPr>
      </w:pPr>
    </w:p>
    <w:p w14:paraId="285EC7C1">
      <w:pPr>
        <w:pStyle w:val="6"/>
        <w:numPr>
          <w:ilvl w:val="0"/>
          <w:numId w:val="0"/>
        </w:numPr>
        <w:ind w:leftChars="200"/>
        <w:rPr>
          <w:rFonts w:hint="eastAsia" w:ascii="仿宋" w:hAnsi="仿宋" w:eastAsia="仿宋" w:cs="仿宋"/>
          <w:b/>
          <w:bCs/>
          <w:color w:val="auto"/>
          <w:sz w:val="20"/>
          <w:szCs w:val="20"/>
          <w:highlight w:val="none"/>
          <w:lang w:val="zh-CN"/>
        </w:rPr>
      </w:pPr>
      <w:r>
        <w:rPr>
          <w:rFonts w:hint="eastAsia" w:ascii="仿宋" w:hAnsi="仿宋" w:eastAsia="仿宋" w:cs="仿宋"/>
          <w:b/>
          <w:bCs/>
          <w:color w:val="auto"/>
          <w:sz w:val="20"/>
          <w:szCs w:val="20"/>
          <w:highlight w:val="none"/>
          <w:lang w:val="zh-CN"/>
        </w:rPr>
        <w:t>说明：</w:t>
      </w:r>
      <w:r>
        <w:rPr>
          <w:rFonts w:hint="eastAsia" w:ascii="仿宋" w:hAnsi="仿宋" w:eastAsia="仿宋" w:cs="仿宋"/>
          <w:b/>
          <w:bCs/>
          <w:color w:val="auto"/>
          <w:sz w:val="20"/>
          <w:szCs w:val="20"/>
          <w:highlight w:val="none"/>
          <w:lang w:val="en-US" w:eastAsia="zh-CN"/>
        </w:rPr>
        <w:t>法定代表人直接投标时无需提供。</w:t>
      </w:r>
    </w:p>
    <w:p w14:paraId="0E6704AF">
      <w:pPr>
        <w:spacing w:before="101" w:line="224" w:lineRule="auto"/>
        <w:ind w:left="3462"/>
        <w:outlineLvl w:val="1"/>
        <w:rPr>
          <w:rFonts w:hint="eastAsia" w:ascii="仿宋" w:hAnsi="仿宋" w:eastAsia="仿宋" w:cs="仿宋"/>
          <w:b/>
          <w:bCs/>
          <w:spacing w:val="6"/>
          <w:sz w:val="31"/>
          <w:szCs w:val="31"/>
          <w:lang w:val="en-US" w:eastAsia="zh-CN"/>
        </w:rPr>
      </w:pPr>
    </w:p>
    <w:p w14:paraId="6DE82DD7">
      <w:pPr>
        <w:spacing w:before="101" w:line="224" w:lineRule="auto"/>
        <w:ind w:left="3462"/>
        <w:outlineLvl w:val="1"/>
        <w:rPr>
          <w:rFonts w:hint="eastAsia" w:ascii="仿宋" w:hAnsi="仿宋" w:eastAsia="仿宋" w:cs="仿宋"/>
          <w:b/>
          <w:bCs/>
          <w:spacing w:val="6"/>
          <w:sz w:val="31"/>
          <w:szCs w:val="31"/>
          <w:lang w:val="en-US" w:eastAsia="zh-CN"/>
        </w:rPr>
      </w:pPr>
    </w:p>
    <w:p w14:paraId="30C3C5E2">
      <w:pPr>
        <w:spacing w:before="101" w:line="224" w:lineRule="auto"/>
        <w:ind w:left="3462"/>
        <w:outlineLvl w:val="1"/>
        <w:rPr>
          <w:rFonts w:hint="eastAsia" w:ascii="仿宋" w:hAnsi="仿宋" w:eastAsia="仿宋" w:cs="仿宋"/>
          <w:b/>
          <w:bCs/>
          <w:spacing w:val="6"/>
          <w:sz w:val="31"/>
          <w:szCs w:val="31"/>
          <w:lang w:val="en-US" w:eastAsia="zh-CN"/>
        </w:rPr>
      </w:pPr>
    </w:p>
    <w:p w14:paraId="3F5FBA0E">
      <w:pPr>
        <w:spacing w:before="101" w:line="224" w:lineRule="auto"/>
        <w:ind w:left="3462"/>
        <w:outlineLvl w:val="1"/>
        <w:rPr>
          <w:rFonts w:hint="eastAsia" w:ascii="仿宋" w:hAnsi="仿宋" w:eastAsia="仿宋" w:cs="仿宋"/>
          <w:b/>
          <w:bCs/>
          <w:spacing w:val="6"/>
          <w:sz w:val="31"/>
          <w:szCs w:val="31"/>
          <w:lang w:val="en-US" w:eastAsia="zh-CN"/>
        </w:rPr>
      </w:pPr>
    </w:p>
    <w:p w14:paraId="72FAB662">
      <w:pPr>
        <w:spacing w:before="101" w:line="224" w:lineRule="auto"/>
        <w:ind w:left="3462"/>
        <w:outlineLvl w:val="1"/>
        <w:rPr>
          <w:rFonts w:hint="eastAsia" w:ascii="仿宋" w:hAnsi="仿宋" w:eastAsia="仿宋" w:cs="仿宋"/>
          <w:b/>
          <w:bCs/>
          <w:spacing w:val="6"/>
          <w:sz w:val="31"/>
          <w:szCs w:val="31"/>
          <w:lang w:val="en-US" w:eastAsia="zh-CN"/>
        </w:rPr>
      </w:pPr>
    </w:p>
    <w:p w14:paraId="102A0C6F">
      <w:pPr>
        <w:spacing w:before="101" w:line="224" w:lineRule="auto"/>
        <w:ind w:left="3462"/>
        <w:outlineLvl w:val="1"/>
        <w:rPr>
          <w:rFonts w:hint="eastAsia" w:ascii="仿宋" w:hAnsi="仿宋" w:eastAsia="仿宋" w:cs="仿宋"/>
          <w:b/>
          <w:bCs/>
          <w:spacing w:val="6"/>
          <w:sz w:val="31"/>
          <w:szCs w:val="31"/>
          <w:lang w:val="en-US" w:eastAsia="zh-CN"/>
        </w:rPr>
      </w:pPr>
    </w:p>
    <w:p w14:paraId="2CDF12EB">
      <w:pPr>
        <w:spacing w:before="101" w:line="224" w:lineRule="auto"/>
        <w:ind w:left="3462"/>
        <w:outlineLvl w:val="1"/>
        <w:rPr>
          <w:rFonts w:hint="eastAsia" w:ascii="仿宋" w:hAnsi="仿宋" w:eastAsia="仿宋" w:cs="仿宋"/>
          <w:b/>
          <w:bCs/>
          <w:spacing w:val="6"/>
          <w:sz w:val="31"/>
          <w:szCs w:val="31"/>
          <w:lang w:val="en-US" w:eastAsia="zh-CN"/>
        </w:rPr>
      </w:pPr>
    </w:p>
    <w:p w14:paraId="294A98EF">
      <w:pPr>
        <w:spacing w:before="101" w:line="224" w:lineRule="auto"/>
        <w:ind w:left="3462"/>
        <w:outlineLvl w:val="1"/>
        <w:rPr>
          <w:rFonts w:hint="eastAsia" w:ascii="仿宋" w:hAnsi="仿宋" w:eastAsia="仿宋" w:cs="仿宋"/>
          <w:b/>
          <w:bCs/>
          <w:spacing w:val="6"/>
          <w:sz w:val="31"/>
          <w:szCs w:val="31"/>
          <w:lang w:val="en-US" w:eastAsia="zh-CN"/>
        </w:rPr>
      </w:pPr>
    </w:p>
    <w:p w14:paraId="0B4EF4A5">
      <w:pPr>
        <w:numPr>
          <w:ilvl w:val="0"/>
          <w:numId w:val="0"/>
        </w:numPr>
        <w:spacing w:before="101" w:line="224" w:lineRule="auto"/>
        <w:ind w:left="3462" w:leftChars="0"/>
        <w:outlineLvl w:val="1"/>
        <w:rPr>
          <w:rFonts w:hint="eastAsia" w:ascii="仿宋" w:hAnsi="仿宋" w:eastAsia="仿宋" w:cs="仿宋"/>
          <w:b/>
          <w:bCs/>
          <w:snapToGrid w:val="0"/>
          <w:color w:val="000000"/>
          <w:spacing w:val="6"/>
          <w:kern w:val="0"/>
          <w:sz w:val="31"/>
          <w:szCs w:val="31"/>
          <w:lang w:val="en-US" w:eastAsia="zh-CN" w:bidi="ar-SA"/>
        </w:rPr>
      </w:pPr>
    </w:p>
    <w:p w14:paraId="067DF720">
      <w:pPr>
        <w:numPr>
          <w:ilvl w:val="0"/>
          <w:numId w:val="0"/>
        </w:numPr>
        <w:spacing w:before="101" w:line="224" w:lineRule="auto"/>
        <w:jc w:val="center"/>
        <w:outlineLvl w:val="1"/>
        <w:rPr>
          <w:rFonts w:hint="eastAsia" w:ascii="仿宋" w:hAnsi="仿宋" w:eastAsia="仿宋" w:cs="仿宋"/>
          <w:b/>
          <w:bCs/>
          <w:spacing w:val="6"/>
          <w:sz w:val="31"/>
          <w:szCs w:val="31"/>
          <w:lang w:val="en-US" w:eastAsia="zh-CN"/>
        </w:rPr>
      </w:pPr>
      <w:r>
        <w:rPr>
          <w:rFonts w:hint="eastAsia" w:ascii="仿宋" w:hAnsi="仿宋" w:eastAsia="仿宋" w:cs="仿宋"/>
          <w:b/>
          <w:bCs/>
          <w:snapToGrid w:val="0"/>
          <w:color w:val="000000"/>
          <w:spacing w:val="6"/>
          <w:kern w:val="0"/>
          <w:sz w:val="31"/>
          <w:szCs w:val="31"/>
          <w:lang w:val="en-US" w:eastAsia="zh-CN" w:bidi="ar-SA"/>
        </w:rPr>
        <w:t>四、</w:t>
      </w:r>
      <w:r>
        <w:rPr>
          <w:rFonts w:hint="eastAsia" w:ascii="仿宋" w:hAnsi="仿宋" w:eastAsia="仿宋" w:cs="仿宋"/>
          <w:b/>
          <w:bCs/>
          <w:spacing w:val="6"/>
          <w:sz w:val="31"/>
          <w:szCs w:val="31"/>
          <w:lang w:val="en-US" w:eastAsia="zh-CN"/>
        </w:rPr>
        <w:t>供应商承诺书</w:t>
      </w:r>
    </w:p>
    <w:p w14:paraId="046ABF4D">
      <w:pPr>
        <w:spacing w:before="65" w:line="445" w:lineRule="auto"/>
        <w:ind w:firstLine="417"/>
        <w:jc w:val="both"/>
        <w:rPr>
          <w:rFonts w:hint="eastAsia" w:ascii="仿宋" w:hAnsi="仿宋" w:eastAsia="仿宋" w:cs="仿宋"/>
          <w:b/>
          <w:bCs/>
          <w:color w:val="auto"/>
          <w:kern w:val="2"/>
          <w:sz w:val="20"/>
          <w:szCs w:val="20"/>
          <w:highlight w:val="none"/>
          <w:lang w:val="en-US" w:eastAsia="zh-CN" w:bidi="ar-SA"/>
        </w:rPr>
      </w:pPr>
      <w:r>
        <w:rPr>
          <w:rFonts w:hint="eastAsia" w:ascii="仿宋" w:hAnsi="仿宋" w:eastAsia="仿宋" w:cs="仿宋"/>
          <w:b/>
          <w:bCs/>
          <w:color w:val="auto"/>
          <w:kern w:val="2"/>
          <w:sz w:val="20"/>
          <w:szCs w:val="20"/>
          <w:highlight w:val="none"/>
          <w:lang w:val="en-US" w:eastAsia="zh-CN" w:bidi="ar-SA"/>
        </w:rPr>
        <w:t>附件6</w:t>
      </w:r>
    </w:p>
    <w:p w14:paraId="179E1842">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kern w:val="20"/>
          <w:sz w:val="24"/>
          <w:szCs w:val="24"/>
          <w:highlight w:val="none"/>
          <w:lang w:val="en-US" w:eastAsia="zh-CN" w:bidi="ar-SA"/>
        </w:rPr>
        <w:t>陕西省政府采购供应商拒绝政府采购领域商业贿赂承诺书</w:t>
      </w:r>
    </w:p>
    <w:p w14:paraId="4669D881">
      <w:pPr>
        <w:keepNext w:val="0"/>
        <w:keepLines w:val="0"/>
        <w:pageBreakBefore w:val="0"/>
        <w:widowControl/>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为响应党中央、国务院关于治理政府采购领域商业贿赂行为的号召，我公司在此庄严承诺：</w:t>
      </w:r>
    </w:p>
    <w:p w14:paraId="4DA06CB0">
      <w:pPr>
        <w:keepNext w:val="0"/>
        <w:keepLines w:val="0"/>
        <w:pageBreakBefore w:val="0"/>
        <w:widowControl/>
        <w:numPr>
          <w:ilvl w:val="0"/>
          <w:numId w:val="2"/>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在参与政府采购活动中遵纪守法、诚信经营、公平竞标。</w:t>
      </w:r>
    </w:p>
    <w:p w14:paraId="7C81E05E">
      <w:pPr>
        <w:keepNext w:val="0"/>
        <w:keepLines w:val="0"/>
        <w:pageBreakBefore w:val="0"/>
        <w:widowControl/>
        <w:numPr>
          <w:ilvl w:val="0"/>
          <w:numId w:val="2"/>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不向政府采购人、采购代理机构和政府采购评审专家进行任何形式的商业贿赂以谋取交易机会。</w:t>
      </w:r>
    </w:p>
    <w:p w14:paraId="0A1C2522">
      <w:pPr>
        <w:keepNext w:val="0"/>
        <w:keepLines w:val="0"/>
        <w:pageBreakBefore w:val="0"/>
        <w:widowControl/>
        <w:numPr>
          <w:ilvl w:val="0"/>
          <w:numId w:val="2"/>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不向政府采购代理机构和采购人提供虚假资质文件或采用虚假应标方式参与政府采购市场竞争并谋取中标、成交。</w:t>
      </w:r>
    </w:p>
    <w:p w14:paraId="0C24A099">
      <w:pPr>
        <w:keepNext w:val="0"/>
        <w:keepLines w:val="0"/>
        <w:pageBreakBefore w:val="0"/>
        <w:widowControl/>
        <w:numPr>
          <w:ilvl w:val="0"/>
          <w:numId w:val="2"/>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不采取“围标、陪标”等商业欺诈手段获得政府采购</w:t>
      </w:r>
      <w:r>
        <w:rPr>
          <w:rFonts w:hint="eastAsia" w:ascii="仿宋" w:hAnsi="仿宋" w:eastAsia="仿宋" w:cs="仿宋"/>
          <w:color w:val="auto"/>
          <w:sz w:val="20"/>
          <w:szCs w:val="20"/>
          <w:highlight w:val="none"/>
          <w:lang w:eastAsia="zh-CN"/>
        </w:rPr>
        <w:t>订单</w:t>
      </w:r>
      <w:r>
        <w:rPr>
          <w:rFonts w:hint="eastAsia" w:ascii="仿宋" w:hAnsi="仿宋" w:eastAsia="仿宋" w:cs="仿宋"/>
          <w:color w:val="auto"/>
          <w:sz w:val="20"/>
          <w:szCs w:val="20"/>
          <w:highlight w:val="none"/>
        </w:rPr>
        <w:t>。</w:t>
      </w:r>
    </w:p>
    <w:p w14:paraId="128A3989">
      <w:pPr>
        <w:keepNext w:val="0"/>
        <w:keepLines w:val="0"/>
        <w:pageBreakBefore w:val="0"/>
        <w:widowControl/>
        <w:numPr>
          <w:ilvl w:val="0"/>
          <w:numId w:val="2"/>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不采取不正当手段诋毁、排挤其他供应商。</w:t>
      </w:r>
    </w:p>
    <w:p w14:paraId="7E7CE266">
      <w:pPr>
        <w:keepNext w:val="0"/>
        <w:keepLines w:val="0"/>
        <w:pageBreakBefore w:val="0"/>
        <w:widowControl/>
        <w:numPr>
          <w:ilvl w:val="0"/>
          <w:numId w:val="2"/>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不在提供商品和服务时“偷梁换柱、以次充好”损害采购人的合法权益。</w:t>
      </w:r>
    </w:p>
    <w:p w14:paraId="63C18492">
      <w:pPr>
        <w:keepNext w:val="0"/>
        <w:keepLines w:val="0"/>
        <w:pageBreakBefore w:val="0"/>
        <w:widowControl/>
        <w:numPr>
          <w:ilvl w:val="0"/>
          <w:numId w:val="2"/>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不与采购人、采购代理机构政府采购评审专家或其它供应商恶意串通，进行质疑和投诉，维护政府采购市场秩序。</w:t>
      </w:r>
    </w:p>
    <w:p w14:paraId="6B65C4F9">
      <w:pPr>
        <w:keepNext w:val="0"/>
        <w:keepLines w:val="0"/>
        <w:pageBreakBefore w:val="0"/>
        <w:widowControl/>
        <w:numPr>
          <w:ilvl w:val="0"/>
          <w:numId w:val="2"/>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尊重和接受政府采购监督管理部门的监督和政府采购代理机构招标采购要求，承担因违约行为给采购人造成的损失。</w:t>
      </w:r>
    </w:p>
    <w:p w14:paraId="47438008">
      <w:pPr>
        <w:keepNext w:val="0"/>
        <w:keepLines w:val="0"/>
        <w:pageBreakBefore w:val="0"/>
        <w:widowControl/>
        <w:numPr>
          <w:ilvl w:val="0"/>
          <w:numId w:val="2"/>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不发生其他有悖于政府采购公开、公平、公正和诚信原则的行为。</w:t>
      </w:r>
    </w:p>
    <w:p w14:paraId="24DD3881">
      <w:pPr>
        <w:pStyle w:val="6"/>
        <w:rPr>
          <w:rFonts w:hint="eastAsia" w:ascii="仿宋" w:hAnsi="仿宋" w:eastAsia="仿宋" w:cs="仿宋"/>
        </w:rPr>
      </w:pPr>
    </w:p>
    <w:p w14:paraId="5330379F">
      <w:pPr>
        <w:spacing w:before="66" w:line="227" w:lineRule="auto"/>
        <w:ind w:firstLine="3456" w:firstLineChars="1600"/>
        <w:rPr>
          <w:rFonts w:hint="eastAsia" w:ascii="仿宋" w:hAnsi="仿宋" w:eastAsia="仿宋" w:cs="仿宋"/>
          <w:sz w:val="20"/>
          <w:szCs w:val="20"/>
        </w:rPr>
      </w:pPr>
      <w:r>
        <w:rPr>
          <w:rFonts w:hint="eastAsia" w:ascii="仿宋" w:hAnsi="仿宋" w:eastAsia="仿宋" w:cs="仿宋"/>
          <w:spacing w:val="8"/>
          <w:sz w:val="20"/>
          <w:szCs w:val="20"/>
        </w:rPr>
        <w:t>供应商（盖章</w:t>
      </w:r>
      <w:r>
        <w:rPr>
          <w:rFonts w:hint="eastAsia" w:ascii="仿宋" w:hAnsi="仿宋" w:eastAsia="仿宋" w:cs="仿宋"/>
          <w:spacing w:val="11"/>
          <w:sz w:val="20"/>
          <w:szCs w:val="20"/>
        </w:rPr>
        <w:t>）：</w:t>
      </w:r>
      <w:r>
        <w:rPr>
          <w:rFonts w:hint="eastAsia" w:ascii="仿宋" w:hAnsi="仿宋" w:eastAsia="仿宋" w:cs="仿宋"/>
          <w:sz w:val="20"/>
          <w:szCs w:val="20"/>
          <w:u w:val="single" w:color="auto"/>
        </w:rPr>
        <w:t xml:space="preserve">                    </w:t>
      </w:r>
    </w:p>
    <w:p w14:paraId="40FFEFF4">
      <w:pPr>
        <w:pStyle w:val="6"/>
        <w:spacing w:line="311" w:lineRule="auto"/>
        <w:rPr>
          <w:rFonts w:hint="eastAsia" w:ascii="仿宋" w:hAnsi="仿宋" w:eastAsia="仿宋" w:cs="仿宋"/>
        </w:rPr>
      </w:pPr>
    </w:p>
    <w:p w14:paraId="5F489079">
      <w:pPr>
        <w:spacing w:before="65" w:line="227" w:lineRule="auto"/>
        <w:ind w:firstLine="3520" w:firstLineChars="1600"/>
        <w:rPr>
          <w:rFonts w:hint="eastAsia" w:ascii="仿宋" w:hAnsi="仿宋" w:eastAsia="仿宋" w:cs="仿宋"/>
          <w:sz w:val="20"/>
          <w:szCs w:val="20"/>
        </w:rPr>
      </w:pPr>
      <w:r>
        <w:rPr>
          <w:rFonts w:hint="eastAsia" w:ascii="仿宋" w:hAnsi="仿宋" w:eastAsia="仿宋" w:cs="仿宋"/>
          <w:spacing w:val="10"/>
          <w:sz w:val="20"/>
          <w:szCs w:val="20"/>
        </w:rPr>
        <w:t>法定代表人或被授权人</w:t>
      </w:r>
      <w:r>
        <w:rPr>
          <w:rFonts w:hint="eastAsia" w:ascii="仿宋" w:hAnsi="仿宋" w:eastAsia="仿宋" w:cs="仿宋"/>
          <w:spacing w:val="-1"/>
          <w:sz w:val="20"/>
          <w:szCs w:val="20"/>
        </w:rPr>
        <w:t>：</w:t>
      </w:r>
      <w:r>
        <w:rPr>
          <w:rFonts w:hint="eastAsia" w:ascii="仿宋" w:hAnsi="仿宋" w:eastAsia="仿宋" w:cs="仿宋"/>
          <w:spacing w:val="12"/>
          <w:sz w:val="20"/>
          <w:szCs w:val="20"/>
          <w:u w:val="single" w:color="auto"/>
        </w:rPr>
        <w:t xml:space="preserve">       </w:t>
      </w:r>
      <w:r>
        <w:rPr>
          <w:rFonts w:hint="eastAsia" w:ascii="仿宋" w:hAnsi="仿宋" w:eastAsia="仿宋" w:cs="仿宋"/>
          <w:spacing w:val="-1"/>
          <w:sz w:val="20"/>
          <w:szCs w:val="20"/>
        </w:rPr>
        <w:t>（</w:t>
      </w:r>
      <w:r>
        <w:rPr>
          <w:rFonts w:hint="eastAsia" w:ascii="仿宋" w:hAnsi="仿宋" w:eastAsia="仿宋" w:cs="仿宋"/>
          <w:spacing w:val="10"/>
          <w:sz w:val="20"/>
          <w:szCs w:val="20"/>
        </w:rPr>
        <w:t>签字或盖章）</w:t>
      </w:r>
    </w:p>
    <w:p w14:paraId="4EBB5317">
      <w:pPr>
        <w:pStyle w:val="6"/>
        <w:spacing w:line="310" w:lineRule="auto"/>
        <w:rPr>
          <w:rFonts w:hint="eastAsia" w:ascii="仿宋" w:hAnsi="仿宋" w:eastAsia="仿宋" w:cs="仿宋"/>
        </w:rPr>
      </w:pPr>
    </w:p>
    <w:p w14:paraId="6D49C750">
      <w:pPr>
        <w:spacing w:before="66" w:line="228" w:lineRule="auto"/>
        <w:ind w:left="35" w:firstLine="3492" w:firstLineChars="1800"/>
        <w:rPr>
          <w:rFonts w:hint="eastAsia" w:ascii="仿宋" w:hAnsi="仿宋" w:eastAsia="仿宋" w:cs="仿宋"/>
          <w:sz w:val="20"/>
          <w:szCs w:val="20"/>
        </w:rPr>
      </w:pPr>
      <w:r>
        <w:rPr>
          <w:rFonts w:hint="eastAsia" w:ascii="仿宋" w:hAnsi="仿宋" w:eastAsia="仿宋" w:cs="仿宋"/>
          <w:spacing w:val="-3"/>
          <w:sz w:val="20"/>
          <w:szCs w:val="20"/>
        </w:rPr>
        <w:t>日期：</w:t>
      </w:r>
      <w:r>
        <w:rPr>
          <w:rFonts w:hint="eastAsia" w:ascii="仿宋" w:hAnsi="仿宋" w:eastAsia="仿宋" w:cs="仿宋"/>
          <w:spacing w:val="12"/>
          <w:sz w:val="20"/>
          <w:szCs w:val="20"/>
          <w:u w:val="single" w:color="auto"/>
        </w:rPr>
        <w:t xml:space="preserve">     </w:t>
      </w:r>
      <w:r>
        <w:rPr>
          <w:rFonts w:hint="eastAsia" w:ascii="仿宋" w:hAnsi="仿宋" w:eastAsia="仿宋" w:cs="仿宋"/>
          <w:spacing w:val="-88"/>
          <w:sz w:val="20"/>
          <w:szCs w:val="20"/>
        </w:rPr>
        <w:t xml:space="preserve"> </w:t>
      </w:r>
      <w:r>
        <w:rPr>
          <w:rFonts w:hint="eastAsia" w:ascii="仿宋" w:hAnsi="仿宋" w:eastAsia="仿宋" w:cs="仿宋"/>
          <w:spacing w:val="-3"/>
          <w:sz w:val="20"/>
          <w:szCs w:val="20"/>
        </w:rPr>
        <w:t>年</w:t>
      </w:r>
      <w:r>
        <w:rPr>
          <w:rFonts w:hint="eastAsia" w:ascii="仿宋" w:hAnsi="仿宋" w:eastAsia="仿宋" w:cs="仿宋"/>
          <w:spacing w:val="-91"/>
          <w:sz w:val="20"/>
          <w:szCs w:val="20"/>
        </w:rPr>
        <w:t xml:space="preserve"> </w:t>
      </w:r>
      <w:r>
        <w:rPr>
          <w:rFonts w:hint="eastAsia" w:ascii="仿宋" w:hAnsi="仿宋" w:eastAsia="仿宋" w:cs="仿宋"/>
          <w:spacing w:val="13"/>
          <w:sz w:val="20"/>
          <w:szCs w:val="20"/>
          <w:u w:val="single" w:color="auto"/>
        </w:rPr>
        <w:t xml:space="preserve">     </w:t>
      </w:r>
      <w:r>
        <w:rPr>
          <w:rFonts w:hint="eastAsia" w:ascii="仿宋" w:hAnsi="仿宋" w:eastAsia="仿宋" w:cs="仿宋"/>
          <w:spacing w:val="-85"/>
          <w:sz w:val="20"/>
          <w:szCs w:val="20"/>
        </w:rPr>
        <w:t xml:space="preserve"> </w:t>
      </w:r>
      <w:r>
        <w:rPr>
          <w:rFonts w:hint="eastAsia" w:ascii="仿宋" w:hAnsi="仿宋" w:eastAsia="仿宋" w:cs="仿宋"/>
          <w:spacing w:val="-3"/>
          <w:sz w:val="20"/>
          <w:szCs w:val="20"/>
        </w:rPr>
        <w:t>月</w:t>
      </w:r>
      <w:r>
        <w:rPr>
          <w:rFonts w:hint="eastAsia" w:ascii="仿宋" w:hAnsi="仿宋" w:eastAsia="仿宋" w:cs="仿宋"/>
          <w:spacing w:val="-93"/>
          <w:sz w:val="20"/>
          <w:szCs w:val="20"/>
        </w:rPr>
        <w:t xml:space="preserve"> </w:t>
      </w:r>
      <w:r>
        <w:rPr>
          <w:rFonts w:hint="eastAsia" w:ascii="仿宋" w:hAnsi="仿宋" w:eastAsia="仿宋" w:cs="仿宋"/>
          <w:spacing w:val="13"/>
          <w:sz w:val="20"/>
          <w:szCs w:val="20"/>
          <w:u w:val="single" w:color="auto"/>
        </w:rPr>
        <w:t xml:space="preserve">     </w:t>
      </w:r>
      <w:r>
        <w:rPr>
          <w:rFonts w:hint="eastAsia" w:ascii="仿宋" w:hAnsi="仿宋" w:eastAsia="仿宋" w:cs="仿宋"/>
          <w:spacing w:val="-54"/>
          <w:sz w:val="20"/>
          <w:szCs w:val="20"/>
        </w:rPr>
        <w:t xml:space="preserve"> </w:t>
      </w:r>
      <w:r>
        <w:rPr>
          <w:rFonts w:hint="eastAsia" w:ascii="仿宋" w:hAnsi="仿宋" w:eastAsia="仿宋" w:cs="仿宋"/>
          <w:spacing w:val="-3"/>
          <w:sz w:val="20"/>
          <w:szCs w:val="20"/>
        </w:rPr>
        <w:t>日</w:t>
      </w:r>
    </w:p>
    <w:p w14:paraId="1540245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jc w:val="center"/>
        <w:textAlignment w:val="auto"/>
        <w:outlineLvl w:val="9"/>
        <w:rPr>
          <w:rFonts w:hint="eastAsia" w:ascii="仿宋" w:hAnsi="仿宋" w:eastAsia="仿宋" w:cs="仿宋"/>
          <w:b/>
          <w:bCs/>
          <w:color w:val="auto"/>
          <w:kern w:val="20"/>
          <w:sz w:val="24"/>
          <w:szCs w:val="24"/>
          <w:highlight w:val="none"/>
          <w:lang w:val="en-US" w:eastAsia="zh-CN" w:bidi="ar-SA"/>
        </w:rPr>
      </w:pPr>
    </w:p>
    <w:p w14:paraId="72C1141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jc w:val="center"/>
        <w:textAlignment w:val="auto"/>
        <w:outlineLvl w:val="9"/>
        <w:rPr>
          <w:rFonts w:hint="eastAsia" w:ascii="仿宋" w:hAnsi="仿宋" w:eastAsia="仿宋" w:cs="仿宋"/>
          <w:b/>
          <w:bCs/>
          <w:color w:val="auto"/>
          <w:kern w:val="20"/>
          <w:sz w:val="24"/>
          <w:szCs w:val="24"/>
          <w:highlight w:val="none"/>
          <w:lang w:val="en-US" w:eastAsia="zh-CN" w:bidi="ar-SA"/>
        </w:rPr>
      </w:pPr>
    </w:p>
    <w:p w14:paraId="486D79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jc w:val="center"/>
        <w:textAlignment w:val="auto"/>
        <w:outlineLvl w:val="9"/>
        <w:rPr>
          <w:rFonts w:hint="eastAsia" w:ascii="仿宋" w:hAnsi="仿宋" w:eastAsia="仿宋" w:cs="仿宋"/>
          <w:b/>
          <w:bCs/>
          <w:color w:val="auto"/>
          <w:kern w:val="20"/>
          <w:sz w:val="24"/>
          <w:szCs w:val="24"/>
          <w:highlight w:val="none"/>
          <w:lang w:val="en-US" w:eastAsia="zh-CN" w:bidi="ar-SA"/>
        </w:rPr>
      </w:pPr>
    </w:p>
    <w:p w14:paraId="17D2466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jc w:val="center"/>
        <w:textAlignment w:val="auto"/>
        <w:outlineLvl w:val="9"/>
        <w:rPr>
          <w:rFonts w:hint="eastAsia" w:ascii="仿宋" w:hAnsi="仿宋" w:eastAsia="仿宋" w:cs="仿宋"/>
          <w:b/>
          <w:bCs/>
          <w:color w:val="auto"/>
          <w:kern w:val="20"/>
          <w:sz w:val="24"/>
          <w:szCs w:val="24"/>
          <w:highlight w:val="none"/>
          <w:lang w:val="en-US" w:eastAsia="zh-CN" w:bidi="ar-SA"/>
        </w:rPr>
      </w:pPr>
    </w:p>
    <w:p w14:paraId="707A2E6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jc w:val="center"/>
        <w:textAlignment w:val="auto"/>
        <w:outlineLvl w:val="9"/>
        <w:rPr>
          <w:rFonts w:hint="eastAsia" w:ascii="仿宋" w:hAnsi="仿宋" w:eastAsia="仿宋" w:cs="仿宋"/>
          <w:b/>
          <w:bCs/>
          <w:color w:val="auto"/>
          <w:kern w:val="20"/>
          <w:sz w:val="24"/>
          <w:szCs w:val="24"/>
          <w:highlight w:val="none"/>
          <w:lang w:val="en-US" w:eastAsia="zh-CN" w:bidi="ar-SA"/>
        </w:rPr>
      </w:pPr>
    </w:p>
    <w:p w14:paraId="6C78912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jc w:val="center"/>
        <w:textAlignment w:val="auto"/>
        <w:outlineLvl w:val="9"/>
        <w:rPr>
          <w:rFonts w:hint="eastAsia" w:ascii="仿宋" w:hAnsi="仿宋" w:eastAsia="仿宋" w:cs="仿宋"/>
          <w:b/>
          <w:bCs/>
          <w:color w:val="auto"/>
          <w:kern w:val="20"/>
          <w:sz w:val="24"/>
          <w:szCs w:val="24"/>
          <w:highlight w:val="none"/>
          <w:lang w:val="en-US" w:eastAsia="zh-CN" w:bidi="ar-SA"/>
        </w:rPr>
      </w:pPr>
    </w:p>
    <w:p w14:paraId="3ED18C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jc w:val="center"/>
        <w:textAlignment w:val="auto"/>
        <w:outlineLvl w:val="9"/>
        <w:rPr>
          <w:rFonts w:hint="eastAsia" w:ascii="仿宋" w:hAnsi="仿宋" w:eastAsia="仿宋" w:cs="仿宋"/>
          <w:b/>
          <w:bCs/>
          <w:color w:val="auto"/>
          <w:kern w:val="20"/>
          <w:sz w:val="24"/>
          <w:szCs w:val="24"/>
          <w:highlight w:val="none"/>
          <w:lang w:val="en-US" w:eastAsia="zh-CN" w:bidi="ar-SA"/>
        </w:rPr>
      </w:pPr>
    </w:p>
    <w:p w14:paraId="47A16C5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jc w:val="center"/>
        <w:textAlignment w:val="auto"/>
        <w:outlineLvl w:val="9"/>
        <w:rPr>
          <w:rFonts w:hint="eastAsia" w:ascii="仿宋" w:hAnsi="仿宋" w:eastAsia="仿宋" w:cs="仿宋"/>
          <w:b/>
          <w:bCs/>
          <w:color w:val="auto"/>
          <w:kern w:val="20"/>
          <w:sz w:val="24"/>
          <w:szCs w:val="24"/>
          <w:highlight w:val="none"/>
          <w:lang w:val="en-US" w:eastAsia="zh-CN" w:bidi="ar-SA"/>
        </w:rPr>
      </w:pPr>
    </w:p>
    <w:p w14:paraId="6E2BC07A">
      <w:pPr>
        <w:pStyle w:val="7"/>
        <w:rPr>
          <w:rFonts w:hint="eastAsia" w:ascii="仿宋" w:hAnsi="仿宋" w:eastAsia="仿宋" w:cs="仿宋"/>
          <w:b/>
          <w:bCs/>
          <w:color w:val="auto"/>
          <w:kern w:val="20"/>
          <w:sz w:val="24"/>
          <w:szCs w:val="24"/>
          <w:highlight w:val="none"/>
          <w:lang w:val="en-US" w:eastAsia="zh-CN" w:bidi="ar-SA"/>
        </w:rPr>
      </w:pPr>
    </w:p>
    <w:p w14:paraId="4E679F91">
      <w:pPr>
        <w:pStyle w:val="6"/>
        <w:rPr>
          <w:rFonts w:hint="eastAsia" w:ascii="仿宋" w:hAnsi="仿宋" w:eastAsia="仿宋" w:cs="仿宋"/>
          <w:lang w:val="en-US" w:eastAsia="zh-CN"/>
        </w:rPr>
      </w:pPr>
    </w:p>
    <w:p w14:paraId="495B22CE">
      <w:pPr>
        <w:pStyle w:val="7"/>
        <w:rPr>
          <w:rFonts w:hint="eastAsia" w:ascii="仿宋" w:hAnsi="仿宋" w:eastAsia="仿宋" w:cs="仿宋"/>
          <w:b/>
          <w:bCs/>
          <w:color w:val="auto"/>
          <w:kern w:val="20"/>
          <w:sz w:val="24"/>
          <w:szCs w:val="24"/>
          <w:highlight w:val="none"/>
          <w:lang w:val="en-US" w:eastAsia="zh-CN" w:bidi="ar-SA"/>
        </w:rPr>
      </w:pPr>
    </w:p>
    <w:p w14:paraId="41F065EA">
      <w:pPr>
        <w:spacing w:before="65" w:line="445" w:lineRule="auto"/>
        <w:jc w:val="both"/>
        <w:rPr>
          <w:rFonts w:hint="eastAsia" w:ascii="仿宋" w:hAnsi="仿宋" w:eastAsia="仿宋" w:cs="仿宋"/>
          <w:b/>
          <w:bCs/>
          <w:color w:val="auto"/>
          <w:kern w:val="2"/>
          <w:sz w:val="20"/>
          <w:szCs w:val="20"/>
          <w:highlight w:val="none"/>
          <w:lang w:val="en-US" w:eastAsia="zh-CN" w:bidi="ar-SA"/>
        </w:rPr>
      </w:pPr>
      <w:r>
        <w:rPr>
          <w:rFonts w:hint="eastAsia" w:ascii="仿宋" w:hAnsi="仿宋" w:eastAsia="仿宋" w:cs="仿宋"/>
          <w:b/>
          <w:bCs/>
          <w:color w:val="auto"/>
          <w:kern w:val="2"/>
          <w:sz w:val="20"/>
          <w:szCs w:val="20"/>
          <w:highlight w:val="none"/>
          <w:lang w:val="en-US" w:eastAsia="zh-CN" w:bidi="ar-SA"/>
        </w:rPr>
        <w:t>附件7</w:t>
      </w:r>
    </w:p>
    <w:p w14:paraId="5537B35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jc w:val="center"/>
        <w:textAlignment w:val="auto"/>
        <w:outlineLvl w:val="9"/>
        <w:rPr>
          <w:rFonts w:hint="eastAsia" w:ascii="仿宋" w:hAnsi="仿宋" w:eastAsia="仿宋" w:cs="仿宋"/>
          <w:b/>
          <w:bCs/>
          <w:color w:val="auto"/>
          <w:kern w:val="20"/>
          <w:sz w:val="24"/>
          <w:szCs w:val="24"/>
          <w:highlight w:val="none"/>
          <w:lang w:val="zh-CN" w:eastAsia="zh-CN" w:bidi="ar-SA"/>
        </w:rPr>
      </w:pPr>
      <w:r>
        <w:rPr>
          <w:rFonts w:hint="eastAsia" w:ascii="仿宋" w:hAnsi="仿宋" w:eastAsia="仿宋" w:cs="仿宋"/>
          <w:b/>
          <w:bCs/>
          <w:color w:val="auto"/>
          <w:kern w:val="20"/>
          <w:sz w:val="24"/>
          <w:szCs w:val="24"/>
          <w:highlight w:val="none"/>
          <w:lang w:val="en-US" w:eastAsia="zh-CN" w:bidi="ar-SA"/>
        </w:rPr>
        <w:t>（二）</w:t>
      </w:r>
      <w:r>
        <w:rPr>
          <w:rFonts w:hint="eastAsia" w:ascii="仿宋" w:hAnsi="仿宋" w:eastAsia="仿宋" w:cs="仿宋"/>
          <w:b/>
          <w:bCs/>
          <w:color w:val="auto"/>
          <w:kern w:val="20"/>
          <w:sz w:val="24"/>
          <w:szCs w:val="24"/>
          <w:highlight w:val="none"/>
          <w:lang w:val="zh-CN" w:eastAsia="zh-CN" w:bidi="ar-SA"/>
        </w:rPr>
        <w:t>供应商企业关系关联承诺书</w:t>
      </w:r>
    </w:p>
    <w:p w14:paraId="073DDA9A">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color w:val="auto"/>
          <w:sz w:val="24"/>
          <w:szCs w:val="24"/>
          <w:highlight w:val="none"/>
          <w:lang w:val="en-US" w:eastAsia="zh-CN"/>
        </w:rPr>
      </w:pPr>
    </w:p>
    <w:p w14:paraId="705B48A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00" w:firstLineChars="1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1、供应商在本项目投标中，不存在与其他供应商负责人为同一人，有控股、管理等关联关系承诺：</w:t>
      </w:r>
    </w:p>
    <w:p w14:paraId="6E871FB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00" w:firstLineChars="1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1.1管理关系说明：</w:t>
      </w:r>
    </w:p>
    <w:p w14:paraId="653F298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00" w:firstLineChars="1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我单位管理的具有独立法人的下属单位有</w:t>
      </w:r>
      <w:r>
        <w:rPr>
          <w:rFonts w:hint="eastAsia" w:ascii="仿宋" w:hAnsi="仿宋" w:eastAsia="仿宋" w:cs="仿宋"/>
          <w:b w:val="0"/>
          <w:bCs w:val="0"/>
          <w:color w:val="auto"/>
          <w:sz w:val="20"/>
          <w:szCs w:val="20"/>
          <w:highlight w:val="none"/>
          <w:u w:val="single"/>
          <w:lang w:val="en-US" w:eastAsia="zh-CN"/>
        </w:rPr>
        <w:t xml:space="preserve">：                 </w:t>
      </w:r>
      <w:r>
        <w:rPr>
          <w:rFonts w:hint="eastAsia" w:ascii="仿宋" w:hAnsi="仿宋" w:eastAsia="仿宋" w:cs="仿宋"/>
          <w:b w:val="0"/>
          <w:bCs w:val="0"/>
          <w:color w:val="auto"/>
          <w:sz w:val="20"/>
          <w:szCs w:val="20"/>
          <w:highlight w:val="none"/>
          <w:lang w:val="en-US" w:eastAsia="zh-CN"/>
        </w:rPr>
        <w:t>。</w:t>
      </w:r>
    </w:p>
    <w:p w14:paraId="485428E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00" w:firstLineChars="1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我单位的上级管理单位有</w:t>
      </w:r>
      <w:r>
        <w:rPr>
          <w:rFonts w:hint="eastAsia" w:ascii="仿宋" w:hAnsi="仿宋" w:eastAsia="仿宋" w:cs="仿宋"/>
          <w:b w:val="0"/>
          <w:bCs w:val="0"/>
          <w:color w:val="auto"/>
          <w:sz w:val="20"/>
          <w:szCs w:val="20"/>
          <w:highlight w:val="none"/>
          <w:u w:val="single"/>
          <w:lang w:val="en-US" w:eastAsia="zh-CN"/>
        </w:rPr>
        <w:t xml:space="preserve">              </w:t>
      </w:r>
      <w:r>
        <w:rPr>
          <w:rFonts w:hint="eastAsia" w:ascii="仿宋" w:hAnsi="仿宋" w:eastAsia="仿宋" w:cs="仿宋"/>
          <w:b w:val="0"/>
          <w:bCs w:val="0"/>
          <w:color w:val="auto"/>
          <w:sz w:val="20"/>
          <w:szCs w:val="20"/>
          <w:highlight w:val="none"/>
          <w:lang w:val="en-US" w:eastAsia="zh-CN"/>
        </w:rPr>
        <w:t>。</w:t>
      </w:r>
    </w:p>
    <w:p w14:paraId="2DD99DB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00" w:firstLineChars="1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1.2股权关系说明：</w:t>
      </w:r>
    </w:p>
    <w:p w14:paraId="616DE91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00" w:firstLineChars="1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我单位控股的单位有</w:t>
      </w:r>
      <w:r>
        <w:rPr>
          <w:rFonts w:hint="eastAsia" w:ascii="仿宋" w:hAnsi="仿宋" w:eastAsia="仿宋" w:cs="仿宋"/>
          <w:b w:val="0"/>
          <w:bCs w:val="0"/>
          <w:color w:val="auto"/>
          <w:sz w:val="20"/>
          <w:szCs w:val="20"/>
          <w:highlight w:val="none"/>
          <w:u w:val="single"/>
          <w:lang w:val="en-US" w:eastAsia="zh-CN"/>
        </w:rPr>
        <w:t xml:space="preserve">           </w:t>
      </w:r>
      <w:r>
        <w:rPr>
          <w:rFonts w:hint="eastAsia" w:ascii="仿宋" w:hAnsi="仿宋" w:eastAsia="仿宋" w:cs="仿宋"/>
          <w:b w:val="0"/>
          <w:bCs w:val="0"/>
          <w:color w:val="auto"/>
          <w:sz w:val="20"/>
          <w:szCs w:val="20"/>
          <w:highlight w:val="none"/>
          <w:lang w:val="en-US" w:eastAsia="zh-CN"/>
        </w:rPr>
        <w:t>。</w:t>
      </w:r>
    </w:p>
    <w:p w14:paraId="6135644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00" w:firstLineChars="1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我单位被</w:t>
      </w:r>
      <w:r>
        <w:rPr>
          <w:rFonts w:hint="eastAsia" w:ascii="仿宋" w:hAnsi="仿宋" w:eastAsia="仿宋" w:cs="仿宋"/>
          <w:b w:val="0"/>
          <w:bCs w:val="0"/>
          <w:color w:val="auto"/>
          <w:sz w:val="20"/>
          <w:szCs w:val="20"/>
          <w:highlight w:val="none"/>
          <w:u w:val="single"/>
          <w:lang w:val="en-US" w:eastAsia="zh-CN"/>
        </w:rPr>
        <w:t xml:space="preserve">              </w:t>
      </w:r>
      <w:r>
        <w:rPr>
          <w:rFonts w:hint="eastAsia" w:ascii="仿宋" w:hAnsi="仿宋" w:eastAsia="仿宋" w:cs="仿宋"/>
          <w:b w:val="0"/>
          <w:bCs w:val="0"/>
          <w:color w:val="auto"/>
          <w:sz w:val="20"/>
          <w:szCs w:val="20"/>
          <w:highlight w:val="none"/>
          <w:lang w:val="en-US" w:eastAsia="zh-CN"/>
        </w:rPr>
        <w:t>单位控股。</w:t>
      </w:r>
    </w:p>
    <w:p w14:paraId="0476DDC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00" w:firstLineChars="100"/>
        <w:textAlignment w:val="auto"/>
        <w:outlineLvl w:val="9"/>
        <w:rPr>
          <w:rFonts w:hint="eastAsia" w:ascii="仿宋" w:hAnsi="仿宋" w:eastAsia="仿宋" w:cs="仿宋"/>
          <w:b w:val="0"/>
          <w:bCs w:val="0"/>
          <w:color w:val="auto"/>
          <w:sz w:val="20"/>
          <w:szCs w:val="20"/>
          <w:highlight w:val="none"/>
          <w:u w:val="single"/>
          <w:lang w:val="en-US" w:eastAsia="zh-CN"/>
        </w:rPr>
      </w:pPr>
      <w:r>
        <w:rPr>
          <w:rFonts w:hint="eastAsia" w:ascii="仿宋" w:hAnsi="仿宋" w:eastAsia="仿宋" w:cs="仿宋"/>
          <w:b w:val="0"/>
          <w:bCs w:val="0"/>
          <w:color w:val="auto"/>
          <w:sz w:val="20"/>
          <w:szCs w:val="20"/>
          <w:highlight w:val="none"/>
          <w:lang w:val="en-US" w:eastAsia="zh-CN"/>
        </w:rPr>
        <w:t>1.3单位负责人：</w:t>
      </w:r>
      <w:r>
        <w:rPr>
          <w:rFonts w:hint="eastAsia" w:ascii="仿宋" w:hAnsi="仿宋" w:eastAsia="仿宋" w:cs="仿宋"/>
          <w:b w:val="0"/>
          <w:bCs w:val="0"/>
          <w:color w:val="auto"/>
          <w:sz w:val="20"/>
          <w:szCs w:val="20"/>
          <w:highlight w:val="none"/>
          <w:u w:val="single"/>
          <w:lang w:val="en-US" w:eastAsia="zh-CN"/>
        </w:rPr>
        <w:t xml:space="preserve">                </w:t>
      </w:r>
    </w:p>
    <w:p w14:paraId="4BC6C30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00" w:firstLineChars="1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2、</w:t>
      </w:r>
      <w:r>
        <w:rPr>
          <w:rFonts w:hint="eastAsia" w:ascii="仿宋" w:hAnsi="仿宋" w:eastAsia="仿宋" w:cs="仿宋"/>
          <w:b w:val="0"/>
          <w:bCs w:val="0"/>
          <w:color w:val="auto"/>
          <w:sz w:val="20"/>
          <w:szCs w:val="20"/>
          <w:highlight w:val="none"/>
          <w:u w:val="single"/>
          <w:lang w:val="en-US" w:eastAsia="zh-CN"/>
        </w:rPr>
        <w:t xml:space="preserve">              </w:t>
      </w:r>
      <w:r>
        <w:rPr>
          <w:rFonts w:hint="eastAsia" w:ascii="仿宋" w:hAnsi="仿宋" w:eastAsia="仿宋" w:cs="仿宋"/>
          <w:b w:val="0"/>
          <w:bCs w:val="0"/>
          <w:color w:val="auto"/>
          <w:sz w:val="20"/>
          <w:szCs w:val="20"/>
          <w:highlight w:val="none"/>
          <w:lang w:val="en-US" w:eastAsia="zh-CN"/>
        </w:rPr>
        <w:t>（是或否，没有填否） 为采购项目提供整体设计、规范编制或者项目管理、监理、检测等服务的供应商。</w:t>
      </w:r>
    </w:p>
    <w:p w14:paraId="5E1A0E6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00" w:firstLineChars="100"/>
        <w:textAlignment w:val="auto"/>
        <w:outlineLvl w:val="9"/>
        <w:rPr>
          <w:rFonts w:hint="eastAsia" w:ascii="仿宋" w:hAnsi="仿宋" w:eastAsia="仿宋" w:cs="仿宋"/>
          <w:b w:val="0"/>
          <w:bCs w:val="0"/>
          <w:color w:val="auto"/>
          <w:sz w:val="20"/>
          <w:szCs w:val="20"/>
          <w:highlight w:val="none"/>
          <w:u w:val="single"/>
          <w:lang w:val="en-US" w:eastAsia="zh-CN"/>
        </w:rPr>
      </w:pPr>
      <w:r>
        <w:rPr>
          <w:rFonts w:hint="eastAsia" w:ascii="仿宋" w:hAnsi="仿宋" w:eastAsia="仿宋" w:cs="仿宋"/>
          <w:b w:val="0"/>
          <w:bCs w:val="0"/>
          <w:color w:val="auto"/>
          <w:sz w:val="20"/>
          <w:szCs w:val="20"/>
          <w:highlight w:val="none"/>
          <w:lang w:val="en-US" w:eastAsia="zh-CN"/>
        </w:rPr>
        <w:t>3、其他与本项目有关的利害关系说明：</w:t>
      </w:r>
      <w:r>
        <w:rPr>
          <w:rFonts w:hint="eastAsia" w:ascii="仿宋" w:hAnsi="仿宋" w:eastAsia="仿宋" w:cs="仿宋"/>
          <w:b w:val="0"/>
          <w:bCs w:val="0"/>
          <w:color w:val="auto"/>
          <w:sz w:val="20"/>
          <w:szCs w:val="20"/>
          <w:highlight w:val="none"/>
          <w:u w:val="single"/>
          <w:lang w:val="en-US" w:eastAsia="zh-CN"/>
        </w:rPr>
        <w:t xml:space="preserve">                               </w:t>
      </w:r>
    </w:p>
    <w:p w14:paraId="06FA22CB">
      <w:pPr>
        <w:pStyle w:val="6"/>
        <w:rPr>
          <w:rFonts w:hint="eastAsia" w:ascii="仿宋" w:hAnsi="仿宋" w:eastAsia="仿宋" w:cs="仿宋"/>
          <w:color w:val="auto"/>
          <w:sz w:val="20"/>
          <w:szCs w:val="20"/>
          <w:highlight w:val="none"/>
          <w:lang w:val="en-US" w:eastAsia="zh-CN"/>
        </w:rPr>
      </w:pPr>
    </w:p>
    <w:p w14:paraId="3C880EA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00" w:firstLineChars="100"/>
        <w:textAlignment w:val="auto"/>
        <w:outlineLvl w:val="9"/>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我单位承诺以上说明真实有效，无虚假内容或隐瞒。</w:t>
      </w:r>
    </w:p>
    <w:p w14:paraId="79EF295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1AE66FB5">
      <w:pPr>
        <w:pStyle w:val="6"/>
        <w:rPr>
          <w:rFonts w:hint="eastAsia" w:ascii="仿宋" w:hAnsi="仿宋" w:eastAsia="仿宋" w:cs="仿宋"/>
          <w:color w:val="auto"/>
          <w:highlight w:val="none"/>
          <w:lang w:val="en-US" w:eastAsia="zh-CN"/>
        </w:rPr>
      </w:pPr>
    </w:p>
    <w:p w14:paraId="16B832CF">
      <w:pPr>
        <w:spacing w:before="66" w:line="227" w:lineRule="auto"/>
        <w:ind w:firstLine="4320" w:firstLineChars="2000"/>
        <w:rPr>
          <w:rFonts w:hint="eastAsia" w:ascii="仿宋" w:hAnsi="仿宋" w:eastAsia="仿宋" w:cs="仿宋"/>
          <w:sz w:val="20"/>
          <w:szCs w:val="20"/>
        </w:rPr>
      </w:pPr>
      <w:r>
        <w:rPr>
          <w:rFonts w:hint="eastAsia" w:ascii="仿宋" w:hAnsi="仿宋" w:eastAsia="仿宋" w:cs="仿宋"/>
          <w:spacing w:val="8"/>
          <w:sz w:val="20"/>
          <w:szCs w:val="20"/>
        </w:rPr>
        <w:t>供应商（盖章</w:t>
      </w:r>
      <w:r>
        <w:rPr>
          <w:rFonts w:hint="eastAsia" w:ascii="仿宋" w:hAnsi="仿宋" w:eastAsia="仿宋" w:cs="仿宋"/>
          <w:spacing w:val="11"/>
          <w:sz w:val="20"/>
          <w:szCs w:val="20"/>
        </w:rPr>
        <w:t>）：</w:t>
      </w:r>
      <w:r>
        <w:rPr>
          <w:rFonts w:hint="eastAsia" w:ascii="仿宋" w:hAnsi="仿宋" w:eastAsia="仿宋" w:cs="仿宋"/>
          <w:sz w:val="20"/>
          <w:szCs w:val="20"/>
          <w:u w:val="single" w:color="auto"/>
        </w:rPr>
        <w:t xml:space="preserve">                    </w:t>
      </w:r>
    </w:p>
    <w:p w14:paraId="6822A43D">
      <w:pPr>
        <w:pStyle w:val="6"/>
        <w:spacing w:line="311" w:lineRule="auto"/>
        <w:rPr>
          <w:rFonts w:hint="eastAsia" w:ascii="仿宋" w:hAnsi="仿宋" w:eastAsia="仿宋" w:cs="仿宋"/>
        </w:rPr>
      </w:pPr>
    </w:p>
    <w:p w14:paraId="4FB77A75">
      <w:pPr>
        <w:spacing w:before="65" w:line="227" w:lineRule="auto"/>
        <w:ind w:firstLine="4180" w:firstLineChars="1900"/>
        <w:rPr>
          <w:rFonts w:hint="eastAsia" w:ascii="仿宋" w:hAnsi="仿宋" w:eastAsia="仿宋" w:cs="仿宋"/>
          <w:sz w:val="20"/>
          <w:szCs w:val="20"/>
        </w:rPr>
      </w:pPr>
      <w:r>
        <w:rPr>
          <w:rFonts w:hint="eastAsia" w:ascii="仿宋" w:hAnsi="仿宋" w:eastAsia="仿宋" w:cs="仿宋"/>
          <w:spacing w:val="10"/>
          <w:sz w:val="20"/>
          <w:szCs w:val="20"/>
        </w:rPr>
        <w:t>法定代表人或被授权人</w:t>
      </w:r>
      <w:r>
        <w:rPr>
          <w:rFonts w:hint="eastAsia" w:ascii="仿宋" w:hAnsi="仿宋" w:eastAsia="仿宋" w:cs="仿宋"/>
          <w:spacing w:val="-1"/>
          <w:sz w:val="20"/>
          <w:szCs w:val="20"/>
        </w:rPr>
        <w:t>：</w:t>
      </w:r>
      <w:r>
        <w:rPr>
          <w:rFonts w:hint="eastAsia" w:ascii="仿宋" w:hAnsi="仿宋" w:eastAsia="仿宋" w:cs="仿宋"/>
          <w:spacing w:val="12"/>
          <w:sz w:val="20"/>
          <w:szCs w:val="20"/>
          <w:u w:val="single" w:color="auto"/>
        </w:rPr>
        <w:t xml:space="preserve">       </w:t>
      </w:r>
      <w:r>
        <w:rPr>
          <w:rFonts w:hint="eastAsia" w:ascii="仿宋" w:hAnsi="仿宋" w:eastAsia="仿宋" w:cs="仿宋"/>
          <w:spacing w:val="-1"/>
          <w:sz w:val="20"/>
          <w:szCs w:val="20"/>
        </w:rPr>
        <w:t>（</w:t>
      </w:r>
      <w:r>
        <w:rPr>
          <w:rFonts w:hint="eastAsia" w:ascii="仿宋" w:hAnsi="仿宋" w:eastAsia="仿宋" w:cs="仿宋"/>
          <w:spacing w:val="10"/>
          <w:sz w:val="20"/>
          <w:szCs w:val="20"/>
        </w:rPr>
        <w:t>签字或盖章）</w:t>
      </w:r>
    </w:p>
    <w:p w14:paraId="32260530">
      <w:pPr>
        <w:pStyle w:val="6"/>
        <w:spacing w:line="310" w:lineRule="auto"/>
        <w:rPr>
          <w:rFonts w:hint="eastAsia" w:ascii="仿宋" w:hAnsi="仿宋" w:eastAsia="仿宋" w:cs="仿宋"/>
        </w:rPr>
      </w:pPr>
    </w:p>
    <w:p w14:paraId="143042AA">
      <w:pPr>
        <w:spacing w:before="66" w:line="228" w:lineRule="auto"/>
        <w:ind w:left="35" w:firstLine="4268" w:firstLineChars="2200"/>
        <w:rPr>
          <w:rFonts w:hint="eastAsia" w:ascii="仿宋" w:hAnsi="仿宋" w:eastAsia="仿宋" w:cs="仿宋"/>
          <w:sz w:val="20"/>
          <w:szCs w:val="20"/>
        </w:rPr>
      </w:pPr>
      <w:r>
        <w:rPr>
          <w:rFonts w:hint="eastAsia" w:ascii="仿宋" w:hAnsi="仿宋" w:eastAsia="仿宋" w:cs="仿宋"/>
          <w:spacing w:val="-3"/>
          <w:sz w:val="20"/>
          <w:szCs w:val="20"/>
        </w:rPr>
        <w:t>日期：</w:t>
      </w:r>
      <w:r>
        <w:rPr>
          <w:rFonts w:hint="eastAsia" w:ascii="仿宋" w:hAnsi="仿宋" w:eastAsia="仿宋" w:cs="仿宋"/>
          <w:spacing w:val="12"/>
          <w:sz w:val="20"/>
          <w:szCs w:val="20"/>
          <w:u w:val="single" w:color="auto"/>
        </w:rPr>
        <w:t xml:space="preserve">     </w:t>
      </w:r>
      <w:r>
        <w:rPr>
          <w:rFonts w:hint="eastAsia" w:ascii="仿宋" w:hAnsi="仿宋" w:eastAsia="仿宋" w:cs="仿宋"/>
          <w:spacing w:val="-88"/>
          <w:sz w:val="20"/>
          <w:szCs w:val="20"/>
        </w:rPr>
        <w:t xml:space="preserve"> </w:t>
      </w:r>
      <w:r>
        <w:rPr>
          <w:rFonts w:hint="eastAsia" w:ascii="仿宋" w:hAnsi="仿宋" w:eastAsia="仿宋" w:cs="仿宋"/>
          <w:spacing w:val="-3"/>
          <w:sz w:val="20"/>
          <w:szCs w:val="20"/>
        </w:rPr>
        <w:t>年</w:t>
      </w:r>
      <w:r>
        <w:rPr>
          <w:rFonts w:hint="eastAsia" w:ascii="仿宋" w:hAnsi="仿宋" w:eastAsia="仿宋" w:cs="仿宋"/>
          <w:spacing w:val="-91"/>
          <w:sz w:val="20"/>
          <w:szCs w:val="20"/>
        </w:rPr>
        <w:t xml:space="preserve"> </w:t>
      </w:r>
      <w:r>
        <w:rPr>
          <w:rFonts w:hint="eastAsia" w:ascii="仿宋" w:hAnsi="仿宋" w:eastAsia="仿宋" w:cs="仿宋"/>
          <w:spacing w:val="13"/>
          <w:sz w:val="20"/>
          <w:szCs w:val="20"/>
          <w:u w:val="single" w:color="auto"/>
        </w:rPr>
        <w:t xml:space="preserve">     </w:t>
      </w:r>
      <w:r>
        <w:rPr>
          <w:rFonts w:hint="eastAsia" w:ascii="仿宋" w:hAnsi="仿宋" w:eastAsia="仿宋" w:cs="仿宋"/>
          <w:spacing w:val="-85"/>
          <w:sz w:val="20"/>
          <w:szCs w:val="20"/>
        </w:rPr>
        <w:t xml:space="preserve"> </w:t>
      </w:r>
      <w:r>
        <w:rPr>
          <w:rFonts w:hint="eastAsia" w:ascii="仿宋" w:hAnsi="仿宋" w:eastAsia="仿宋" w:cs="仿宋"/>
          <w:spacing w:val="-3"/>
          <w:sz w:val="20"/>
          <w:szCs w:val="20"/>
        </w:rPr>
        <w:t>月</w:t>
      </w:r>
      <w:r>
        <w:rPr>
          <w:rFonts w:hint="eastAsia" w:ascii="仿宋" w:hAnsi="仿宋" w:eastAsia="仿宋" w:cs="仿宋"/>
          <w:spacing w:val="-93"/>
          <w:sz w:val="20"/>
          <w:szCs w:val="20"/>
        </w:rPr>
        <w:t xml:space="preserve"> </w:t>
      </w:r>
      <w:r>
        <w:rPr>
          <w:rFonts w:hint="eastAsia" w:ascii="仿宋" w:hAnsi="仿宋" w:eastAsia="仿宋" w:cs="仿宋"/>
          <w:spacing w:val="13"/>
          <w:sz w:val="20"/>
          <w:szCs w:val="20"/>
          <w:u w:val="single" w:color="auto"/>
        </w:rPr>
        <w:t xml:space="preserve">     </w:t>
      </w:r>
      <w:r>
        <w:rPr>
          <w:rFonts w:hint="eastAsia" w:ascii="仿宋" w:hAnsi="仿宋" w:eastAsia="仿宋" w:cs="仿宋"/>
          <w:spacing w:val="-54"/>
          <w:sz w:val="20"/>
          <w:szCs w:val="20"/>
        </w:rPr>
        <w:t xml:space="preserve"> </w:t>
      </w:r>
      <w:r>
        <w:rPr>
          <w:rFonts w:hint="eastAsia" w:ascii="仿宋" w:hAnsi="仿宋" w:eastAsia="仿宋" w:cs="仿宋"/>
          <w:spacing w:val="-3"/>
          <w:sz w:val="20"/>
          <w:szCs w:val="20"/>
        </w:rPr>
        <w:t>日</w:t>
      </w:r>
    </w:p>
    <w:p w14:paraId="3748811D">
      <w:pPr>
        <w:numPr>
          <w:ilvl w:val="0"/>
          <w:numId w:val="0"/>
        </w:numPr>
        <w:spacing w:before="101" w:line="224" w:lineRule="auto"/>
        <w:ind w:left="3462" w:leftChars="0"/>
        <w:outlineLvl w:val="1"/>
        <w:rPr>
          <w:rFonts w:hint="eastAsia" w:ascii="仿宋" w:hAnsi="仿宋" w:eastAsia="仿宋" w:cs="仿宋"/>
          <w:b/>
          <w:bCs/>
          <w:spacing w:val="6"/>
          <w:sz w:val="31"/>
          <w:szCs w:val="31"/>
          <w:lang w:val="en-US" w:eastAsia="zh-CN"/>
        </w:rPr>
      </w:pPr>
    </w:p>
    <w:p w14:paraId="1A005059">
      <w:pPr>
        <w:numPr>
          <w:ilvl w:val="0"/>
          <w:numId w:val="0"/>
        </w:numPr>
        <w:spacing w:before="101" w:line="224" w:lineRule="auto"/>
        <w:ind w:left="3462" w:leftChars="0"/>
        <w:outlineLvl w:val="1"/>
        <w:rPr>
          <w:rFonts w:hint="eastAsia" w:ascii="仿宋" w:hAnsi="仿宋" w:eastAsia="仿宋" w:cs="仿宋"/>
          <w:b/>
          <w:bCs/>
          <w:spacing w:val="6"/>
          <w:sz w:val="31"/>
          <w:szCs w:val="31"/>
          <w:lang w:val="en-US" w:eastAsia="zh-CN"/>
        </w:rPr>
      </w:pPr>
    </w:p>
    <w:p w14:paraId="43E9E020">
      <w:pPr>
        <w:numPr>
          <w:ilvl w:val="0"/>
          <w:numId w:val="0"/>
        </w:numPr>
        <w:spacing w:before="101" w:line="224" w:lineRule="auto"/>
        <w:ind w:left="3462" w:leftChars="0"/>
        <w:outlineLvl w:val="1"/>
        <w:rPr>
          <w:rFonts w:hint="eastAsia" w:ascii="仿宋" w:hAnsi="仿宋" w:eastAsia="仿宋" w:cs="仿宋"/>
          <w:b/>
          <w:bCs/>
          <w:spacing w:val="6"/>
          <w:sz w:val="31"/>
          <w:szCs w:val="31"/>
          <w:lang w:val="en-US" w:eastAsia="zh-CN"/>
        </w:rPr>
      </w:pPr>
    </w:p>
    <w:p w14:paraId="0BADE051">
      <w:pPr>
        <w:pStyle w:val="7"/>
        <w:rPr>
          <w:rFonts w:hint="eastAsia" w:ascii="仿宋" w:hAnsi="仿宋" w:eastAsia="仿宋" w:cs="仿宋"/>
          <w:b/>
          <w:bCs/>
          <w:spacing w:val="6"/>
          <w:sz w:val="31"/>
          <w:szCs w:val="31"/>
          <w:lang w:val="en-US" w:eastAsia="zh-CN"/>
        </w:rPr>
      </w:pPr>
    </w:p>
    <w:p w14:paraId="4E59732C">
      <w:pPr>
        <w:pStyle w:val="6"/>
        <w:rPr>
          <w:rFonts w:hint="eastAsia" w:ascii="仿宋" w:hAnsi="仿宋" w:eastAsia="仿宋" w:cs="仿宋"/>
          <w:b/>
          <w:bCs/>
          <w:spacing w:val="6"/>
          <w:sz w:val="31"/>
          <w:szCs w:val="31"/>
          <w:lang w:val="en-US" w:eastAsia="zh-CN"/>
        </w:rPr>
      </w:pPr>
    </w:p>
    <w:p w14:paraId="52DBBCA8">
      <w:pPr>
        <w:pStyle w:val="6"/>
        <w:rPr>
          <w:rFonts w:hint="eastAsia" w:ascii="仿宋" w:hAnsi="仿宋" w:eastAsia="仿宋" w:cs="仿宋"/>
          <w:b/>
          <w:bCs/>
          <w:spacing w:val="6"/>
          <w:sz w:val="31"/>
          <w:szCs w:val="31"/>
          <w:lang w:val="en-US" w:eastAsia="zh-CN"/>
        </w:rPr>
      </w:pPr>
    </w:p>
    <w:p w14:paraId="70426A4D">
      <w:pPr>
        <w:pStyle w:val="6"/>
        <w:rPr>
          <w:rFonts w:hint="eastAsia" w:ascii="仿宋" w:hAnsi="仿宋" w:eastAsia="仿宋" w:cs="仿宋"/>
          <w:b/>
          <w:bCs/>
          <w:spacing w:val="6"/>
          <w:sz w:val="31"/>
          <w:szCs w:val="31"/>
          <w:lang w:val="en-US" w:eastAsia="zh-CN"/>
        </w:rPr>
      </w:pPr>
    </w:p>
    <w:p w14:paraId="0E323860">
      <w:pPr>
        <w:pStyle w:val="6"/>
        <w:rPr>
          <w:rFonts w:hint="eastAsia" w:ascii="仿宋" w:hAnsi="仿宋" w:eastAsia="仿宋" w:cs="仿宋"/>
          <w:b/>
          <w:bCs/>
          <w:spacing w:val="6"/>
          <w:sz w:val="31"/>
          <w:szCs w:val="31"/>
          <w:lang w:val="en-US" w:eastAsia="zh-CN"/>
        </w:rPr>
      </w:pPr>
    </w:p>
    <w:p w14:paraId="69641C43">
      <w:pPr>
        <w:pStyle w:val="6"/>
        <w:rPr>
          <w:rFonts w:hint="eastAsia" w:ascii="仿宋" w:hAnsi="仿宋" w:eastAsia="仿宋" w:cs="仿宋"/>
          <w:b/>
          <w:bCs/>
          <w:spacing w:val="6"/>
          <w:sz w:val="31"/>
          <w:szCs w:val="31"/>
          <w:lang w:val="en-US" w:eastAsia="zh-CN"/>
        </w:rPr>
      </w:pPr>
    </w:p>
    <w:p w14:paraId="477F5D9D">
      <w:pPr>
        <w:pStyle w:val="6"/>
        <w:rPr>
          <w:rFonts w:hint="eastAsia" w:ascii="仿宋" w:hAnsi="仿宋" w:eastAsia="仿宋" w:cs="仿宋"/>
          <w:b/>
          <w:bCs/>
          <w:spacing w:val="6"/>
          <w:sz w:val="31"/>
          <w:szCs w:val="31"/>
          <w:lang w:val="en-US" w:eastAsia="zh-CN"/>
        </w:rPr>
      </w:pPr>
    </w:p>
    <w:p w14:paraId="19C463A7">
      <w:pPr>
        <w:numPr>
          <w:ilvl w:val="0"/>
          <w:numId w:val="0"/>
        </w:numPr>
        <w:spacing w:before="101" w:line="224" w:lineRule="auto"/>
        <w:jc w:val="center"/>
        <w:outlineLvl w:val="1"/>
        <w:rPr>
          <w:rFonts w:hint="eastAsia" w:ascii="仿宋" w:hAnsi="仿宋" w:eastAsia="仿宋" w:cs="仿宋"/>
          <w:b/>
          <w:bCs/>
          <w:spacing w:val="6"/>
          <w:sz w:val="31"/>
          <w:szCs w:val="31"/>
          <w:lang w:val="en-US" w:eastAsia="zh-CN"/>
        </w:rPr>
      </w:pPr>
      <w:r>
        <w:rPr>
          <w:rFonts w:hint="eastAsia" w:ascii="仿宋" w:hAnsi="仿宋" w:eastAsia="仿宋" w:cs="仿宋"/>
          <w:b/>
          <w:bCs/>
          <w:spacing w:val="6"/>
          <w:sz w:val="31"/>
          <w:szCs w:val="31"/>
          <w:lang w:val="en-US" w:eastAsia="zh-CN"/>
        </w:rPr>
        <w:t>五、服务和商务偏离表</w:t>
      </w:r>
    </w:p>
    <w:p w14:paraId="1BE62CFD">
      <w:pPr>
        <w:spacing w:before="264" w:line="225" w:lineRule="auto"/>
        <w:jc w:val="center"/>
        <w:outlineLvl w:val="0"/>
        <w:rPr>
          <w:rFonts w:hint="eastAsia" w:ascii="仿宋" w:hAnsi="仿宋" w:eastAsia="仿宋" w:cs="仿宋"/>
          <w:sz w:val="24"/>
          <w:szCs w:val="24"/>
        </w:rPr>
      </w:pPr>
      <w:bookmarkStart w:id="103" w:name="_Toc29221"/>
      <w:r>
        <w:rPr>
          <w:rFonts w:hint="eastAsia" w:ascii="仿宋" w:hAnsi="仿宋" w:eastAsia="仿宋" w:cs="仿宋"/>
          <w:b/>
          <w:bCs/>
          <w:spacing w:val="5"/>
          <w:sz w:val="24"/>
          <w:szCs w:val="24"/>
          <w:lang w:eastAsia="zh-CN"/>
        </w:rPr>
        <w:t>（</w:t>
      </w:r>
      <w:r>
        <w:rPr>
          <w:rFonts w:hint="eastAsia" w:ascii="仿宋" w:hAnsi="仿宋" w:eastAsia="仿宋" w:cs="仿宋"/>
          <w:b/>
          <w:bCs/>
          <w:spacing w:val="5"/>
          <w:sz w:val="24"/>
          <w:szCs w:val="24"/>
          <w:lang w:val="en-US" w:eastAsia="zh-CN"/>
        </w:rPr>
        <w:t>一</w:t>
      </w:r>
      <w:r>
        <w:rPr>
          <w:rFonts w:hint="eastAsia" w:ascii="仿宋" w:hAnsi="仿宋" w:eastAsia="仿宋" w:cs="仿宋"/>
          <w:b/>
          <w:bCs/>
          <w:spacing w:val="5"/>
          <w:sz w:val="24"/>
          <w:szCs w:val="24"/>
          <w:lang w:eastAsia="zh-CN"/>
        </w:rPr>
        <w:t>）</w:t>
      </w:r>
      <w:r>
        <w:rPr>
          <w:rFonts w:hint="eastAsia" w:ascii="仿宋" w:hAnsi="仿宋" w:eastAsia="仿宋" w:cs="仿宋"/>
          <w:b/>
          <w:bCs/>
          <w:spacing w:val="5"/>
          <w:sz w:val="24"/>
          <w:szCs w:val="24"/>
        </w:rPr>
        <w:t>服务要求偏离表</w:t>
      </w:r>
      <w:bookmarkEnd w:id="103"/>
    </w:p>
    <w:p w14:paraId="697D458F">
      <w:pPr>
        <w:spacing w:line="213" w:lineRule="exact"/>
        <w:rPr>
          <w:rFonts w:hint="eastAsia" w:ascii="仿宋" w:hAnsi="仿宋" w:eastAsia="仿宋" w:cs="仿宋"/>
        </w:rPr>
      </w:pPr>
    </w:p>
    <w:tbl>
      <w:tblPr>
        <w:tblStyle w:val="24"/>
        <w:tblW w:w="8714"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3"/>
        <w:gridCol w:w="2717"/>
        <w:gridCol w:w="2815"/>
        <w:gridCol w:w="2259"/>
      </w:tblGrid>
      <w:tr w14:paraId="6C7185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3" w:type="dxa"/>
            <w:tcBorders>
              <w:top w:val="single" w:color="000000" w:sz="10" w:space="0"/>
              <w:left w:val="single" w:color="000000" w:sz="10" w:space="0"/>
            </w:tcBorders>
            <w:vAlign w:val="top"/>
          </w:tcPr>
          <w:p w14:paraId="7FD14F8C">
            <w:pPr>
              <w:spacing w:line="259" w:lineRule="auto"/>
              <w:rPr>
                <w:rFonts w:hint="eastAsia" w:ascii="仿宋" w:hAnsi="仿宋" w:eastAsia="仿宋" w:cs="仿宋"/>
                <w:sz w:val="21"/>
              </w:rPr>
            </w:pPr>
          </w:p>
          <w:p w14:paraId="2A3DB050">
            <w:pPr>
              <w:pStyle w:val="25"/>
              <w:spacing w:before="65" w:line="229" w:lineRule="auto"/>
              <w:ind w:left="241"/>
              <w:rPr>
                <w:rFonts w:hint="eastAsia" w:ascii="仿宋" w:hAnsi="仿宋" w:eastAsia="仿宋" w:cs="仿宋"/>
              </w:rPr>
            </w:pPr>
            <w:r>
              <w:rPr>
                <w:rFonts w:hint="eastAsia" w:ascii="仿宋" w:hAnsi="仿宋" w:eastAsia="仿宋" w:cs="仿宋"/>
                <w:b/>
                <w:bCs/>
                <w:spacing w:val="4"/>
              </w:rPr>
              <w:t>序号</w:t>
            </w:r>
          </w:p>
        </w:tc>
        <w:tc>
          <w:tcPr>
            <w:tcW w:w="2717" w:type="dxa"/>
            <w:tcBorders>
              <w:top w:val="single" w:color="000000" w:sz="10" w:space="0"/>
            </w:tcBorders>
            <w:vAlign w:val="top"/>
          </w:tcPr>
          <w:p w14:paraId="30DD3C27">
            <w:pPr>
              <w:spacing w:line="258" w:lineRule="auto"/>
              <w:rPr>
                <w:rFonts w:hint="eastAsia" w:ascii="仿宋" w:hAnsi="仿宋" w:eastAsia="仿宋" w:cs="仿宋"/>
                <w:sz w:val="21"/>
              </w:rPr>
            </w:pPr>
          </w:p>
          <w:p w14:paraId="2A840239">
            <w:pPr>
              <w:pStyle w:val="25"/>
              <w:spacing w:before="65" w:line="228" w:lineRule="auto"/>
              <w:ind w:left="514"/>
              <w:rPr>
                <w:rFonts w:hint="eastAsia" w:ascii="仿宋" w:hAnsi="仿宋" w:eastAsia="仿宋" w:cs="仿宋"/>
              </w:rPr>
            </w:pPr>
            <w:r>
              <w:rPr>
                <w:rFonts w:hint="eastAsia" w:ascii="仿宋" w:hAnsi="仿宋" w:eastAsia="仿宋" w:cs="仿宋"/>
                <w:b/>
                <w:bCs/>
                <w:spacing w:val="7"/>
              </w:rPr>
              <w:t>磋商文件服务要求</w:t>
            </w:r>
          </w:p>
        </w:tc>
        <w:tc>
          <w:tcPr>
            <w:tcW w:w="2815" w:type="dxa"/>
            <w:tcBorders>
              <w:top w:val="single" w:color="000000" w:sz="10" w:space="0"/>
            </w:tcBorders>
            <w:vAlign w:val="top"/>
          </w:tcPr>
          <w:p w14:paraId="23E0FA4B">
            <w:pPr>
              <w:spacing w:line="258" w:lineRule="auto"/>
              <w:rPr>
                <w:rFonts w:hint="eastAsia" w:ascii="仿宋" w:hAnsi="仿宋" w:eastAsia="仿宋" w:cs="仿宋"/>
                <w:sz w:val="21"/>
              </w:rPr>
            </w:pPr>
          </w:p>
          <w:p w14:paraId="78C006CF">
            <w:pPr>
              <w:pStyle w:val="25"/>
              <w:spacing w:before="65" w:line="228" w:lineRule="auto"/>
              <w:ind w:left="583"/>
              <w:rPr>
                <w:rFonts w:hint="eastAsia" w:ascii="仿宋" w:hAnsi="仿宋" w:eastAsia="仿宋" w:cs="仿宋"/>
              </w:rPr>
            </w:pPr>
            <w:r>
              <w:rPr>
                <w:rFonts w:hint="eastAsia" w:ascii="仿宋" w:hAnsi="仿宋" w:eastAsia="仿宋" w:cs="仿宋"/>
                <w:b/>
                <w:bCs/>
                <w:spacing w:val="6"/>
              </w:rPr>
              <w:t>响应文件服务响应</w:t>
            </w:r>
          </w:p>
        </w:tc>
        <w:tc>
          <w:tcPr>
            <w:tcW w:w="2259" w:type="dxa"/>
            <w:tcBorders>
              <w:top w:val="single" w:color="000000" w:sz="10" w:space="0"/>
              <w:right w:val="single" w:color="000000" w:sz="10" w:space="0"/>
            </w:tcBorders>
            <w:vAlign w:val="top"/>
          </w:tcPr>
          <w:p w14:paraId="1D39684B">
            <w:pPr>
              <w:spacing w:line="258" w:lineRule="auto"/>
              <w:rPr>
                <w:rFonts w:hint="eastAsia" w:ascii="仿宋" w:hAnsi="仿宋" w:eastAsia="仿宋" w:cs="仿宋"/>
                <w:sz w:val="21"/>
              </w:rPr>
            </w:pPr>
          </w:p>
          <w:p w14:paraId="61A081DD">
            <w:pPr>
              <w:pStyle w:val="25"/>
              <w:spacing w:before="65" w:line="228" w:lineRule="auto"/>
              <w:ind w:left="121"/>
              <w:rPr>
                <w:rFonts w:hint="eastAsia" w:ascii="仿宋" w:hAnsi="仿宋" w:eastAsia="仿宋" w:cs="仿宋"/>
              </w:rPr>
            </w:pPr>
            <w:r>
              <w:rPr>
                <w:rFonts w:hint="eastAsia" w:ascii="仿宋" w:hAnsi="仿宋" w:eastAsia="仿宋" w:cs="仿宋"/>
                <w:b/>
                <w:bCs/>
                <w:spacing w:val="2"/>
              </w:rPr>
              <w:t>偏差（优于）说明</w:t>
            </w:r>
          </w:p>
        </w:tc>
      </w:tr>
      <w:tr w14:paraId="415B6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923" w:type="dxa"/>
            <w:tcBorders>
              <w:left w:val="single" w:color="000000" w:sz="10" w:space="0"/>
            </w:tcBorders>
            <w:vAlign w:val="top"/>
          </w:tcPr>
          <w:p w14:paraId="28BBE69F">
            <w:pPr>
              <w:pStyle w:val="25"/>
              <w:spacing w:before="183" w:line="270" w:lineRule="exact"/>
              <w:ind w:left="416"/>
              <w:rPr>
                <w:rFonts w:hint="eastAsia" w:ascii="仿宋" w:hAnsi="仿宋" w:eastAsia="仿宋" w:cs="仿宋"/>
              </w:rPr>
            </w:pPr>
            <w:r>
              <w:rPr>
                <w:rFonts w:hint="eastAsia" w:ascii="仿宋" w:hAnsi="仿宋" w:eastAsia="仿宋" w:cs="仿宋"/>
                <w:position w:val="1"/>
              </w:rPr>
              <w:t>1</w:t>
            </w:r>
          </w:p>
        </w:tc>
        <w:tc>
          <w:tcPr>
            <w:tcW w:w="2717" w:type="dxa"/>
            <w:vAlign w:val="top"/>
          </w:tcPr>
          <w:p w14:paraId="6BC93B74">
            <w:pPr>
              <w:rPr>
                <w:rFonts w:hint="eastAsia" w:ascii="仿宋" w:hAnsi="仿宋" w:eastAsia="仿宋" w:cs="仿宋"/>
                <w:sz w:val="21"/>
              </w:rPr>
            </w:pPr>
          </w:p>
        </w:tc>
        <w:tc>
          <w:tcPr>
            <w:tcW w:w="2815" w:type="dxa"/>
            <w:vAlign w:val="top"/>
          </w:tcPr>
          <w:p w14:paraId="633D7A86">
            <w:pPr>
              <w:rPr>
                <w:rFonts w:hint="eastAsia" w:ascii="仿宋" w:hAnsi="仿宋" w:eastAsia="仿宋" w:cs="仿宋"/>
                <w:sz w:val="21"/>
              </w:rPr>
            </w:pPr>
          </w:p>
        </w:tc>
        <w:tc>
          <w:tcPr>
            <w:tcW w:w="2259" w:type="dxa"/>
            <w:tcBorders>
              <w:right w:val="single" w:color="000000" w:sz="10" w:space="0"/>
            </w:tcBorders>
            <w:vAlign w:val="top"/>
          </w:tcPr>
          <w:p w14:paraId="02B79BA0">
            <w:pPr>
              <w:rPr>
                <w:rFonts w:hint="eastAsia" w:ascii="仿宋" w:hAnsi="仿宋" w:eastAsia="仿宋" w:cs="仿宋"/>
                <w:sz w:val="21"/>
              </w:rPr>
            </w:pPr>
          </w:p>
        </w:tc>
      </w:tr>
      <w:tr w14:paraId="02600D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923" w:type="dxa"/>
            <w:tcBorders>
              <w:left w:val="single" w:color="000000" w:sz="10" w:space="0"/>
            </w:tcBorders>
            <w:vAlign w:val="top"/>
          </w:tcPr>
          <w:p w14:paraId="6DEE4668">
            <w:pPr>
              <w:pStyle w:val="25"/>
              <w:spacing w:before="186" w:line="270" w:lineRule="exact"/>
              <w:ind w:left="403"/>
              <w:rPr>
                <w:rFonts w:hint="eastAsia" w:ascii="仿宋" w:hAnsi="仿宋" w:eastAsia="仿宋" w:cs="仿宋"/>
              </w:rPr>
            </w:pPr>
            <w:r>
              <w:rPr>
                <w:rFonts w:hint="eastAsia" w:ascii="仿宋" w:hAnsi="仿宋" w:eastAsia="仿宋" w:cs="仿宋"/>
                <w:position w:val="1"/>
              </w:rPr>
              <w:t>2</w:t>
            </w:r>
          </w:p>
        </w:tc>
        <w:tc>
          <w:tcPr>
            <w:tcW w:w="2717" w:type="dxa"/>
            <w:vAlign w:val="top"/>
          </w:tcPr>
          <w:p w14:paraId="7A3674E4">
            <w:pPr>
              <w:rPr>
                <w:rFonts w:hint="eastAsia" w:ascii="仿宋" w:hAnsi="仿宋" w:eastAsia="仿宋" w:cs="仿宋"/>
                <w:sz w:val="21"/>
              </w:rPr>
            </w:pPr>
          </w:p>
        </w:tc>
        <w:tc>
          <w:tcPr>
            <w:tcW w:w="2815" w:type="dxa"/>
            <w:vAlign w:val="top"/>
          </w:tcPr>
          <w:p w14:paraId="48E90A81">
            <w:pPr>
              <w:rPr>
                <w:rFonts w:hint="eastAsia" w:ascii="仿宋" w:hAnsi="仿宋" w:eastAsia="仿宋" w:cs="仿宋"/>
                <w:sz w:val="21"/>
              </w:rPr>
            </w:pPr>
          </w:p>
        </w:tc>
        <w:tc>
          <w:tcPr>
            <w:tcW w:w="2259" w:type="dxa"/>
            <w:tcBorders>
              <w:right w:val="single" w:color="000000" w:sz="10" w:space="0"/>
            </w:tcBorders>
            <w:vAlign w:val="top"/>
          </w:tcPr>
          <w:p w14:paraId="67D1329B">
            <w:pPr>
              <w:rPr>
                <w:rFonts w:hint="eastAsia" w:ascii="仿宋" w:hAnsi="仿宋" w:eastAsia="仿宋" w:cs="仿宋"/>
                <w:sz w:val="21"/>
              </w:rPr>
            </w:pPr>
          </w:p>
        </w:tc>
      </w:tr>
      <w:tr w14:paraId="6558B4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923" w:type="dxa"/>
            <w:tcBorders>
              <w:left w:val="single" w:color="000000" w:sz="10" w:space="0"/>
            </w:tcBorders>
            <w:vAlign w:val="top"/>
          </w:tcPr>
          <w:p w14:paraId="52C75CB4">
            <w:pPr>
              <w:pStyle w:val="25"/>
              <w:spacing w:before="191" w:line="269" w:lineRule="exact"/>
              <w:ind w:left="405"/>
              <w:rPr>
                <w:rFonts w:hint="eastAsia" w:ascii="仿宋" w:hAnsi="仿宋" w:eastAsia="仿宋" w:cs="仿宋"/>
              </w:rPr>
            </w:pPr>
            <w:r>
              <w:rPr>
                <w:rFonts w:hint="eastAsia" w:ascii="仿宋" w:hAnsi="仿宋" w:eastAsia="仿宋" w:cs="仿宋"/>
                <w:position w:val="1"/>
              </w:rPr>
              <w:t>3</w:t>
            </w:r>
          </w:p>
        </w:tc>
        <w:tc>
          <w:tcPr>
            <w:tcW w:w="2717" w:type="dxa"/>
            <w:vAlign w:val="top"/>
          </w:tcPr>
          <w:p w14:paraId="420D2D5C">
            <w:pPr>
              <w:rPr>
                <w:rFonts w:hint="eastAsia" w:ascii="仿宋" w:hAnsi="仿宋" w:eastAsia="仿宋" w:cs="仿宋"/>
                <w:sz w:val="21"/>
              </w:rPr>
            </w:pPr>
          </w:p>
        </w:tc>
        <w:tc>
          <w:tcPr>
            <w:tcW w:w="2815" w:type="dxa"/>
            <w:vAlign w:val="top"/>
          </w:tcPr>
          <w:p w14:paraId="3D4C1270">
            <w:pPr>
              <w:rPr>
                <w:rFonts w:hint="eastAsia" w:ascii="仿宋" w:hAnsi="仿宋" w:eastAsia="仿宋" w:cs="仿宋"/>
                <w:sz w:val="21"/>
              </w:rPr>
            </w:pPr>
          </w:p>
        </w:tc>
        <w:tc>
          <w:tcPr>
            <w:tcW w:w="2259" w:type="dxa"/>
            <w:tcBorders>
              <w:right w:val="single" w:color="000000" w:sz="10" w:space="0"/>
            </w:tcBorders>
            <w:vAlign w:val="top"/>
          </w:tcPr>
          <w:p w14:paraId="56651631">
            <w:pPr>
              <w:rPr>
                <w:rFonts w:hint="eastAsia" w:ascii="仿宋" w:hAnsi="仿宋" w:eastAsia="仿宋" w:cs="仿宋"/>
                <w:sz w:val="21"/>
              </w:rPr>
            </w:pPr>
          </w:p>
        </w:tc>
      </w:tr>
      <w:tr w14:paraId="30B97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923" w:type="dxa"/>
            <w:tcBorders>
              <w:left w:val="single" w:color="000000" w:sz="10" w:space="0"/>
            </w:tcBorders>
            <w:vAlign w:val="top"/>
          </w:tcPr>
          <w:p w14:paraId="2B3C7268">
            <w:pPr>
              <w:pStyle w:val="25"/>
              <w:spacing w:before="193" w:line="270" w:lineRule="exact"/>
              <w:ind w:left="400"/>
              <w:rPr>
                <w:rFonts w:hint="eastAsia" w:ascii="仿宋" w:hAnsi="仿宋" w:eastAsia="仿宋" w:cs="仿宋"/>
              </w:rPr>
            </w:pPr>
            <w:r>
              <w:rPr>
                <w:rFonts w:hint="eastAsia" w:ascii="仿宋" w:hAnsi="仿宋" w:eastAsia="仿宋" w:cs="仿宋"/>
                <w:position w:val="1"/>
              </w:rPr>
              <w:t>4</w:t>
            </w:r>
          </w:p>
        </w:tc>
        <w:tc>
          <w:tcPr>
            <w:tcW w:w="2717" w:type="dxa"/>
            <w:vAlign w:val="top"/>
          </w:tcPr>
          <w:p w14:paraId="4E2333D2">
            <w:pPr>
              <w:rPr>
                <w:rFonts w:hint="eastAsia" w:ascii="仿宋" w:hAnsi="仿宋" w:eastAsia="仿宋" w:cs="仿宋"/>
                <w:sz w:val="21"/>
              </w:rPr>
            </w:pPr>
          </w:p>
        </w:tc>
        <w:tc>
          <w:tcPr>
            <w:tcW w:w="2815" w:type="dxa"/>
            <w:vAlign w:val="top"/>
          </w:tcPr>
          <w:p w14:paraId="0ACDEE4A">
            <w:pPr>
              <w:rPr>
                <w:rFonts w:hint="eastAsia" w:ascii="仿宋" w:hAnsi="仿宋" w:eastAsia="仿宋" w:cs="仿宋"/>
                <w:sz w:val="21"/>
              </w:rPr>
            </w:pPr>
          </w:p>
        </w:tc>
        <w:tc>
          <w:tcPr>
            <w:tcW w:w="2259" w:type="dxa"/>
            <w:tcBorders>
              <w:right w:val="single" w:color="000000" w:sz="10" w:space="0"/>
            </w:tcBorders>
            <w:vAlign w:val="top"/>
          </w:tcPr>
          <w:p w14:paraId="25750987">
            <w:pPr>
              <w:rPr>
                <w:rFonts w:hint="eastAsia" w:ascii="仿宋" w:hAnsi="仿宋" w:eastAsia="仿宋" w:cs="仿宋"/>
                <w:sz w:val="21"/>
              </w:rPr>
            </w:pPr>
          </w:p>
        </w:tc>
      </w:tr>
      <w:tr w14:paraId="460497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923" w:type="dxa"/>
            <w:tcBorders>
              <w:left w:val="single" w:color="000000" w:sz="10" w:space="0"/>
            </w:tcBorders>
            <w:vAlign w:val="top"/>
          </w:tcPr>
          <w:p w14:paraId="469AB93C">
            <w:pPr>
              <w:pStyle w:val="25"/>
              <w:spacing w:before="198" w:line="268" w:lineRule="exact"/>
              <w:ind w:left="405"/>
              <w:rPr>
                <w:rFonts w:hint="eastAsia" w:ascii="仿宋" w:hAnsi="仿宋" w:eastAsia="仿宋" w:cs="仿宋"/>
              </w:rPr>
            </w:pPr>
            <w:r>
              <w:rPr>
                <w:rFonts w:hint="eastAsia" w:ascii="仿宋" w:hAnsi="仿宋" w:eastAsia="仿宋" w:cs="仿宋"/>
                <w:position w:val="1"/>
              </w:rPr>
              <w:t>5</w:t>
            </w:r>
          </w:p>
        </w:tc>
        <w:tc>
          <w:tcPr>
            <w:tcW w:w="2717" w:type="dxa"/>
            <w:vAlign w:val="top"/>
          </w:tcPr>
          <w:p w14:paraId="6C451431">
            <w:pPr>
              <w:rPr>
                <w:rFonts w:hint="eastAsia" w:ascii="仿宋" w:hAnsi="仿宋" w:eastAsia="仿宋" w:cs="仿宋"/>
                <w:sz w:val="21"/>
              </w:rPr>
            </w:pPr>
          </w:p>
        </w:tc>
        <w:tc>
          <w:tcPr>
            <w:tcW w:w="2815" w:type="dxa"/>
            <w:vAlign w:val="top"/>
          </w:tcPr>
          <w:p w14:paraId="5CDC8FED">
            <w:pPr>
              <w:rPr>
                <w:rFonts w:hint="eastAsia" w:ascii="仿宋" w:hAnsi="仿宋" w:eastAsia="仿宋" w:cs="仿宋"/>
                <w:sz w:val="21"/>
              </w:rPr>
            </w:pPr>
          </w:p>
        </w:tc>
        <w:tc>
          <w:tcPr>
            <w:tcW w:w="2259" w:type="dxa"/>
            <w:tcBorders>
              <w:right w:val="single" w:color="000000" w:sz="10" w:space="0"/>
            </w:tcBorders>
            <w:vAlign w:val="top"/>
          </w:tcPr>
          <w:p w14:paraId="5101E327">
            <w:pPr>
              <w:rPr>
                <w:rFonts w:hint="eastAsia" w:ascii="仿宋" w:hAnsi="仿宋" w:eastAsia="仿宋" w:cs="仿宋"/>
                <w:sz w:val="21"/>
              </w:rPr>
            </w:pPr>
          </w:p>
        </w:tc>
      </w:tr>
      <w:tr w14:paraId="7253B1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2" w:hRule="atLeast"/>
        </w:trPr>
        <w:tc>
          <w:tcPr>
            <w:tcW w:w="923" w:type="dxa"/>
            <w:tcBorders>
              <w:left w:val="single" w:color="000000" w:sz="10" w:space="0"/>
              <w:bottom w:val="single" w:color="000000" w:sz="10" w:space="0"/>
            </w:tcBorders>
            <w:vAlign w:val="top"/>
          </w:tcPr>
          <w:p w14:paraId="72947B7E">
            <w:pPr>
              <w:spacing w:line="287" w:lineRule="auto"/>
              <w:rPr>
                <w:rFonts w:hint="eastAsia" w:ascii="仿宋" w:hAnsi="仿宋" w:eastAsia="仿宋" w:cs="仿宋"/>
                <w:sz w:val="21"/>
              </w:rPr>
            </w:pPr>
          </w:p>
          <w:p w14:paraId="3890CB20">
            <w:pPr>
              <w:pStyle w:val="25"/>
              <w:spacing w:before="65" w:line="84" w:lineRule="exact"/>
              <w:ind w:left="300"/>
              <w:rPr>
                <w:rFonts w:hint="eastAsia" w:ascii="仿宋" w:hAnsi="仿宋" w:eastAsia="仿宋" w:cs="仿宋"/>
              </w:rPr>
            </w:pPr>
            <w:r>
              <w:rPr>
                <w:rFonts w:hint="eastAsia" w:ascii="仿宋" w:hAnsi="仿宋" w:eastAsia="仿宋" w:cs="仿宋"/>
                <w:spacing w:val="3"/>
                <w:position w:val="1"/>
              </w:rPr>
              <w:t>...</w:t>
            </w:r>
          </w:p>
        </w:tc>
        <w:tc>
          <w:tcPr>
            <w:tcW w:w="2717" w:type="dxa"/>
            <w:tcBorders>
              <w:bottom w:val="single" w:color="000000" w:sz="10" w:space="0"/>
            </w:tcBorders>
            <w:vAlign w:val="top"/>
          </w:tcPr>
          <w:p w14:paraId="73FED063">
            <w:pPr>
              <w:rPr>
                <w:rFonts w:hint="eastAsia" w:ascii="仿宋" w:hAnsi="仿宋" w:eastAsia="仿宋" w:cs="仿宋"/>
                <w:sz w:val="21"/>
              </w:rPr>
            </w:pPr>
          </w:p>
        </w:tc>
        <w:tc>
          <w:tcPr>
            <w:tcW w:w="2815" w:type="dxa"/>
            <w:tcBorders>
              <w:bottom w:val="single" w:color="000000" w:sz="10" w:space="0"/>
            </w:tcBorders>
            <w:vAlign w:val="top"/>
          </w:tcPr>
          <w:p w14:paraId="4857EB8D">
            <w:pPr>
              <w:rPr>
                <w:rFonts w:hint="eastAsia" w:ascii="仿宋" w:hAnsi="仿宋" w:eastAsia="仿宋" w:cs="仿宋"/>
                <w:sz w:val="21"/>
              </w:rPr>
            </w:pPr>
          </w:p>
        </w:tc>
        <w:tc>
          <w:tcPr>
            <w:tcW w:w="2259" w:type="dxa"/>
            <w:tcBorders>
              <w:bottom w:val="single" w:color="000000" w:sz="10" w:space="0"/>
              <w:right w:val="single" w:color="000000" w:sz="10" w:space="0"/>
            </w:tcBorders>
            <w:vAlign w:val="top"/>
          </w:tcPr>
          <w:p w14:paraId="3565B86F">
            <w:pPr>
              <w:rPr>
                <w:rFonts w:hint="eastAsia" w:ascii="仿宋" w:hAnsi="仿宋" w:eastAsia="仿宋" w:cs="仿宋"/>
                <w:sz w:val="21"/>
              </w:rPr>
            </w:pPr>
          </w:p>
        </w:tc>
      </w:tr>
    </w:tbl>
    <w:p w14:paraId="710EA3F5">
      <w:pPr>
        <w:spacing w:before="255" w:line="227" w:lineRule="auto"/>
        <w:ind w:left="31"/>
        <w:rPr>
          <w:rFonts w:hint="eastAsia" w:ascii="仿宋" w:hAnsi="仿宋" w:eastAsia="仿宋" w:cs="仿宋"/>
          <w:b/>
          <w:bCs/>
          <w:spacing w:val="9"/>
          <w:sz w:val="20"/>
          <w:szCs w:val="20"/>
        </w:rPr>
      </w:pPr>
      <w:bookmarkStart w:id="104" w:name="_Toc16338"/>
      <w:r>
        <w:rPr>
          <w:rFonts w:hint="eastAsia" w:ascii="仿宋" w:hAnsi="仿宋" w:eastAsia="仿宋" w:cs="仿宋"/>
          <w:b/>
          <w:bCs/>
          <w:spacing w:val="9"/>
          <w:sz w:val="20"/>
          <w:szCs w:val="20"/>
        </w:rPr>
        <w:t>供应商保证：</w:t>
      </w:r>
      <w:bookmarkEnd w:id="104"/>
    </w:p>
    <w:p w14:paraId="60959D3F">
      <w:pPr>
        <w:spacing w:before="255" w:line="360" w:lineRule="auto"/>
        <w:ind w:left="31"/>
        <w:rPr>
          <w:rFonts w:hint="eastAsia" w:ascii="仿宋" w:hAnsi="仿宋" w:eastAsia="仿宋" w:cs="仿宋"/>
          <w:b/>
          <w:bCs/>
          <w:spacing w:val="9"/>
          <w:sz w:val="20"/>
          <w:szCs w:val="20"/>
          <w:lang w:val="en-US"/>
        </w:rPr>
      </w:pPr>
      <w:r>
        <w:rPr>
          <w:rFonts w:hint="eastAsia" w:ascii="仿宋" w:hAnsi="仿宋" w:eastAsia="仿宋" w:cs="仿宋"/>
          <w:b/>
          <w:bCs/>
          <w:spacing w:val="9"/>
          <w:sz w:val="20"/>
          <w:szCs w:val="20"/>
          <w:lang w:val="en-US"/>
        </w:rPr>
        <w:t>1</w:t>
      </w:r>
      <w:r>
        <w:rPr>
          <w:rFonts w:hint="eastAsia" w:ascii="仿宋" w:hAnsi="仿宋" w:eastAsia="仿宋" w:cs="仿宋"/>
          <w:b/>
          <w:bCs/>
          <w:spacing w:val="9"/>
          <w:sz w:val="20"/>
          <w:szCs w:val="20"/>
          <w:lang w:val="en-US" w:eastAsia="zh-CN"/>
        </w:rPr>
        <w:t>、</w:t>
      </w:r>
      <w:r>
        <w:rPr>
          <w:rFonts w:hint="eastAsia" w:ascii="仿宋" w:hAnsi="仿宋" w:eastAsia="仿宋" w:cs="仿宋"/>
          <w:b/>
          <w:bCs/>
          <w:spacing w:val="9"/>
          <w:sz w:val="20"/>
          <w:szCs w:val="20"/>
          <w:lang w:val="en-US"/>
        </w:rPr>
        <w:t>本表只填写</w:t>
      </w:r>
      <w:r>
        <w:rPr>
          <w:rFonts w:hint="eastAsia" w:ascii="仿宋" w:hAnsi="仿宋" w:eastAsia="仿宋" w:cs="仿宋"/>
          <w:b/>
          <w:bCs/>
          <w:spacing w:val="9"/>
          <w:sz w:val="20"/>
          <w:szCs w:val="20"/>
          <w:lang w:val="en-US" w:eastAsia="zh-CN"/>
        </w:rPr>
        <w:t>响应</w:t>
      </w:r>
      <w:r>
        <w:rPr>
          <w:rFonts w:hint="eastAsia" w:ascii="仿宋" w:hAnsi="仿宋" w:eastAsia="仿宋" w:cs="仿宋"/>
          <w:b/>
          <w:bCs/>
          <w:spacing w:val="9"/>
          <w:sz w:val="20"/>
          <w:szCs w:val="20"/>
          <w:lang w:val="en-US"/>
        </w:rPr>
        <w:t>文件中与</w:t>
      </w:r>
      <w:r>
        <w:rPr>
          <w:rFonts w:hint="eastAsia" w:ascii="仿宋" w:hAnsi="仿宋" w:eastAsia="仿宋" w:cs="仿宋"/>
          <w:b/>
          <w:bCs/>
          <w:spacing w:val="9"/>
          <w:sz w:val="20"/>
          <w:szCs w:val="20"/>
          <w:lang w:val="en-US" w:eastAsia="zh-CN"/>
        </w:rPr>
        <w:t>磋商</w:t>
      </w:r>
      <w:r>
        <w:rPr>
          <w:rFonts w:hint="eastAsia" w:ascii="仿宋" w:hAnsi="仿宋" w:eastAsia="仿宋" w:cs="仿宋"/>
          <w:b/>
          <w:bCs/>
          <w:spacing w:val="9"/>
          <w:sz w:val="20"/>
          <w:szCs w:val="20"/>
          <w:lang w:val="en-US"/>
        </w:rPr>
        <w:t>文件有偏离（包括正偏离和负偏离）的内容，</w:t>
      </w:r>
      <w:r>
        <w:rPr>
          <w:rFonts w:hint="eastAsia" w:ascii="仿宋" w:hAnsi="仿宋" w:eastAsia="仿宋" w:cs="仿宋"/>
          <w:b/>
          <w:bCs/>
          <w:spacing w:val="9"/>
          <w:sz w:val="20"/>
          <w:szCs w:val="20"/>
          <w:lang w:val="en-US" w:eastAsia="zh-CN"/>
        </w:rPr>
        <w:t>响应</w:t>
      </w:r>
      <w:r>
        <w:rPr>
          <w:rFonts w:hint="eastAsia" w:ascii="仿宋" w:hAnsi="仿宋" w:eastAsia="仿宋" w:cs="仿宋"/>
          <w:b/>
          <w:bCs/>
          <w:spacing w:val="9"/>
          <w:sz w:val="20"/>
          <w:szCs w:val="20"/>
          <w:lang w:val="en-US"/>
        </w:rPr>
        <w:t>文件中</w:t>
      </w:r>
      <w:r>
        <w:rPr>
          <w:rFonts w:hint="eastAsia" w:ascii="仿宋" w:hAnsi="仿宋" w:eastAsia="仿宋" w:cs="仿宋"/>
          <w:b/>
          <w:bCs/>
          <w:spacing w:val="9"/>
          <w:sz w:val="20"/>
          <w:szCs w:val="20"/>
          <w:lang w:val="en-US" w:eastAsia="zh-CN"/>
        </w:rPr>
        <w:t>服务</w:t>
      </w:r>
      <w:r>
        <w:rPr>
          <w:rFonts w:hint="eastAsia" w:ascii="仿宋" w:hAnsi="仿宋" w:eastAsia="仿宋" w:cs="仿宋"/>
          <w:b/>
          <w:bCs/>
          <w:spacing w:val="9"/>
          <w:sz w:val="20"/>
          <w:szCs w:val="20"/>
          <w:lang w:val="en-US"/>
        </w:rPr>
        <w:t>响应与</w:t>
      </w:r>
      <w:r>
        <w:rPr>
          <w:rFonts w:hint="eastAsia" w:ascii="仿宋" w:hAnsi="仿宋" w:eastAsia="仿宋" w:cs="仿宋"/>
          <w:b/>
          <w:bCs/>
          <w:spacing w:val="9"/>
          <w:sz w:val="20"/>
          <w:szCs w:val="20"/>
          <w:lang w:val="en-US" w:eastAsia="zh-CN"/>
        </w:rPr>
        <w:t>磋商</w:t>
      </w:r>
      <w:r>
        <w:rPr>
          <w:rFonts w:hint="eastAsia" w:ascii="仿宋" w:hAnsi="仿宋" w:eastAsia="仿宋" w:cs="仿宋"/>
          <w:b/>
          <w:bCs/>
          <w:spacing w:val="9"/>
          <w:sz w:val="20"/>
          <w:szCs w:val="20"/>
          <w:lang w:val="en-US"/>
        </w:rPr>
        <w:t>文件要求完全一致的，不用在此表中列出，但必须提交空白表。</w:t>
      </w:r>
    </w:p>
    <w:p w14:paraId="72608F1D">
      <w:pPr>
        <w:spacing w:before="255" w:line="360" w:lineRule="auto"/>
        <w:ind w:left="31"/>
        <w:rPr>
          <w:rFonts w:hint="eastAsia" w:ascii="仿宋" w:hAnsi="仿宋" w:eastAsia="仿宋" w:cs="仿宋"/>
          <w:sz w:val="20"/>
          <w:szCs w:val="20"/>
        </w:rPr>
      </w:pPr>
      <w:r>
        <w:rPr>
          <w:rFonts w:hint="eastAsia" w:ascii="仿宋" w:hAnsi="仿宋" w:eastAsia="仿宋" w:cs="仿宋"/>
          <w:b/>
          <w:bCs/>
          <w:spacing w:val="9"/>
          <w:sz w:val="20"/>
          <w:szCs w:val="20"/>
          <w:lang w:val="en-US"/>
        </w:rPr>
        <w:t>2</w:t>
      </w:r>
      <w:r>
        <w:rPr>
          <w:rFonts w:hint="eastAsia" w:ascii="仿宋" w:hAnsi="仿宋" w:eastAsia="仿宋" w:cs="仿宋"/>
          <w:b/>
          <w:bCs/>
          <w:spacing w:val="9"/>
          <w:sz w:val="20"/>
          <w:szCs w:val="20"/>
          <w:lang w:val="en-US" w:eastAsia="zh-CN"/>
        </w:rPr>
        <w:t>、供应商</w:t>
      </w:r>
      <w:r>
        <w:rPr>
          <w:rFonts w:hint="eastAsia" w:ascii="仿宋" w:hAnsi="仿宋" w:eastAsia="仿宋" w:cs="仿宋"/>
          <w:b/>
          <w:bCs/>
          <w:spacing w:val="9"/>
          <w:sz w:val="20"/>
          <w:szCs w:val="20"/>
          <w:lang w:val="en-US"/>
        </w:rPr>
        <w:t>必须据实填写，不得虚假响应，否则将取消其投标或中标资格，并按有关规定</w:t>
      </w:r>
      <w:r>
        <w:rPr>
          <w:rFonts w:hint="eastAsia" w:ascii="仿宋" w:hAnsi="仿宋" w:eastAsia="仿宋" w:cs="仿宋"/>
          <w:b/>
          <w:bCs/>
          <w:spacing w:val="9"/>
          <w:sz w:val="20"/>
          <w:szCs w:val="20"/>
          <w:lang w:val="en-US" w:eastAsia="zh-CN"/>
        </w:rPr>
        <w:t>进行处罚</w:t>
      </w:r>
      <w:r>
        <w:rPr>
          <w:rFonts w:hint="eastAsia" w:ascii="仿宋" w:hAnsi="仿宋" w:eastAsia="仿宋" w:cs="仿宋"/>
          <w:b/>
          <w:bCs/>
          <w:spacing w:val="9"/>
          <w:sz w:val="20"/>
          <w:szCs w:val="20"/>
          <w:lang w:val="en-US"/>
        </w:rPr>
        <w:t>。</w:t>
      </w:r>
    </w:p>
    <w:p w14:paraId="21B1C65F">
      <w:pPr>
        <w:pStyle w:val="6"/>
        <w:spacing w:line="307" w:lineRule="auto"/>
        <w:rPr>
          <w:rFonts w:hint="eastAsia" w:ascii="仿宋" w:hAnsi="仿宋" w:eastAsia="仿宋" w:cs="仿宋"/>
        </w:rPr>
      </w:pPr>
    </w:p>
    <w:p w14:paraId="7B9F2880">
      <w:pPr>
        <w:pStyle w:val="6"/>
        <w:spacing w:line="307" w:lineRule="auto"/>
        <w:rPr>
          <w:rFonts w:hint="eastAsia" w:ascii="仿宋" w:hAnsi="仿宋" w:eastAsia="仿宋" w:cs="仿宋"/>
        </w:rPr>
      </w:pPr>
    </w:p>
    <w:p w14:paraId="247CF8D0">
      <w:pPr>
        <w:pStyle w:val="6"/>
        <w:spacing w:line="308" w:lineRule="auto"/>
        <w:rPr>
          <w:rFonts w:hint="eastAsia" w:ascii="仿宋" w:hAnsi="仿宋" w:eastAsia="仿宋" w:cs="仿宋"/>
        </w:rPr>
      </w:pPr>
    </w:p>
    <w:p w14:paraId="7D46B778">
      <w:pPr>
        <w:spacing w:before="79" w:line="219" w:lineRule="auto"/>
        <w:ind w:left="28"/>
        <w:rPr>
          <w:rFonts w:hint="eastAsia" w:ascii="仿宋" w:hAnsi="仿宋" w:eastAsia="仿宋" w:cs="仿宋"/>
          <w:sz w:val="24"/>
          <w:szCs w:val="24"/>
        </w:rPr>
      </w:pPr>
      <w:r>
        <w:rPr>
          <w:rFonts w:hint="eastAsia" w:ascii="仿宋" w:hAnsi="仿宋" w:eastAsia="仿宋" w:cs="仿宋"/>
          <w:spacing w:val="-2"/>
          <w:sz w:val="24"/>
          <w:szCs w:val="24"/>
        </w:rPr>
        <w:t>供应商（盖章</w:t>
      </w:r>
      <w:r>
        <w:rPr>
          <w:rFonts w:hint="eastAsia" w:ascii="仿宋" w:hAnsi="仿宋" w:eastAsia="仿宋" w:cs="仿宋"/>
          <w:sz w:val="24"/>
          <w:szCs w:val="24"/>
        </w:rPr>
        <w:t>）：</w:t>
      </w:r>
      <w:r>
        <w:rPr>
          <w:rFonts w:hint="eastAsia" w:ascii="仿宋" w:hAnsi="仿宋" w:eastAsia="仿宋" w:cs="仿宋"/>
          <w:sz w:val="24"/>
          <w:szCs w:val="24"/>
          <w:u w:val="single" w:color="auto"/>
        </w:rPr>
        <w:t xml:space="preserve">                </w:t>
      </w:r>
    </w:p>
    <w:p w14:paraId="66FFCA3F">
      <w:pPr>
        <w:pStyle w:val="6"/>
        <w:spacing w:line="259" w:lineRule="auto"/>
        <w:rPr>
          <w:rFonts w:hint="eastAsia" w:ascii="仿宋" w:hAnsi="仿宋" w:eastAsia="仿宋" w:cs="仿宋"/>
        </w:rPr>
      </w:pPr>
    </w:p>
    <w:p w14:paraId="70940A04">
      <w:pPr>
        <w:spacing w:before="79" w:line="219" w:lineRule="auto"/>
        <w:ind w:left="29"/>
        <w:rPr>
          <w:rFonts w:hint="eastAsia" w:ascii="仿宋" w:hAnsi="仿宋" w:eastAsia="仿宋" w:cs="仿宋"/>
          <w:sz w:val="24"/>
          <w:szCs w:val="24"/>
        </w:rPr>
      </w:pPr>
      <w:r>
        <w:rPr>
          <w:rFonts w:hint="eastAsia" w:ascii="仿宋" w:hAnsi="仿宋" w:eastAsia="仿宋" w:cs="仿宋"/>
          <w:spacing w:val="1"/>
          <w:sz w:val="24"/>
          <w:szCs w:val="24"/>
        </w:rPr>
        <w:t>法定代表人或被授权人</w:t>
      </w:r>
      <w:r>
        <w:rPr>
          <w:rFonts w:hint="eastAsia" w:ascii="仿宋" w:hAnsi="仿宋" w:eastAsia="仿宋" w:cs="仿宋"/>
          <w:spacing w:val="-14"/>
          <w:sz w:val="24"/>
          <w:szCs w:val="24"/>
        </w:rPr>
        <w:t>：</w:t>
      </w:r>
      <w:r>
        <w:rPr>
          <w:rFonts w:hint="eastAsia" w:ascii="仿宋" w:hAnsi="仿宋" w:eastAsia="仿宋" w:cs="仿宋"/>
          <w:spacing w:val="8"/>
          <w:sz w:val="24"/>
          <w:szCs w:val="24"/>
          <w:u w:val="single" w:color="auto"/>
        </w:rPr>
        <w:t xml:space="preserve">        </w:t>
      </w:r>
      <w:r>
        <w:rPr>
          <w:rFonts w:hint="eastAsia" w:ascii="仿宋" w:hAnsi="仿宋" w:eastAsia="仿宋" w:cs="仿宋"/>
          <w:spacing w:val="-14"/>
          <w:sz w:val="24"/>
          <w:szCs w:val="24"/>
        </w:rPr>
        <w:t>（</w:t>
      </w:r>
      <w:r>
        <w:rPr>
          <w:rFonts w:hint="eastAsia" w:ascii="仿宋" w:hAnsi="仿宋" w:eastAsia="仿宋" w:cs="仿宋"/>
          <w:spacing w:val="1"/>
          <w:sz w:val="24"/>
          <w:szCs w:val="24"/>
        </w:rPr>
        <w:t>签字或盖章）</w:t>
      </w:r>
    </w:p>
    <w:p w14:paraId="2FBED19A">
      <w:pPr>
        <w:pStyle w:val="6"/>
        <w:spacing w:line="260" w:lineRule="auto"/>
        <w:rPr>
          <w:rFonts w:hint="eastAsia" w:ascii="仿宋" w:hAnsi="仿宋" w:eastAsia="仿宋" w:cs="仿宋"/>
        </w:rPr>
      </w:pPr>
    </w:p>
    <w:p w14:paraId="1CB6ACA2">
      <w:pPr>
        <w:spacing w:before="78" w:line="219" w:lineRule="auto"/>
        <w:ind w:left="70"/>
        <w:rPr>
          <w:rFonts w:hint="eastAsia" w:ascii="仿宋" w:hAnsi="仿宋" w:eastAsia="仿宋" w:cs="仿宋"/>
          <w:sz w:val="24"/>
          <w:szCs w:val="24"/>
        </w:rPr>
      </w:pPr>
      <w:r>
        <w:rPr>
          <w:rFonts w:hint="eastAsia" w:ascii="仿宋" w:hAnsi="仿宋" w:eastAsia="仿宋" w:cs="仿宋"/>
          <w:spacing w:val="-9"/>
          <w:sz w:val="24"/>
          <w:szCs w:val="24"/>
        </w:rPr>
        <w:t>日期：</w:t>
      </w:r>
      <w:r>
        <w:rPr>
          <w:rFonts w:hint="eastAsia" w:ascii="仿宋" w:hAnsi="仿宋" w:eastAsia="仿宋" w:cs="仿宋"/>
          <w:spacing w:val="8"/>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9"/>
          <w:sz w:val="24"/>
          <w:szCs w:val="24"/>
        </w:rPr>
        <w:t>年</w:t>
      </w:r>
      <w:r>
        <w:rPr>
          <w:rFonts w:hint="eastAsia" w:ascii="仿宋" w:hAnsi="仿宋" w:eastAsia="仿宋" w:cs="仿宋"/>
          <w:spacing w:val="-113"/>
          <w:sz w:val="24"/>
          <w:szCs w:val="24"/>
        </w:rPr>
        <w:t xml:space="preserve"> </w:t>
      </w:r>
      <w:r>
        <w:rPr>
          <w:rFonts w:hint="eastAsia" w:ascii="仿宋" w:hAnsi="仿宋" w:eastAsia="仿宋" w:cs="仿宋"/>
          <w:spacing w:val="8"/>
          <w:sz w:val="24"/>
          <w:szCs w:val="24"/>
          <w:u w:val="single" w:color="auto"/>
        </w:rPr>
        <w:t xml:space="preserve">    </w:t>
      </w:r>
      <w:r>
        <w:rPr>
          <w:rFonts w:hint="eastAsia" w:ascii="仿宋" w:hAnsi="仿宋" w:eastAsia="仿宋" w:cs="仿宋"/>
          <w:spacing w:val="-104"/>
          <w:sz w:val="24"/>
          <w:szCs w:val="24"/>
        </w:rPr>
        <w:t xml:space="preserve"> </w:t>
      </w:r>
      <w:r>
        <w:rPr>
          <w:rFonts w:hint="eastAsia" w:ascii="仿宋" w:hAnsi="仿宋" w:eastAsia="仿宋" w:cs="仿宋"/>
          <w:spacing w:val="-9"/>
          <w:sz w:val="24"/>
          <w:szCs w:val="24"/>
        </w:rPr>
        <w:t>月</w:t>
      </w:r>
      <w:r>
        <w:rPr>
          <w:rFonts w:hint="eastAsia" w:ascii="仿宋" w:hAnsi="仿宋" w:eastAsia="仿宋" w:cs="仿宋"/>
          <w:spacing w:val="-113"/>
          <w:sz w:val="24"/>
          <w:szCs w:val="24"/>
        </w:rPr>
        <w:t xml:space="preserve"> </w:t>
      </w:r>
      <w:r>
        <w:rPr>
          <w:rFonts w:hint="eastAsia" w:ascii="仿宋" w:hAnsi="仿宋" w:eastAsia="仿宋" w:cs="仿宋"/>
          <w:spacing w:val="8"/>
          <w:sz w:val="24"/>
          <w:szCs w:val="24"/>
          <w:u w:val="single" w:color="auto"/>
        </w:rPr>
        <w:t xml:space="preserve">    </w:t>
      </w:r>
      <w:r>
        <w:rPr>
          <w:rFonts w:hint="eastAsia" w:ascii="仿宋" w:hAnsi="仿宋" w:eastAsia="仿宋" w:cs="仿宋"/>
          <w:spacing w:val="-70"/>
          <w:sz w:val="24"/>
          <w:szCs w:val="24"/>
        </w:rPr>
        <w:t xml:space="preserve"> </w:t>
      </w:r>
      <w:r>
        <w:rPr>
          <w:rFonts w:hint="eastAsia" w:ascii="仿宋" w:hAnsi="仿宋" w:eastAsia="仿宋" w:cs="仿宋"/>
          <w:spacing w:val="-9"/>
          <w:sz w:val="24"/>
          <w:szCs w:val="24"/>
        </w:rPr>
        <w:t>日</w:t>
      </w:r>
    </w:p>
    <w:p w14:paraId="6E892B1A">
      <w:pPr>
        <w:spacing w:line="219" w:lineRule="auto"/>
        <w:rPr>
          <w:rFonts w:hint="eastAsia" w:ascii="仿宋" w:hAnsi="仿宋" w:eastAsia="仿宋" w:cs="仿宋"/>
          <w:sz w:val="24"/>
          <w:szCs w:val="24"/>
        </w:rPr>
        <w:sectPr>
          <w:footerReference r:id="rId28" w:type="default"/>
          <w:pgSz w:w="11906" w:h="16839"/>
          <w:pgMar w:top="1134" w:right="1420" w:bottom="1134" w:left="1396" w:header="850" w:footer="850" w:gutter="0"/>
          <w:pgBorders>
            <w:top w:val="none" w:sz="0" w:space="0"/>
            <w:left w:val="none" w:sz="0" w:space="0"/>
            <w:bottom w:val="none" w:sz="0" w:space="0"/>
            <w:right w:val="none" w:sz="0" w:space="0"/>
          </w:pgBorders>
          <w:pgNumType w:fmt="decimal"/>
          <w:cols w:space="720" w:num="1"/>
        </w:sectPr>
      </w:pPr>
    </w:p>
    <w:p w14:paraId="47567080">
      <w:pPr>
        <w:spacing w:before="264" w:line="225" w:lineRule="auto"/>
        <w:jc w:val="center"/>
        <w:outlineLvl w:val="0"/>
        <w:rPr>
          <w:rFonts w:hint="eastAsia" w:ascii="仿宋" w:hAnsi="仿宋" w:eastAsia="仿宋" w:cs="仿宋"/>
          <w:b/>
          <w:bCs/>
          <w:spacing w:val="5"/>
          <w:sz w:val="24"/>
          <w:szCs w:val="24"/>
          <w:lang w:eastAsia="zh-CN"/>
        </w:rPr>
      </w:pPr>
      <w:bookmarkStart w:id="105" w:name="_Toc9323"/>
      <w:r>
        <w:rPr>
          <w:rFonts w:hint="eastAsia" w:ascii="仿宋" w:hAnsi="仿宋" w:eastAsia="仿宋" w:cs="仿宋"/>
          <w:b/>
          <w:bCs/>
          <w:spacing w:val="5"/>
          <w:sz w:val="24"/>
          <w:szCs w:val="24"/>
          <w:lang w:eastAsia="zh-CN"/>
        </w:rPr>
        <w:t>（</w:t>
      </w:r>
      <w:r>
        <w:rPr>
          <w:rFonts w:hint="eastAsia" w:ascii="仿宋" w:hAnsi="仿宋" w:eastAsia="仿宋" w:cs="仿宋"/>
          <w:b/>
          <w:bCs/>
          <w:spacing w:val="5"/>
          <w:sz w:val="24"/>
          <w:szCs w:val="24"/>
          <w:lang w:val="en-US" w:eastAsia="zh-CN"/>
        </w:rPr>
        <w:t>二</w:t>
      </w:r>
      <w:r>
        <w:rPr>
          <w:rFonts w:hint="eastAsia" w:ascii="仿宋" w:hAnsi="仿宋" w:eastAsia="仿宋" w:cs="仿宋"/>
          <w:b/>
          <w:bCs/>
          <w:spacing w:val="5"/>
          <w:sz w:val="24"/>
          <w:szCs w:val="24"/>
          <w:lang w:eastAsia="zh-CN"/>
        </w:rPr>
        <w:t>）商务偏离表</w:t>
      </w:r>
      <w:bookmarkEnd w:id="105"/>
    </w:p>
    <w:p w14:paraId="41F0BEF9">
      <w:pPr>
        <w:spacing w:line="213" w:lineRule="exact"/>
        <w:rPr>
          <w:rFonts w:hint="eastAsia" w:ascii="仿宋" w:hAnsi="仿宋" w:eastAsia="仿宋" w:cs="仿宋"/>
        </w:rPr>
      </w:pPr>
    </w:p>
    <w:tbl>
      <w:tblPr>
        <w:tblStyle w:val="24"/>
        <w:tblW w:w="890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3"/>
        <w:gridCol w:w="2717"/>
        <w:gridCol w:w="2792"/>
        <w:gridCol w:w="2470"/>
      </w:tblGrid>
      <w:tr w14:paraId="53D10A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3" w:type="dxa"/>
            <w:tcBorders>
              <w:top w:val="single" w:color="000000" w:sz="10" w:space="0"/>
              <w:left w:val="single" w:color="000000" w:sz="10" w:space="0"/>
            </w:tcBorders>
            <w:vAlign w:val="top"/>
          </w:tcPr>
          <w:p w14:paraId="61C62DC1">
            <w:pPr>
              <w:spacing w:line="259" w:lineRule="auto"/>
              <w:rPr>
                <w:rFonts w:hint="eastAsia" w:ascii="仿宋" w:hAnsi="仿宋" w:eastAsia="仿宋" w:cs="仿宋"/>
                <w:sz w:val="21"/>
              </w:rPr>
            </w:pPr>
          </w:p>
          <w:p w14:paraId="51C146C2">
            <w:pPr>
              <w:pStyle w:val="25"/>
              <w:spacing w:before="65" w:line="229" w:lineRule="auto"/>
              <w:ind w:left="241"/>
              <w:rPr>
                <w:rFonts w:hint="eastAsia" w:ascii="仿宋" w:hAnsi="仿宋" w:eastAsia="仿宋" w:cs="仿宋"/>
              </w:rPr>
            </w:pPr>
            <w:r>
              <w:rPr>
                <w:rFonts w:hint="eastAsia" w:ascii="仿宋" w:hAnsi="仿宋" w:eastAsia="仿宋" w:cs="仿宋"/>
                <w:b/>
                <w:bCs/>
                <w:spacing w:val="4"/>
              </w:rPr>
              <w:t>序号</w:t>
            </w:r>
          </w:p>
        </w:tc>
        <w:tc>
          <w:tcPr>
            <w:tcW w:w="2717" w:type="dxa"/>
            <w:tcBorders>
              <w:top w:val="single" w:color="000000" w:sz="10" w:space="0"/>
            </w:tcBorders>
            <w:vAlign w:val="top"/>
          </w:tcPr>
          <w:p w14:paraId="04090C7E">
            <w:pPr>
              <w:spacing w:line="258" w:lineRule="auto"/>
              <w:rPr>
                <w:rFonts w:hint="eastAsia" w:ascii="仿宋" w:hAnsi="仿宋" w:eastAsia="仿宋" w:cs="仿宋"/>
                <w:sz w:val="21"/>
              </w:rPr>
            </w:pPr>
          </w:p>
          <w:p w14:paraId="1EFA4C45">
            <w:pPr>
              <w:pStyle w:val="25"/>
              <w:spacing w:before="65" w:line="228" w:lineRule="auto"/>
              <w:ind w:left="514"/>
              <w:rPr>
                <w:rFonts w:hint="eastAsia" w:ascii="仿宋" w:hAnsi="仿宋" w:eastAsia="仿宋" w:cs="仿宋"/>
              </w:rPr>
            </w:pPr>
            <w:r>
              <w:rPr>
                <w:rFonts w:hint="eastAsia" w:ascii="仿宋" w:hAnsi="仿宋" w:eastAsia="仿宋" w:cs="仿宋"/>
                <w:b/>
                <w:bCs/>
                <w:spacing w:val="7"/>
              </w:rPr>
              <w:t>磋商文件商务要求</w:t>
            </w:r>
          </w:p>
        </w:tc>
        <w:tc>
          <w:tcPr>
            <w:tcW w:w="2792" w:type="dxa"/>
            <w:tcBorders>
              <w:top w:val="single" w:color="000000" w:sz="10" w:space="0"/>
            </w:tcBorders>
            <w:vAlign w:val="top"/>
          </w:tcPr>
          <w:p w14:paraId="6239D24B">
            <w:pPr>
              <w:spacing w:line="258" w:lineRule="auto"/>
              <w:rPr>
                <w:rFonts w:hint="eastAsia" w:ascii="仿宋" w:hAnsi="仿宋" w:eastAsia="仿宋" w:cs="仿宋"/>
                <w:sz w:val="21"/>
              </w:rPr>
            </w:pPr>
          </w:p>
          <w:p w14:paraId="66BD5266">
            <w:pPr>
              <w:pStyle w:val="25"/>
              <w:spacing w:before="65" w:line="228" w:lineRule="auto"/>
              <w:ind w:left="571"/>
              <w:rPr>
                <w:rFonts w:hint="eastAsia" w:ascii="仿宋" w:hAnsi="仿宋" w:eastAsia="仿宋" w:cs="仿宋"/>
              </w:rPr>
            </w:pPr>
            <w:r>
              <w:rPr>
                <w:rFonts w:hint="eastAsia" w:ascii="仿宋" w:hAnsi="仿宋" w:eastAsia="仿宋" w:cs="仿宋"/>
                <w:b/>
                <w:bCs/>
                <w:spacing w:val="6"/>
              </w:rPr>
              <w:t>响应文件商务响应</w:t>
            </w:r>
          </w:p>
        </w:tc>
        <w:tc>
          <w:tcPr>
            <w:tcW w:w="2470" w:type="dxa"/>
            <w:tcBorders>
              <w:top w:val="single" w:color="000000" w:sz="10" w:space="0"/>
              <w:right w:val="single" w:color="000000" w:sz="10" w:space="0"/>
            </w:tcBorders>
            <w:vAlign w:val="top"/>
          </w:tcPr>
          <w:p w14:paraId="3CCAE942">
            <w:pPr>
              <w:spacing w:line="258" w:lineRule="auto"/>
              <w:rPr>
                <w:rFonts w:hint="eastAsia" w:ascii="仿宋" w:hAnsi="仿宋" w:eastAsia="仿宋" w:cs="仿宋"/>
                <w:sz w:val="21"/>
              </w:rPr>
            </w:pPr>
          </w:p>
          <w:p w14:paraId="1E2704E7">
            <w:pPr>
              <w:pStyle w:val="25"/>
              <w:spacing w:before="65" w:line="228" w:lineRule="auto"/>
              <w:ind w:left="120"/>
              <w:rPr>
                <w:rFonts w:hint="eastAsia" w:ascii="仿宋" w:hAnsi="仿宋" w:eastAsia="仿宋" w:cs="仿宋"/>
              </w:rPr>
            </w:pPr>
            <w:r>
              <w:rPr>
                <w:rFonts w:hint="eastAsia" w:ascii="仿宋" w:hAnsi="仿宋" w:eastAsia="仿宋" w:cs="仿宋"/>
                <w:b/>
                <w:bCs/>
                <w:spacing w:val="5"/>
              </w:rPr>
              <w:t>偏差（优于）说明</w:t>
            </w:r>
          </w:p>
        </w:tc>
      </w:tr>
      <w:tr w14:paraId="2A0F40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923" w:type="dxa"/>
            <w:tcBorders>
              <w:left w:val="single" w:color="000000" w:sz="10" w:space="0"/>
            </w:tcBorders>
            <w:vAlign w:val="top"/>
          </w:tcPr>
          <w:p w14:paraId="25D86645">
            <w:pPr>
              <w:pStyle w:val="25"/>
              <w:spacing w:before="183" w:line="270" w:lineRule="exact"/>
              <w:ind w:left="416"/>
              <w:rPr>
                <w:rFonts w:hint="eastAsia" w:ascii="仿宋" w:hAnsi="仿宋" w:eastAsia="仿宋" w:cs="仿宋"/>
              </w:rPr>
            </w:pPr>
            <w:r>
              <w:rPr>
                <w:rFonts w:hint="eastAsia" w:ascii="仿宋" w:hAnsi="仿宋" w:eastAsia="仿宋" w:cs="仿宋"/>
                <w:position w:val="1"/>
              </w:rPr>
              <w:t>1</w:t>
            </w:r>
          </w:p>
        </w:tc>
        <w:tc>
          <w:tcPr>
            <w:tcW w:w="2717" w:type="dxa"/>
            <w:vAlign w:val="top"/>
          </w:tcPr>
          <w:p w14:paraId="4B260FFE">
            <w:pPr>
              <w:rPr>
                <w:rFonts w:hint="eastAsia" w:ascii="仿宋" w:hAnsi="仿宋" w:eastAsia="仿宋" w:cs="仿宋"/>
                <w:sz w:val="21"/>
              </w:rPr>
            </w:pPr>
          </w:p>
        </w:tc>
        <w:tc>
          <w:tcPr>
            <w:tcW w:w="2792" w:type="dxa"/>
            <w:vAlign w:val="top"/>
          </w:tcPr>
          <w:p w14:paraId="0AD5AFCE">
            <w:pPr>
              <w:rPr>
                <w:rFonts w:hint="eastAsia" w:ascii="仿宋" w:hAnsi="仿宋" w:eastAsia="仿宋" w:cs="仿宋"/>
                <w:sz w:val="21"/>
              </w:rPr>
            </w:pPr>
          </w:p>
        </w:tc>
        <w:tc>
          <w:tcPr>
            <w:tcW w:w="2470" w:type="dxa"/>
            <w:tcBorders>
              <w:right w:val="single" w:color="000000" w:sz="10" w:space="0"/>
            </w:tcBorders>
            <w:vAlign w:val="top"/>
          </w:tcPr>
          <w:p w14:paraId="10A9B9DF">
            <w:pPr>
              <w:rPr>
                <w:rFonts w:hint="eastAsia" w:ascii="仿宋" w:hAnsi="仿宋" w:eastAsia="仿宋" w:cs="仿宋"/>
                <w:sz w:val="21"/>
              </w:rPr>
            </w:pPr>
          </w:p>
        </w:tc>
      </w:tr>
      <w:tr w14:paraId="317BC8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923" w:type="dxa"/>
            <w:tcBorders>
              <w:left w:val="single" w:color="000000" w:sz="10" w:space="0"/>
            </w:tcBorders>
            <w:vAlign w:val="top"/>
          </w:tcPr>
          <w:p w14:paraId="4E6CEE2E">
            <w:pPr>
              <w:pStyle w:val="25"/>
              <w:spacing w:before="186" w:line="270" w:lineRule="exact"/>
              <w:ind w:left="403"/>
              <w:rPr>
                <w:rFonts w:hint="eastAsia" w:ascii="仿宋" w:hAnsi="仿宋" w:eastAsia="仿宋" w:cs="仿宋"/>
              </w:rPr>
            </w:pPr>
            <w:r>
              <w:rPr>
                <w:rFonts w:hint="eastAsia" w:ascii="仿宋" w:hAnsi="仿宋" w:eastAsia="仿宋" w:cs="仿宋"/>
                <w:position w:val="1"/>
              </w:rPr>
              <w:t>2</w:t>
            </w:r>
          </w:p>
        </w:tc>
        <w:tc>
          <w:tcPr>
            <w:tcW w:w="2717" w:type="dxa"/>
            <w:vAlign w:val="top"/>
          </w:tcPr>
          <w:p w14:paraId="410717DF">
            <w:pPr>
              <w:rPr>
                <w:rFonts w:hint="eastAsia" w:ascii="仿宋" w:hAnsi="仿宋" w:eastAsia="仿宋" w:cs="仿宋"/>
                <w:sz w:val="21"/>
              </w:rPr>
            </w:pPr>
          </w:p>
        </w:tc>
        <w:tc>
          <w:tcPr>
            <w:tcW w:w="2792" w:type="dxa"/>
            <w:vAlign w:val="top"/>
          </w:tcPr>
          <w:p w14:paraId="04024A74">
            <w:pPr>
              <w:rPr>
                <w:rFonts w:hint="eastAsia" w:ascii="仿宋" w:hAnsi="仿宋" w:eastAsia="仿宋" w:cs="仿宋"/>
                <w:sz w:val="21"/>
              </w:rPr>
            </w:pPr>
          </w:p>
        </w:tc>
        <w:tc>
          <w:tcPr>
            <w:tcW w:w="2470" w:type="dxa"/>
            <w:tcBorders>
              <w:right w:val="single" w:color="000000" w:sz="10" w:space="0"/>
            </w:tcBorders>
            <w:vAlign w:val="top"/>
          </w:tcPr>
          <w:p w14:paraId="70FFA038">
            <w:pPr>
              <w:rPr>
                <w:rFonts w:hint="eastAsia" w:ascii="仿宋" w:hAnsi="仿宋" w:eastAsia="仿宋" w:cs="仿宋"/>
                <w:sz w:val="21"/>
              </w:rPr>
            </w:pPr>
          </w:p>
        </w:tc>
      </w:tr>
      <w:tr w14:paraId="2DF104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923" w:type="dxa"/>
            <w:tcBorders>
              <w:left w:val="single" w:color="000000" w:sz="10" w:space="0"/>
            </w:tcBorders>
            <w:vAlign w:val="top"/>
          </w:tcPr>
          <w:p w14:paraId="1DD298D6">
            <w:pPr>
              <w:pStyle w:val="25"/>
              <w:spacing w:before="191" w:line="269" w:lineRule="exact"/>
              <w:ind w:left="405"/>
              <w:rPr>
                <w:rFonts w:hint="eastAsia" w:ascii="仿宋" w:hAnsi="仿宋" w:eastAsia="仿宋" w:cs="仿宋"/>
              </w:rPr>
            </w:pPr>
            <w:r>
              <w:rPr>
                <w:rFonts w:hint="eastAsia" w:ascii="仿宋" w:hAnsi="仿宋" w:eastAsia="仿宋" w:cs="仿宋"/>
                <w:position w:val="1"/>
              </w:rPr>
              <w:t>3</w:t>
            </w:r>
          </w:p>
        </w:tc>
        <w:tc>
          <w:tcPr>
            <w:tcW w:w="2717" w:type="dxa"/>
            <w:vAlign w:val="top"/>
          </w:tcPr>
          <w:p w14:paraId="0BA579BB">
            <w:pPr>
              <w:rPr>
                <w:rFonts w:hint="eastAsia" w:ascii="仿宋" w:hAnsi="仿宋" w:eastAsia="仿宋" w:cs="仿宋"/>
                <w:sz w:val="21"/>
              </w:rPr>
            </w:pPr>
          </w:p>
        </w:tc>
        <w:tc>
          <w:tcPr>
            <w:tcW w:w="2792" w:type="dxa"/>
            <w:vAlign w:val="top"/>
          </w:tcPr>
          <w:p w14:paraId="4D41B0B7">
            <w:pPr>
              <w:rPr>
                <w:rFonts w:hint="eastAsia" w:ascii="仿宋" w:hAnsi="仿宋" w:eastAsia="仿宋" w:cs="仿宋"/>
                <w:sz w:val="21"/>
              </w:rPr>
            </w:pPr>
          </w:p>
        </w:tc>
        <w:tc>
          <w:tcPr>
            <w:tcW w:w="2470" w:type="dxa"/>
            <w:tcBorders>
              <w:right w:val="single" w:color="000000" w:sz="10" w:space="0"/>
            </w:tcBorders>
            <w:vAlign w:val="top"/>
          </w:tcPr>
          <w:p w14:paraId="0379DF98">
            <w:pPr>
              <w:rPr>
                <w:rFonts w:hint="eastAsia" w:ascii="仿宋" w:hAnsi="仿宋" w:eastAsia="仿宋" w:cs="仿宋"/>
                <w:sz w:val="21"/>
              </w:rPr>
            </w:pPr>
          </w:p>
        </w:tc>
      </w:tr>
      <w:tr w14:paraId="0AA30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923" w:type="dxa"/>
            <w:tcBorders>
              <w:left w:val="single" w:color="000000" w:sz="10" w:space="0"/>
            </w:tcBorders>
            <w:vAlign w:val="top"/>
          </w:tcPr>
          <w:p w14:paraId="73654227">
            <w:pPr>
              <w:pStyle w:val="25"/>
              <w:spacing w:before="193" w:line="270" w:lineRule="exact"/>
              <w:ind w:left="400"/>
              <w:rPr>
                <w:rFonts w:hint="eastAsia" w:ascii="仿宋" w:hAnsi="仿宋" w:eastAsia="仿宋" w:cs="仿宋"/>
              </w:rPr>
            </w:pPr>
            <w:r>
              <w:rPr>
                <w:rFonts w:hint="eastAsia" w:ascii="仿宋" w:hAnsi="仿宋" w:eastAsia="仿宋" w:cs="仿宋"/>
                <w:position w:val="1"/>
              </w:rPr>
              <w:t>4</w:t>
            </w:r>
          </w:p>
        </w:tc>
        <w:tc>
          <w:tcPr>
            <w:tcW w:w="2717" w:type="dxa"/>
            <w:vAlign w:val="top"/>
          </w:tcPr>
          <w:p w14:paraId="40F27B82">
            <w:pPr>
              <w:rPr>
                <w:rFonts w:hint="eastAsia" w:ascii="仿宋" w:hAnsi="仿宋" w:eastAsia="仿宋" w:cs="仿宋"/>
                <w:sz w:val="21"/>
              </w:rPr>
            </w:pPr>
          </w:p>
        </w:tc>
        <w:tc>
          <w:tcPr>
            <w:tcW w:w="2792" w:type="dxa"/>
            <w:vAlign w:val="top"/>
          </w:tcPr>
          <w:p w14:paraId="1FDBAD33">
            <w:pPr>
              <w:rPr>
                <w:rFonts w:hint="eastAsia" w:ascii="仿宋" w:hAnsi="仿宋" w:eastAsia="仿宋" w:cs="仿宋"/>
                <w:sz w:val="21"/>
              </w:rPr>
            </w:pPr>
          </w:p>
        </w:tc>
        <w:tc>
          <w:tcPr>
            <w:tcW w:w="2470" w:type="dxa"/>
            <w:tcBorders>
              <w:right w:val="single" w:color="000000" w:sz="10" w:space="0"/>
            </w:tcBorders>
            <w:vAlign w:val="top"/>
          </w:tcPr>
          <w:p w14:paraId="445ED510">
            <w:pPr>
              <w:rPr>
                <w:rFonts w:hint="eastAsia" w:ascii="仿宋" w:hAnsi="仿宋" w:eastAsia="仿宋" w:cs="仿宋"/>
                <w:sz w:val="21"/>
              </w:rPr>
            </w:pPr>
          </w:p>
        </w:tc>
      </w:tr>
      <w:tr w14:paraId="605316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923" w:type="dxa"/>
            <w:tcBorders>
              <w:left w:val="single" w:color="000000" w:sz="10" w:space="0"/>
            </w:tcBorders>
            <w:vAlign w:val="top"/>
          </w:tcPr>
          <w:p w14:paraId="7574E41A">
            <w:pPr>
              <w:pStyle w:val="25"/>
              <w:spacing w:before="198" w:line="268" w:lineRule="exact"/>
              <w:ind w:left="405"/>
              <w:rPr>
                <w:rFonts w:hint="eastAsia" w:ascii="仿宋" w:hAnsi="仿宋" w:eastAsia="仿宋" w:cs="仿宋"/>
              </w:rPr>
            </w:pPr>
            <w:r>
              <w:rPr>
                <w:rFonts w:hint="eastAsia" w:ascii="仿宋" w:hAnsi="仿宋" w:eastAsia="仿宋" w:cs="仿宋"/>
                <w:position w:val="1"/>
              </w:rPr>
              <w:t>5</w:t>
            </w:r>
          </w:p>
        </w:tc>
        <w:tc>
          <w:tcPr>
            <w:tcW w:w="2717" w:type="dxa"/>
            <w:vAlign w:val="top"/>
          </w:tcPr>
          <w:p w14:paraId="2A616571">
            <w:pPr>
              <w:rPr>
                <w:rFonts w:hint="eastAsia" w:ascii="仿宋" w:hAnsi="仿宋" w:eastAsia="仿宋" w:cs="仿宋"/>
                <w:sz w:val="21"/>
              </w:rPr>
            </w:pPr>
          </w:p>
        </w:tc>
        <w:tc>
          <w:tcPr>
            <w:tcW w:w="2792" w:type="dxa"/>
            <w:vAlign w:val="top"/>
          </w:tcPr>
          <w:p w14:paraId="6C3F185C">
            <w:pPr>
              <w:rPr>
                <w:rFonts w:hint="eastAsia" w:ascii="仿宋" w:hAnsi="仿宋" w:eastAsia="仿宋" w:cs="仿宋"/>
                <w:sz w:val="21"/>
              </w:rPr>
            </w:pPr>
          </w:p>
        </w:tc>
        <w:tc>
          <w:tcPr>
            <w:tcW w:w="2470" w:type="dxa"/>
            <w:tcBorders>
              <w:right w:val="single" w:color="000000" w:sz="10" w:space="0"/>
            </w:tcBorders>
            <w:vAlign w:val="top"/>
          </w:tcPr>
          <w:p w14:paraId="1091993B">
            <w:pPr>
              <w:rPr>
                <w:rFonts w:hint="eastAsia" w:ascii="仿宋" w:hAnsi="仿宋" w:eastAsia="仿宋" w:cs="仿宋"/>
                <w:sz w:val="21"/>
              </w:rPr>
            </w:pPr>
          </w:p>
        </w:tc>
      </w:tr>
      <w:tr w14:paraId="489C5B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2" w:hRule="atLeast"/>
        </w:trPr>
        <w:tc>
          <w:tcPr>
            <w:tcW w:w="923" w:type="dxa"/>
            <w:tcBorders>
              <w:left w:val="single" w:color="000000" w:sz="10" w:space="0"/>
              <w:bottom w:val="single" w:color="000000" w:sz="10" w:space="0"/>
            </w:tcBorders>
            <w:vAlign w:val="top"/>
          </w:tcPr>
          <w:p w14:paraId="0D625466">
            <w:pPr>
              <w:spacing w:line="287" w:lineRule="auto"/>
              <w:rPr>
                <w:rFonts w:hint="eastAsia" w:ascii="仿宋" w:hAnsi="仿宋" w:eastAsia="仿宋" w:cs="仿宋"/>
                <w:sz w:val="21"/>
              </w:rPr>
            </w:pPr>
          </w:p>
          <w:p w14:paraId="3F8F4A60">
            <w:pPr>
              <w:pStyle w:val="25"/>
              <w:spacing w:before="65" w:line="84" w:lineRule="exact"/>
              <w:ind w:left="300"/>
              <w:rPr>
                <w:rFonts w:hint="eastAsia" w:ascii="仿宋" w:hAnsi="仿宋" w:eastAsia="仿宋" w:cs="仿宋"/>
              </w:rPr>
            </w:pPr>
            <w:r>
              <w:rPr>
                <w:rFonts w:hint="eastAsia" w:ascii="仿宋" w:hAnsi="仿宋" w:eastAsia="仿宋" w:cs="仿宋"/>
                <w:spacing w:val="3"/>
                <w:position w:val="1"/>
              </w:rPr>
              <w:t>...</w:t>
            </w:r>
          </w:p>
        </w:tc>
        <w:tc>
          <w:tcPr>
            <w:tcW w:w="2717" w:type="dxa"/>
            <w:tcBorders>
              <w:bottom w:val="single" w:color="000000" w:sz="10" w:space="0"/>
            </w:tcBorders>
            <w:vAlign w:val="top"/>
          </w:tcPr>
          <w:p w14:paraId="0F71EEDF">
            <w:pPr>
              <w:rPr>
                <w:rFonts w:hint="eastAsia" w:ascii="仿宋" w:hAnsi="仿宋" w:eastAsia="仿宋" w:cs="仿宋"/>
                <w:sz w:val="21"/>
              </w:rPr>
            </w:pPr>
          </w:p>
        </w:tc>
        <w:tc>
          <w:tcPr>
            <w:tcW w:w="2792" w:type="dxa"/>
            <w:tcBorders>
              <w:bottom w:val="single" w:color="000000" w:sz="10" w:space="0"/>
            </w:tcBorders>
            <w:vAlign w:val="top"/>
          </w:tcPr>
          <w:p w14:paraId="62A1CE5B">
            <w:pPr>
              <w:rPr>
                <w:rFonts w:hint="eastAsia" w:ascii="仿宋" w:hAnsi="仿宋" w:eastAsia="仿宋" w:cs="仿宋"/>
                <w:sz w:val="21"/>
              </w:rPr>
            </w:pPr>
          </w:p>
        </w:tc>
        <w:tc>
          <w:tcPr>
            <w:tcW w:w="2470" w:type="dxa"/>
            <w:tcBorders>
              <w:bottom w:val="single" w:color="000000" w:sz="10" w:space="0"/>
              <w:right w:val="single" w:color="000000" w:sz="10" w:space="0"/>
            </w:tcBorders>
            <w:vAlign w:val="top"/>
          </w:tcPr>
          <w:p w14:paraId="4F395B7A">
            <w:pPr>
              <w:rPr>
                <w:rFonts w:hint="eastAsia" w:ascii="仿宋" w:hAnsi="仿宋" w:eastAsia="仿宋" w:cs="仿宋"/>
                <w:sz w:val="21"/>
              </w:rPr>
            </w:pPr>
          </w:p>
        </w:tc>
      </w:tr>
    </w:tbl>
    <w:p w14:paraId="47C642BA">
      <w:pPr>
        <w:spacing w:before="255" w:line="360" w:lineRule="auto"/>
        <w:ind w:left="31"/>
        <w:rPr>
          <w:rFonts w:hint="eastAsia" w:ascii="仿宋" w:hAnsi="仿宋" w:eastAsia="仿宋" w:cs="仿宋"/>
          <w:b/>
          <w:bCs/>
          <w:spacing w:val="9"/>
          <w:sz w:val="20"/>
          <w:szCs w:val="20"/>
          <w:lang w:val="en-US"/>
        </w:rPr>
      </w:pPr>
      <w:bookmarkStart w:id="106" w:name="_Toc22898"/>
      <w:r>
        <w:rPr>
          <w:rFonts w:hint="eastAsia" w:ascii="仿宋" w:hAnsi="仿宋" w:eastAsia="仿宋" w:cs="仿宋"/>
          <w:b/>
          <w:bCs/>
          <w:spacing w:val="9"/>
          <w:sz w:val="20"/>
          <w:szCs w:val="20"/>
        </w:rPr>
        <w:t>供应商保证：</w:t>
      </w:r>
      <w:bookmarkEnd w:id="106"/>
      <w:r>
        <w:rPr>
          <w:rFonts w:hint="eastAsia" w:ascii="仿宋" w:hAnsi="仿宋" w:eastAsia="仿宋" w:cs="仿宋"/>
          <w:b/>
          <w:bCs/>
          <w:spacing w:val="9"/>
          <w:sz w:val="20"/>
          <w:szCs w:val="20"/>
          <w:lang w:val="en-US"/>
        </w:rPr>
        <w:t>1</w:t>
      </w:r>
      <w:r>
        <w:rPr>
          <w:rFonts w:hint="eastAsia" w:ascii="仿宋" w:hAnsi="仿宋" w:eastAsia="仿宋" w:cs="仿宋"/>
          <w:b/>
          <w:bCs/>
          <w:spacing w:val="9"/>
          <w:sz w:val="20"/>
          <w:szCs w:val="20"/>
          <w:lang w:val="en-US" w:eastAsia="zh-CN"/>
        </w:rPr>
        <w:t>、</w:t>
      </w:r>
      <w:r>
        <w:rPr>
          <w:rFonts w:hint="eastAsia" w:ascii="仿宋" w:hAnsi="仿宋" w:eastAsia="仿宋" w:cs="仿宋"/>
          <w:b/>
          <w:bCs/>
          <w:spacing w:val="9"/>
          <w:sz w:val="20"/>
          <w:szCs w:val="20"/>
          <w:lang w:val="en-US"/>
        </w:rPr>
        <w:t>本表只填写</w:t>
      </w:r>
      <w:r>
        <w:rPr>
          <w:rFonts w:hint="eastAsia" w:ascii="仿宋" w:hAnsi="仿宋" w:eastAsia="仿宋" w:cs="仿宋"/>
          <w:b/>
          <w:bCs/>
          <w:spacing w:val="9"/>
          <w:sz w:val="20"/>
          <w:szCs w:val="20"/>
          <w:lang w:val="en-US" w:eastAsia="zh-CN"/>
        </w:rPr>
        <w:t>响应</w:t>
      </w:r>
      <w:r>
        <w:rPr>
          <w:rFonts w:hint="eastAsia" w:ascii="仿宋" w:hAnsi="仿宋" w:eastAsia="仿宋" w:cs="仿宋"/>
          <w:b/>
          <w:bCs/>
          <w:spacing w:val="9"/>
          <w:sz w:val="20"/>
          <w:szCs w:val="20"/>
          <w:lang w:val="en-US"/>
        </w:rPr>
        <w:t>文件中与</w:t>
      </w:r>
      <w:r>
        <w:rPr>
          <w:rFonts w:hint="eastAsia" w:ascii="仿宋" w:hAnsi="仿宋" w:eastAsia="仿宋" w:cs="仿宋"/>
          <w:b/>
          <w:bCs/>
          <w:spacing w:val="9"/>
          <w:sz w:val="20"/>
          <w:szCs w:val="20"/>
          <w:lang w:val="en-US" w:eastAsia="zh-CN"/>
        </w:rPr>
        <w:t>磋商</w:t>
      </w:r>
      <w:r>
        <w:rPr>
          <w:rFonts w:hint="eastAsia" w:ascii="仿宋" w:hAnsi="仿宋" w:eastAsia="仿宋" w:cs="仿宋"/>
          <w:b/>
          <w:bCs/>
          <w:spacing w:val="9"/>
          <w:sz w:val="20"/>
          <w:szCs w:val="20"/>
          <w:lang w:val="en-US"/>
        </w:rPr>
        <w:t>文件有偏离（包括正偏离和负偏离）的内容，</w:t>
      </w:r>
      <w:r>
        <w:rPr>
          <w:rFonts w:hint="eastAsia" w:ascii="仿宋" w:hAnsi="仿宋" w:eastAsia="仿宋" w:cs="仿宋"/>
          <w:b/>
          <w:bCs/>
          <w:spacing w:val="9"/>
          <w:sz w:val="20"/>
          <w:szCs w:val="20"/>
          <w:lang w:val="en-US" w:eastAsia="zh-CN"/>
        </w:rPr>
        <w:t>响应</w:t>
      </w:r>
      <w:r>
        <w:rPr>
          <w:rFonts w:hint="eastAsia" w:ascii="仿宋" w:hAnsi="仿宋" w:eastAsia="仿宋" w:cs="仿宋"/>
          <w:b/>
          <w:bCs/>
          <w:spacing w:val="9"/>
          <w:sz w:val="20"/>
          <w:szCs w:val="20"/>
          <w:lang w:val="en-US"/>
        </w:rPr>
        <w:t>文件中</w:t>
      </w:r>
      <w:r>
        <w:rPr>
          <w:rFonts w:hint="eastAsia" w:ascii="仿宋" w:hAnsi="仿宋" w:eastAsia="仿宋" w:cs="仿宋"/>
          <w:b/>
          <w:bCs/>
          <w:spacing w:val="9"/>
          <w:sz w:val="20"/>
          <w:szCs w:val="20"/>
          <w:lang w:val="en-US" w:eastAsia="zh-CN"/>
        </w:rPr>
        <w:t>商务</w:t>
      </w:r>
      <w:r>
        <w:rPr>
          <w:rFonts w:hint="eastAsia" w:ascii="仿宋" w:hAnsi="仿宋" w:eastAsia="仿宋" w:cs="仿宋"/>
          <w:b/>
          <w:bCs/>
          <w:spacing w:val="9"/>
          <w:sz w:val="20"/>
          <w:szCs w:val="20"/>
          <w:lang w:val="en-US"/>
        </w:rPr>
        <w:t>响应与</w:t>
      </w:r>
      <w:r>
        <w:rPr>
          <w:rFonts w:hint="eastAsia" w:ascii="仿宋" w:hAnsi="仿宋" w:eastAsia="仿宋" w:cs="仿宋"/>
          <w:b/>
          <w:bCs/>
          <w:spacing w:val="9"/>
          <w:sz w:val="20"/>
          <w:szCs w:val="20"/>
          <w:lang w:val="en-US" w:eastAsia="zh-CN"/>
        </w:rPr>
        <w:t>磋商</w:t>
      </w:r>
      <w:r>
        <w:rPr>
          <w:rFonts w:hint="eastAsia" w:ascii="仿宋" w:hAnsi="仿宋" w:eastAsia="仿宋" w:cs="仿宋"/>
          <w:b/>
          <w:bCs/>
          <w:spacing w:val="9"/>
          <w:sz w:val="20"/>
          <w:szCs w:val="20"/>
          <w:lang w:val="en-US"/>
        </w:rPr>
        <w:t>文件要求完全一致的，不用在此表中列出，但必须提交空白表。</w:t>
      </w:r>
    </w:p>
    <w:p w14:paraId="3401E6DE">
      <w:pPr>
        <w:spacing w:before="255" w:line="360" w:lineRule="auto"/>
        <w:ind w:left="31"/>
        <w:rPr>
          <w:rFonts w:hint="eastAsia" w:ascii="仿宋" w:hAnsi="仿宋" w:eastAsia="仿宋" w:cs="仿宋"/>
          <w:sz w:val="20"/>
          <w:szCs w:val="20"/>
        </w:rPr>
      </w:pPr>
      <w:r>
        <w:rPr>
          <w:rFonts w:hint="eastAsia" w:ascii="仿宋" w:hAnsi="仿宋" w:eastAsia="仿宋" w:cs="仿宋"/>
          <w:b/>
          <w:bCs/>
          <w:spacing w:val="9"/>
          <w:sz w:val="20"/>
          <w:szCs w:val="20"/>
          <w:lang w:val="en-US"/>
        </w:rPr>
        <w:t>2</w:t>
      </w:r>
      <w:r>
        <w:rPr>
          <w:rFonts w:hint="eastAsia" w:ascii="仿宋" w:hAnsi="仿宋" w:eastAsia="仿宋" w:cs="仿宋"/>
          <w:b/>
          <w:bCs/>
          <w:spacing w:val="9"/>
          <w:sz w:val="20"/>
          <w:szCs w:val="20"/>
          <w:lang w:val="en-US" w:eastAsia="zh-CN"/>
        </w:rPr>
        <w:t>、供应商</w:t>
      </w:r>
      <w:r>
        <w:rPr>
          <w:rFonts w:hint="eastAsia" w:ascii="仿宋" w:hAnsi="仿宋" w:eastAsia="仿宋" w:cs="仿宋"/>
          <w:b/>
          <w:bCs/>
          <w:spacing w:val="9"/>
          <w:sz w:val="20"/>
          <w:szCs w:val="20"/>
          <w:lang w:val="en-US"/>
        </w:rPr>
        <w:t>必须据实填写，不得虚假响应，否则将取消其投标或中标资格，并按有关规定</w:t>
      </w:r>
      <w:r>
        <w:rPr>
          <w:rFonts w:hint="eastAsia" w:ascii="仿宋" w:hAnsi="仿宋" w:eastAsia="仿宋" w:cs="仿宋"/>
          <w:b/>
          <w:bCs/>
          <w:spacing w:val="9"/>
          <w:sz w:val="20"/>
          <w:szCs w:val="20"/>
          <w:lang w:val="en-US" w:eastAsia="zh-CN"/>
        </w:rPr>
        <w:t>进行处罚</w:t>
      </w:r>
      <w:r>
        <w:rPr>
          <w:rFonts w:hint="eastAsia" w:ascii="仿宋" w:hAnsi="仿宋" w:eastAsia="仿宋" w:cs="仿宋"/>
          <w:b/>
          <w:bCs/>
          <w:spacing w:val="9"/>
          <w:sz w:val="20"/>
          <w:szCs w:val="20"/>
          <w:lang w:val="en-US"/>
        </w:rPr>
        <w:t>。</w:t>
      </w:r>
    </w:p>
    <w:p w14:paraId="64CA6E9A">
      <w:pPr>
        <w:spacing w:before="255" w:line="227" w:lineRule="auto"/>
        <w:ind w:left="26"/>
        <w:rPr>
          <w:rFonts w:hint="eastAsia" w:ascii="仿宋" w:hAnsi="仿宋" w:eastAsia="仿宋" w:cs="仿宋"/>
          <w:sz w:val="20"/>
          <w:szCs w:val="20"/>
        </w:rPr>
      </w:pPr>
    </w:p>
    <w:p w14:paraId="30780C74">
      <w:pPr>
        <w:pStyle w:val="6"/>
        <w:spacing w:line="283" w:lineRule="auto"/>
        <w:rPr>
          <w:rFonts w:hint="eastAsia" w:ascii="仿宋" w:hAnsi="仿宋" w:eastAsia="仿宋" w:cs="仿宋"/>
        </w:rPr>
      </w:pPr>
    </w:p>
    <w:p w14:paraId="483BBF72">
      <w:pPr>
        <w:pStyle w:val="6"/>
        <w:spacing w:line="283" w:lineRule="auto"/>
        <w:rPr>
          <w:rFonts w:hint="eastAsia" w:ascii="仿宋" w:hAnsi="仿宋" w:eastAsia="仿宋" w:cs="仿宋"/>
        </w:rPr>
      </w:pPr>
    </w:p>
    <w:p w14:paraId="30A7DF31">
      <w:pPr>
        <w:pStyle w:val="6"/>
        <w:spacing w:line="284" w:lineRule="auto"/>
        <w:rPr>
          <w:rFonts w:hint="eastAsia" w:ascii="仿宋" w:hAnsi="仿宋" w:eastAsia="仿宋" w:cs="仿宋"/>
        </w:rPr>
      </w:pPr>
    </w:p>
    <w:p w14:paraId="1096D666">
      <w:pPr>
        <w:pStyle w:val="6"/>
        <w:spacing w:line="284" w:lineRule="auto"/>
        <w:rPr>
          <w:rFonts w:hint="eastAsia" w:ascii="仿宋" w:hAnsi="仿宋" w:eastAsia="仿宋" w:cs="仿宋"/>
        </w:rPr>
      </w:pPr>
    </w:p>
    <w:p w14:paraId="1B077D07">
      <w:pPr>
        <w:pStyle w:val="6"/>
        <w:spacing w:line="284" w:lineRule="auto"/>
        <w:rPr>
          <w:rFonts w:hint="eastAsia" w:ascii="仿宋" w:hAnsi="仿宋" w:eastAsia="仿宋" w:cs="仿宋"/>
        </w:rPr>
      </w:pPr>
    </w:p>
    <w:p w14:paraId="05B244C2">
      <w:pPr>
        <w:spacing w:before="79" w:line="219" w:lineRule="auto"/>
        <w:ind w:left="28"/>
        <w:rPr>
          <w:rFonts w:hint="eastAsia" w:ascii="仿宋" w:hAnsi="仿宋" w:eastAsia="仿宋" w:cs="仿宋"/>
          <w:sz w:val="24"/>
          <w:szCs w:val="24"/>
        </w:rPr>
      </w:pPr>
      <w:r>
        <w:rPr>
          <w:rFonts w:hint="eastAsia" w:ascii="仿宋" w:hAnsi="仿宋" w:eastAsia="仿宋" w:cs="仿宋"/>
          <w:spacing w:val="-2"/>
          <w:sz w:val="24"/>
          <w:szCs w:val="24"/>
        </w:rPr>
        <w:t>供应商（盖章</w:t>
      </w:r>
      <w:r>
        <w:rPr>
          <w:rFonts w:hint="eastAsia" w:ascii="仿宋" w:hAnsi="仿宋" w:eastAsia="仿宋" w:cs="仿宋"/>
          <w:sz w:val="24"/>
          <w:szCs w:val="24"/>
        </w:rPr>
        <w:t>）：</w:t>
      </w:r>
      <w:r>
        <w:rPr>
          <w:rFonts w:hint="eastAsia" w:ascii="仿宋" w:hAnsi="仿宋" w:eastAsia="仿宋" w:cs="仿宋"/>
          <w:sz w:val="24"/>
          <w:szCs w:val="24"/>
          <w:u w:val="single" w:color="auto"/>
        </w:rPr>
        <w:t xml:space="preserve">                </w:t>
      </w:r>
    </w:p>
    <w:p w14:paraId="09643E4D">
      <w:pPr>
        <w:pStyle w:val="6"/>
        <w:spacing w:line="259" w:lineRule="auto"/>
        <w:rPr>
          <w:rFonts w:hint="eastAsia" w:ascii="仿宋" w:hAnsi="仿宋" w:eastAsia="仿宋" w:cs="仿宋"/>
        </w:rPr>
      </w:pPr>
    </w:p>
    <w:p w14:paraId="33906B08">
      <w:pPr>
        <w:spacing w:before="79" w:line="219" w:lineRule="auto"/>
        <w:ind w:left="29"/>
        <w:rPr>
          <w:rFonts w:hint="eastAsia" w:ascii="仿宋" w:hAnsi="仿宋" w:eastAsia="仿宋" w:cs="仿宋"/>
          <w:sz w:val="24"/>
          <w:szCs w:val="24"/>
        </w:rPr>
      </w:pPr>
      <w:r>
        <w:rPr>
          <w:rFonts w:hint="eastAsia" w:ascii="仿宋" w:hAnsi="仿宋" w:eastAsia="仿宋" w:cs="仿宋"/>
          <w:spacing w:val="1"/>
          <w:sz w:val="24"/>
          <w:szCs w:val="24"/>
        </w:rPr>
        <w:t>法定代表人或被授权人</w:t>
      </w:r>
      <w:r>
        <w:rPr>
          <w:rFonts w:hint="eastAsia" w:ascii="仿宋" w:hAnsi="仿宋" w:eastAsia="仿宋" w:cs="仿宋"/>
          <w:spacing w:val="-14"/>
          <w:sz w:val="24"/>
          <w:szCs w:val="24"/>
        </w:rPr>
        <w:t>：</w:t>
      </w:r>
      <w:r>
        <w:rPr>
          <w:rFonts w:hint="eastAsia" w:ascii="仿宋" w:hAnsi="仿宋" w:eastAsia="仿宋" w:cs="仿宋"/>
          <w:spacing w:val="8"/>
          <w:sz w:val="24"/>
          <w:szCs w:val="24"/>
          <w:u w:val="single" w:color="auto"/>
        </w:rPr>
        <w:t xml:space="preserve">        </w:t>
      </w:r>
      <w:r>
        <w:rPr>
          <w:rFonts w:hint="eastAsia" w:ascii="仿宋" w:hAnsi="仿宋" w:eastAsia="仿宋" w:cs="仿宋"/>
          <w:spacing w:val="-14"/>
          <w:sz w:val="24"/>
          <w:szCs w:val="24"/>
        </w:rPr>
        <w:t>（</w:t>
      </w:r>
      <w:r>
        <w:rPr>
          <w:rFonts w:hint="eastAsia" w:ascii="仿宋" w:hAnsi="仿宋" w:eastAsia="仿宋" w:cs="仿宋"/>
          <w:spacing w:val="1"/>
          <w:sz w:val="24"/>
          <w:szCs w:val="24"/>
        </w:rPr>
        <w:t>签字或盖章）</w:t>
      </w:r>
    </w:p>
    <w:p w14:paraId="789A9654">
      <w:pPr>
        <w:pStyle w:val="6"/>
        <w:spacing w:line="260" w:lineRule="auto"/>
        <w:rPr>
          <w:rFonts w:hint="eastAsia" w:ascii="仿宋" w:hAnsi="仿宋" w:eastAsia="仿宋" w:cs="仿宋"/>
        </w:rPr>
      </w:pPr>
    </w:p>
    <w:p w14:paraId="07D24D28">
      <w:pPr>
        <w:spacing w:before="78" w:line="219" w:lineRule="auto"/>
        <w:ind w:left="70"/>
        <w:outlineLvl w:val="0"/>
        <w:rPr>
          <w:rFonts w:hint="eastAsia" w:ascii="仿宋" w:hAnsi="仿宋" w:eastAsia="仿宋" w:cs="仿宋"/>
          <w:sz w:val="24"/>
          <w:szCs w:val="24"/>
        </w:rPr>
        <w:sectPr>
          <w:headerReference r:id="rId29" w:type="default"/>
          <w:footerReference r:id="rId30" w:type="default"/>
          <w:pgSz w:w="11906" w:h="16839"/>
          <w:pgMar w:top="1134" w:right="1420" w:bottom="1134" w:left="1396" w:header="850" w:footer="850" w:gutter="0"/>
          <w:pgBorders>
            <w:top w:val="none" w:sz="0" w:space="0"/>
            <w:left w:val="none" w:sz="0" w:space="0"/>
            <w:bottom w:val="none" w:sz="0" w:space="0"/>
            <w:right w:val="none" w:sz="0" w:space="0"/>
          </w:pgBorders>
          <w:pgNumType w:fmt="decimal"/>
          <w:cols w:space="720" w:num="1"/>
        </w:sectPr>
      </w:pPr>
      <w:bookmarkStart w:id="107" w:name="_Toc28374"/>
      <w:r>
        <w:rPr>
          <w:rFonts w:hint="eastAsia" w:ascii="仿宋" w:hAnsi="仿宋" w:eastAsia="仿宋" w:cs="仿宋"/>
          <w:spacing w:val="-9"/>
          <w:sz w:val="24"/>
          <w:szCs w:val="24"/>
        </w:rPr>
        <w:t>日期：</w:t>
      </w:r>
      <w:r>
        <w:rPr>
          <w:rFonts w:hint="eastAsia" w:ascii="仿宋" w:hAnsi="仿宋" w:eastAsia="仿宋" w:cs="仿宋"/>
          <w:spacing w:val="8"/>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9"/>
          <w:sz w:val="24"/>
          <w:szCs w:val="24"/>
        </w:rPr>
        <w:t>年</w:t>
      </w:r>
      <w:r>
        <w:rPr>
          <w:rFonts w:hint="eastAsia" w:ascii="仿宋" w:hAnsi="仿宋" w:eastAsia="仿宋" w:cs="仿宋"/>
          <w:spacing w:val="-113"/>
          <w:sz w:val="24"/>
          <w:szCs w:val="24"/>
        </w:rPr>
        <w:t xml:space="preserve"> </w:t>
      </w:r>
      <w:r>
        <w:rPr>
          <w:rFonts w:hint="eastAsia" w:ascii="仿宋" w:hAnsi="仿宋" w:eastAsia="仿宋" w:cs="仿宋"/>
          <w:spacing w:val="8"/>
          <w:sz w:val="24"/>
          <w:szCs w:val="24"/>
          <w:u w:val="single" w:color="auto"/>
        </w:rPr>
        <w:t xml:space="preserve">    </w:t>
      </w:r>
      <w:r>
        <w:rPr>
          <w:rFonts w:hint="eastAsia" w:ascii="仿宋" w:hAnsi="仿宋" w:eastAsia="仿宋" w:cs="仿宋"/>
          <w:spacing w:val="-104"/>
          <w:sz w:val="24"/>
          <w:szCs w:val="24"/>
        </w:rPr>
        <w:t xml:space="preserve"> </w:t>
      </w:r>
      <w:r>
        <w:rPr>
          <w:rFonts w:hint="eastAsia" w:ascii="仿宋" w:hAnsi="仿宋" w:eastAsia="仿宋" w:cs="仿宋"/>
          <w:spacing w:val="-9"/>
          <w:sz w:val="24"/>
          <w:szCs w:val="24"/>
        </w:rPr>
        <w:t>月</w:t>
      </w:r>
      <w:r>
        <w:rPr>
          <w:rFonts w:hint="eastAsia" w:ascii="仿宋" w:hAnsi="仿宋" w:eastAsia="仿宋" w:cs="仿宋"/>
          <w:spacing w:val="-113"/>
          <w:sz w:val="24"/>
          <w:szCs w:val="24"/>
        </w:rPr>
        <w:t xml:space="preserve"> </w:t>
      </w:r>
      <w:r>
        <w:rPr>
          <w:rFonts w:hint="eastAsia" w:ascii="仿宋" w:hAnsi="仿宋" w:eastAsia="仿宋" w:cs="仿宋"/>
          <w:spacing w:val="8"/>
          <w:sz w:val="24"/>
          <w:szCs w:val="24"/>
          <w:u w:val="single" w:color="auto"/>
        </w:rPr>
        <w:t xml:space="preserve">    </w:t>
      </w:r>
      <w:r>
        <w:rPr>
          <w:rFonts w:hint="eastAsia" w:ascii="仿宋" w:hAnsi="仿宋" w:eastAsia="仿宋" w:cs="仿宋"/>
          <w:spacing w:val="-70"/>
          <w:sz w:val="24"/>
          <w:szCs w:val="24"/>
        </w:rPr>
        <w:t xml:space="preserve"> </w:t>
      </w:r>
      <w:r>
        <w:rPr>
          <w:rFonts w:hint="eastAsia" w:ascii="仿宋" w:hAnsi="仿宋" w:eastAsia="仿宋" w:cs="仿宋"/>
          <w:spacing w:val="-9"/>
          <w:sz w:val="24"/>
          <w:szCs w:val="24"/>
        </w:rPr>
        <w:t>日</w:t>
      </w:r>
      <w:bookmarkEnd w:id="107"/>
    </w:p>
    <w:p w14:paraId="140DA551">
      <w:pPr>
        <w:numPr>
          <w:ilvl w:val="0"/>
          <w:numId w:val="0"/>
        </w:numPr>
        <w:spacing w:before="101" w:line="224" w:lineRule="auto"/>
        <w:ind w:left="3462" w:leftChars="0"/>
        <w:outlineLvl w:val="1"/>
        <w:rPr>
          <w:rFonts w:hint="eastAsia" w:ascii="仿宋" w:hAnsi="仿宋" w:eastAsia="仿宋" w:cs="仿宋"/>
          <w:sz w:val="31"/>
          <w:szCs w:val="31"/>
        </w:rPr>
      </w:pPr>
      <w:r>
        <w:rPr>
          <w:rFonts w:hint="eastAsia" w:ascii="仿宋" w:hAnsi="仿宋" w:eastAsia="仿宋" w:cs="仿宋"/>
          <w:b/>
          <w:bCs/>
          <w:spacing w:val="6"/>
          <w:sz w:val="31"/>
          <w:szCs w:val="31"/>
          <w:lang w:val="en-US" w:eastAsia="zh-CN"/>
        </w:rPr>
        <w:t>六</w:t>
      </w:r>
      <w:r>
        <w:rPr>
          <w:rFonts w:hint="eastAsia" w:ascii="仿宋" w:hAnsi="仿宋" w:eastAsia="仿宋" w:cs="仿宋"/>
          <w:b/>
          <w:bCs/>
          <w:spacing w:val="6"/>
          <w:sz w:val="31"/>
          <w:szCs w:val="31"/>
        </w:rPr>
        <w:t>、响应方案说明书</w:t>
      </w:r>
      <w:bookmarkEnd w:id="102"/>
    </w:p>
    <w:p w14:paraId="08B8ABF2">
      <w:pPr>
        <w:spacing w:before="126" w:line="227" w:lineRule="auto"/>
        <w:ind w:left="367"/>
        <w:rPr>
          <w:rFonts w:hint="default" w:ascii="仿宋" w:hAnsi="仿宋" w:eastAsia="仿宋" w:cs="仿宋"/>
          <w:sz w:val="20"/>
          <w:szCs w:val="20"/>
          <w:lang w:val="en-US" w:eastAsia="zh-CN"/>
        </w:rPr>
      </w:pPr>
      <w:r>
        <w:rPr>
          <w:rFonts w:hint="eastAsia" w:ascii="仿宋" w:hAnsi="仿宋" w:eastAsia="仿宋" w:cs="仿宋"/>
          <w:spacing w:val="6"/>
          <w:sz w:val="20"/>
          <w:szCs w:val="20"/>
        </w:rPr>
        <w:t>供应商名称：</w:t>
      </w:r>
      <w:r>
        <w:rPr>
          <w:rFonts w:hint="eastAsia" w:ascii="仿宋" w:hAnsi="仿宋" w:eastAsia="仿宋" w:cs="仿宋"/>
          <w:spacing w:val="6"/>
          <w:sz w:val="20"/>
          <w:szCs w:val="20"/>
          <w:u w:val="single"/>
          <w:lang w:val="en-US" w:eastAsia="zh-CN"/>
        </w:rPr>
        <w:t xml:space="preserve">                       </w:t>
      </w:r>
    </w:p>
    <w:p w14:paraId="33B54506">
      <w:pPr>
        <w:spacing w:before="25" w:line="228" w:lineRule="auto"/>
        <w:ind w:left="370"/>
        <w:rPr>
          <w:rFonts w:hint="default" w:ascii="仿宋" w:hAnsi="仿宋" w:eastAsia="仿宋" w:cs="仿宋"/>
          <w:sz w:val="20"/>
          <w:szCs w:val="20"/>
          <w:lang w:val="en-US" w:eastAsia="zh-CN"/>
        </w:rPr>
      </w:pPr>
      <w:r>
        <w:rPr>
          <w:rFonts w:hint="eastAsia" w:ascii="仿宋" w:hAnsi="仿宋" w:eastAsia="仿宋" w:cs="仿宋"/>
          <w:spacing w:val="5"/>
          <w:sz w:val="20"/>
          <w:szCs w:val="20"/>
        </w:rPr>
        <w:t>项目编号：</w:t>
      </w:r>
      <w:r>
        <w:rPr>
          <w:rFonts w:hint="eastAsia" w:ascii="仿宋" w:hAnsi="仿宋" w:eastAsia="仿宋" w:cs="仿宋"/>
          <w:spacing w:val="5"/>
          <w:sz w:val="20"/>
          <w:szCs w:val="20"/>
          <w:u w:val="single"/>
          <w:lang w:val="en-US" w:eastAsia="zh-CN"/>
        </w:rPr>
        <w:t xml:space="preserve">                         </w:t>
      </w:r>
    </w:p>
    <w:p w14:paraId="46B35848">
      <w:pPr>
        <w:spacing w:before="27" w:line="228" w:lineRule="auto"/>
        <w:ind w:left="370"/>
        <w:rPr>
          <w:rFonts w:hint="default" w:ascii="仿宋" w:hAnsi="仿宋" w:eastAsia="仿宋" w:cs="仿宋"/>
          <w:sz w:val="20"/>
          <w:szCs w:val="20"/>
          <w:lang w:val="en-US" w:eastAsia="zh-CN"/>
        </w:rPr>
      </w:pPr>
      <w:r>
        <w:rPr>
          <w:rFonts w:hint="eastAsia" w:ascii="仿宋" w:hAnsi="仿宋" w:eastAsia="仿宋" w:cs="仿宋"/>
          <w:spacing w:val="5"/>
          <w:sz w:val="20"/>
          <w:szCs w:val="20"/>
        </w:rPr>
        <w:t>项目名称：</w:t>
      </w:r>
      <w:r>
        <w:rPr>
          <w:rFonts w:hint="eastAsia" w:ascii="仿宋" w:hAnsi="仿宋" w:eastAsia="仿宋" w:cs="仿宋"/>
          <w:spacing w:val="5"/>
          <w:sz w:val="20"/>
          <w:szCs w:val="20"/>
          <w:u w:val="single"/>
          <w:lang w:val="en-US" w:eastAsia="zh-CN"/>
        </w:rPr>
        <w:t xml:space="preserve">                         </w:t>
      </w:r>
      <w:r>
        <w:rPr>
          <w:rFonts w:hint="eastAsia" w:ascii="仿宋" w:hAnsi="仿宋" w:eastAsia="仿宋" w:cs="仿宋"/>
          <w:spacing w:val="5"/>
          <w:sz w:val="20"/>
          <w:szCs w:val="20"/>
          <w:lang w:val="en-US" w:eastAsia="zh-CN"/>
        </w:rPr>
        <w:t xml:space="preserve"> </w:t>
      </w:r>
    </w:p>
    <w:p w14:paraId="258FE9C5">
      <w:pPr>
        <w:pStyle w:val="6"/>
        <w:spacing w:line="268" w:lineRule="auto"/>
        <w:rPr>
          <w:rFonts w:hint="eastAsia" w:ascii="仿宋" w:hAnsi="仿宋" w:eastAsia="仿宋" w:cs="仿宋"/>
        </w:rPr>
      </w:pPr>
      <w:r>
        <w:rPr>
          <w:rFonts w:hint="eastAsia" w:ascii="仿宋" w:hAnsi="仿宋" w:eastAsia="仿宋" w:cs="仿宋"/>
        </w:rPr>
        <w:drawing>
          <wp:anchor distT="0" distB="0" distL="0" distR="0" simplePos="0" relativeHeight="251661312" behindDoc="0" locked="0" layoutInCell="1" allowOverlap="1">
            <wp:simplePos x="0" y="0"/>
            <wp:positionH relativeFrom="column">
              <wp:posOffset>0</wp:posOffset>
            </wp:positionH>
            <wp:positionV relativeFrom="paragraph">
              <wp:posOffset>118110</wp:posOffset>
            </wp:positionV>
            <wp:extent cx="5867400" cy="952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36"/>
                    <a:stretch>
                      <a:fillRect/>
                    </a:stretch>
                  </pic:blipFill>
                  <pic:spPr>
                    <a:xfrm>
                      <a:off x="0" y="0"/>
                      <a:ext cx="5867399" cy="9525"/>
                    </a:xfrm>
                    <a:prstGeom prst="rect">
                      <a:avLst/>
                    </a:prstGeom>
                  </pic:spPr>
                </pic:pic>
              </a:graphicData>
            </a:graphic>
          </wp:anchor>
        </w:drawing>
      </w:r>
    </w:p>
    <w:p w14:paraId="2F86B19E">
      <w:pPr>
        <w:pStyle w:val="6"/>
        <w:spacing w:line="268" w:lineRule="auto"/>
        <w:rPr>
          <w:rFonts w:hint="eastAsia" w:ascii="仿宋" w:hAnsi="仿宋" w:eastAsia="仿宋" w:cs="仿宋"/>
        </w:rPr>
      </w:pPr>
    </w:p>
    <w:p w14:paraId="343517D4">
      <w:pPr>
        <w:spacing w:before="65" w:line="227" w:lineRule="auto"/>
        <w:ind w:left="788"/>
        <w:rPr>
          <w:rFonts w:hint="eastAsia" w:ascii="仿宋" w:hAnsi="仿宋" w:eastAsia="仿宋" w:cs="仿宋"/>
          <w:sz w:val="20"/>
          <w:szCs w:val="20"/>
        </w:rPr>
      </w:pPr>
      <w:r>
        <w:rPr>
          <w:rFonts w:hint="eastAsia" w:ascii="仿宋" w:hAnsi="仿宋" w:eastAsia="仿宋" w:cs="仿宋"/>
          <w:spacing w:val="8"/>
          <w:sz w:val="20"/>
          <w:szCs w:val="20"/>
        </w:rPr>
        <w:t>按照磋商文件的要求编制响应方案说明书。</w:t>
      </w:r>
    </w:p>
    <w:p w14:paraId="35A1B722">
      <w:pPr>
        <w:spacing w:before="152" w:line="228" w:lineRule="auto"/>
        <w:ind w:left="787"/>
        <w:rPr>
          <w:rFonts w:hint="eastAsia" w:ascii="仿宋" w:hAnsi="仿宋" w:eastAsia="仿宋" w:cs="仿宋"/>
          <w:sz w:val="20"/>
          <w:szCs w:val="20"/>
        </w:rPr>
      </w:pPr>
      <w:r>
        <w:rPr>
          <w:rFonts w:hint="eastAsia" w:ascii="仿宋" w:hAnsi="仿宋" w:eastAsia="仿宋" w:cs="仿宋"/>
          <w:b/>
          <w:bCs/>
          <w:spacing w:val="9"/>
          <w:sz w:val="20"/>
          <w:szCs w:val="20"/>
        </w:rPr>
        <w:t>包括但不限于</w:t>
      </w:r>
      <w:r>
        <w:rPr>
          <w:rFonts w:hint="eastAsia" w:ascii="仿宋" w:hAnsi="仿宋" w:eastAsia="仿宋" w:cs="仿宋"/>
          <w:spacing w:val="9"/>
          <w:sz w:val="20"/>
          <w:szCs w:val="20"/>
        </w:rPr>
        <w:t>评审因素量化赋分表包含的所有赋分内容，格式自行编制。</w:t>
      </w:r>
    </w:p>
    <w:p w14:paraId="2C7F4D7A">
      <w:pPr>
        <w:pStyle w:val="6"/>
        <w:spacing w:line="252" w:lineRule="auto"/>
        <w:rPr>
          <w:rFonts w:hint="eastAsia" w:ascii="仿宋" w:hAnsi="仿宋" w:eastAsia="仿宋" w:cs="仿宋"/>
        </w:rPr>
      </w:pPr>
    </w:p>
    <w:p w14:paraId="24568328">
      <w:pPr>
        <w:pStyle w:val="6"/>
        <w:spacing w:line="252" w:lineRule="auto"/>
        <w:rPr>
          <w:rFonts w:hint="eastAsia" w:ascii="仿宋" w:hAnsi="仿宋" w:eastAsia="仿宋" w:cs="仿宋"/>
        </w:rPr>
      </w:pPr>
    </w:p>
    <w:p w14:paraId="3F69ECBD">
      <w:pPr>
        <w:pStyle w:val="6"/>
        <w:spacing w:line="252" w:lineRule="auto"/>
        <w:rPr>
          <w:rFonts w:hint="eastAsia" w:ascii="仿宋" w:hAnsi="仿宋" w:eastAsia="仿宋" w:cs="仿宋"/>
        </w:rPr>
      </w:pPr>
    </w:p>
    <w:p w14:paraId="08EF4DF8">
      <w:pPr>
        <w:pStyle w:val="6"/>
        <w:spacing w:line="253" w:lineRule="auto"/>
        <w:rPr>
          <w:rFonts w:hint="eastAsia" w:ascii="仿宋" w:hAnsi="仿宋" w:eastAsia="仿宋" w:cs="仿宋"/>
        </w:rPr>
      </w:pPr>
    </w:p>
    <w:p w14:paraId="43F981BF">
      <w:pPr>
        <w:pStyle w:val="6"/>
        <w:spacing w:line="253" w:lineRule="auto"/>
        <w:rPr>
          <w:rFonts w:hint="eastAsia" w:ascii="仿宋" w:hAnsi="仿宋" w:eastAsia="仿宋" w:cs="仿宋"/>
        </w:rPr>
      </w:pPr>
    </w:p>
    <w:p w14:paraId="63D8D13C">
      <w:pPr>
        <w:spacing w:before="65" w:line="227" w:lineRule="auto"/>
        <w:ind w:left="367" w:firstLine="4104" w:firstLineChars="1900"/>
        <w:rPr>
          <w:rFonts w:hint="eastAsia" w:ascii="仿宋" w:hAnsi="仿宋" w:eastAsia="仿宋" w:cs="仿宋"/>
          <w:sz w:val="20"/>
          <w:szCs w:val="20"/>
        </w:rPr>
      </w:pPr>
      <w:r>
        <w:rPr>
          <w:rFonts w:hint="eastAsia" w:ascii="仿宋" w:hAnsi="仿宋" w:eastAsia="仿宋" w:cs="仿宋"/>
          <w:spacing w:val="8"/>
          <w:sz w:val="20"/>
          <w:szCs w:val="20"/>
        </w:rPr>
        <w:t>供应商（盖章</w:t>
      </w:r>
      <w:r>
        <w:rPr>
          <w:rFonts w:hint="eastAsia" w:ascii="仿宋" w:hAnsi="仿宋" w:eastAsia="仿宋" w:cs="仿宋"/>
          <w:spacing w:val="11"/>
          <w:sz w:val="20"/>
          <w:szCs w:val="20"/>
        </w:rPr>
        <w:t>）：</w:t>
      </w:r>
      <w:r>
        <w:rPr>
          <w:rFonts w:hint="eastAsia" w:ascii="仿宋" w:hAnsi="仿宋" w:eastAsia="仿宋" w:cs="仿宋"/>
          <w:sz w:val="20"/>
          <w:szCs w:val="20"/>
          <w:u w:val="single" w:color="auto"/>
        </w:rPr>
        <w:t xml:space="preserve">                 </w:t>
      </w:r>
    </w:p>
    <w:p w14:paraId="7E1A6504">
      <w:pPr>
        <w:pStyle w:val="6"/>
        <w:spacing w:line="311" w:lineRule="auto"/>
        <w:rPr>
          <w:rFonts w:hint="eastAsia" w:ascii="仿宋" w:hAnsi="仿宋" w:eastAsia="仿宋" w:cs="仿宋"/>
        </w:rPr>
      </w:pPr>
    </w:p>
    <w:p w14:paraId="2F65ADFD">
      <w:pPr>
        <w:spacing w:before="65" w:line="227" w:lineRule="auto"/>
        <w:ind w:left="367" w:firstLine="3960" w:firstLineChars="1800"/>
        <w:rPr>
          <w:rFonts w:hint="eastAsia" w:ascii="仿宋" w:hAnsi="仿宋" w:eastAsia="仿宋" w:cs="仿宋"/>
          <w:sz w:val="20"/>
          <w:szCs w:val="20"/>
        </w:rPr>
      </w:pPr>
      <w:r>
        <w:rPr>
          <w:rFonts w:hint="eastAsia" w:ascii="仿宋" w:hAnsi="仿宋" w:eastAsia="仿宋" w:cs="仿宋"/>
          <w:spacing w:val="10"/>
          <w:sz w:val="20"/>
          <w:szCs w:val="20"/>
        </w:rPr>
        <w:t>法定代表人或被授权人</w:t>
      </w:r>
      <w:r>
        <w:rPr>
          <w:rFonts w:hint="eastAsia" w:ascii="仿宋" w:hAnsi="仿宋" w:eastAsia="仿宋" w:cs="仿宋"/>
          <w:spacing w:val="-1"/>
          <w:sz w:val="20"/>
          <w:szCs w:val="20"/>
        </w:rPr>
        <w:t>：</w:t>
      </w:r>
      <w:r>
        <w:rPr>
          <w:rFonts w:hint="eastAsia" w:ascii="仿宋" w:hAnsi="仿宋" w:eastAsia="仿宋" w:cs="仿宋"/>
          <w:sz w:val="20"/>
          <w:szCs w:val="20"/>
          <w:u w:val="single" w:color="auto"/>
        </w:rPr>
        <w:t xml:space="preserve">         </w:t>
      </w:r>
      <w:r>
        <w:rPr>
          <w:rFonts w:hint="eastAsia" w:ascii="仿宋" w:hAnsi="仿宋" w:eastAsia="仿宋" w:cs="仿宋"/>
          <w:spacing w:val="-1"/>
          <w:sz w:val="20"/>
          <w:szCs w:val="20"/>
        </w:rPr>
        <w:t>（</w:t>
      </w:r>
      <w:r>
        <w:rPr>
          <w:rFonts w:hint="eastAsia" w:ascii="仿宋" w:hAnsi="仿宋" w:eastAsia="仿宋" w:cs="仿宋"/>
          <w:spacing w:val="10"/>
          <w:sz w:val="20"/>
          <w:szCs w:val="20"/>
        </w:rPr>
        <w:t>签字或盖章）</w:t>
      </w:r>
    </w:p>
    <w:p w14:paraId="59FDEBDD">
      <w:pPr>
        <w:pStyle w:val="6"/>
        <w:spacing w:line="310" w:lineRule="auto"/>
        <w:rPr>
          <w:rFonts w:hint="eastAsia" w:ascii="仿宋" w:hAnsi="仿宋" w:eastAsia="仿宋" w:cs="仿宋"/>
        </w:rPr>
      </w:pPr>
    </w:p>
    <w:p w14:paraId="63C20A82">
      <w:pPr>
        <w:spacing w:before="65" w:line="228" w:lineRule="auto"/>
        <w:ind w:left="403" w:firstLine="4032" w:firstLineChars="2100"/>
        <w:rPr>
          <w:rFonts w:hint="eastAsia" w:ascii="仿宋" w:hAnsi="仿宋" w:eastAsia="仿宋" w:cs="仿宋"/>
          <w:sz w:val="20"/>
          <w:szCs w:val="20"/>
        </w:rPr>
      </w:pPr>
      <w:r>
        <w:rPr>
          <w:rFonts w:hint="eastAsia" w:ascii="仿宋" w:hAnsi="仿宋" w:eastAsia="仿宋" w:cs="仿宋"/>
          <w:spacing w:val="-4"/>
          <w:sz w:val="20"/>
          <w:szCs w:val="20"/>
        </w:rPr>
        <w:t>日期：</w:t>
      </w:r>
      <w:r>
        <w:rPr>
          <w:rFonts w:hint="eastAsia" w:ascii="仿宋" w:hAnsi="仿宋" w:eastAsia="仿宋" w:cs="仿宋"/>
          <w:spacing w:val="-71"/>
          <w:sz w:val="20"/>
          <w:szCs w:val="20"/>
        </w:rPr>
        <w:t xml:space="preserve"> </w:t>
      </w:r>
      <w:r>
        <w:rPr>
          <w:rFonts w:hint="eastAsia" w:ascii="仿宋" w:hAnsi="仿宋" w:eastAsia="仿宋" w:cs="仿宋"/>
          <w:spacing w:val="12"/>
          <w:sz w:val="20"/>
          <w:szCs w:val="20"/>
          <w:u w:val="single" w:color="auto"/>
        </w:rPr>
        <w:t xml:space="preserve">     </w:t>
      </w:r>
      <w:r>
        <w:rPr>
          <w:rFonts w:hint="eastAsia" w:ascii="仿宋" w:hAnsi="仿宋" w:eastAsia="仿宋" w:cs="仿宋"/>
          <w:spacing w:val="-87"/>
          <w:sz w:val="20"/>
          <w:szCs w:val="20"/>
        </w:rPr>
        <w:t xml:space="preserve"> </w:t>
      </w:r>
      <w:r>
        <w:rPr>
          <w:rFonts w:hint="eastAsia" w:ascii="仿宋" w:hAnsi="仿宋" w:eastAsia="仿宋" w:cs="仿宋"/>
          <w:spacing w:val="-4"/>
          <w:sz w:val="20"/>
          <w:szCs w:val="20"/>
        </w:rPr>
        <w:t>年</w:t>
      </w:r>
      <w:r>
        <w:rPr>
          <w:rFonts w:hint="eastAsia" w:ascii="仿宋" w:hAnsi="仿宋" w:eastAsia="仿宋" w:cs="仿宋"/>
          <w:spacing w:val="-91"/>
          <w:sz w:val="20"/>
          <w:szCs w:val="20"/>
        </w:rPr>
        <w:t xml:space="preserve"> </w:t>
      </w:r>
      <w:r>
        <w:rPr>
          <w:rFonts w:hint="eastAsia" w:ascii="仿宋" w:hAnsi="仿宋" w:eastAsia="仿宋" w:cs="仿宋"/>
          <w:spacing w:val="12"/>
          <w:sz w:val="20"/>
          <w:szCs w:val="20"/>
          <w:u w:val="single" w:color="auto"/>
        </w:rPr>
        <w:t xml:space="preserve">    </w:t>
      </w:r>
      <w:r>
        <w:rPr>
          <w:rFonts w:hint="eastAsia" w:ascii="仿宋" w:hAnsi="仿宋" w:eastAsia="仿宋" w:cs="仿宋"/>
          <w:spacing w:val="-83"/>
          <w:sz w:val="20"/>
          <w:szCs w:val="20"/>
        </w:rPr>
        <w:t xml:space="preserve"> </w:t>
      </w:r>
      <w:r>
        <w:rPr>
          <w:rFonts w:hint="eastAsia" w:ascii="仿宋" w:hAnsi="仿宋" w:eastAsia="仿宋" w:cs="仿宋"/>
          <w:spacing w:val="-4"/>
          <w:sz w:val="20"/>
          <w:szCs w:val="20"/>
        </w:rPr>
        <w:t>月</w:t>
      </w:r>
      <w:r>
        <w:rPr>
          <w:rFonts w:hint="eastAsia" w:ascii="仿宋" w:hAnsi="仿宋" w:eastAsia="仿宋" w:cs="仿宋"/>
          <w:spacing w:val="-91"/>
          <w:sz w:val="20"/>
          <w:szCs w:val="20"/>
        </w:rPr>
        <w:t xml:space="preserve"> </w:t>
      </w:r>
      <w:r>
        <w:rPr>
          <w:rFonts w:hint="eastAsia" w:ascii="仿宋" w:hAnsi="仿宋" w:eastAsia="仿宋" w:cs="仿宋"/>
          <w:spacing w:val="13"/>
          <w:sz w:val="20"/>
          <w:szCs w:val="20"/>
          <w:u w:val="single" w:color="auto"/>
        </w:rPr>
        <w:t xml:space="preserve">    </w:t>
      </w:r>
      <w:r>
        <w:rPr>
          <w:rFonts w:hint="eastAsia" w:ascii="仿宋" w:hAnsi="仿宋" w:eastAsia="仿宋" w:cs="仿宋"/>
          <w:spacing w:val="-54"/>
          <w:sz w:val="20"/>
          <w:szCs w:val="20"/>
        </w:rPr>
        <w:t xml:space="preserve"> </w:t>
      </w:r>
      <w:r>
        <w:rPr>
          <w:rFonts w:hint="eastAsia" w:ascii="仿宋" w:hAnsi="仿宋" w:eastAsia="仿宋" w:cs="仿宋"/>
          <w:spacing w:val="-4"/>
          <w:sz w:val="20"/>
          <w:szCs w:val="20"/>
        </w:rPr>
        <w:t>日</w:t>
      </w:r>
    </w:p>
    <w:p w14:paraId="29A3A01A">
      <w:pPr>
        <w:spacing w:line="228" w:lineRule="auto"/>
        <w:rPr>
          <w:rFonts w:hint="eastAsia" w:ascii="仿宋" w:hAnsi="仿宋" w:eastAsia="仿宋" w:cs="仿宋"/>
          <w:sz w:val="20"/>
          <w:szCs w:val="20"/>
        </w:rPr>
      </w:pPr>
    </w:p>
    <w:p w14:paraId="61E29D8E">
      <w:pPr>
        <w:pStyle w:val="7"/>
        <w:rPr>
          <w:rFonts w:hint="eastAsia" w:ascii="仿宋" w:hAnsi="仿宋" w:eastAsia="仿宋" w:cs="仿宋"/>
          <w:sz w:val="20"/>
          <w:szCs w:val="20"/>
        </w:rPr>
      </w:pPr>
    </w:p>
    <w:p w14:paraId="3DE48E78">
      <w:pPr>
        <w:pStyle w:val="6"/>
        <w:rPr>
          <w:rFonts w:hint="eastAsia" w:ascii="仿宋" w:hAnsi="仿宋" w:eastAsia="仿宋" w:cs="仿宋"/>
          <w:sz w:val="20"/>
          <w:szCs w:val="20"/>
        </w:rPr>
      </w:pPr>
    </w:p>
    <w:p w14:paraId="0DBC6688">
      <w:pPr>
        <w:pStyle w:val="6"/>
        <w:rPr>
          <w:rFonts w:hint="eastAsia" w:ascii="仿宋" w:hAnsi="仿宋" w:eastAsia="仿宋" w:cs="仿宋"/>
          <w:sz w:val="20"/>
          <w:szCs w:val="20"/>
        </w:rPr>
      </w:pPr>
    </w:p>
    <w:p w14:paraId="747919EC">
      <w:pPr>
        <w:pStyle w:val="6"/>
        <w:rPr>
          <w:rFonts w:hint="eastAsia" w:ascii="仿宋" w:hAnsi="仿宋" w:eastAsia="仿宋" w:cs="仿宋"/>
          <w:sz w:val="20"/>
          <w:szCs w:val="20"/>
        </w:rPr>
      </w:pPr>
    </w:p>
    <w:p w14:paraId="0EA3FE55">
      <w:pPr>
        <w:pStyle w:val="6"/>
        <w:rPr>
          <w:rFonts w:hint="eastAsia" w:ascii="仿宋" w:hAnsi="仿宋" w:eastAsia="仿宋" w:cs="仿宋"/>
          <w:sz w:val="20"/>
          <w:szCs w:val="20"/>
        </w:rPr>
      </w:pPr>
    </w:p>
    <w:p w14:paraId="427E1D84">
      <w:pPr>
        <w:pStyle w:val="6"/>
        <w:rPr>
          <w:rFonts w:hint="eastAsia" w:ascii="仿宋" w:hAnsi="仿宋" w:eastAsia="仿宋" w:cs="仿宋"/>
          <w:sz w:val="20"/>
          <w:szCs w:val="20"/>
        </w:rPr>
      </w:pPr>
    </w:p>
    <w:p w14:paraId="3B39D556">
      <w:pPr>
        <w:pStyle w:val="6"/>
        <w:rPr>
          <w:rFonts w:hint="eastAsia" w:ascii="仿宋" w:hAnsi="仿宋" w:eastAsia="仿宋" w:cs="仿宋"/>
          <w:sz w:val="20"/>
          <w:szCs w:val="20"/>
        </w:rPr>
      </w:pPr>
    </w:p>
    <w:p w14:paraId="2783CF5D">
      <w:pPr>
        <w:pStyle w:val="6"/>
        <w:rPr>
          <w:rFonts w:hint="eastAsia" w:ascii="仿宋" w:hAnsi="仿宋" w:eastAsia="仿宋" w:cs="仿宋"/>
          <w:sz w:val="20"/>
          <w:szCs w:val="20"/>
        </w:rPr>
      </w:pPr>
    </w:p>
    <w:p w14:paraId="7768F67B">
      <w:pPr>
        <w:pStyle w:val="6"/>
        <w:rPr>
          <w:rFonts w:hint="eastAsia" w:ascii="仿宋" w:hAnsi="仿宋" w:eastAsia="仿宋" w:cs="仿宋"/>
          <w:sz w:val="20"/>
          <w:szCs w:val="20"/>
        </w:rPr>
      </w:pPr>
    </w:p>
    <w:p w14:paraId="01B99436">
      <w:pPr>
        <w:pStyle w:val="6"/>
        <w:rPr>
          <w:rFonts w:hint="eastAsia" w:ascii="仿宋" w:hAnsi="仿宋" w:eastAsia="仿宋" w:cs="仿宋"/>
          <w:sz w:val="20"/>
          <w:szCs w:val="20"/>
        </w:rPr>
      </w:pPr>
    </w:p>
    <w:p w14:paraId="4B04BE1A">
      <w:pPr>
        <w:pStyle w:val="6"/>
        <w:rPr>
          <w:rFonts w:hint="eastAsia" w:ascii="仿宋" w:hAnsi="仿宋" w:eastAsia="仿宋" w:cs="仿宋"/>
          <w:sz w:val="20"/>
          <w:szCs w:val="20"/>
        </w:rPr>
      </w:pPr>
    </w:p>
    <w:p w14:paraId="63CC2BDC">
      <w:pPr>
        <w:pStyle w:val="6"/>
        <w:rPr>
          <w:rFonts w:hint="eastAsia" w:ascii="仿宋" w:hAnsi="仿宋" w:eastAsia="仿宋" w:cs="仿宋"/>
          <w:sz w:val="20"/>
          <w:szCs w:val="20"/>
        </w:rPr>
      </w:pPr>
    </w:p>
    <w:p w14:paraId="27FCE752">
      <w:pPr>
        <w:pStyle w:val="6"/>
        <w:rPr>
          <w:rFonts w:hint="eastAsia" w:ascii="仿宋" w:hAnsi="仿宋" w:eastAsia="仿宋" w:cs="仿宋"/>
          <w:sz w:val="20"/>
          <w:szCs w:val="20"/>
        </w:rPr>
      </w:pPr>
    </w:p>
    <w:p w14:paraId="22C93492">
      <w:pPr>
        <w:pStyle w:val="6"/>
        <w:rPr>
          <w:rFonts w:hint="eastAsia" w:ascii="仿宋" w:hAnsi="仿宋" w:eastAsia="仿宋" w:cs="仿宋"/>
          <w:sz w:val="20"/>
          <w:szCs w:val="20"/>
        </w:rPr>
      </w:pPr>
    </w:p>
    <w:p w14:paraId="2B74EA40">
      <w:pPr>
        <w:pStyle w:val="6"/>
        <w:rPr>
          <w:rFonts w:hint="eastAsia" w:ascii="仿宋" w:hAnsi="仿宋" w:eastAsia="仿宋" w:cs="仿宋"/>
          <w:sz w:val="20"/>
          <w:szCs w:val="20"/>
        </w:rPr>
      </w:pPr>
    </w:p>
    <w:p w14:paraId="64F3BAC7">
      <w:pPr>
        <w:pStyle w:val="6"/>
        <w:rPr>
          <w:rFonts w:hint="eastAsia" w:ascii="仿宋" w:hAnsi="仿宋" w:eastAsia="仿宋" w:cs="仿宋"/>
          <w:sz w:val="20"/>
          <w:szCs w:val="20"/>
        </w:rPr>
      </w:pPr>
    </w:p>
    <w:p w14:paraId="15948F18">
      <w:pPr>
        <w:pStyle w:val="6"/>
        <w:rPr>
          <w:rFonts w:hint="eastAsia" w:ascii="仿宋" w:hAnsi="仿宋" w:eastAsia="仿宋" w:cs="仿宋"/>
          <w:sz w:val="20"/>
          <w:szCs w:val="20"/>
        </w:rPr>
      </w:pPr>
    </w:p>
    <w:p w14:paraId="7F453DCA">
      <w:pPr>
        <w:pStyle w:val="6"/>
        <w:rPr>
          <w:rFonts w:hint="eastAsia" w:ascii="仿宋" w:hAnsi="仿宋" w:eastAsia="仿宋" w:cs="仿宋"/>
          <w:sz w:val="20"/>
          <w:szCs w:val="20"/>
        </w:rPr>
      </w:pPr>
    </w:p>
    <w:p w14:paraId="7305BA41">
      <w:pPr>
        <w:pStyle w:val="6"/>
        <w:rPr>
          <w:rFonts w:hint="eastAsia" w:ascii="仿宋" w:hAnsi="仿宋" w:eastAsia="仿宋" w:cs="仿宋"/>
          <w:sz w:val="20"/>
          <w:szCs w:val="20"/>
        </w:rPr>
      </w:pPr>
    </w:p>
    <w:p w14:paraId="790680F9">
      <w:pPr>
        <w:pStyle w:val="6"/>
        <w:rPr>
          <w:rFonts w:hint="eastAsia" w:ascii="仿宋" w:hAnsi="仿宋" w:eastAsia="仿宋" w:cs="仿宋"/>
          <w:sz w:val="20"/>
          <w:szCs w:val="20"/>
        </w:rPr>
      </w:pPr>
    </w:p>
    <w:p w14:paraId="1D5B7BA6">
      <w:pPr>
        <w:pStyle w:val="6"/>
        <w:rPr>
          <w:rFonts w:hint="eastAsia" w:ascii="仿宋" w:hAnsi="仿宋" w:eastAsia="仿宋" w:cs="仿宋"/>
          <w:sz w:val="20"/>
          <w:szCs w:val="20"/>
        </w:rPr>
      </w:pPr>
    </w:p>
    <w:p w14:paraId="28D3A1E3">
      <w:pPr>
        <w:pStyle w:val="6"/>
        <w:rPr>
          <w:rFonts w:hint="eastAsia" w:ascii="仿宋" w:hAnsi="仿宋" w:eastAsia="仿宋" w:cs="仿宋"/>
          <w:sz w:val="20"/>
          <w:szCs w:val="20"/>
        </w:rPr>
      </w:pPr>
    </w:p>
    <w:p w14:paraId="3CD0DEDB">
      <w:pPr>
        <w:pStyle w:val="6"/>
        <w:rPr>
          <w:rFonts w:hint="eastAsia" w:ascii="仿宋" w:hAnsi="仿宋" w:eastAsia="仿宋" w:cs="仿宋"/>
          <w:sz w:val="20"/>
          <w:szCs w:val="20"/>
        </w:rPr>
      </w:pPr>
    </w:p>
    <w:p w14:paraId="1FEA54A6">
      <w:pPr>
        <w:pStyle w:val="6"/>
        <w:rPr>
          <w:rFonts w:hint="eastAsia" w:ascii="仿宋" w:hAnsi="仿宋" w:eastAsia="仿宋" w:cs="仿宋"/>
          <w:sz w:val="20"/>
          <w:szCs w:val="20"/>
        </w:rPr>
      </w:pPr>
    </w:p>
    <w:p w14:paraId="66FD04EC">
      <w:pPr>
        <w:pStyle w:val="6"/>
        <w:rPr>
          <w:rFonts w:hint="eastAsia" w:ascii="仿宋" w:hAnsi="仿宋" w:eastAsia="仿宋" w:cs="仿宋"/>
          <w:sz w:val="20"/>
          <w:szCs w:val="20"/>
        </w:rPr>
      </w:pPr>
    </w:p>
    <w:p w14:paraId="41DF233B">
      <w:pPr>
        <w:pStyle w:val="6"/>
        <w:rPr>
          <w:rFonts w:hint="eastAsia" w:ascii="仿宋" w:hAnsi="仿宋" w:eastAsia="仿宋" w:cs="仿宋"/>
          <w:sz w:val="20"/>
          <w:szCs w:val="20"/>
        </w:rPr>
      </w:pPr>
    </w:p>
    <w:p w14:paraId="70816E21">
      <w:pPr>
        <w:pStyle w:val="6"/>
        <w:rPr>
          <w:rFonts w:hint="eastAsia" w:ascii="仿宋" w:hAnsi="仿宋" w:eastAsia="仿宋" w:cs="仿宋"/>
          <w:sz w:val="20"/>
          <w:szCs w:val="20"/>
        </w:rPr>
      </w:pPr>
    </w:p>
    <w:p w14:paraId="1A012ACB">
      <w:pPr>
        <w:pStyle w:val="6"/>
        <w:rPr>
          <w:rFonts w:hint="eastAsia" w:ascii="仿宋" w:hAnsi="仿宋" w:eastAsia="仿宋" w:cs="仿宋"/>
          <w:sz w:val="20"/>
          <w:szCs w:val="20"/>
        </w:rPr>
      </w:pPr>
    </w:p>
    <w:p w14:paraId="4A6ACFF2">
      <w:pPr>
        <w:pStyle w:val="6"/>
        <w:rPr>
          <w:rFonts w:hint="eastAsia" w:ascii="仿宋" w:hAnsi="仿宋" w:eastAsia="仿宋" w:cs="仿宋"/>
          <w:sz w:val="20"/>
          <w:szCs w:val="20"/>
        </w:rPr>
      </w:pPr>
    </w:p>
    <w:p w14:paraId="2D7CDDB3">
      <w:pPr>
        <w:pStyle w:val="6"/>
        <w:rPr>
          <w:rFonts w:hint="eastAsia" w:ascii="仿宋" w:hAnsi="仿宋" w:eastAsia="仿宋" w:cs="仿宋"/>
          <w:sz w:val="20"/>
          <w:szCs w:val="20"/>
        </w:rPr>
      </w:pPr>
    </w:p>
    <w:p w14:paraId="287C2BF1">
      <w:pPr>
        <w:pStyle w:val="6"/>
        <w:rPr>
          <w:rFonts w:hint="eastAsia" w:ascii="仿宋" w:hAnsi="仿宋" w:eastAsia="仿宋" w:cs="仿宋"/>
          <w:sz w:val="20"/>
          <w:szCs w:val="20"/>
        </w:rPr>
      </w:pPr>
    </w:p>
    <w:p w14:paraId="700E9929">
      <w:pPr>
        <w:pStyle w:val="6"/>
        <w:rPr>
          <w:rFonts w:hint="eastAsia" w:ascii="仿宋" w:hAnsi="仿宋" w:eastAsia="仿宋" w:cs="仿宋"/>
          <w:sz w:val="20"/>
          <w:szCs w:val="20"/>
        </w:rPr>
      </w:pPr>
    </w:p>
    <w:p w14:paraId="6EE09CCE">
      <w:pPr>
        <w:numPr>
          <w:ilvl w:val="0"/>
          <w:numId w:val="0"/>
        </w:numPr>
        <w:spacing w:line="400" w:lineRule="exact"/>
        <w:jc w:val="left"/>
        <w:rPr>
          <w:rFonts w:hint="eastAsia" w:ascii="仿宋" w:hAnsi="仿宋" w:eastAsia="仿宋" w:cs="仿宋"/>
          <w:b/>
          <w:color w:val="auto"/>
          <w:szCs w:val="24"/>
          <w:highlight w:val="none"/>
          <w:lang w:val="en-US" w:eastAsia="zh-CN"/>
        </w:rPr>
      </w:pPr>
      <w:bookmarkStart w:id="108" w:name="_Toc225412373"/>
      <w:bookmarkStart w:id="109" w:name="_Toc225566882"/>
      <w:bookmarkStart w:id="110" w:name="_Toc225567481"/>
      <w:bookmarkStart w:id="111" w:name="_Toc225410181"/>
      <w:bookmarkStart w:id="112" w:name="_Toc225409965"/>
      <w:bookmarkStart w:id="113" w:name="_Toc225415860"/>
      <w:bookmarkStart w:id="114" w:name="_Toc396304713"/>
      <w:bookmarkStart w:id="115" w:name="_Toc225566701"/>
      <w:bookmarkStart w:id="116" w:name="_Toc225410807"/>
      <w:bookmarkStart w:id="117" w:name="_Toc341541375"/>
      <w:bookmarkStart w:id="118" w:name="_Toc225416061"/>
      <w:bookmarkStart w:id="119" w:name="_Toc225415659"/>
      <w:bookmarkStart w:id="120" w:name="_Toc225412171"/>
      <w:r>
        <w:rPr>
          <w:rFonts w:hint="eastAsia" w:ascii="仿宋" w:hAnsi="仿宋" w:eastAsia="仿宋" w:cs="仿宋"/>
          <w:b/>
          <w:color w:val="auto"/>
          <w:szCs w:val="24"/>
          <w:highlight w:val="none"/>
          <w:lang w:val="en-US" w:eastAsia="zh-CN"/>
        </w:rPr>
        <w:t xml:space="preserve">附件8：格式     </w:t>
      </w:r>
    </w:p>
    <w:bookmarkEnd w:id="108"/>
    <w:bookmarkEnd w:id="109"/>
    <w:bookmarkEnd w:id="110"/>
    <w:bookmarkEnd w:id="111"/>
    <w:bookmarkEnd w:id="112"/>
    <w:bookmarkEnd w:id="113"/>
    <w:bookmarkEnd w:id="114"/>
    <w:bookmarkEnd w:id="115"/>
    <w:bookmarkEnd w:id="116"/>
    <w:bookmarkEnd w:id="117"/>
    <w:bookmarkEnd w:id="118"/>
    <w:bookmarkEnd w:id="119"/>
    <w:bookmarkEnd w:id="120"/>
    <w:p w14:paraId="4C9311CC">
      <w:pPr>
        <w:pStyle w:val="29"/>
        <w:keepNext w:val="0"/>
        <w:keepLines w:val="0"/>
        <w:pageBreakBefore w:val="0"/>
        <w:widowControl w:val="0"/>
        <w:kinsoku/>
        <w:wordWrap/>
        <w:overflowPunct/>
        <w:topLinePunct w:val="0"/>
        <w:autoSpaceDE w:val="0"/>
        <w:autoSpaceDN w:val="0"/>
        <w:bidi w:val="0"/>
        <w:adjustRightInd w:val="0"/>
        <w:snapToGrid/>
        <w:spacing w:before="168" w:beforeLines="50" w:line="360" w:lineRule="auto"/>
        <w:ind w:firstLine="0" w:firstLineChars="0"/>
        <w:jc w:val="center"/>
        <w:textAlignment w:val="baseline"/>
        <w:outlineLvl w:val="9"/>
        <w:rPr>
          <w:rFonts w:hint="eastAsia" w:ascii="仿宋" w:hAnsi="仿宋" w:eastAsia="仿宋" w:cs="仿宋"/>
          <w:b/>
          <w:bCs/>
          <w:snapToGrid w:val="0"/>
          <w:color w:val="auto"/>
          <w:kern w:val="20"/>
          <w:sz w:val="24"/>
          <w:szCs w:val="24"/>
          <w:highlight w:val="none"/>
          <w:lang w:val="en-US" w:eastAsia="en-US" w:bidi="ar-SA"/>
        </w:rPr>
      </w:pPr>
      <w:bookmarkStart w:id="121" w:name="_Toc426457710"/>
      <w:bookmarkStart w:id="122" w:name="_Toc13827"/>
      <w:bookmarkStart w:id="123" w:name="_Toc396304714"/>
      <w:bookmarkStart w:id="124" w:name="_Toc14631"/>
      <w:bookmarkStart w:id="125" w:name="_Toc4115"/>
      <w:bookmarkStart w:id="126" w:name="_Toc25551"/>
      <w:bookmarkStart w:id="127" w:name="_Toc31799"/>
      <w:bookmarkStart w:id="128" w:name="_Toc214"/>
      <w:bookmarkStart w:id="129" w:name="_Toc17592"/>
      <w:bookmarkStart w:id="130" w:name="_Toc2768"/>
      <w:bookmarkStart w:id="131" w:name="_Toc403077652"/>
      <w:r>
        <w:rPr>
          <w:rFonts w:hint="eastAsia" w:ascii="仿宋" w:hAnsi="仿宋" w:eastAsia="仿宋" w:cs="仿宋"/>
          <w:b/>
          <w:bCs/>
          <w:snapToGrid w:val="0"/>
          <w:color w:val="auto"/>
          <w:kern w:val="20"/>
          <w:sz w:val="24"/>
          <w:szCs w:val="24"/>
          <w:highlight w:val="none"/>
          <w:lang w:val="en-US" w:eastAsia="en-US" w:bidi="ar-SA"/>
        </w:rPr>
        <w:t>（一）本项目拟投入人员汇总表</w:t>
      </w:r>
      <w:bookmarkEnd w:id="121"/>
      <w:bookmarkEnd w:id="122"/>
      <w:bookmarkEnd w:id="123"/>
      <w:bookmarkEnd w:id="124"/>
      <w:bookmarkEnd w:id="125"/>
      <w:bookmarkEnd w:id="126"/>
      <w:bookmarkEnd w:id="127"/>
      <w:bookmarkEnd w:id="128"/>
      <w:bookmarkEnd w:id="129"/>
      <w:bookmarkEnd w:id="130"/>
      <w:bookmarkEnd w:id="131"/>
    </w:p>
    <w:tbl>
      <w:tblPr>
        <w:tblStyle w:val="10"/>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03"/>
        <w:gridCol w:w="1343"/>
        <w:gridCol w:w="617"/>
        <w:gridCol w:w="617"/>
        <w:gridCol w:w="617"/>
        <w:gridCol w:w="904"/>
        <w:gridCol w:w="1253"/>
        <w:gridCol w:w="810"/>
        <w:gridCol w:w="2033"/>
        <w:gridCol w:w="736"/>
      </w:tblGrid>
      <w:tr w14:paraId="48A96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5" w:hRule="atLeast"/>
          <w:tblHeader/>
          <w:jc w:val="center"/>
        </w:trPr>
        <w:tc>
          <w:tcPr>
            <w:tcW w:w="603" w:type="dxa"/>
            <w:noWrap w:val="0"/>
            <w:tcMar>
              <w:top w:w="15" w:type="dxa"/>
              <w:left w:w="15" w:type="dxa"/>
              <w:bottom w:w="0" w:type="dxa"/>
              <w:right w:w="15" w:type="dxa"/>
            </w:tcMar>
            <w:vAlign w:val="center"/>
          </w:tcPr>
          <w:p w14:paraId="35BDBE94">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343" w:type="dxa"/>
            <w:noWrap w:val="0"/>
            <w:tcMar>
              <w:top w:w="15" w:type="dxa"/>
              <w:left w:w="15" w:type="dxa"/>
              <w:bottom w:w="0" w:type="dxa"/>
              <w:right w:w="15" w:type="dxa"/>
            </w:tcMar>
            <w:vAlign w:val="center"/>
          </w:tcPr>
          <w:p w14:paraId="18D53EC9">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姓  名</w:t>
            </w:r>
          </w:p>
        </w:tc>
        <w:tc>
          <w:tcPr>
            <w:tcW w:w="617" w:type="dxa"/>
            <w:noWrap w:val="0"/>
            <w:tcMar>
              <w:top w:w="15" w:type="dxa"/>
              <w:left w:w="15" w:type="dxa"/>
              <w:bottom w:w="0" w:type="dxa"/>
              <w:right w:w="15" w:type="dxa"/>
            </w:tcMar>
            <w:vAlign w:val="center"/>
          </w:tcPr>
          <w:p w14:paraId="02B00126">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性别</w:t>
            </w:r>
          </w:p>
        </w:tc>
        <w:tc>
          <w:tcPr>
            <w:tcW w:w="617" w:type="dxa"/>
            <w:noWrap w:val="0"/>
            <w:tcMar>
              <w:top w:w="15" w:type="dxa"/>
              <w:left w:w="15" w:type="dxa"/>
              <w:bottom w:w="0" w:type="dxa"/>
              <w:right w:w="15" w:type="dxa"/>
            </w:tcMar>
            <w:vAlign w:val="center"/>
          </w:tcPr>
          <w:p w14:paraId="432BD811">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年龄</w:t>
            </w:r>
          </w:p>
        </w:tc>
        <w:tc>
          <w:tcPr>
            <w:tcW w:w="617" w:type="dxa"/>
            <w:noWrap w:val="0"/>
            <w:tcMar>
              <w:top w:w="15" w:type="dxa"/>
              <w:left w:w="15" w:type="dxa"/>
              <w:bottom w:w="0" w:type="dxa"/>
              <w:right w:w="15" w:type="dxa"/>
            </w:tcMar>
            <w:vAlign w:val="center"/>
          </w:tcPr>
          <w:p w14:paraId="2E07CBDE">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学历</w:t>
            </w:r>
          </w:p>
        </w:tc>
        <w:tc>
          <w:tcPr>
            <w:tcW w:w="904" w:type="dxa"/>
            <w:noWrap w:val="0"/>
            <w:tcMar>
              <w:top w:w="15" w:type="dxa"/>
              <w:left w:w="15" w:type="dxa"/>
              <w:bottom w:w="0" w:type="dxa"/>
              <w:right w:w="15" w:type="dxa"/>
            </w:tcMar>
            <w:vAlign w:val="center"/>
          </w:tcPr>
          <w:p w14:paraId="6A260CED">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技术</w:t>
            </w:r>
          </w:p>
          <w:p w14:paraId="107565DB">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职称</w:t>
            </w:r>
          </w:p>
        </w:tc>
        <w:tc>
          <w:tcPr>
            <w:tcW w:w="1253" w:type="dxa"/>
            <w:noWrap w:val="0"/>
            <w:tcMar>
              <w:top w:w="15" w:type="dxa"/>
              <w:left w:w="15" w:type="dxa"/>
              <w:bottom w:w="0" w:type="dxa"/>
              <w:right w:w="15" w:type="dxa"/>
            </w:tcMar>
            <w:vAlign w:val="top"/>
          </w:tcPr>
          <w:p w14:paraId="5769DF7F">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资格证</w:t>
            </w:r>
          </w:p>
          <w:p w14:paraId="681BF5FE">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书种类</w:t>
            </w:r>
          </w:p>
        </w:tc>
        <w:tc>
          <w:tcPr>
            <w:tcW w:w="810" w:type="dxa"/>
            <w:noWrap w:val="0"/>
            <w:tcMar>
              <w:top w:w="15" w:type="dxa"/>
              <w:left w:w="15" w:type="dxa"/>
              <w:bottom w:w="0" w:type="dxa"/>
              <w:right w:w="15" w:type="dxa"/>
            </w:tcMar>
            <w:vAlign w:val="center"/>
          </w:tcPr>
          <w:p w14:paraId="35797102">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工作</w:t>
            </w:r>
          </w:p>
          <w:p w14:paraId="3F9F05A1">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年限</w:t>
            </w:r>
          </w:p>
        </w:tc>
        <w:tc>
          <w:tcPr>
            <w:tcW w:w="2033" w:type="dxa"/>
            <w:noWrap w:val="0"/>
            <w:tcMar>
              <w:top w:w="15" w:type="dxa"/>
              <w:left w:w="15" w:type="dxa"/>
              <w:bottom w:w="0" w:type="dxa"/>
              <w:right w:w="15" w:type="dxa"/>
            </w:tcMar>
            <w:vAlign w:val="center"/>
          </w:tcPr>
          <w:p w14:paraId="4B73440B">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拟担任的职务</w:t>
            </w:r>
          </w:p>
        </w:tc>
        <w:tc>
          <w:tcPr>
            <w:tcW w:w="736" w:type="dxa"/>
            <w:noWrap w:val="0"/>
            <w:tcMar>
              <w:top w:w="15" w:type="dxa"/>
              <w:left w:w="15" w:type="dxa"/>
              <w:bottom w:w="0" w:type="dxa"/>
              <w:right w:w="15" w:type="dxa"/>
            </w:tcMar>
            <w:vAlign w:val="center"/>
          </w:tcPr>
          <w:p w14:paraId="635A0C3B">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岗位</w:t>
            </w:r>
          </w:p>
          <w:p w14:paraId="1A709EDE">
            <w:pPr>
              <w:pStyle w:val="30"/>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情况</w:t>
            </w:r>
          </w:p>
        </w:tc>
      </w:tr>
      <w:tr w14:paraId="5F807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151F01E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08148F26">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2090A0B2">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68933413">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6E65CF41">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1FC74CC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7E3B673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46A1E93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5576322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0DEA635C">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0FB21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4148F403">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37C6CA1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5746B5D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0865513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7803C798">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0965E43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50B0C152">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4204623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2AD75AA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38A1D01D">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5A976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3" w:hRule="atLeast"/>
          <w:jc w:val="center"/>
        </w:trPr>
        <w:tc>
          <w:tcPr>
            <w:tcW w:w="603" w:type="dxa"/>
            <w:noWrap w:val="0"/>
            <w:tcMar>
              <w:top w:w="15" w:type="dxa"/>
              <w:left w:w="15" w:type="dxa"/>
              <w:bottom w:w="0" w:type="dxa"/>
              <w:right w:w="15" w:type="dxa"/>
            </w:tcMar>
            <w:vAlign w:val="bottom"/>
          </w:tcPr>
          <w:p w14:paraId="6677F4B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5957376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1E417EF6">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096C893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0D75FC9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2295D386">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57CD48C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4C1E406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05BC2352">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6018CF2C">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63C70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28363AA2">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15BFC54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28C8CCC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46E250D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2A55C71B">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3D5A647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09D9D764">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2EE67E9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48B018E8">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11F30D58">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79700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6E0D11C8">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7195063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62FF4786">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1258880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0B02DB8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00DC79A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59CBC0E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00CEB2F8">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14E727F8">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6D52386F">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0EF04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3" w:hRule="atLeast"/>
          <w:jc w:val="center"/>
        </w:trPr>
        <w:tc>
          <w:tcPr>
            <w:tcW w:w="603" w:type="dxa"/>
            <w:noWrap w:val="0"/>
            <w:tcMar>
              <w:top w:w="15" w:type="dxa"/>
              <w:left w:w="15" w:type="dxa"/>
              <w:bottom w:w="0" w:type="dxa"/>
              <w:right w:w="15" w:type="dxa"/>
            </w:tcMar>
            <w:vAlign w:val="bottom"/>
          </w:tcPr>
          <w:p w14:paraId="0E13202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39D5824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4E16562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39CE9AC1">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3813632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1EDC566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0F5E1CD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485262EB">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20500CC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45CA1AF7">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11C75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43678CAB">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4F1BD97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7A85EBE3">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30BFCFC1">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21DB54C4">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1ADBAEA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52144EE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1AEA3AAB">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0071E1B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65610DCA">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0A98E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3DBEA0A7">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0D516021">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1005E60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659E278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2227EA33">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0E1F522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27683C17">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070ED08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6A5A631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700B599F">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36E0F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3" w:hRule="atLeast"/>
          <w:jc w:val="center"/>
        </w:trPr>
        <w:tc>
          <w:tcPr>
            <w:tcW w:w="603" w:type="dxa"/>
            <w:noWrap w:val="0"/>
            <w:tcMar>
              <w:top w:w="15" w:type="dxa"/>
              <w:left w:w="15" w:type="dxa"/>
              <w:bottom w:w="0" w:type="dxa"/>
              <w:right w:w="15" w:type="dxa"/>
            </w:tcMar>
            <w:vAlign w:val="bottom"/>
          </w:tcPr>
          <w:p w14:paraId="76D4D89B">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6659D5A7">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3B6C418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40923B4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20BB93B6">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4322B7A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51B695B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3A7F0FF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029E0903">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12B8F44F">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3770A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13E48E7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12D0801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72C7751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7E8F1E11">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2A960A6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1C5A63E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5F5876F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02E74C3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577E668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1E377B70">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6E5F3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2D33F42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5C382CD7">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79336F0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4FBDB91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2763AAF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0B5940A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01185D6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581E39C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299421B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7562EBE6">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52656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3" w:hRule="atLeast"/>
          <w:jc w:val="center"/>
        </w:trPr>
        <w:tc>
          <w:tcPr>
            <w:tcW w:w="603" w:type="dxa"/>
            <w:noWrap w:val="0"/>
            <w:tcMar>
              <w:top w:w="15" w:type="dxa"/>
              <w:left w:w="15" w:type="dxa"/>
              <w:bottom w:w="0" w:type="dxa"/>
              <w:right w:w="15" w:type="dxa"/>
            </w:tcMar>
            <w:vAlign w:val="bottom"/>
          </w:tcPr>
          <w:p w14:paraId="55371CAB">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2DB52047">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2BA35DD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14F7DFF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0224BEC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28BAF4B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28036A7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46B41BF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0046804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78E26700">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76BCE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6CA6644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1FD9F3B2">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7714E971">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545C26CB">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6A03996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401E57F6">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253496C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362B4683">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250D3898">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4034D43F">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6A9A7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441943E8">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2889C91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6E6F19E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51865DE6">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0A8A8BC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05F382E8">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1859AD6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316F6BE6">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4B6D833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531FF654">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17A12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3" w:hRule="atLeast"/>
          <w:jc w:val="center"/>
        </w:trPr>
        <w:tc>
          <w:tcPr>
            <w:tcW w:w="603" w:type="dxa"/>
            <w:noWrap w:val="0"/>
            <w:tcMar>
              <w:top w:w="15" w:type="dxa"/>
              <w:left w:w="15" w:type="dxa"/>
              <w:bottom w:w="0" w:type="dxa"/>
              <w:right w:w="15" w:type="dxa"/>
            </w:tcMar>
            <w:vAlign w:val="bottom"/>
          </w:tcPr>
          <w:p w14:paraId="65C12BA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633E573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52FD82C7">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62BD9F7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46EF65F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5BAD6096">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73234C57">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4A9356F2">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3D8921E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3253CF9F">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3B7D5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63B3ED2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448878C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3333DB62">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12188C6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15A673FB">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11A2ADE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14334AA7">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149A519B">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4887C4F2">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6F1C4451">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6F0AD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3A432BA1">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5D1EBBB3">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1EB67387">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331B1BE8">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03A7EB2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2FBA833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4DDDE4E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60E53668">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6EFEE9D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38E633A4">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38CAB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3" w:hRule="atLeast"/>
          <w:jc w:val="center"/>
        </w:trPr>
        <w:tc>
          <w:tcPr>
            <w:tcW w:w="603" w:type="dxa"/>
            <w:noWrap w:val="0"/>
            <w:tcMar>
              <w:top w:w="15" w:type="dxa"/>
              <w:left w:w="15" w:type="dxa"/>
              <w:bottom w:w="0" w:type="dxa"/>
              <w:right w:w="15" w:type="dxa"/>
            </w:tcMar>
            <w:vAlign w:val="bottom"/>
          </w:tcPr>
          <w:p w14:paraId="6C553CF6">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7AF7E01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4F7814B1">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46C87E8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41C852B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5B98CC3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6114CDC7">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24A7C1DB">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367EDB83">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74025E35">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385AF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0981ABB2">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16743F9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57677EE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3DB597A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3276083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59FE2108">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641AFAB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16964B9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5CB7026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2FD60138">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6DCED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4352A98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5E5095F7">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72937C1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1AC578A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523FD1B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24E8E7A3">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17672977">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42B46D33">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0BFB790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22DD1721">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0FB4B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3" w:hRule="atLeast"/>
          <w:jc w:val="center"/>
        </w:trPr>
        <w:tc>
          <w:tcPr>
            <w:tcW w:w="603" w:type="dxa"/>
            <w:noWrap w:val="0"/>
            <w:tcMar>
              <w:top w:w="15" w:type="dxa"/>
              <w:left w:w="15" w:type="dxa"/>
              <w:bottom w:w="0" w:type="dxa"/>
              <w:right w:w="15" w:type="dxa"/>
            </w:tcMar>
            <w:vAlign w:val="bottom"/>
          </w:tcPr>
          <w:p w14:paraId="0ED166E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5C4587B4">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24715FEB">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013E672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535BFAA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0270AA6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190E61F3">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28BCCC6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00325CE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5A2BE5AA">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7A1BE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4DD9C8E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78BE0901">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0330C0B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31E5012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554E954C">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18206A5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5FE9E66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34D16BC3">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5682AAF6">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5417BBFA">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1046F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5" w:hRule="atLeast"/>
          <w:jc w:val="center"/>
        </w:trPr>
        <w:tc>
          <w:tcPr>
            <w:tcW w:w="603" w:type="dxa"/>
            <w:noWrap w:val="0"/>
            <w:tcMar>
              <w:top w:w="15" w:type="dxa"/>
              <w:left w:w="15" w:type="dxa"/>
              <w:bottom w:w="0" w:type="dxa"/>
              <w:right w:w="15" w:type="dxa"/>
            </w:tcMar>
            <w:vAlign w:val="bottom"/>
          </w:tcPr>
          <w:p w14:paraId="7FDA6B57">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7EB89FD5">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652462F4">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71F5A162">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1C48E37B">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7CC0CEB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432B8686">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06B672B0">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3D5BDFF8">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04CCA674">
            <w:pPr>
              <w:pStyle w:val="30"/>
              <w:spacing w:line="400" w:lineRule="exact"/>
              <w:ind w:left="0" w:leftChars="0" w:firstLine="420" w:firstLineChars="200"/>
              <w:jc w:val="both"/>
              <w:rPr>
                <w:rFonts w:hint="eastAsia" w:ascii="仿宋" w:hAnsi="仿宋" w:eastAsia="仿宋" w:cs="仿宋"/>
                <w:color w:val="auto"/>
                <w:szCs w:val="21"/>
                <w:highlight w:val="none"/>
              </w:rPr>
            </w:pPr>
          </w:p>
        </w:tc>
      </w:tr>
      <w:tr w14:paraId="6BC26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3" w:hRule="atLeast"/>
          <w:jc w:val="center"/>
        </w:trPr>
        <w:tc>
          <w:tcPr>
            <w:tcW w:w="603" w:type="dxa"/>
            <w:noWrap w:val="0"/>
            <w:tcMar>
              <w:top w:w="15" w:type="dxa"/>
              <w:left w:w="15" w:type="dxa"/>
              <w:bottom w:w="0" w:type="dxa"/>
              <w:right w:w="15" w:type="dxa"/>
            </w:tcMar>
            <w:vAlign w:val="bottom"/>
          </w:tcPr>
          <w:p w14:paraId="6356E1A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343" w:type="dxa"/>
            <w:noWrap w:val="0"/>
            <w:tcMar>
              <w:top w:w="15" w:type="dxa"/>
              <w:left w:w="15" w:type="dxa"/>
              <w:bottom w:w="0" w:type="dxa"/>
              <w:right w:w="15" w:type="dxa"/>
            </w:tcMar>
            <w:vAlign w:val="bottom"/>
          </w:tcPr>
          <w:p w14:paraId="5DF63BAF">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48B4613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19C2E829">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617" w:type="dxa"/>
            <w:noWrap w:val="0"/>
            <w:tcMar>
              <w:top w:w="15" w:type="dxa"/>
              <w:left w:w="15" w:type="dxa"/>
              <w:bottom w:w="0" w:type="dxa"/>
              <w:right w:w="15" w:type="dxa"/>
            </w:tcMar>
            <w:vAlign w:val="bottom"/>
          </w:tcPr>
          <w:p w14:paraId="4E1AE18D">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904" w:type="dxa"/>
            <w:noWrap w:val="0"/>
            <w:tcMar>
              <w:top w:w="15" w:type="dxa"/>
              <w:left w:w="15" w:type="dxa"/>
              <w:bottom w:w="0" w:type="dxa"/>
              <w:right w:w="15" w:type="dxa"/>
            </w:tcMar>
            <w:vAlign w:val="bottom"/>
          </w:tcPr>
          <w:p w14:paraId="7B9C9982">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1253" w:type="dxa"/>
            <w:noWrap w:val="0"/>
            <w:tcMar>
              <w:top w:w="15" w:type="dxa"/>
              <w:left w:w="15" w:type="dxa"/>
              <w:bottom w:w="0" w:type="dxa"/>
              <w:right w:w="15" w:type="dxa"/>
            </w:tcMar>
            <w:vAlign w:val="top"/>
          </w:tcPr>
          <w:p w14:paraId="1261571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810" w:type="dxa"/>
            <w:noWrap w:val="0"/>
            <w:tcMar>
              <w:top w:w="15" w:type="dxa"/>
              <w:left w:w="15" w:type="dxa"/>
              <w:bottom w:w="0" w:type="dxa"/>
              <w:right w:w="15" w:type="dxa"/>
            </w:tcMar>
            <w:vAlign w:val="bottom"/>
          </w:tcPr>
          <w:p w14:paraId="17619BFA">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2033" w:type="dxa"/>
            <w:noWrap w:val="0"/>
            <w:tcMar>
              <w:top w:w="15" w:type="dxa"/>
              <w:left w:w="15" w:type="dxa"/>
              <w:bottom w:w="0" w:type="dxa"/>
              <w:right w:w="15" w:type="dxa"/>
            </w:tcMar>
            <w:vAlign w:val="bottom"/>
          </w:tcPr>
          <w:p w14:paraId="23DFFC2E">
            <w:pPr>
              <w:pStyle w:val="30"/>
              <w:spacing w:line="400" w:lineRule="exact"/>
              <w:ind w:left="0" w:leftChars="0" w:firstLine="420" w:firstLineChars="200"/>
              <w:jc w:val="both"/>
              <w:rPr>
                <w:rFonts w:hint="eastAsia" w:ascii="仿宋" w:hAnsi="仿宋" w:eastAsia="仿宋" w:cs="仿宋"/>
                <w:color w:val="auto"/>
                <w:szCs w:val="21"/>
                <w:highlight w:val="none"/>
              </w:rPr>
            </w:pPr>
          </w:p>
        </w:tc>
        <w:tc>
          <w:tcPr>
            <w:tcW w:w="736" w:type="dxa"/>
            <w:noWrap w:val="0"/>
            <w:tcMar>
              <w:top w:w="15" w:type="dxa"/>
              <w:left w:w="15" w:type="dxa"/>
              <w:bottom w:w="0" w:type="dxa"/>
              <w:right w:w="15" w:type="dxa"/>
            </w:tcMar>
            <w:vAlign w:val="bottom"/>
          </w:tcPr>
          <w:p w14:paraId="12C4EA67">
            <w:pPr>
              <w:pStyle w:val="30"/>
              <w:spacing w:line="400" w:lineRule="exact"/>
              <w:ind w:left="0" w:leftChars="0" w:firstLine="420" w:firstLineChars="200"/>
              <w:jc w:val="both"/>
              <w:rPr>
                <w:rFonts w:hint="eastAsia" w:ascii="仿宋" w:hAnsi="仿宋" w:eastAsia="仿宋" w:cs="仿宋"/>
                <w:color w:val="auto"/>
                <w:szCs w:val="21"/>
                <w:highlight w:val="none"/>
              </w:rPr>
            </w:pPr>
          </w:p>
        </w:tc>
      </w:tr>
    </w:tbl>
    <w:p w14:paraId="4193A355">
      <w:pPr>
        <w:pStyle w:val="31"/>
        <w:tabs>
          <w:tab w:val="left" w:pos="2040"/>
        </w:tabs>
        <w:spacing w:beforeLines="0" w:line="400" w:lineRule="exact"/>
        <w:ind w:left="0"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注：1</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“岗位情况”须注明该人在本单位是在岗、返聘还是外聘。</w:t>
      </w:r>
    </w:p>
    <w:p w14:paraId="20272EF0">
      <w:pPr>
        <w:pStyle w:val="31"/>
        <w:tabs>
          <w:tab w:val="left" w:pos="2040"/>
        </w:tabs>
        <w:spacing w:beforeLines="0" w:line="400" w:lineRule="exact"/>
        <w:ind w:left="0" w:firstLine="840" w:firstLineChars="400"/>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r>
        <w:rPr>
          <w:rFonts w:hint="eastAsia" w:ascii="仿宋" w:hAnsi="仿宋" w:eastAsia="仿宋" w:cs="仿宋"/>
          <w:color w:val="auto"/>
          <w:szCs w:val="21"/>
          <w:highlight w:val="none"/>
          <w:lang w:eastAsia="zh-CN"/>
        </w:rPr>
        <w:t>、供应商</w:t>
      </w:r>
      <w:r>
        <w:rPr>
          <w:rFonts w:hint="eastAsia" w:ascii="仿宋" w:hAnsi="仿宋" w:eastAsia="仿宋" w:cs="仿宋"/>
          <w:color w:val="auto"/>
          <w:szCs w:val="21"/>
          <w:highlight w:val="none"/>
        </w:rPr>
        <w:t>可适当调整该表格式，但不得减少信息内容。</w:t>
      </w:r>
    </w:p>
    <w:p w14:paraId="262B1BAE">
      <w:pPr>
        <w:pStyle w:val="32"/>
        <w:spacing w:before="0" w:beforeLines="0" w:after="0" w:afterLines="0" w:line="400" w:lineRule="exact"/>
        <w:ind w:left="0" w:leftChars="0" w:firstLine="420" w:firstLineChars="200"/>
        <w:jc w:val="both"/>
        <w:rPr>
          <w:rFonts w:hint="eastAsia" w:ascii="仿宋" w:hAnsi="仿宋" w:eastAsia="仿宋" w:cs="仿宋"/>
          <w:b w:val="0"/>
          <w:color w:val="auto"/>
          <w:sz w:val="21"/>
          <w:highlight w:val="none"/>
        </w:rPr>
      </w:pPr>
    </w:p>
    <w:p w14:paraId="63FAB059">
      <w:pPr>
        <w:pStyle w:val="29"/>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baseline"/>
        <w:outlineLvl w:val="9"/>
        <w:rPr>
          <w:rFonts w:hint="eastAsia" w:ascii="仿宋" w:hAnsi="仿宋" w:eastAsia="仿宋" w:cs="仿宋"/>
          <w:b/>
          <w:bCs/>
          <w:color w:val="auto"/>
          <w:szCs w:val="24"/>
          <w:highlight w:val="none"/>
        </w:rPr>
      </w:pPr>
      <w:bookmarkStart w:id="132" w:name="_Toc16685"/>
      <w:bookmarkStart w:id="133" w:name="_Toc403077653"/>
      <w:bookmarkStart w:id="134" w:name="_Toc396304715"/>
      <w:bookmarkStart w:id="135" w:name="_Toc225410808"/>
      <w:bookmarkStart w:id="136" w:name="_Toc225409966"/>
      <w:bookmarkStart w:id="137" w:name="_Toc225566883"/>
      <w:bookmarkStart w:id="138" w:name="_Toc225410182"/>
      <w:bookmarkStart w:id="139" w:name="_Toc14010"/>
      <w:bookmarkStart w:id="140" w:name="_Toc225567482"/>
      <w:bookmarkStart w:id="141" w:name="_Toc8175"/>
      <w:bookmarkStart w:id="142" w:name="_Toc225566702"/>
      <w:bookmarkStart w:id="143" w:name="_Toc426457711"/>
      <w:bookmarkStart w:id="144" w:name="_Toc5833"/>
      <w:bookmarkStart w:id="145" w:name="_Toc15882"/>
      <w:bookmarkStart w:id="146" w:name="_Toc26060"/>
      <w:bookmarkStart w:id="147" w:name="_Toc225415861"/>
      <w:bookmarkStart w:id="148" w:name="_Toc341541376"/>
      <w:bookmarkStart w:id="149" w:name="_Toc225416062"/>
      <w:bookmarkStart w:id="150" w:name="_Toc4548"/>
      <w:bookmarkStart w:id="151" w:name="_Toc225412374"/>
      <w:bookmarkStart w:id="152" w:name="_Toc225415660"/>
      <w:bookmarkStart w:id="153" w:name="_Toc225412172"/>
      <w:r>
        <w:rPr>
          <w:rFonts w:hint="eastAsia" w:ascii="仿宋" w:hAnsi="仿宋" w:eastAsia="仿宋" w:cs="仿宋"/>
          <w:color w:val="auto"/>
          <w:szCs w:val="24"/>
          <w:highlight w:val="none"/>
        </w:rPr>
        <w:br w:type="page"/>
      </w:r>
      <w:bookmarkStart w:id="154" w:name="_Toc7966"/>
      <w:r>
        <w:rPr>
          <w:rFonts w:hint="eastAsia" w:ascii="仿宋" w:hAnsi="仿宋" w:eastAsia="仿宋" w:cs="仿宋"/>
          <w:b/>
          <w:bCs/>
          <w:color w:val="auto"/>
          <w:szCs w:val="24"/>
          <w:highlight w:val="none"/>
        </w:rPr>
        <w:t>（二） 本项目拟投入主要人员简历表</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0"/>
        <w:gridCol w:w="272"/>
        <w:gridCol w:w="1577"/>
        <w:gridCol w:w="1525"/>
        <w:gridCol w:w="1286"/>
        <w:gridCol w:w="45"/>
        <w:gridCol w:w="1709"/>
        <w:gridCol w:w="7"/>
        <w:gridCol w:w="1132"/>
      </w:tblGrid>
      <w:tr w14:paraId="63301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772" w:type="dxa"/>
            <w:gridSpan w:val="2"/>
            <w:noWrap w:val="0"/>
            <w:vAlign w:val="center"/>
          </w:tcPr>
          <w:p w14:paraId="33A28757">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姓  名</w:t>
            </w:r>
          </w:p>
        </w:tc>
        <w:tc>
          <w:tcPr>
            <w:tcW w:w="1577" w:type="dxa"/>
            <w:noWrap w:val="0"/>
            <w:vAlign w:val="center"/>
          </w:tcPr>
          <w:p w14:paraId="47F81509">
            <w:pPr>
              <w:pStyle w:val="30"/>
              <w:spacing w:line="400" w:lineRule="exact"/>
              <w:ind w:left="0" w:leftChars="0"/>
              <w:rPr>
                <w:rFonts w:hint="eastAsia" w:ascii="仿宋" w:hAnsi="仿宋" w:eastAsia="仿宋" w:cs="仿宋"/>
                <w:color w:val="auto"/>
                <w:highlight w:val="none"/>
              </w:rPr>
            </w:pPr>
          </w:p>
        </w:tc>
        <w:tc>
          <w:tcPr>
            <w:tcW w:w="1525" w:type="dxa"/>
            <w:noWrap w:val="0"/>
            <w:vAlign w:val="center"/>
          </w:tcPr>
          <w:p w14:paraId="5AE4C2BC">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性 别</w:t>
            </w:r>
          </w:p>
        </w:tc>
        <w:tc>
          <w:tcPr>
            <w:tcW w:w="1331" w:type="dxa"/>
            <w:gridSpan w:val="2"/>
            <w:noWrap w:val="0"/>
            <w:vAlign w:val="center"/>
          </w:tcPr>
          <w:p w14:paraId="78AAC80D">
            <w:pPr>
              <w:pStyle w:val="30"/>
              <w:spacing w:line="400" w:lineRule="exact"/>
              <w:ind w:left="0" w:leftChars="0"/>
              <w:rPr>
                <w:rFonts w:hint="eastAsia" w:ascii="仿宋" w:hAnsi="仿宋" w:eastAsia="仿宋" w:cs="仿宋"/>
                <w:color w:val="auto"/>
                <w:highlight w:val="none"/>
              </w:rPr>
            </w:pPr>
          </w:p>
        </w:tc>
        <w:tc>
          <w:tcPr>
            <w:tcW w:w="1709" w:type="dxa"/>
            <w:noWrap w:val="0"/>
            <w:vAlign w:val="center"/>
          </w:tcPr>
          <w:p w14:paraId="32D6344B">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年 龄</w:t>
            </w:r>
          </w:p>
        </w:tc>
        <w:tc>
          <w:tcPr>
            <w:tcW w:w="1139" w:type="dxa"/>
            <w:gridSpan w:val="2"/>
            <w:noWrap w:val="0"/>
            <w:vAlign w:val="center"/>
          </w:tcPr>
          <w:p w14:paraId="6DACCCB7">
            <w:pPr>
              <w:pStyle w:val="30"/>
              <w:spacing w:line="400" w:lineRule="exact"/>
              <w:ind w:left="0" w:leftChars="0" w:firstLine="420" w:firstLineChars="200"/>
              <w:rPr>
                <w:rFonts w:hint="eastAsia" w:ascii="仿宋" w:hAnsi="仿宋" w:eastAsia="仿宋" w:cs="仿宋"/>
                <w:color w:val="auto"/>
                <w:highlight w:val="none"/>
              </w:rPr>
            </w:pPr>
          </w:p>
        </w:tc>
      </w:tr>
      <w:tr w14:paraId="4595A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772" w:type="dxa"/>
            <w:gridSpan w:val="2"/>
            <w:noWrap w:val="0"/>
            <w:vAlign w:val="center"/>
          </w:tcPr>
          <w:p w14:paraId="50F4BD49">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职  称</w:t>
            </w:r>
          </w:p>
        </w:tc>
        <w:tc>
          <w:tcPr>
            <w:tcW w:w="1577" w:type="dxa"/>
            <w:noWrap w:val="0"/>
            <w:vAlign w:val="center"/>
          </w:tcPr>
          <w:p w14:paraId="437B8E72">
            <w:pPr>
              <w:pStyle w:val="30"/>
              <w:spacing w:line="400" w:lineRule="exact"/>
              <w:ind w:left="0" w:leftChars="0"/>
              <w:rPr>
                <w:rFonts w:hint="eastAsia" w:ascii="仿宋" w:hAnsi="仿宋" w:eastAsia="仿宋" w:cs="仿宋"/>
                <w:color w:val="auto"/>
                <w:highlight w:val="none"/>
              </w:rPr>
            </w:pPr>
          </w:p>
        </w:tc>
        <w:tc>
          <w:tcPr>
            <w:tcW w:w="1525" w:type="dxa"/>
            <w:noWrap w:val="0"/>
            <w:vAlign w:val="center"/>
          </w:tcPr>
          <w:p w14:paraId="710B3621">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身份证号</w:t>
            </w:r>
          </w:p>
        </w:tc>
        <w:tc>
          <w:tcPr>
            <w:tcW w:w="1331" w:type="dxa"/>
            <w:gridSpan w:val="2"/>
            <w:noWrap w:val="0"/>
            <w:vAlign w:val="center"/>
          </w:tcPr>
          <w:p w14:paraId="1E4BBBD0">
            <w:pPr>
              <w:pStyle w:val="30"/>
              <w:spacing w:line="400" w:lineRule="exact"/>
              <w:ind w:left="0" w:leftChars="0"/>
              <w:rPr>
                <w:rFonts w:hint="eastAsia" w:ascii="仿宋" w:hAnsi="仿宋" w:eastAsia="仿宋" w:cs="仿宋"/>
                <w:color w:val="auto"/>
                <w:highlight w:val="none"/>
              </w:rPr>
            </w:pPr>
          </w:p>
        </w:tc>
        <w:tc>
          <w:tcPr>
            <w:tcW w:w="1709" w:type="dxa"/>
            <w:noWrap w:val="0"/>
            <w:vAlign w:val="center"/>
          </w:tcPr>
          <w:p w14:paraId="75CCC83B">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专业/年限</w:t>
            </w:r>
          </w:p>
        </w:tc>
        <w:tc>
          <w:tcPr>
            <w:tcW w:w="1139" w:type="dxa"/>
            <w:gridSpan w:val="2"/>
            <w:noWrap w:val="0"/>
            <w:vAlign w:val="center"/>
          </w:tcPr>
          <w:p w14:paraId="75B62003">
            <w:pPr>
              <w:pStyle w:val="30"/>
              <w:spacing w:line="400" w:lineRule="exact"/>
              <w:ind w:left="0" w:leftChars="0" w:firstLine="420" w:firstLineChars="200"/>
              <w:rPr>
                <w:rFonts w:hint="eastAsia" w:ascii="仿宋" w:hAnsi="仿宋" w:eastAsia="仿宋" w:cs="仿宋"/>
                <w:color w:val="auto"/>
                <w:highlight w:val="none"/>
              </w:rPr>
            </w:pPr>
          </w:p>
        </w:tc>
      </w:tr>
      <w:tr w14:paraId="17A87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772" w:type="dxa"/>
            <w:gridSpan w:val="2"/>
            <w:noWrap w:val="0"/>
            <w:vAlign w:val="center"/>
          </w:tcPr>
          <w:p w14:paraId="67C663AA">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毕业时间</w:t>
            </w:r>
          </w:p>
        </w:tc>
        <w:tc>
          <w:tcPr>
            <w:tcW w:w="1577" w:type="dxa"/>
            <w:noWrap w:val="0"/>
            <w:vAlign w:val="center"/>
          </w:tcPr>
          <w:p w14:paraId="120EBBFA">
            <w:pPr>
              <w:pStyle w:val="30"/>
              <w:spacing w:line="400" w:lineRule="exact"/>
              <w:ind w:left="0" w:leftChars="0"/>
              <w:rPr>
                <w:rFonts w:hint="eastAsia" w:ascii="仿宋" w:hAnsi="仿宋" w:eastAsia="仿宋" w:cs="仿宋"/>
                <w:color w:val="auto"/>
                <w:highlight w:val="none"/>
              </w:rPr>
            </w:pPr>
          </w:p>
        </w:tc>
        <w:tc>
          <w:tcPr>
            <w:tcW w:w="1525" w:type="dxa"/>
            <w:noWrap w:val="0"/>
            <w:vAlign w:val="center"/>
          </w:tcPr>
          <w:p w14:paraId="7E6F17D7">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毕业学校</w:t>
            </w:r>
          </w:p>
        </w:tc>
        <w:tc>
          <w:tcPr>
            <w:tcW w:w="1331" w:type="dxa"/>
            <w:gridSpan w:val="2"/>
            <w:noWrap w:val="0"/>
            <w:vAlign w:val="center"/>
          </w:tcPr>
          <w:p w14:paraId="3047511C">
            <w:pPr>
              <w:pStyle w:val="30"/>
              <w:spacing w:line="400" w:lineRule="exact"/>
              <w:ind w:left="0" w:leftChars="0"/>
              <w:rPr>
                <w:rFonts w:hint="eastAsia" w:ascii="仿宋" w:hAnsi="仿宋" w:eastAsia="仿宋" w:cs="仿宋"/>
                <w:color w:val="auto"/>
                <w:highlight w:val="none"/>
              </w:rPr>
            </w:pPr>
          </w:p>
        </w:tc>
        <w:tc>
          <w:tcPr>
            <w:tcW w:w="1709" w:type="dxa"/>
            <w:noWrap w:val="0"/>
            <w:vAlign w:val="center"/>
          </w:tcPr>
          <w:p w14:paraId="05D2A271">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学历/专业</w:t>
            </w:r>
          </w:p>
        </w:tc>
        <w:tc>
          <w:tcPr>
            <w:tcW w:w="1139" w:type="dxa"/>
            <w:gridSpan w:val="2"/>
            <w:noWrap w:val="0"/>
            <w:vAlign w:val="center"/>
          </w:tcPr>
          <w:p w14:paraId="286042A4">
            <w:pPr>
              <w:pStyle w:val="30"/>
              <w:spacing w:line="400" w:lineRule="exact"/>
              <w:ind w:left="0" w:leftChars="0" w:firstLine="420" w:firstLineChars="200"/>
              <w:rPr>
                <w:rFonts w:hint="eastAsia" w:ascii="仿宋" w:hAnsi="仿宋" w:eastAsia="仿宋" w:cs="仿宋"/>
                <w:color w:val="auto"/>
                <w:highlight w:val="none"/>
              </w:rPr>
            </w:pPr>
          </w:p>
        </w:tc>
      </w:tr>
      <w:tr w14:paraId="6A17F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772" w:type="dxa"/>
            <w:gridSpan w:val="2"/>
            <w:noWrap w:val="0"/>
            <w:vAlign w:val="center"/>
          </w:tcPr>
          <w:p w14:paraId="707216C4">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资格证书</w:t>
            </w:r>
          </w:p>
        </w:tc>
        <w:tc>
          <w:tcPr>
            <w:tcW w:w="1577" w:type="dxa"/>
            <w:noWrap w:val="0"/>
            <w:vAlign w:val="center"/>
          </w:tcPr>
          <w:p w14:paraId="7DB6A476">
            <w:pPr>
              <w:pStyle w:val="30"/>
              <w:spacing w:line="400" w:lineRule="exact"/>
              <w:ind w:left="0" w:leftChars="0"/>
              <w:rPr>
                <w:rFonts w:hint="eastAsia" w:ascii="仿宋" w:hAnsi="仿宋" w:eastAsia="仿宋" w:cs="仿宋"/>
                <w:color w:val="auto"/>
                <w:highlight w:val="none"/>
              </w:rPr>
            </w:pPr>
          </w:p>
        </w:tc>
        <w:tc>
          <w:tcPr>
            <w:tcW w:w="1525" w:type="dxa"/>
            <w:noWrap w:val="0"/>
            <w:vAlign w:val="center"/>
          </w:tcPr>
          <w:p w14:paraId="1378CC27">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注册时间</w:t>
            </w:r>
          </w:p>
        </w:tc>
        <w:tc>
          <w:tcPr>
            <w:tcW w:w="1331" w:type="dxa"/>
            <w:gridSpan w:val="2"/>
            <w:noWrap w:val="0"/>
            <w:vAlign w:val="center"/>
          </w:tcPr>
          <w:p w14:paraId="6ED08677">
            <w:pPr>
              <w:pStyle w:val="30"/>
              <w:spacing w:line="400" w:lineRule="exact"/>
              <w:ind w:left="0" w:leftChars="0"/>
              <w:rPr>
                <w:rFonts w:hint="eastAsia" w:ascii="仿宋" w:hAnsi="仿宋" w:eastAsia="仿宋" w:cs="仿宋"/>
                <w:color w:val="auto"/>
                <w:highlight w:val="none"/>
              </w:rPr>
            </w:pPr>
          </w:p>
        </w:tc>
        <w:tc>
          <w:tcPr>
            <w:tcW w:w="1709" w:type="dxa"/>
            <w:noWrap w:val="0"/>
            <w:vAlign w:val="center"/>
          </w:tcPr>
          <w:p w14:paraId="53C03557">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从业时间</w:t>
            </w:r>
          </w:p>
        </w:tc>
        <w:tc>
          <w:tcPr>
            <w:tcW w:w="1139" w:type="dxa"/>
            <w:gridSpan w:val="2"/>
            <w:noWrap w:val="0"/>
            <w:vAlign w:val="center"/>
          </w:tcPr>
          <w:p w14:paraId="47592F6D">
            <w:pPr>
              <w:pStyle w:val="30"/>
              <w:spacing w:line="400" w:lineRule="exact"/>
              <w:ind w:left="0" w:leftChars="0" w:firstLine="420" w:firstLineChars="200"/>
              <w:rPr>
                <w:rFonts w:hint="eastAsia" w:ascii="仿宋" w:hAnsi="仿宋" w:eastAsia="仿宋" w:cs="仿宋"/>
                <w:color w:val="auto"/>
                <w:highlight w:val="none"/>
              </w:rPr>
            </w:pPr>
          </w:p>
        </w:tc>
      </w:tr>
      <w:tr w14:paraId="3C254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349" w:type="dxa"/>
            <w:gridSpan w:val="3"/>
            <w:noWrap w:val="0"/>
            <w:vAlign w:val="center"/>
          </w:tcPr>
          <w:p w14:paraId="2F8E01C3">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是否属</w:t>
            </w:r>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固定雇员</w:t>
            </w:r>
          </w:p>
        </w:tc>
        <w:tc>
          <w:tcPr>
            <w:tcW w:w="1525" w:type="dxa"/>
            <w:noWrap w:val="0"/>
            <w:vAlign w:val="center"/>
          </w:tcPr>
          <w:p w14:paraId="6A7EBEBE">
            <w:pPr>
              <w:pStyle w:val="30"/>
              <w:spacing w:line="400" w:lineRule="exact"/>
              <w:ind w:left="0" w:leftChars="0"/>
              <w:rPr>
                <w:rFonts w:hint="eastAsia" w:ascii="仿宋" w:hAnsi="仿宋" w:eastAsia="仿宋" w:cs="仿宋"/>
                <w:color w:val="auto"/>
                <w:highlight w:val="none"/>
              </w:rPr>
            </w:pPr>
          </w:p>
        </w:tc>
        <w:tc>
          <w:tcPr>
            <w:tcW w:w="3040" w:type="dxa"/>
            <w:gridSpan w:val="3"/>
            <w:noWrap w:val="0"/>
            <w:vAlign w:val="center"/>
          </w:tcPr>
          <w:p w14:paraId="23B854A6">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为</w:t>
            </w:r>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服务时间</w:t>
            </w:r>
          </w:p>
        </w:tc>
        <w:tc>
          <w:tcPr>
            <w:tcW w:w="1139" w:type="dxa"/>
            <w:gridSpan w:val="2"/>
            <w:noWrap w:val="0"/>
            <w:vAlign w:val="center"/>
          </w:tcPr>
          <w:p w14:paraId="443C3E96">
            <w:pPr>
              <w:pStyle w:val="30"/>
              <w:spacing w:line="400" w:lineRule="exact"/>
              <w:ind w:left="0" w:leftChars="0" w:firstLine="420" w:firstLineChars="200"/>
              <w:rPr>
                <w:rFonts w:hint="eastAsia" w:ascii="仿宋" w:hAnsi="仿宋" w:eastAsia="仿宋" w:cs="仿宋"/>
                <w:color w:val="auto"/>
                <w:highlight w:val="none"/>
              </w:rPr>
            </w:pPr>
          </w:p>
        </w:tc>
      </w:tr>
      <w:tr w14:paraId="667BD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349" w:type="dxa"/>
            <w:gridSpan w:val="3"/>
            <w:noWrap w:val="0"/>
            <w:vAlign w:val="center"/>
          </w:tcPr>
          <w:p w14:paraId="7F3E9785">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拟在本项目担任职务</w:t>
            </w:r>
          </w:p>
        </w:tc>
        <w:tc>
          <w:tcPr>
            <w:tcW w:w="5704" w:type="dxa"/>
            <w:gridSpan w:val="6"/>
            <w:noWrap w:val="0"/>
            <w:vAlign w:val="center"/>
          </w:tcPr>
          <w:p w14:paraId="201D9C32">
            <w:pPr>
              <w:pStyle w:val="30"/>
              <w:spacing w:line="400" w:lineRule="exact"/>
              <w:ind w:left="0" w:leftChars="0"/>
              <w:rPr>
                <w:rFonts w:hint="eastAsia" w:ascii="仿宋" w:hAnsi="仿宋" w:eastAsia="仿宋" w:cs="仿宋"/>
                <w:color w:val="auto"/>
                <w:highlight w:val="none"/>
              </w:rPr>
            </w:pPr>
          </w:p>
        </w:tc>
      </w:tr>
      <w:tr w14:paraId="53CEF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053" w:type="dxa"/>
            <w:gridSpan w:val="9"/>
            <w:noWrap w:val="0"/>
            <w:vAlign w:val="center"/>
          </w:tcPr>
          <w:p w14:paraId="55F1420E">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教育和培训背景</w:t>
            </w:r>
          </w:p>
        </w:tc>
      </w:tr>
      <w:tr w14:paraId="1EA05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jc w:val="center"/>
        </w:trPr>
        <w:tc>
          <w:tcPr>
            <w:tcW w:w="9053" w:type="dxa"/>
            <w:gridSpan w:val="9"/>
            <w:noWrap w:val="0"/>
            <w:vAlign w:val="top"/>
          </w:tcPr>
          <w:p w14:paraId="1F238E0B">
            <w:pPr>
              <w:pStyle w:val="30"/>
              <w:spacing w:line="400" w:lineRule="exact"/>
              <w:ind w:left="0" w:leftChars="0"/>
              <w:jc w:val="both"/>
              <w:rPr>
                <w:rFonts w:hint="eastAsia" w:ascii="仿宋" w:hAnsi="仿宋" w:eastAsia="仿宋" w:cs="仿宋"/>
                <w:color w:val="auto"/>
                <w:highlight w:val="none"/>
              </w:rPr>
            </w:pPr>
            <w:r>
              <w:rPr>
                <w:rFonts w:hint="eastAsia" w:ascii="仿宋" w:hAnsi="仿宋" w:eastAsia="仿宋" w:cs="仿宋"/>
                <w:color w:val="auto"/>
                <w:highlight w:val="none"/>
              </w:rPr>
              <w:t>（教育背景从大学开始，包括毕业院校名称、专业、起始时间。培训填写与专业技术、业务有关的内容）</w:t>
            </w:r>
          </w:p>
        </w:tc>
      </w:tr>
      <w:tr w14:paraId="74564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9053" w:type="dxa"/>
            <w:gridSpan w:val="9"/>
            <w:noWrap w:val="0"/>
            <w:vAlign w:val="center"/>
          </w:tcPr>
          <w:p w14:paraId="4396AD3E">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工作经历</w:t>
            </w:r>
          </w:p>
        </w:tc>
      </w:tr>
      <w:tr w14:paraId="096E6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500" w:type="dxa"/>
            <w:noWrap w:val="0"/>
            <w:vAlign w:val="center"/>
          </w:tcPr>
          <w:p w14:paraId="1DEBACD3">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时  间</w:t>
            </w:r>
          </w:p>
        </w:tc>
        <w:tc>
          <w:tcPr>
            <w:tcW w:w="3374" w:type="dxa"/>
            <w:gridSpan w:val="3"/>
            <w:noWrap w:val="0"/>
            <w:vAlign w:val="center"/>
          </w:tcPr>
          <w:p w14:paraId="6AD3A355">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参加过的项目名称</w:t>
            </w:r>
          </w:p>
          <w:p w14:paraId="0677B7C3">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及当时所在单位</w:t>
            </w:r>
          </w:p>
        </w:tc>
        <w:tc>
          <w:tcPr>
            <w:tcW w:w="1286" w:type="dxa"/>
            <w:noWrap w:val="0"/>
            <w:vAlign w:val="center"/>
          </w:tcPr>
          <w:p w14:paraId="2D8496FA">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担任何职</w:t>
            </w:r>
          </w:p>
        </w:tc>
        <w:tc>
          <w:tcPr>
            <w:tcW w:w="1761" w:type="dxa"/>
            <w:gridSpan w:val="3"/>
            <w:noWrap w:val="0"/>
            <w:vAlign w:val="center"/>
          </w:tcPr>
          <w:p w14:paraId="03107769">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主要工作内容</w:t>
            </w:r>
          </w:p>
        </w:tc>
        <w:tc>
          <w:tcPr>
            <w:tcW w:w="1132" w:type="dxa"/>
            <w:noWrap w:val="0"/>
            <w:vAlign w:val="center"/>
          </w:tcPr>
          <w:p w14:paraId="79A65AB2">
            <w:pPr>
              <w:pStyle w:val="30"/>
              <w:spacing w:line="400" w:lineRule="exact"/>
              <w:ind w:left="0" w:leftChars="0"/>
              <w:rPr>
                <w:rFonts w:hint="eastAsia" w:ascii="仿宋" w:hAnsi="仿宋" w:eastAsia="仿宋" w:cs="仿宋"/>
                <w:color w:val="auto"/>
                <w:highlight w:val="none"/>
              </w:rPr>
            </w:pPr>
            <w:r>
              <w:rPr>
                <w:rFonts w:hint="eastAsia" w:ascii="仿宋" w:hAnsi="仿宋" w:eastAsia="仿宋" w:cs="仿宋"/>
                <w:color w:val="auto"/>
                <w:highlight w:val="none"/>
              </w:rPr>
              <w:t>备 注</w:t>
            </w:r>
          </w:p>
        </w:tc>
      </w:tr>
      <w:tr w14:paraId="7E9EB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500" w:type="dxa"/>
            <w:noWrap w:val="0"/>
            <w:vAlign w:val="center"/>
          </w:tcPr>
          <w:p w14:paraId="1F6667E9">
            <w:pPr>
              <w:pStyle w:val="30"/>
              <w:spacing w:line="400" w:lineRule="exact"/>
              <w:ind w:left="0" w:leftChars="0"/>
              <w:jc w:val="both"/>
              <w:rPr>
                <w:rFonts w:hint="eastAsia" w:ascii="仿宋" w:hAnsi="仿宋" w:eastAsia="仿宋" w:cs="仿宋"/>
                <w:color w:val="auto"/>
                <w:highlight w:val="none"/>
              </w:rPr>
            </w:pPr>
          </w:p>
        </w:tc>
        <w:tc>
          <w:tcPr>
            <w:tcW w:w="3374" w:type="dxa"/>
            <w:gridSpan w:val="3"/>
            <w:noWrap w:val="0"/>
            <w:vAlign w:val="center"/>
          </w:tcPr>
          <w:p w14:paraId="0B0BC068">
            <w:pPr>
              <w:pStyle w:val="30"/>
              <w:spacing w:line="400" w:lineRule="exact"/>
              <w:ind w:left="0" w:leftChars="0"/>
              <w:jc w:val="both"/>
              <w:rPr>
                <w:rFonts w:hint="eastAsia" w:ascii="仿宋" w:hAnsi="仿宋" w:eastAsia="仿宋" w:cs="仿宋"/>
                <w:color w:val="auto"/>
                <w:highlight w:val="none"/>
              </w:rPr>
            </w:pPr>
          </w:p>
        </w:tc>
        <w:tc>
          <w:tcPr>
            <w:tcW w:w="1286" w:type="dxa"/>
            <w:noWrap w:val="0"/>
            <w:vAlign w:val="center"/>
          </w:tcPr>
          <w:p w14:paraId="7467CE3E">
            <w:pPr>
              <w:pStyle w:val="30"/>
              <w:spacing w:line="400" w:lineRule="exact"/>
              <w:ind w:left="0" w:leftChars="0"/>
              <w:jc w:val="both"/>
              <w:rPr>
                <w:rFonts w:hint="eastAsia" w:ascii="仿宋" w:hAnsi="仿宋" w:eastAsia="仿宋" w:cs="仿宋"/>
                <w:color w:val="auto"/>
                <w:highlight w:val="none"/>
              </w:rPr>
            </w:pPr>
          </w:p>
        </w:tc>
        <w:tc>
          <w:tcPr>
            <w:tcW w:w="1761" w:type="dxa"/>
            <w:gridSpan w:val="3"/>
            <w:noWrap w:val="0"/>
            <w:vAlign w:val="center"/>
          </w:tcPr>
          <w:p w14:paraId="416B0146">
            <w:pPr>
              <w:pStyle w:val="30"/>
              <w:spacing w:line="400" w:lineRule="exact"/>
              <w:ind w:left="0" w:leftChars="0"/>
              <w:jc w:val="both"/>
              <w:rPr>
                <w:rFonts w:hint="eastAsia" w:ascii="仿宋" w:hAnsi="仿宋" w:eastAsia="仿宋" w:cs="仿宋"/>
                <w:color w:val="auto"/>
                <w:highlight w:val="none"/>
              </w:rPr>
            </w:pPr>
          </w:p>
        </w:tc>
        <w:tc>
          <w:tcPr>
            <w:tcW w:w="1132" w:type="dxa"/>
            <w:noWrap w:val="0"/>
            <w:vAlign w:val="center"/>
          </w:tcPr>
          <w:p w14:paraId="561029CC">
            <w:pPr>
              <w:pStyle w:val="30"/>
              <w:spacing w:line="400" w:lineRule="exact"/>
              <w:ind w:left="0" w:leftChars="0"/>
              <w:jc w:val="both"/>
              <w:rPr>
                <w:rFonts w:hint="eastAsia" w:ascii="仿宋" w:hAnsi="仿宋" w:eastAsia="仿宋" w:cs="仿宋"/>
                <w:color w:val="auto"/>
                <w:highlight w:val="none"/>
              </w:rPr>
            </w:pPr>
          </w:p>
        </w:tc>
      </w:tr>
      <w:tr w14:paraId="13BE6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500" w:type="dxa"/>
            <w:noWrap w:val="0"/>
            <w:vAlign w:val="center"/>
          </w:tcPr>
          <w:p w14:paraId="661CB3E4">
            <w:pPr>
              <w:pStyle w:val="30"/>
              <w:spacing w:line="400" w:lineRule="exact"/>
              <w:ind w:left="0" w:leftChars="0"/>
              <w:jc w:val="both"/>
              <w:rPr>
                <w:rFonts w:hint="eastAsia" w:ascii="仿宋" w:hAnsi="仿宋" w:eastAsia="仿宋" w:cs="仿宋"/>
                <w:color w:val="auto"/>
                <w:highlight w:val="none"/>
              </w:rPr>
            </w:pPr>
          </w:p>
        </w:tc>
        <w:tc>
          <w:tcPr>
            <w:tcW w:w="3374" w:type="dxa"/>
            <w:gridSpan w:val="3"/>
            <w:noWrap w:val="0"/>
            <w:vAlign w:val="center"/>
          </w:tcPr>
          <w:p w14:paraId="596F8A25">
            <w:pPr>
              <w:pStyle w:val="30"/>
              <w:spacing w:line="400" w:lineRule="exact"/>
              <w:ind w:left="0" w:leftChars="0"/>
              <w:jc w:val="both"/>
              <w:rPr>
                <w:rFonts w:hint="eastAsia" w:ascii="仿宋" w:hAnsi="仿宋" w:eastAsia="仿宋" w:cs="仿宋"/>
                <w:color w:val="auto"/>
                <w:highlight w:val="none"/>
              </w:rPr>
            </w:pPr>
          </w:p>
        </w:tc>
        <w:tc>
          <w:tcPr>
            <w:tcW w:w="1286" w:type="dxa"/>
            <w:noWrap w:val="0"/>
            <w:vAlign w:val="center"/>
          </w:tcPr>
          <w:p w14:paraId="19599AB1">
            <w:pPr>
              <w:pStyle w:val="30"/>
              <w:spacing w:line="400" w:lineRule="exact"/>
              <w:ind w:left="0" w:leftChars="0"/>
              <w:jc w:val="both"/>
              <w:rPr>
                <w:rFonts w:hint="eastAsia" w:ascii="仿宋" w:hAnsi="仿宋" w:eastAsia="仿宋" w:cs="仿宋"/>
                <w:color w:val="auto"/>
                <w:highlight w:val="none"/>
              </w:rPr>
            </w:pPr>
          </w:p>
        </w:tc>
        <w:tc>
          <w:tcPr>
            <w:tcW w:w="1761" w:type="dxa"/>
            <w:gridSpan w:val="3"/>
            <w:noWrap w:val="0"/>
            <w:vAlign w:val="center"/>
          </w:tcPr>
          <w:p w14:paraId="083A7C3F">
            <w:pPr>
              <w:pStyle w:val="30"/>
              <w:spacing w:line="400" w:lineRule="exact"/>
              <w:ind w:left="0" w:leftChars="0"/>
              <w:jc w:val="both"/>
              <w:rPr>
                <w:rFonts w:hint="eastAsia" w:ascii="仿宋" w:hAnsi="仿宋" w:eastAsia="仿宋" w:cs="仿宋"/>
                <w:color w:val="auto"/>
                <w:highlight w:val="none"/>
              </w:rPr>
            </w:pPr>
          </w:p>
        </w:tc>
        <w:tc>
          <w:tcPr>
            <w:tcW w:w="1132" w:type="dxa"/>
            <w:noWrap w:val="0"/>
            <w:vAlign w:val="center"/>
          </w:tcPr>
          <w:p w14:paraId="6D99DFED">
            <w:pPr>
              <w:pStyle w:val="30"/>
              <w:spacing w:line="400" w:lineRule="exact"/>
              <w:ind w:left="0" w:leftChars="0"/>
              <w:jc w:val="both"/>
              <w:rPr>
                <w:rFonts w:hint="eastAsia" w:ascii="仿宋" w:hAnsi="仿宋" w:eastAsia="仿宋" w:cs="仿宋"/>
                <w:color w:val="auto"/>
                <w:highlight w:val="none"/>
              </w:rPr>
            </w:pPr>
          </w:p>
        </w:tc>
      </w:tr>
      <w:tr w14:paraId="60446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500" w:type="dxa"/>
            <w:noWrap w:val="0"/>
            <w:vAlign w:val="center"/>
          </w:tcPr>
          <w:p w14:paraId="5682F726">
            <w:pPr>
              <w:pStyle w:val="30"/>
              <w:spacing w:line="400" w:lineRule="exact"/>
              <w:ind w:left="0" w:leftChars="0"/>
              <w:jc w:val="both"/>
              <w:rPr>
                <w:rFonts w:hint="eastAsia" w:ascii="仿宋" w:hAnsi="仿宋" w:eastAsia="仿宋" w:cs="仿宋"/>
                <w:color w:val="auto"/>
                <w:highlight w:val="none"/>
              </w:rPr>
            </w:pPr>
          </w:p>
        </w:tc>
        <w:tc>
          <w:tcPr>
            <w:tcW w:w="3374" w:type="dxa"/>
            <w:gridSpan w:val="3"/>
            <w:noWrap w:val="0"/>
            <w:vAlign w:val="center"/>
          </w:tcPr>
          <w:p w14:paraId="48055142">
            <w:pPr>
              <w:pStyle w:val="30"/>
              <w:spacing w:line="400" w:lineRule="exact"/>
              <w:ind w:left="0" w:leftChars="0"/>
              <w:jc w:val="both"/>
              <w:rPr>
                <w:rFonts w:hint="eastAsia" w:ascii="仿宋" w:hAnsi="仿宋" w:eastAsia="仿宋" w:cs="仿宋"/>
                <w:color w:val="auto"/>
                <w:highlight w:val="none"/>
              </w:rPr>
            </w:pPr>
          </w:p>
        </w:tc>
        <w:tc>
          <w:tcPr>
            <w:tcW w:w="1286" w:type="dxa"/>
            <w:noWrap w:val="0"/>
            <w:vAlign w:val="center"/>
          </w:tcPr>
          <w:p w14:paraId="6C5A5CC3">
            <w:pPr>
              <w:pStyle w:val="30"/>
              <w:spacing w:line="400" w:lineRule="exact"/>
              <w:ind w:left="0" w:leftChars="0"/>
              <w:jc w:val="both"/>
              <w:rPr>
                <w:rFonts w:hint="eastAsia" w:ascii="仿宋" w:hAnsi="仿宋" w:eastAsia="仿宋" w:cs="仿宋"/>
                <w:color w:val="auto"/>
                <w:highlight w:val="none"/>
              </w:rPr>
            </w:pPr>
          </w:p>
        </w:tc>
        <w:tc>
          <w:tcPr>
            <w:tcW w:w="1761" w:type="dxa"/>
            <w:gridSpan w:val="3"/>
            <w:noWrap w:val="0"/>
            <w:vAlign w:val="center"/>
          </w:tcPr>
          <w:p w14:paraId="5ECC7458">
            <w:pPr>
              <w:pStyle w:val="30"/>
              <w:spacing w:line="400" w:lineRule="exact"/>
              <w:ind w:left="0" w:leftChars="0"/>
              <w:jc w:val="both"/>
              <w:rPr>
                <w:rFonts w:hint="eastAsia" w:ascii="仿宋" w:hAnsi="仿宋" w:eastAsia="仿宋" w:cs="仿宋"/>
                <w:color w:val="auto"/>
                <w:highlight w:val="none"/>
              </w:rPr>
            </w:pPr>
          </w:p>
        </w:tc>
        <w:tc>
          <w:tcPr>
            <w:tcW w:w="1132" w:type="dxa"/>
            <w:noWrap w:val="0"/>
            <w:vAlign w:val="center"/>
          </w:tcPr>
          <w:p w14:paraId="0B850D87">
            <w:pPr>
              <w:pStyle w:val="30"/>
              <w:spacing w:line="400" w:lineRule="exact"/>
              <w:ind w:left="0" w:leftChars="0"/>
              <w:jc w:val="both"/>
              <w:rPr>
                <w:rFonts w:hint="eastAsia" w:ascii="仿宋" w:hAnsi="仿宋" w:eastAsia="仿宋" w:cs="仿宋"/>
                <w:color w:val="auto"/>
                <w:highlight w:val="none"/>
              </w:rPr>
            </w:pPr>
          </w:p>
        </w:tc>
      </w:tr>
      <w:tr w14:paraId="5AA3D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500" w:type="dxa"/>
            <w:noWrap w:val="0"/>
            <w:vAlign w:val="center"/>
          </w:tcPr>
          <w:p w14:paraId="170E3C16">
            <w:pPr>
              <w:pStyle w:val="30"/>
              <w:spacing w:line="400" w:lineRule="exact"/>
              <w:ind w:left="0" w:leftChars="0"/>
              <w:jc w:val="both"/>
              <w:rPr>
                <w:rFonts w:hint="eastAsia" w:ascii="仿宋" w:hAnsi="仿宋" w:eastAsia="仿宋" w:cs="仿宋"/>
                <w:color w:val="auto"/>
                <w:highlight w:val="none"/>
              </w:rPr>
            </w:pPr>
          </w:p>
        </w:tc>
        <w:tc>
          <w:tcPr>
            <w:tcW w:w="3374" w:type="dxa"/>
            <w:gridSpan w:val="3"/>
            <w:noWrap w:val="0"/>
            <w:vAlign w:val="center"/>
          </w:tcPr>
          <w:p w14:paraId="4F38B6DD">
            <w:pPr>
              <w:pStyle w:val="30"/>
              <w:spacing w:line="400" w:lineRule="exact"/>
              <w:ind w:left="0" w:leftChars="0"/>
              <w:jc w:val="both"/>
              <w:rPr>
                <w:rFonts w:hint="eastAsia" w:ascii="仿宋" w:hAnsi="仿宋" w:eastAsia="仿宋" w:cs="仿宋"/>
                <w:color w:val="auto"/>
                <w:highlight w:val="none"/>
              </w:rPr>
            </w:pPr>
          </w:p>
        </w:tc>
        <w:tc>
          <w:tcPr>
            <w:tcW w:w="1286" w:type="dxa"/>
            <w:noWrap w:val="0"/>
            <w:vAlign w:val="center"/>
          </w:tcPr>
          <w:p w14:paraId="56F716D8">
            <w:pPr>
              <w:pStyle w:val="30"/>
              <w:spacing w:line="400" w:lineRule="exact"/>
              <w:ind w:left="0" w:leftChars="0"/>
              <w:jc w:val="both"/>
              <w:rPr>
                <w:rFonts w:hint="eastAsia" w:ascii="仿宋" w:hAnsi="仿宋" w:eastAsia="仿宋" w:cs="仿宋"/>
                <w:color w:val="auto"/>
                <w:highlight w:val="none"/>
              </w:rPr>
            </w:pPr>
          </w:p>
        </w:tc>
        <w:tc>
          <w:tcPr>
            <w:tcW w:w="1761" w:type="dxa"/>
            <w:gridSpan w:val="3"/>
            <w:noWrap w:val="0"/>
            <w:vAlign w:val="center"/>
          </w:tcPr>
          <w:p w14:paraId="1BC16951">
            <w:pPr>
              <w:pStyle w:val="30"/>
              <w:spacing w:line="400" w:lineRule="exact"/>
              <w:ind w:left="0" w:leftChars="0"/>
              <w:jc w:val="both"/>
              <w:rPr>
                <w:rFonts w:hint="eastAsia" w:ascii="仿宋" w:hAnsi="仿宋" w:eastAsia="仿宋" w:cs="仿宋"/>
                <w:color w:val="auto"/>
                <w:highlight w:val="none"/>
              </w:rPr>
            </w:pPr>
          </w:p>
        </w:tc>
        <w:tc>
          <w:tcPr>
            <w:tcW w:w="1132" w:type="dxa"/>
            <w:noWrap w:val="0"/>
            <w:vAlign w:val="center"/>
          </w:tcPr>
          <w:p w14:paraId="4CEFC665">
            <w:pPr>
              <w:pStyle w:val="30"/>
              <w:spacing w:line="400" w:lineRule="exact"/>
              <w:ind w:left="0" w:leftChars="0"/>
              <w:jc w:val="both"/>
              <w:rPr>
                <w:rFonts w:hint="eastAsia" w:ascii="仿宋" w:hAnsi="仿宋" w:eastAsia="仿宋" w:cs="仿宋"/>
                <w:color w:val="auto"/>
                <w:highlight w:val="none"/>
              </w:rPr>
            </w:pPr>
          </w:p>
        </w:tc>
      </w:tr>
      <w:tr w14:paraId="74E43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500" w:type="dxa"/>
            <w:noWrap w:val="0"/>
            <w:vAlign w:val="center"/>
          </w:tcPr>
          <w:p w14:paraId="22967402">
            <w:pPr>
              <w:pStyle w:val="30"/>
              <w:spacing w:line="400" w:lineRule="exact"/>
              <w:ind w:left="0" w:leftChars="0" w:firstLine="420" w:firstLineChars="200"/>
              <w:jc w:val="both"/>
              <w:rPr>
                <w:rFonts w:hint="eastAsia" w:ascii="仿宋" w:hAnsi="仿宋" w:eastAsia="仿宋" w:cs="仿宋"/>
                <w:color w:val="auto"/>
                <w:highlight w:val="none"/>
              </w:rPr>
            </w:pPr>
          </w:p>
        </w:tc>
        <w:tc>
          <w:tcPr>
            <w:tcW w:w="3374" w:type="dxa"/>
            <w:gridSpan w:val="3"/>
            <w:noWrap w:val="0"/>
            <w:vAlign w:val="center"/>
          </w:tcPr>
          <w:p w14:paraId="5D9D429E">
            <w:pPr>
              <w:pStyle w:val="30"/>
              <w:spacing w:line="400" w:lineRule="exact"/>
              <w:ind w:left="0" w:leftChars="0" w:firstLine="420" w:firstLineChars="200"/>
              <w:jc w:val="both"/>
              <w:rPr>
                <w:rFonts w:hint="eastAsia" w:ascii="仿宋" w:hAnsi="仿宋" w:eastAsia="仿宋" w:cs="仿宋"/>
                <w:color w:val="auto"/>
                <w:highlight w:val="none"/>
              </w:rPr>
            </w:pPr>
          </w:p>
        </w:tc>
        <w:tc>
          <w:tcPr>
            <w:tcW w:w="1286" w:type="dxa"/>
            <w:noWrap w:val="0"/>
            <w:vAlign w:val="center"/>
          </w:tcPr>
          <w:p w14:paraId="72D50A6B">
            <w:pPr>
              <w:pStyle w:val="30"/>
              <w:spacing w:line="400" w:lineRule="exact"/>
              <w:ind w:left="0" w:leftChars="0" w:firstLine="420" w:firstLineChars="200"/>
              <w:jc w:val="both"/>
              <w:rPr>
                <w:rFonts w:hint="eastAsia" w:ascii="仿宋" w:hAnsi="仿宋" w:eastAsia="仿宋" w:cs="仿宋"/>
                <w:color w:val="auto"/>
                <w:highlight w:val="none"/>
              </w:rPr>
            </w:pPr>
          </w:p>
        </w:tc>
        <w:tc>
          <w:tcPr>
            <w:tcW w:w="1761" w:type="dxa"/>
            <w:gridSpan w:val="3"/>
            <w:noWrap w:val="0"/>
            <w:vAlign w:val="center"/>
          </w:tcPr>
          <w:p w14:paraId="054C8875">
            <w:pPr>
              <w:pStyle w:val="30"/>
              <w:spacing w:line="400" w:lineRule="exact"/>
              <w:ind w:left="0" w:leftChars="0" w:firstLine="420" w:firstLineChars="200"/>
              <w:jc w:val="both"/>
              <w:rPr>
                <w:rFonts w:hint="eastAsia" w:ascii="仿宋" w:hAnsi="仿宋" w:eastAsia="仿宋" w:cs="仿宋"/>
                <w:color w:val="auto"/>
                <w:highlight w:val="none"/>
              </w:rPr>
            </w:pPr>
          </w:p>
        </w:tc>
        <w:tc>
          <w:tcPr>
            <w:tcW w:w="1132" w:type="dxa"/>
            <w:noWrap w:val="0"/>
            <w:vAlign w:val="center"/>
          </w:tcPr>
          <w:p w14:paraId="25836DE4">
            <w:pPr>
              <w:pStyle w:val="30"/>
              <w:spacing w:line="400" w:lineRule="exact"/>
              <w:ind w:left="0" w:leftChars="0" w:firstLine="420" w:firstLineChars="200"/>
              <w:jc w:val="both"/>
              <w:rPr>
                <w:rFonts w:hint="eastAsia" w:ascii="仿宋" w:hAnsi="仿宋" w:eastAsia="仿宋" w:cs="仿宋"/>
                <w:color w:val="auto"/>
                <w:highlight w:val="none"/>
              </w:rPr>
            </w:pPr>
          </w:p>
        </w:tc>
      </w:tr>
      <w:tr w14:paraId="59BD0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500" w:type="dxa"/>
            <w:noWrap w:val="0"/>
            <w:vAlign w:val="center"/>
          </w:tcPr>
          <w:p w14:paraId="552CF007">
            <w:pPr>
              <w:pStyle w:val="30"/>
              <w:spacing w:line="400" w:lineRule="exact"/>
              <w:ind w:left="0" w:leftChars="0" w:firstLine="420" w:firstLineChars="200"/>
              <w:jc w:val="both"/>
              <w:rPr>
                <w:rFonts w:hint="eastAsia" w:ascii="仿宋" w:hAnsi="仿宋" w:eastAsia="仿宋" w:cs="仿宋"/>
                <w:color w:val="auto"/>
                <w:highlight w:val="none"/>
              </w:rPr>
            </w:pPr>
          </w:p>
        </w:tc>
        <w:tc>
          <w:tcPr>
            <w:tcW w:w="3374" w:type="dxa"/>
            <w:gridSpan w:val="3"/>
            <w:noWrap w:val="0"/>
            <w:vAlign w:val="center"/>
          </w:tcPr>
          <w:p w14:paraId="67B8A638">
            <w:pPr>
              <w:pStyle w:val="30"/>
              <w:spacing w:line="400" w:lineRule="exact"/>
              <w:ind w:left="0" w:leftChars="0" w:firstLine="420" w:firstLineChars="200"/>
              <w:jc w:val="both"/>
              <w:rPr>
                <w:rFonts w:hint="eastAsia" w:ascii="仿宋" w:hAnsi="仿宋" w:eastAsia="仿宋" w:cs="仿宋"/>
                <w:color w:val="auto"/>
                <w:highlight w:val="none"/>
              </w:rPr>
            </w:pPr>
          </w:p>
        </w:tc>
        <w:tc>
          <w:tcPr>
            <w:tcW w:w="1286" w:type="dxa"/>
            <w:noWrap w:val="0"/>
            <w:vAlign w:val="center"/>
          </w:tcPr>
          <w:p w14:paraId="73EB2930">
            <w:pPr>
              <w:pStyle w:val="30"/>
              <w:spacing w:line="400" w:lineRule="exact"/>
              <w:ind w:left="0" w:leftChars="0" w:firstLine="420" w:firstLineChars="200"/>
              <w:jc w:val="both"/>
              <w:rPr>
                <w:rFonts w:hint="eastAsia" w:ascii="仿宋" w:hAnsi="仿宋" w:eastAsia="仿宋" w:cs="仿宋"/>
                <w:color w:val="auto"/>
                <w:highlight w:val="none"/>
              </w:rPr>
            </w:pPr>
          </w:p>
        </w:tc>
        <w:tc>
          <w:tcPr>
            <w:tcW w:w="1761" w:type="dxa"/>
            <w:gridSpan w:val="3"/>
            <w:noWrap w:val="0"/>
            <w:vAlign w:val="center"/>
          </w:tcPr>
          <w:p w14:paraId="79F18894">
            <w:pPr>
              <w:pStyle w:val="30"/>
              <w:spacing w:line="400" w:lineRule="exact"/>
              <w:ind w:left="0" w:leftChars="0" w:firstLine="420" w:firstLineChars="200"/>
              <w:jc w:val="both"/>
              <w:rPr>
                <w:rFonts w:hint="eastAsia" w:ascii="仿宋" w:hAnsi="仿宋" w:eastAsia="仿宋" w:cs="仿宋"/>
                <w:color w:val="auto"/>
                <w:highlight w:val="none"/>
              </w:rPr>
            </w:pPr>
          </w:p>
        </w:tc>
        <w:tc>
          <w:tcPr>
            <w:tcW w:w="1132" w:type="dxa"/>
            <w:noWrap w:val="0"/>
            <w:vAlign w:val="center"/>
          </w:tcPr>
          <w:p w14:paraId="492B2763">
            <w:pPr>
              <w:pStyle w:val="30"/>
              <w:spacing w:line="400" w:lineRule="exact"/>
              <w:ind w:left="0" w:leftChars="0" w:firstLine="420" w:firstLineChars="200"/>
              <w:jc w:val="both"/>
              <w:rPr>
                <w:rFonts w:hint="eastAsia" w:ascii="仿宋" w:hAnsi="仿宋" w:eastAsia="仿宋" w:cs="仿宋"/>
                <w:color w:val="auto"/>
                <w:highlight w:val="none"/>
              </w:rPr>
            </w:pPr>
          </w:p>
        </w:tc>
      </w:tr>
    </w:tbl>
    <w:p w14:paraId="19A38EC1">
      <w:pPr>
        <w:pStyle w:val="31"/>
        <w:tabs>
          <w:tab w:val="left" w:pos="2040"/>
        </w:tabs>
        <w:spacing w:beforeLines="0" w:line="400" w:lineRule="exact"/>
        <w:ind w:left="0" w:firstLine="420" w:firstLineChars="200"/>
        <w:rPr>
          <w:rFonts w:hint="eastAsia" w:ascii="仿宋" w:hAnsi="仿宋" w:eastAsia="仿宋" w:cs="仿宋"/>
          <w:color w:val="auto"/>
          <w:szCs w:val="21"/>
          <w:highlight w:val="none"/>
        </w:rPr>
      </w:pPr>
    </w:p>
    <w:p w14:paraId="04600F90">
      <w:pPr>
        <w:pStyle w:val="31"/>
        <w:tabs>
          <w:tab w:val="left" w:pos="2040"/>
        </w:tabs>
        <w:spacing w:beforeLines="0" w:line="400" w:lineRule="exact"/>
        <w:ind w:left="0" w:firstLine="420" w:firstLineChars="200"/>
        <w:rPr>
          <w:rFonts w:hint="eastAsia" w:ascii="仿宋" w:hAnsi="仿宋" w:eastAsia="仿宋" w:cs="仿宋"/>
          <w:color w:val="auto"/>
          <w:highlight w:val="none"/>
        </w:rPr>
      </w:pPr>
      <w:r>
        <w:rPr>
          <w:rFonts w:hint="eastAsia" w:ascii="仿宋" w:hAnsi="仿宋" w:eastAsia="仿宋" w:cs="仿宋"/>
          <w:color w:val="auto"/>
          <w:szCs w:val="21"/>
          <w:highlight w:val="none"/>
        </w:rPr>
        <w:t>注：</w:t>
      </w:r>
      <w:r>
        <w:rPr>
          <w:rFonts w:hint="eastAsia" w:ascii="仿宋" w:hAnsi="仿宋" w:eastAsia="仿宋" w:cs="仿宋"/>
          <w:color w:val="auto"/>
          <w:highlight w:val="none"/>
        </w:rPr>
        <w:t>表后附身份证、毕业证、职称证、执业资格证、获奖证书（如果有）复印件。</w:t>
      </w:r>
    </w:p>
    <w:p w14:paraId="63DD1B1F">
      <w:pPr>
        <w:pStyle w:val="6"/>
        <w:rPr>
          <w:rFonts w:hint="eastAsia" w:ascii="仿宋" w:hAnsi="仿宋" w:eastAsia="仿宋" w:cs="仿宋"/>
          <w:sz w:val="20"/>
          <w:szCs w:val="20"/>
        </w:rPr>
        <w:sectPr>
          <w:footerReference r:id="rId31" w:type="default"/>
          <w:pgSz w:w="11906" w:h="16839"/>
          <w:pgMar w:top="1134" w:right="1609" w:bottom="1134" w:left="1056" w:header="850" w:footer="850" w:gutter="0"/>
          <w:pgBorders>
            <w:top w:val="none" w:sz="0" w:space="0"/>
            <w:left w:val="none" w:sz="0" w:space="0"/>
            <w:bottom w:val="none" w:sz="0" w:space="0"/>
            <w:right w:val="none" w:sz="0" w:space="0"/>
          </w:pgBorders>
          <w:pgNumType w:fmt="decimal"/>
          <w:cols w:space="720" w:num="1"/>
        </w:sectPr>
      </w:pPr>
    </w:p>
    <w:p w14:paraId="5C57BDF2">
      <w:pPr>
        <w:spacing w:before="324" w:line="225" w:lineRule="auto"/>
        <w:outlineLvl w:val="0"/>
        <w:rPr>
          <w:rFonts w:hint="eastAsia" w:ascii="仿宋" w:hAnsi="仿宋" w:eastAsia="仿宋" w:cs="仿宋"/>
          <w:b/>
          <w:bCs/>
          <w:spacing w:val="-8"/>
          <w:sz w:val="24"/>
          <w:szCs w:val="24"/>
        </w:rPr>
      </w:pPr>
      <w:bookmarkStart w:id="155" w:name="_Toc19755"/>
      <w:r>
        <w:rPr>
          <w:rFonts w:hint="eastAsia" w:ascii="仿宋" w:hAnsi="仿宋" w:eastAsia="仿宋" w:cs="仿宋"/>
          <w:b/>
          <w:bCs/>
          <w:spacing w:val="-8"/>
          <w:sz w:val="24"/>
          <w:szCs w:val="24"/>
        </w:rPr>
        <w:t>附件</w:t>
      </w:r>
      <w:r>
        <w:rPr>
          <w:rFonts w:hint="eastAsia" w:ascii="仿宋" w:hAnsi="仿宋" w:eastAsia="仿宋" w:cs="仿宋"/>
          <w:b/>
          <w:bCs/>
          <w:spacing w:val="-8"/>
          <w:sz w:val="24"/>
          <w:szCs w:val="24"/>
          <w:lang w:val="en-US" w:eastAsia="zh-CN"/>
        </w:rPr>
        <w:t>9</w:t>
      </w:r>
      <w:r>
        <w:rPr>
          <w:rFonts w:hint="eastAsia" w:ascii="仿宋" w:hAnsi="仿宋" w:eastAsia="仿宋" w:cs="仿宋"/>
          <w:b/>
          <w:bCs/>
          <w:spacing w:val="-8"/>
          <w:sz w:val="24"/>
          <w:szCs w:val="24"/>
        </w:rPr>
        <w:t>：格式</w:t>
      </w:r>
    </w:p>
    <w:p w14:paraId="2EC0313E">
      <w:pPr>
        <w:spacing w:before="324" w:line="225" w:lineRule="auto"/>
        <w:jc w:val="center"/>
        <w:outlineLvl w:val="0"/>
        <w:rPr>
          <w:rFonts w:hint="eastAsia" w:ascii="仿宋" w:hAnsi="仿宋" w:eastAsia="仿宋" w:cs="仿宋"/>
          <w:sz w:val="31"/>
          <w:szCs w:val="31"/>
        </w:rPr>
      </w:pPr>
      <w:r>
        <w:rPr>
          <w:rFonts w:hint="eastAsia" w:ascii="仿宋" w:hAnsi="仿宋" w:eastAsia="仿宋" w:cs="仿宋"/>
          <w:b/>
          <w:bCs/>
          <w:spacing w:val="5"/>
          <w:sz w:val="31"/>
          <w:szCs w:val="31"/>
        </w:rPr>
        <w:t>业绩一览表</w:t>
      </w:r>
      <w:bookmarkEnd w:id="155"/>
    </w:p>
    <w:p w14:paraId="722EF6B8">
      <w:pPr>
        <w:spacing w:before="48"/>
        <w:rPr>
          <w:rFonts w:hint="eastAsia" w:ascii="仿宋" w:hAnsi="仿宋" w:eastAsia="仿宋" w:cs="仿宋"/>
        </w:rPr>
      </w:pPr>
    </w:p>
    <w:tbl>
      <w:tblPr>
        <w:tblStyle w:val="24"/>
        <w:tblW w:w="8445"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708"/>
        <w:gridCol w:w="5737"/>
      </w:tblGrid>
      <w:tr w14:paraId="53EE6C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2708" w:type="dxa"/>
            <w:tcBorders>
              <w:top w:val="single" w:color="000000" w:sz="2" w:space="0"/>
              <w:left w:val="single" w:color="000000" w:sz="2" w:space="0"/>
            </w:tcBorders>
            <w:vAlign w:val="top"/>
          </w:tcPr>
          <w:p w14:paraId="49DE39EE">
            <w:pPr>
              <w:pStyle w:val="25"/>
              <w:spacing w:before="293" w:line="228" w:lineRule="auto"/>
              <w:ind w:left="667"/>
              <w:rPr>
                <w:rFonts w:hint="eastAsia" w:ascii="仿宋" w:hAnsi="仿宋" w:eastAsia="仿宋" w:cs="仿宋"/>
              </w:rPr>
            </w:pPr>
            <w:r>
              <w:rPr>
                <w:rFonts w:hint="eastAsia" w:ascii="仿宋" w:hAnsi="仿宋" w:eastAsia="仿宋" w:cs="仿宋"/>
                <w:spacing w:val="6"/>
              </w:rPr>
              <w:t>项目名称</w:t>
            </w:r>
          </w:p>
        </w:tc>
        <w:tc>
          <w:tcPr>
            <w:tcW w:w="5737" w:type="dxa"/>
            <w:tcBorders>
              <w:top w:val="single" w:color="000000" w:sz="2" w:space="0"/>
              <w:right w:val="single" w:color="000000" w:sz="2" w:space="0"/>
            </w:tcBorders>
            <w:vAlign w:val="top"/>
          </w:tcPr>
          <w:p w14:paraId="3A1D7807">
            <w:pPr>
              <w:rPr>
                <w:rFonts w:hint="eastAsia" w:ascii="仿宋" w:hAnsi="仿宋" w:eastAsia="仿宋" w:cs="仿宋"/>
                <w:sz w:val="21"/>
              </w:rPr>
            </w:pPr>
          </w:p>
        </w:tc>
      </w:tr>
      <w:tr w14:paraId="69FA07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7" w:hRule="atLeast"/>
        </w:trPr>
        <w:tc>
          <w:tcPr>
            <w:tcW w:w="2708" w:type="dxa"/>
            <w:tcBorders>
              <w:left w:val="single" w:color="000000" w:sz="2" w:space="0"/>
            </w:tcBorders>
            <w:vAlign w:val="top"/>
          </w:tcPr>
          <w:p w14:paraId="558BB595">
            <w:pPr>
              <w:pStyle w:val="25"/>
              <w:spacing w:before="261" w:line="228" w:lineRule="auto"/>
              <w:ind w:left="667"/>
              <w:rPr>
                <w:rFonts w:hint="eastAsia" w:ascii="仿宋" w:hAnsi="仿宋" w:eastAsia="仿宋" w:cs="仿宋"/>
              </w:rPr>
            </w:pPr>
            <w:r>
              <w:rPr>
                <w:rFonts w:hint="eastAsia" w:ascii="仿宋" w:hAnsi="仿宋" w:eastAsia="仿宋" w:cs="仿宋"/>
                <w:spacing w:val="6"/>
              </w:rPr>
              <w:t>履行时间</w:t>
            </w:r>
          </w:p>
        </w:tc>
        <w:tc>
          <w:tcPr>
            <w:tcW w:w="5737" w:type="dxa"/>
            <w:tcBorders>
              <w:right w:val="single" w:color="000000" w:sz="2" w:space="0"/>
            </w:tcBorders>
            <w:vAlign w:val="top"/>
          </w:tcPr>
          <w:p w14:paraId="4620AD49">
            <w:pPr>
              <w:rPr>
                <w:rFonts w:hint="eastAsia" w:ascii="仿宋" w:hAnsi="仿宋" w:eastAsia="仿宋" w:cs="仿宋"/>
                <w:sz w:val="21"/>
              </w:rPr>
            </w:pPr>
          </w:p>
        </w:tc>
      </w:tr>
      <w:tr w14:paraId="30BEDB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7" w:hRule="atLeast"/>
        </w:trPr>
        <w:tc>
          <w:tcPr>
            <w:tcW w:w="2708" w:type="dxa"/>
            <w:tcBorders>
              <w:left w:val="single" w:color="000000" w:sz="2" w:space="0"/>
            </w:tcBorders>
            <w:vAlign w:val="top"/>
          </w:tcPr>
          <w:p w14:paraId="5FD1EA0A">
            <w:pPr>
              <w:pStyle w:val="25"/>
              <w:spacing w:before="262" w:line="227" w:lineRule="auto"/>
              <w:ind w:left="662"/>
              <w:rPr>
                <w:rFonts w:hint="eastAsia" w:ascii="仿宋" w:hAnsi="仿宋" w:eastAsia="仿宋" w:cs="仿宋"/>
              </w:rPr>
            </w:pPr>
            <w:r>
              <w:rPr>
                <w:rFonts w:hint="eastAsia" w:ascii="仿宋" w:hAnsi="仿宋" w:eastAsia="仿宋" w:cs="仿宋"/>
                <w:spacing w:val="7"/>
              </w:rPr>
              <w:t>采购内容</w:t>
            </w:r>
          </w:p>
        </w:tc>
        <w:tc>
          <w:tcPr>
            <w:tcW w:w="5737" w:type="dxa"/>
            <w:tcBorders>
              <w:right w:val="single" w:color="000000" w:sz="2" w:space="0"/>
            </w:tcBorders>
            <w:vAlign w:val="top"/>
          </w:tcPr>
          <w:p w14:paraId="4DD7F20E">
            <w:pPr>
              <w:rPr>
                <w:rFonts w:hint="eastAsia" w:ascii="仿宋" w:hAnsi="仿宋" w:eastAsia="仿宋" w:cs="仿宋"/>
                <w:sz w:val="21"/>
              </w:rPr>
            </w:pPr>
          </w:p>
        </w:tc>
      </w:tr>
      <w:tr w14:paraId="4E06F8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7" w:hRule="atLeast"/>
        </w:trPr>
        <w:tc>
          <w:tcPr>
            <w:tcW w:w="2708" w:type="dxa"/>
            <w:tcBorders>
              <w:left w:val="single" w:color="000000" w:sz="2" w:space="0"/>
            </w:tcBorders>
            <w:vAlign w:val="top"/>
          </w:tcPr>
          <w:p w14:paraId="5CD06AEF">
            <w:pPr>
              <w:pStyle w:val="25"/>
              <w:spacing w:before="264" w:line="229" w:lineRule="auto"/>
              <w:ind w:left="690"/>
              <w:rPr>
                <w:rFonts w:hint="eastAsia" w:ascii="仿宋" w:hAnsi="仿宋" w:eastAsia="仿宋" w:cs="仿宋"/>
              </w:rPr>
            </w:pPr>
            <w:r>
              <w:rPr>
                <w:rFonts w:hint="eastAsia" w:ascii="仿宋" w:hAnsi="仿宋" w:eastAsia="仿宋" w:cs="仿宋"/>
              </w:rPr>
              <w:t>甲方名称</w:t>
            </w:r>
          </w:p>
        </w:tc>
        <w:tc>
          <w:tcPr>
            <w:tcW w:w="5737" w:type="dxa"/>
            <w:tcBorders>
              <w:right w:val="single" w:color="000000" w:sz="2" w:space="0"/>
            </w:tcBorders>
            <w:vAlign w:val="top"/>
          </w:tcPr>
          <w:p w14:paraId="5A3A2D08">
            <w:pPr>
              <w:rPr>
                <w:rFonts w:hint="eastAsia" w:ascii="仿宋" w:hAnsi="仿宋" w:eastAsia="仿宋" w:cs="仿宋"/>
                <w:sz w:val="21"/>
              </w:rPr>
            </w:pPr>
          </w:p>
        </w:tc>
      </w:tr>
      <w:tr w14:paraId="17C029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2708" w:type="dxa"/>
            <w:tcBorders>
              <w:left w:val="single" w:color="000000" w:sz="2" w:space="0"/>
            </w:tcBorders>
            <w:vAlign w:val="top"/>
          </w:tcPr>
          <w:p w14:paraId="50D90454">
            <w:pPr>
              <w:pStyle w:val="25"/>
              <w:spacing w:before="269" w:line="229" w:lineRule="auto"/>
              <w:ind w:left="270"/>
              <w:rPr>
                <w:rFonts w:hint="eastAsia" w:ascii="仿宋" w:hAnsi="仿宋" w:eastAsia="仿宋" w:cs="仿宋"/>
              </w:rPr>
            </w:pPr>
            <w:r>
              <w:rPr>
                <w:rFonts w:hint="eastAsia" w:ascii="仿宋" w:hAnsi="仿宋" w:eastAsia="仿宋" w:cs="仿宋"/>
                <w:spacing w:val="5"/>
              </w:rPr>
              <w:t>甲方联系人及电话</w:t>
            </w:r>
          </w:p>
        </w:tc>
        <w:tc>
          <w:tcPr>
            <w:tcW w:w="5737" w:type="dxa"/>
            <w:tcBorders>
              <w:right w:val="single" w:color="000000" w:sz="2" w:space="0"/>
            </w:tcBorders>
            <w:vAlign w:val="top"/>
          </w:tcPr>
          <w:p w14:paraId="46796E6C">
            <w:pPr>
              <w:rPr>
                <w:rFonts w:hint="eastAsia" w:ascii="仿宋" w:hAnsi="仿宋" w:eastAsia="仿宋" w:cs="仿宋"/>
                <w:sz w:val="21"/>
              </w:rPr>
            </w:pPr>
          </w:p>
        </w:tc>
      </w:tr>
      <w:tr w14:paraId="1A34F1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2708" w:type="dxa"/>
            <w:tcBorders>
              <w:left w:val="single" w:color="000000" w:sz="2" w:space="0"/>
            </w:tcBorders>
            <w:vAlign w:val="top"/>
          </w:tcPr>
          <w:p w14:paraId="05283E2A">
            <w:pPr>
              <w:pStyle w:val="25"/>
              <w:spacing w:before="268" w:line="228" w:lineRule="auto"/>
              <w:ind w:left="352"/>
              <w:rPr>
                <w:rFonts w:hint="eastAsia" w:ascii="仿宋" w:hAnsi="仿宋" w:eastAsia="仿宋" w:cs="仿宋"/>
              </w:rPr>
            </w:pPr>
            <w:r>
              <w:rPr>
                <w:rFonts w:hint="eastAsia" w:ascii="仿宋" w:hAnsi="仿宋" w:eastAsia="仿宋" w:cs="仿宋"/>
                <w:spacing w:val="8"/>
              </w:rPr>
              <w:t>项目负责人姓名</w:t>
            </w:r>
          </w:p>
        </w:tc>
        <w:tc>
          <w:tcPr>
            <w:tcW w:w="5737" w:type="dxa"/>
            <w:tcBorders>
              <w:right w:val="single" w:color="000000" w:sz="2" w:space="0"/>
            </w:tcBorders>
            <w:vAlign w:val="top"/>
          </w:tcPr>
          <w:p w14:paraId="39FE9980">
            <w:pPr>
              <w:rPr>
                <w:rFonts w:hint="eastAsia" w:ascii="仿宋" w:hAnsi="仿宋" w:eastAsia="仿宋" w:cs="仿宋"/>
                <w:sz w:val="21"/>
              </w:rPr>
            </w:pPr>
          </w:p>
        </w:tc>
      </w:tr>
      <w:tr w14:paraId="3A7215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trPr>
        <w:tc>
          <w:tcPr>
            <w:tcW w:w="2708" w:type="dxa"/>
            <w:tcBorders>
              <w:left w:val="single" w:color="000000" w:sz="2" w:space="0"/>
            </w:tcBorders>
            <w:vAlign w:val="top"/>
          </w:tcPr>
          <w:p w14:paraId="1D249A32">
            <w:pPr>
              <w:pStyle w:val="25"/>
              <w:spacing w:before="269" w:line="226" w:lineRule="auto"/>
              <w:ind w:left="664"/>
              <w:rPr>
                <w:rFonts w:hint="eastAsia" w:ascii="仿宋" w:hAnsi="仿宋" w:eastAsia="仿宋" w:cs="仿宋"/>
              </w:rPr>
            </w:pPr>
            <w:r>
              <w:rPr>
                <w:rFonts w:hint="eastAsia" w:ascii="仿宋" w:hAnsi="仿宋" w:eastAsia="仿宋" w:cs="仿宋"/>
                <w:spacing w:val="7"/>
              </w:rPr>
              <w:t>合同价格</w:t>
            </w:r>
          </w:p>
        </w:tc>
        <w:tc>
          <w:tcPr>
            <w:tcW w:w="5737" w:type="dxa"/>
            <w:tcBorders>
              <w:right w:val="single" w:color="000000" w:sz="2" w:space="0"/>
            </w:tcBorders>
            <w:vAlign w:val="top"/>
          </w:tcPr>
          <w:p w14:paraId="27123FCA">
            <w:pPr>
              <w:rPr>
                <w:rFonts w:hint="eastAsia" w:ascii="仿宋" w:hAnsi="仿宋" w:eastAsia="仿宋" w:cs="仿宋"/>
                <w:sz w:val="21"/>
              </w:rPr>
            </w:pPr>
          </w:p>
        </w:tc>
      </w:tr>
      <w:tr w14:paraId="64517D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5" w:hRule="atLeast"/>
        </w:trPr>
        <w:tc>
          <w:tcPr>
            <w:tcW w:w="2708" w:type="dxa"/>
            <w:tcBorders>
              <w:left w:val="single" w:color="000000" w:sz="2" w:space="0"/>
            </w:tcBorders>
            <w:vAlign w:val="top"/>
          </w:tcPr>
          <w:p w14:paraId="463E2C06">
            <w:pPr>
              <w:spacing w:line="286" w:lineRule="auto"/>
              <w:rPr>
                <w:rFonts w:hint="eastAsia" w:ascii="仿宋" w:hAnsi="仿宋" w:eastAsia="仿宋" w:cs="仿宋"/>
                <w:sz w:val="21"/>
              </w:rPr>
            </w:pPr>
          </w:p>
          <w:p w14:paraId="2A7094AE">
            <w:pPr>
              <w:spacing w:line="286" w:lineRule="auto"/>
              <w:rPr>
                <w:rFonts w:hint="eastAsia" w:ascii="仿宋" w:hAnsi="仿宋" w:eastAsia="仿宋" w:cs="仿宋"/>
                <w:sz w:val="21"/>
              </w:rPr>
            </w:pPr>
          </w:p>
          <w:p w14:paraId="701D8FEE">
            <w:pPr>
              <w:spacing w:line="286" w:lineRule="auto"/>
              <w:rPr>
                <w:rFonts w:hint="eastAsia" w:ascii="仿宋" w:hAnsi="仿宋" w:eastAsia="仿宋" w:cs="仿宋"/>
                <w:sz w:val="21"/>
              </w:rPr>
            </w:pPr>
          </w:p>
          <w:p w14:paraId="7BD5F0E2">
            <w:pPr>
              <w:spacing w:line="287" w:lineRule="auto"/>
              <w:rPr>
                <w:rFonts w:hint="eastAsia" w:ascii="仿宋" w:hAnsi="仿宋" w:eastAsia="仿宋" w:cs="仿宋"/>
                <w:sz w:val="21"/>
              </w:rPr>
            </w:pPr>
          </w:p>
          <w:p w14:paraId="0F19CA0A">
            <w:pPr>
              <w:spacing w:line="287" w:lineRule="auto"/>
              <w:rPr>
                <w:rFonts w:hint="eastAsia" w:ascii="仿宋" w:hAnsi="仿宋" w:eastAsia="仿宋" w:cs="仿宋"/>
                <w:sz w:val="21"/>
              </w:rPr>
            </w:pPr>
          </w:p>
          <w:p w14:paraId="6945BBAA">
            <w:pPr>
              <w:pStyle w:val="25"/>
              <w:spacing w:before="65" w:line="228" w:lineRule="auto"/>
              <w:ind w:left="667"/>
              <w:rPr>
                <w:rFonts w:hint="eastAsia" w:ascii="仿宋" w:hAnsi="仿宋" w:eastAsia="仿宋" w:cs="仿宋"/>
              </w:rPr>
            </w:pPr>
            <w:r>
              <w:rPr>
                <w:rFonts w:hint="eastAsia" w:ascii="仿宋" w:hAnsi="仿宋" w:eastAsia="仿宋" w:cs="仿宋"/>
                <w:spacing w:val="6"/>
              </w:rPr>
              <w:t>项目概况</w:t>
            </w:r>
          </w:p>
        </w:tc>
        <w:tc>
          <w:tcPr>
            <w:tcW w:w="5737" w:type="dxa"/>
            <w:tcBorders>
              <w:right w:val="single" w:color="000000" w:sz="2" w:space="0"/>
            </w:tcBorders>
            <w:vAlign w:val="top"/>
          </w:tcPr>
          <w:p w14:paraId="62B64740">
            <w:pPr>
              <w:rPr>
                <w:rFonts w:hint="eastAsia" w:ascii="仿宋" w:hAnsi="仿宋" w:eastAsia="仿宋" w:cs="仿宋"/>
                <w:sz w:val="21"/>
              </w:rPr>
            </w:pPr>
          </w:p>
        </w:tc>
      </w:tr>
      <w:tr w14:paraId="535AC4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2708" w:type="dxa"/>
            <w:tcBorders>
              <w:left w:val="single" w:color="000000" w:sz="2" w:space="0"/>
              <w:bottom w:val="single" w:color="000000" w:sz="2" w:space="0"/>
            </w:tcBorders>
            <w:vAlign w:val="top"/>
          </w:tcPr>
          <w:p w14:paraId="029A6B77">
            <w:pPr>
              <w:pStyle w:val="25"/>
              <w:spacing w:before="279" w:line="229" w:lineRule="auto"/>
              <w:ind w:left="875"/>
              <w:rPr>
                <w:rFonts w:hint="eastAsia" w:ascii="仿宋" w:hAnsi="仿宋" w:eastAsia="仿宋" w:cs="仿宋"/>
              </w:rPr>
            </w:pPr>
            <w:r>
              <w:rPr>
                <w:rFonts w:hint="eastAsia" w:ascii="仿宋" w:hAnsi="仿宋" w:eastAsia="仿宋" w:cs="仿宋"/>
                <w:spacing w:val="3"/>
              </w:rPr>
              <w:t>备注</w:t>
            </w:r>
          </w:p>
        </w:tc>
        <w:tc>
          <w:tcPr>
            <w:tcW w:w="5737" w:type="dxa"/>
            <w:tcBorders>
              <w:bottom w:val="single" w:color="000000" w:sz="2" w:space="0"/>
              <w:right w:val="single" w:color="000000" w:sz="2" w:space="0"/>
            </w:tcBorders>
            <w:vAlign w:val="top"/>
          </w:tcPr>
          <w:p w14:paraId="1AAF4AE5">
            <w:pPr>
              <w:rPr>
                <w:rFonts w:hint="eastAsia" w:ascii="仿宋" w:hAnsi="仿宋" w:eastAsia="仿宋" w:cs="仿宋"/>
                <w:sz w:val="21"/>
              </w:rPr>
            </w:pPr>
          </w:p>
        </w:tc>
      </w:tr>
    </w:tbl>
    <w:p w14:paraId="561BB5C8">
      <w:pPr>
        <w:spacing w:before="51" w:line="227" w:lineRule="auto"/>
        <w:ind w:left="33"/>
        <w:rPr>
          <w:rFonts w:hint="eastAsia" w:ascii="仿宋" w:hAnsi="仿宋" w:eastAsia="仿宋" w:cs="仿宋"/>
          <w:sz w:val="20"/>
          <w:szCs w:val="20"/>
        </w:rPr>
      </w:pPr>
      <w:r>
        <w:rPr>
          <w:rFonts w:hint="eastAsia" w:ascii="仿宋" w:hAnsi="仿宋" w:eastAsia="仿宋" w:cs="仿宋"/>
          <w:b/>
          <w:bCs/>
          <w:spacing w:val="8"/>
          <w:sz w:val="20"/>
          <w:szCs w:val="20"/>
        </w:rPr>
        <w:t>注：根据评审因素量化赋分表要求后附相关证明材料复</w:t>
      </w:r>
      <w:r>
        <w:rPr>
          <w:rFonts w:hint="eastAsia" w:ascii="仿宋" w:hAnsi="仿宋" w:eastAsia="仿宋" w:cs="仿宋"/>
          <w:b/>
          <w:bCs/>
          <w:spacing w:val="7"/>
          <w:sz w:val="20"/>
          <w:szCs w:val="20"/>
        </w:rPr>
        <w:t>印件。</w:t>
      </w:r>
    </w:p>
    <w:p w14:paraId="187F3928">
      <w:pPr>
        <w:pStyle w:val="6"/>
        <w:spacing w:line="296" w:lineRule="auto"/>
        <w:rPr>
          <w:rFonts w:hint="eastAsia" w:ascii="仿宋" w:hAnsi="仿宋" w:eastAsia="仿宋" w:cs="仿宋"/>
        </w:rPr>
      </w:pPr>
    </w:p>
    <w:p w14:paraId="22F5ACEB">
      <w:pPr>
        <w:pStyle w:val="6"/>
        <w:spacing w:line="297" w:lineRule="auto"/>
        <w:rPr>
          <w:rFonts w:hint="eastAsia" w:ascii="仿宋" w:hAnsi="仿宋" w:eastAsia="仿宋" w:cs="仿宋"/>
        </w:rPr>
      </w:pPr>
    </w:p>
    <w:p w14:paraId="42C27893">
      <w:pPr>
        <w:spacing w:before="78" w:line="219" w:lineRule="auto"/>
        <w:ind w:left="34" w:firstLine="2832" w:firstLineChars="1200"/>
        <w:rPr>
          <w:rFonts w:hint="eastAsia" w:ascii="仿宋" w:hAnsi="仿宋" w:eastAsia="仿宋" w:cs="仿宋"/>
          <w:sz w:val="24"/>
          <w:szCs w:val="24"/>
        </w:rPr>
      </w:pPr>
      <w:r>
        <w:rPr>
          <w:rFonts w:hint="eastAsia" w:ascii="仿宋" w:hAnsi="仿宋" w:eastAsia="仿宋" w:cs="仿宋"/>
          <w:spacing w:val="-2"/>
          <w:sz w:val="24"/>
          <w:szCs w:val="24"/>
        </w:rPr>
        <w:t>供应商（盖章</w:t>
      </w:r>
      <w:r>
        <w:rPr>
          <w:rFonts w:hint="eastAsia" w:ascii="仿宋" w:hAnsi="仿宋" w:eastAsia="仿宋" w:cs="仿宋"/>
          <w:sz w:val="24"/>
          <w:szCs w:val="24"/>
        </w:rPr>
        <w:t>）：</w:t>
      </w:r>
      <w:r>
        <w:rPr>
          <w:rFonts w:hint="eastAsia" w:ascii="仿宋" w:hAnsi="仿宋" w:eastAsia="仿宋" w:cs="仿宋"/>
          <w:sz w:val="24"/>
          <w:szCs w:val="24"/>
          <w:u w:val="single" w:color="auto"/>
        </w:rPr>
        <w:t xml:space="preserve">                </w:t>
      </w:r>
    </w:p>
    <w:p w14:paraId="35ECC546">
      <w:pPr>
        <w:pStyle w:val="6"/>
        <w:spacing w:line="259" w:lineRule="auto"/>
        <w:rPr>
          <w:rFonts w:hint="eastAsia" w:ascii="仿宋" w:hAnsi="仿宋" w:eastAsia="仿宋" w:cs="仿宋"/>
        </w:rPr>
      </w:pPr>
    </w:p>
    <w:p w14:paraId="709E9F72">
      <w:pPr>
        <w:spacing w:before="79" w:line="219" w:lineRule="auto"/>
        <w:ind w:left="35" w:firstLine="2904" w:firstLineChars="1200"/>
        <w:rPr>
          <w:rFonts w:hint="eastAsia" w:ascii="仿宋" w:hAnsi="仿宋" w:eastAsia="仿宋" w:cs="仿宋"/>
          <w:sz w:val="24"/>
          <w:szCs w:val="24"/>
        </w:rPr>
      </w:pPr>
      <w:r>
        <w:rPr>
          <w:rFonts w:hint="eastAsia" w:ascii="仿宋" w:hAnsi="仿宋" w:eastAsia="仿宋" w:cs="仿宋"/>
          <w:spacing w:val="1"/>
          <w:sz w:val="24"/>
          <w:szCs w:val="24"/>
        </w:rPr>
        <w:t>法定代表人或被授权人</w:t>
      </w:r>
      <w:r>
        <w:rPr>
          <w:rFonts w:hint="eastAsia" w:ascii="仿宋" w:hAnsi="仿宋" w:eastAsia="仿宋" w:cs="仿宋"/>
          <w:spacing w:val="-14"/>
          <w:sz w:val="24"/>
          <w:szCs w:val="24"/>
        </w:rPr>
        <w:t>：</w:t>
      </w:r>
      <w:r>
        <w:rPr>
          <w:rFonts w:hint="eastAsia" w:ascii="仿宋" w:hAnsi="仿宋" w:eastAsia="仿宋" w:cs="仿宋"/>
          <w:spacing w:val="8"/>
          <w:sz w:val="24"/>
          <w:szCs w:val="24"/>
          <w:u w:val="single" w:color="auto"/>
        </w:rPr>
        <w:t xml:space="preserve">        </w:t>
      </w:r>
      <w:r>
        <w:rPr>
          <w:rFonts w:hint="eastAsia" w:ascii="仿宋" w:hAnsi="仿宋" w:eastAsia="仿宋" w:cs="仿宋"/>
          <w:spacing w:val="-14"/>
          <w:sz w:val="24"/>
          <w:szCs w:val="24"/>
        </w:rPr>
        <w:t>（</w:t>
      </w:r>
      <w:r>
        <w:rPr>
          <w:rFonts w:hint="eastAsia" w:ascii="仿宋" w:hAnsi="仿宋" w:eastAsia="仿宋" w:cs="仿宋"/>
          <w:spacing w:val="1"/>
          <w:sz w:val="24"/>
          <w:szCs w:val="24"/>
        </w:rPr>
        <w:t>签字或盖章）</w:t>
      </w:r>
    </w:p>
    <w:p w14:paraId="05D451E3">
      <w:pPr>
        <w:pStyle w:val="6"/>
        <w:spacing w:line="260" w:lineRule="auto"/>
        <w:rPr>
          <w:rFonts w:hint="eastAsia" w:ascii="仿宋" w:hAnsi="仿宋" w:eastAsia="仿宋" w:cs="仿宋"/>
        </w:rPr>
      </w:pPr>
    </w:p>
    <w:p w14:paraId="57038636">
      <w:pPr>
        <w:spacing w:before="78" w:line="219" w:lineRule="auto"/>
        <w:ind w:left="76" w:firstLine="2886" w:firstLineChars="1300"/>
        <w:rPr>
          <w:rFonts w:hint="eastAsia" w:ascii="仿宋" w:hAnsi="仿宋" w:eastAsia="仿宋" w:cs="仿宋"/>
          <w:sz w:val="24"/>
          <w:szCs w:val="24"/>
        </w:rPr>
      </w:pPr>
      <w:r>
        <w:rPr>
          <w:rFonts w:hint="eastAsia" w:ascii="仿宋" w:hAnsi="仿宋" w:eastAsia="仿宋" w:cs="仿宋"/>
          <w:spacing w:val="-9"/>
          <w:sz w:val="24"/>
          <w:szCs w:val="24"/>
        </w:rPr>
        <w:t>日期：</w:t>
      </w:r>
      <w:r>
        <w:rPr>
          <w:rFonts w:hint="eastAsia" w:ascii="仿宋" w:hAnsi="仿宋" w:eastAsia="仿宋" w:cs="仿宋"/>
          <w:spacing w:val="8"/>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9"/>
          <w:sz w:val="24"/>
          <w:szCs w:val="24"/>
        </w:rPr>
        <w:t>年</w:t>
      </w:r>
      <w:r>
        <w:rPr>
          <w:rFonts w:hint="eastAsia" w:ascii="仿宋" w:hAnsi="仿宋" w:eastAsia="仿宋" w:cs="仿宋"/>
          <w:spacing w:val="-113"/>
          <w:sz w:val="24"/>
          <w:szCs w:val="24"/>
        </w:rPr>
        <w:t xml:space="preserve"> </w:t>
      </w:r>
      <w:r>
        <w:rPr>
          <w:rFonts w:hint="eastAsia" w:ascii="仿宋" w:hAnsi="仿宋" w:eastAsia="仿宋" w:cs="仿宋"/>
          <w:spacing w:val="8"/>
          <w:sz w:val="24"/>
          <w:szCs w:val="24"/>
          <w:u w:val="single" w:color="auto"/>
        </w:rPr>
        <w:t xml:space="preserve">    </w:t>
      </w:r>
      <w:r>
        <w:rPr>
          <w:rFonts w:hint="eastAsia" w:ascii="仿宋" w:hAnsi="仿宋" w:eastAsia="仿宋" w:cs="仿宋"/>
          <w:spacing w:val="-104"/>
          <w:sz w:val="24"/>
          <w:szCs w:val="24"/>
        </w:rPr>
        <w:t xml:space="preserve"> </w:t>
      </w:r>
      <w:r>
        <w:rPr>
          <w:rFonts w:hint="eastAsia" w:ascii="仿宋" w:hAnsi="仿宋" w:eastAsia="仿宋" w:cs="仿宋"/>
          <w:spacing w:val="-9"/>
          <w:sz w:val="24"/>
          <w:szCs w:val="24"/>
        </w:rPr>
        <w:t>月</w:t>
      </w:r>
      <w:r>
        <w:rPr>
          <w:rFonts w:hint="eastAsia" w:ascii="仿宋" w:hAnsi="仿宋" w:eastAsia="仿宋" w:cs="仿宋"/>
          <w:spacing w:val="-113"/>
          <w:sz w:val="24"/>
          <w:szCs w:val="24"/>
        </w:rPr>
        <w:t xml:space="preserve"> </w:t>
      </w:r>
      <w:r>
        <w:rPr>
          <w:rFonts w:hint="eastAsia" w:ascii="仿宋" w:hAnsi="仿宋" w:eastAsia="仿宋" w:cs="仿宋"/>
          <w:spacing w:val="8"/>
          <w:sz w:val="24"/>
          <w:szCs w:val="24"/>
          <w:u w:val="single" w:color="auto"/>
        </w:rPr>
        <w:t xml:space="preserve">    </w:t>
      </w:r>
      <w:r>
        <w:rPr>
          <w:rFonts w:hint="eastAsia" w:ascii="仿宋" w:hAnsi="仿宋" w:eastAsia="仿宋" w:cs="仿宋"/>
          <w:spacing w:val="-70"/>
          <w:sz w:val="24"/>
          <w:szCs w:val="24"/>
        </w:rPr>
        <w:t xml:space="preserve"> </w:t>
      </w:r>
      <w:r>
        <w:rPr>
          <w:rFonts w:hint="eastAsia" w:ascii="仿宋" w:hAnsi="仿宋" w:eastAsia="仿宋" w:cs="仿宋"/>
          <w:spacing w:val="-9"/>
          <w:sz w:val="24"/>
          <w:szCs w:val="24"/>
        </w:rPr>
        <w:t>日</w:t>
      </w:r>
    </w:p>
    <w:p w14:paraId="4E8A439F">
      <w:pPr>
        <w:spacing w:before="78" w:line="219" w:lineRule="auto"/>
        <w:ind w:left="76"/>
        <w:rPr>
          <w:rFonts w:hint="eastAsia" w:ascii="仿宋" w:hAnsi="仿宋" w:eastAsia="仿宋" w:cs="仿宋"/>
          <w:sz w:val="24"/>
          <w:szCs w:val="24"/>
        </w:rPr>
      </w:pPr>
    </w:p>
    <w:p w14:paraId="7416A3FC">
      <w:pPr>
        <w:pStyle w:val="7"/>
        <w:rPr>
          <w:rFonts w:hint="eastAsia" w:ascii="仿宋" w:hAnsi="仿宋" w:eastAsia="仿宋" w:cs="仿宋"/>
          <w:sz w:val="24"/>
          <w:szCs w:val="24"/>
        </w:rPr>
      </w:pPr>
    </w:p>
    <w:p w14:paraId="5E820DC5">
      <w:pPr>
        <w:pStyle w:val="6"/>
        <w:rPr>
          <w:rFonts w:hint="eastAsia" w:ascii="仿宋" w:hAnsi="仿宋" w:eastAsia="仿宋" w:cs="仿宋"/>
          <w:sz w:val="24"/>
          <w:szCs w:val="24"/>
        </w:rPr>
      </w:pPr>
    </w:p>
    <w:p w14:paraId="3D371837">
      <w:pPr>
        <w:pStyle w:val="6"/>
        <w:rPr>
          <w:rFonts w:hint="eastAsia" w:ascii="仿宋" w:hAnsi="仿宋" w:eastAsia="仿宋" w:cs="仿宋"/>
          <w:sz w:val="24"/>
          <w:szCs w:val="24"/>
        </w:rPr>
      </w:pPr>
    </w:p>
    <w:p w14:paraId="4E04C02B">
      <w:pPr>
        <w:pStyle w:val="6"/>
        <w:rPr>
          <w:rFonts w:hint="eastAsia" w:ascii="仿宋" w:hAnsi="仿宋" w:eastAsia="仿宋" w:cs="仿宋"/>
          <w:sz w:val="24"/>
          <w:szCs w:val="24"/>
        </w:rPr>
      </w:pPr>
    </w:p>
    <w:p w14:paraId="50FF3542">
      <w:pPr>
        <w:pStyle w:val="6"/>
        <w:rPr>
          <w:rFonts w:hint="eastAsia" w:ascii="仿宋" w:hAnsi="仿宋" w:eastAsia="仿宋" w:cs="仿宋"/>
          <w:sz w:val="24"/>
          <w:szCs w:val="24"/>
        </w:rPr>
      </w:pPr>
    </w:p>
    <w:p w14:paraId="2FC9A213">
      <w:pPr>
        <w:numPr>
          <w:ilvl w:val="0"/>
          <w:numId w:val="0"/>
        </w:numPr>
        <w:spacing w:before="101" w:line="224" w:lineRule="auto"/>
        <w:ind w:left="3462" w:leftChars="0"/>
        <w:outlineLvl w:val="1"/>
        <w:rPr>
          <w:rFonts w:hint="eastAsia" w:ascii="仿宋" w:hAnsi="仿宋" w:eastAsia="仿宋" w:cs="仿宋"/>
          <w:b/>
          <w:bCs/>
          <w:spacing w:val="6"/>
          <w:sz w:val="31"/>
          <w:szCs w:val="31"/>
          <w:lang w:val="en-US" w:eastAsia="zh-CN"/>
        </w:rPr>
      </w:pPr>
      <w:r>
        <w:rPr>
          <w:rFonts w:hint="eastAsia" w:ascii="仿宋" w:hAnsi="仿宋" w:eastAsia="仿宋" w:cs="仿宋"/>
          <w:b/>
          <w:bCs/>
          <w:spacing w:val="6"/>
          <w:sz w:val="31"/>
          <w:szCs w:val="31"/>
          <w:lang w:val="en-US" w:eastAsia="zh-CN"/>
        </w:rPr>
        <w:t>七、其他资料</w:t>
      </w:r>
    </w:p>
    <w:p w14:paraId="217337F2">
      <w:pPr>
        <w:widowControl/>
        <w:spacing w:line="480" w:lineRule="auto"/>
        <w:ind w:firstLine="400" w:firstLineChars="200"/>
        <w:jc w:val="left"/>
        <w:rPr>
          <w:rFonts w:hint="eastAsia" w:ascii="仿宋" w:hAnsi="仿宋" w:eastAsia="仿宋" w:cs="仿宋"/>
          <w:color w:val="auto"/>
          <w:sz w:val="20"/>
          <w:szCs w:val="20"/>
          <w:highlight w:val="none"/>
          <w:lang w:val="en-US" w:eastAsia="zh-CN" w:bidi="ar"/>
        </w:rPr>
      </w:pPr>
    </w:p>
    <w:p w14:paraId="785A5E34">
      <w:pPr>
        <w:widowControl/>
        <w:spacing w:line="480" w:lineRule="auto"/>
        <w:ind w:firstLine="400" w:firstLineChars="200"/>
        <w:jc w:val="left"/>
        <w:rPr>
          <w:rFonts w:hint="eastAsia" w:ascii="仿宋" w:hAnsi="仿宋" w:eastAsia="仿宋" w:cs="仿宋"/>
          <w:color w:val="auto"/>
          <w:sz w:val="20"/>
          <w:szCs w:val="20"/>
          <w:highlight w:val="none"/>
          <w:lang w:eastAsia="zh-CN" w:bidi="ar"/>
        </w:rPr>
      </w:pPr>
      <w:r>
        <w:rPr>
          <w:rFonts w:hint="eastAsia" w:ascii="仿宋" w:hAnsi="仿宋" w:eastAsia="仿宋" w:cs="仿宋"/>
          <w:color w:val="auto"/>
          <w:sz w:val="20"/>
          <w:szCs w:val="20"/>
          <w:highlight w:val="none"/>
          <w:lang w:val="en-US" w:eastAsia="zh-CN" w:bidi="ar"/>
        </w:rPr>
        <w:t>1、</w:t>
      </w:r>
      <w:r>
        <w:rPr>
          <w:rFonts w:hint="eastAsia" w:ascii="仿宋" w:hAnsi="仿宋" w:eastAsia="仿宋" w:cs="仿宋"/>
          <w:color w:val="auto"/>
          <w:sz w:val="20"/>
          <w:szCs w:val="20"/>
          <w:highlight w:val="none"/>
          <w:lang w:eastAsia="zh-CN" w:bidi="ar"/>
        </w:rPr>
        <w:t>依据</w:t>
      </w:r>
      <w:r>
        <w:rPr>
          <w:rFonts w:hint="eastAsia" w:ascii="仿宋" w:hAnsi="仿宋" w:eastAsia="仿宋" w:cs="仿宋"/>
          <w:color w:val="auto"/>
          <w:sz w:val="20"/>
          <w:szCs w:val="20"/>
          <w:highlight w:val="none"/>
          <w:lang w:val="en-US" w:eastAsia="zh-CN" w:bidi="ar"/>
        </w:rPr>
        <w:t>磋商</w:t>
      </w:r>
      <w:r>
        <w:rPr>
          <w:rFonts w:hint="eastAsia" w:ascii="仿宋" w:hAnsi="仿宋" w:eastAsia="仿宋" w:cs="仿宋"/>
          <w:color w:val="auto"/>
          <w:sz w:val="20"/>
          <w:szCs w:val="20"/>
          <w:highlight w:val="none"/>
          <w:lang w:eastAsia="zh-CN" w:bidi="ar"/>
        </w:rPr>
        <w:t>文件要求，供应商认为有必要说明的其他内容；</w:t>
      </w:r>
    </w:p>
    <w:p w14:paraId="4F6524C0">
      <w:pPr>
        <w:widowControl/>
        <w:spacing w:line="480" w:lineRule="auto"/>
        <w:ind w:firstLine="400" w:firstLineChars="200"/>
        <w:jc w:val="left"/>
        <w:rPr>
          <w:rFonts w:hint="eastAsia" w:ascii="仿宋" w:hAnsi="仿宋" w:eastAsia="仿宋" w:cs="仿宋"/>
          <w:color w:val="auto"/>
          <w:sz w:val="20"/>
          <w:szCs w:val="20"/>
          <w:highlight w:val="none"/>
          <w:lang w:eastAsia="zh-CN" w:bidi="ar"/>
        </w:rPr>
      </w:pPr>
      <w:r>
        <w:rPr>
          <w:rFonts w:hint="eastAsia" w:ascii="仿宋" w:hAnsi="仿宋" w:eastAsia="仿宋" w:cs="仿宋"/>
          <w:color w:val="auto"/>
          <w:sz w:val="20"/>
          <w:szCs w:val="20"/>
          <w:highlight w:val="none"/>
          <w:lang w:val="en-US" w:eastAsia="zh-CN" w:bidi="ar"/>
        </w:rPr>
        <w:t>2</w:t>
      </w:r>
      <w:r>
        <w:rPr>
          <w:rFonts w:hint="eastAsia" w:ascii="仿宋" w:hAnsi="仿宋" w:eastAsia="仿宋" w:cs="仿宋"/>
          <w:color w:val="auto"/>
          <w:sz w:val="20"/>
          <w:szCs w:val="20"/>
          <w:highlight w:val="none"/>
          <w:lang w:eastAsia="zh-CN" w:bidi="ar"/>
        </w:rPr>
        <w:t>、其他可以证明供应商实力的文件。</w:t>
      </w:r>
    </w:p>
    <w:p w14:paraId="4650EDF8">
      <w:pPr>
        <w:pStyle w:val="6"/>
        <w:rPr>
          <w:rFonts w:hint="eastAsia" w:ascii="仿宋" w:hAnsi="仿宋" w:eastAsia="仿宋" w:cs="仿宋"/>
          <w:sz w:val="24"/>
          <w:szCs w:val="24"/>
        </w:rPr>
      </w:pPr>
    </w:p>
    <w:sectPr>
      <w:headerReference r:id="rId32" w:type="default"/>
      <w:footerReference r:id="rId33" w:type="default"/>
      <w:pgSz w:w="11906" w:h="16839"/>
      <w:pgMar w:top="1134" w:right="1785" w:bottom="1134" w:left="1390" w:header="850" w:footer="850"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7262D">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14DDB7">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C14DDB7">
                    <w:pPr>
                      <w:pStyle w:val="7"/>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7ECF8">
    <w:pPr>
      <w:spacing w:line="176" w:lineRule="auto"/>
      <w:ind w:left="436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88959F">
                          <w:pPr>
                            <w:pStyle w:val="7"/>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7588959F">
                    <w:pPr>
                      <w:pStyle w:val="7"/>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D8032">
    <w:pPr>
      <w:spacing w:line="176" w:lineRule="auto"/>
      <w:ind w:left="436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9350F0">
                          <w:pPr>
                            <w:pStyle w:val="7"/>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269350F0">
                    <w:pPr>
                      <w:pStyle w:val="7"/>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C57C5">
    <w:pPr>
      <w:spacing w:line="176" w:lineRule="auto"/>
      <w:ind w:left="388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1D20E9">
                          <w:pPr>
                            <w:pStyle w:val="7"/>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211D20E9">
                    <w:pPr>
                      <w:pStyle w:val="7"/>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60328">
    <w:pPr>
      <w:spacing w:line="176" w:lineRule="auto"/>
      <w:ind w:left="388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3DB84F">
                          <w:pPr>
                            <w:pStyle w:val="7"/>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263DB84F">
                    <w:pPr>
                      <w:pStyle w:val="7"/>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EBB81">
    <w:pPr>
      <w:spacing w:line="176" w:lineRule="auto"/>
      <w:ind w:left="424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B8ACB4">
                          <w:pPr>
                            <w:pStyle w:val="7"/>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62B8ACB4">
                    <w:pPr>
                      <w:pStyle w:val="7"/>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7E2A7">
    <w:pPr>
      <w:spacing w:line="176" w:lineRule="auto"/>
      <w:ind w:left="424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2D0C67">
                          <w:pPr>
                            <w:pStyle w:val="7"/>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592D0C67">
                    <w:pPr>
                      <w:pStyle w:val="7"/>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902AB">
    <w:pPr>
      <w:spacing w:line="176" w:lineRule="auto"/>
      <w:ind w:left="42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3E1FA2">
                          <w:pPr>
                            <w:pStyle w:val="7"/>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4D3E1FA2">
                    <w:pPr>
                      <w:pStyle w:val="7"/>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CCE7A">
    <w:pPr>
      <w:spacing w:line="176" w:lineRule="auto"/>
      <w:ind w:left="425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80C663">
                          <w:pPr>
                            <w:pStyle w:val="7"/>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0580C663">
                    <w:pPr>
                      <w:pStyle w:val="7"/>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926DA">
    <w:pPr>
      <w:spacing w:line="173" w:lineRule="auto"/>
      <w:ind w:left="42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643C55">
                          <w:pPr>
                            <w:pStyle w:val="7"/>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4C643C55">
                    <w:pPr>
                      <w:pStyle w:val="7"/>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EEC72">
    <w:pPr>
      <w:spacing w:line="176" w:lineRule="auto"/>
      <w:ind w:left="424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F0C07A">
                          <w:pPr>
                            <w:pStyle w:val="7"/>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63F0C07A">
                    <w:pPr>
                      <w:pStyle w:val="7"/>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DAB3A">
    <w:pPr>
      <w:spacing w:line="176" w:lineRule="auto"/>
      <w:ind w:left="442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0CF665">
                          <w:pPr>
                            <w:pStyle w:val="7"/>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A0CF665">
                    <w:pPr>
                      <w:pStyle w:val="7"/>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59E73">
    <w:pPr>
      <w:spacing w:line="173" w:lineRule="auto"/>
      <w:ind w:left="42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58E028">
                          <w:pPr>
                            <w:pStyle w:val="7"/>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7958E028">
                    <w:pPr>
                      <w:pStyle w:val="7"/>
                    </w:pPr>
                    <w:r>
                      <w:fldChar w:fldCharType="begin"/>
                    </w:r>
                    <w:r>
                      <w:instrText xml:space="preserve"> PAGE  \* MERGEFORMAT </w:instrText>
                    </w:r>
                    <w:r>
                      <w:fldChar w:fldCharType="separate"/>
                    </w:r>
                    <w:r>
                      <w:t>52</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C4FB2">
    <w:pPr>
      <w:spacing w:line="176" w:lineRule="auto"/>
      <w:ind w:left="424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25513A">
                          <w:pPr>
                            <w:pStyle w:val="7"/>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6225513A">
                    <w:pPr>
                      <w:pStyle w:val="7"/>
                    </w:pPr>
                    <w:r>
                      <w:fldChar w:fldCharType="begin"/>
                    </w:r>
                    <w:r>
                      <w:instrText xml:space="preserve"> PAGE  \* MERGEFORMAT </w:instrText>
                    </w:r>
                    <w:r>
                      <w:fldChar w:fldCharType="separate"/>
                    </w:r>
                    <w:r>
                      <w:t>53</w:t>
                    </w:r>
                    <w:r>
                      <w:fldChar w:fldCharType="end"/>
                    </w:r>
                  </w:p>
                </w:txbxContent>
              </v:textbox>
            </v:shape>
          </w:pict>
        </mc:Fallback>
      </mc:AlternateContent>
    </w:r>
    <w:r>
      <w:rPr>
        <w:rFonts w:ascii="Times New Roman" w:hAnsi="Times New Roman" w:eastAsia="Times New Roman" w:cs="Times New Roman"/>
        <w:spacing w:val="-4"/>
        <w:sz w:val="18"/>
        <w:szCs w:val="18"/>
      </w:rPr>
      <w:t>58</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B7ECE">
    <w:pPr>
      <w:spacing w:line="176" w:lineRule="auto"/>
      <w:ind w:left="427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5ECAED">
                          <w:pPr>
                            <w:pStyle w:val="7"/>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415ECAED">
                    <w:pPr>
                      <w:pStyle w:val="7"/>
                    </w:pPr>
                    <w:r>
                      <w:fldChar w:fldCharType="begin"/>
                    </w:r>
                    <w:r>
                      <w:instrText xml:space="preserve"> PAGE  \* MERGEFORMAT </w:instrText>
                    </w:r>
                    <w:r>
                      <w:fldChar w:fldCharType="separate"/>
                    </w:r>
                    <w:r>
                      <w:t>54</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8C1F0">
    <w:pPr>
      <w:spacing w:line="176" w:lineRule="auto"/>
      <w:ind w:left="427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DA5301">
                          <w:pPr>
                            <w:pStyle w:val="7"/>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76DA5301">
                    <w:pPr>
                      <w:pStyle w:val="7"/>
                    </w:pPr>
                    <w:r>
                      <w:fldChar w:fldCharType="begin"/>
                    </w:r>
                    <w:r>
                      <w:instrText xml:space="preserve"> PAGE  \* MERGEFORMAT </w:instrText>
                    </w:r>
                    <w:r>
                      <w:fldChar w:fldCharType="separate"/>
                    </w:r>
                    <w:r>
                      <w:t>60</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B28EE">
    <w:pPr>
      <w:spacing w:line="176" w:lineRule="auto"/>
      <w:ind w:left="461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7DC1D6">
                          <w:pPr>
                            <w:pStyle w:val="7"/>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2B7DC1D6">
                    <w:pPr>
                      <w:pStyle w:val="7"/>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F16A3">
    <w:pPr>
      <w:spacing w:line="176" w:lineRule="auto"/>
      <w:ind w:left="428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A60AD8">
                          <w:pPr>
                            <w:pStyle w:val="7"/>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43A60AD8">
                    <w:pPr>
                      <w:pStyle w:val="7"/>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40392">
    <w:pPr>
      <w:spacing w:line="176" w:lineRule="auto"/>
      <w:ind w:left="442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E415B2">
                          <w:pPr>
                            <w:pStyle w:val="7"/>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FE415B2">
                    <w:pPr>
                      <w:pStyle w:val="7"/>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8491A3">
    <w:pPr>
      <w:pStyle w:val="7"/>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E8ACFB9">
                          <w:pPr>
                            <w:pStyle w:val="7"/>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1Z10szAgAAZQQAAA4AAAAAAAAAAQAgAAAAHwEAAGRycy9lMm9Eb2MueG1sUEsF&#10;BgAAAAAGAAYAWQEAAMQFAAAAAA==&#10;">
              <v:fill on="f" focussize="0,0"/>
              <v:stroke on="f" weight="0.5pt"/>
              <v:imagedata o:title=""/>
              <o:lock v:ext="edit" aspectratio="f"/>
              <v:textbox inset="0mm,0mm,0mm,0mm" style="mso-fit-shape-to-text:t;">
                <w:txbxContent>
                  <w:p w14:paraId="0E8ACFB9">
                    <w:pPr>
                      <w:pStyle w:val="7"/>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47B63">
    <w:pPr>
      <w:spacing w:line="176" w:lineRule="auto"/>
      <w:ind w:left="424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9DC97A">
                          <w:pPr>
                            <w:pStyle w:val="7"/>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379DC97A">
                    <w:pPr>
                      <w:pStyle w:val="7"/>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B9A62">
    <w:pPr>
      <w:spacing w:line="176" w:lineRule="auto"/>
      <w:ind w:left="424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ECE6D6">
                          <w:pPr>
                            <w:pStyle w:val="7"/>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65ECE6D6">
                    <w:pPr>
                      <w:pStyle w:val="7"/>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FDF1E">
    <w:pPr>
      <w:pStyle w:val="7"/>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612979">
                          <w:pPr>
                            <w:pStyle w:val="7"/>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3F612979">
                    <w:pPr>
                      <w:pStyle w:val="7"/>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1331B">
    <w:pPr>
      <w:spacing w:line="176" w:lineRule="auto"/>
      <w:ind w:left="450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DFF93B">
                          <w:pPr>
                            <w:pStyle w:val="7"/>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3EDFF93B">
                    <w:pPr>
                      <w:pStyle w:val="7"/>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3E055">
    <w:pPr>
      <w:spacing w:line="176" w:lineRule="auto"/>
      <w:ind w:left="442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870AC5">
                          <w:pPr>
                            <w:pStyle w:val="7"/>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4E870AC5">
                    <w:pPr>
                      <w:pStyle w:val="7"/>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C41BB2">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43A98">
    <w:pPr>
      <w:pStyle w:val="6"/>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D1DE3">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3B45C">
    <w:pPr>
      <w:spacing w:before="64" w:line="219" w:lineRule="auto"/>
      <w:ind w:left="53"/>
      <w:rPr>
        <w:rFonts w:ascii="宋体" w:hAnsi="宋体" w:eastAsia="宋体" w:cs="宋体"/>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abstractNum w:abstractNumId="1">
    <w:nsid w:val="32BA3A87"/>
    <w:multiLevelType w:val="multilevel"/>
    <w:tmpl w:val="32BA3A87"/>
    <w:lvl w:ilvl="0" w:tentative="0">
      <w:start w:val="1"/>
      <w:numFmt w:val="bullet"/>
      <w:lvlText w:val="□"/>
      <w:lvlJc w:val="left"/>
      <w:pPr>
        <w:ind w:left="360" w:hanging="360"/>
      </w:pPr>
      <w:rPr>
        <w:rFonts w:hint="eastAsia" w:ascii="仿宋_GB2312" w:hAnsi="宋体" w:eastAsia="仿宋_GB2312" w:cs="宋体"/>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7190073"/>
    <w:rsid w:val="08275642"/>
    <w:rsid w:val="09AF7ED3"/>
    <w:rsid w:val="09B40A11"/>
    <w:rsid w:val="0A150FB0"/>
    <w:rsid w:val="10C22C09"/>
    <w:rsid w:val="1499094F"/>
    <w:rsid w:val="15873509"/>
    <w:rsid w:val="20B678E2"/>
    <w:rsid w:val="298E7457"/>
    <w:rsid w:val="2F46252C"/>
    <w:rsid w:val="33BC0BE6"/>
    <w:rsid w:val="3639699D"/>
    <w:rsid w:val="3AA41FC1"/>
    <w:rsid w:val="3C97222F"/>
    <w:rsid w:val="3F6734D7"/>
    <w:rsid w:val="424576E9"/>
    <w:rsid w:val="435F7DFD"/>
    <w:rsid w:val="4A45185B"/>
    <w:rsid w:val="4D5D12DD"/>
    <w:rsid w:val="4D9B6238"/>
    <w:rsid w:val="4E200716"/>
    <w:rsid w:val="4E8441C6"/>
    <w:rsid w:val="53095690"/>
    <w:rsid w:val="5991465B"/>
    <w:rsid w:val="5AC926F1"/>
    <w:rsid w:val="5E336BD6"/>
    <w:rsid w:val="674C5C80"/>
    <w:rsid w:val="69937E95"/>
    <w:rsid w:val="71881E7C"/>
    <w:rsid w:val="7275252F"/>
    <w:rsid w:val="75BC66C7"/>
    <w:rsid w:val="78B43685"/>
    <w:rsid w:val="7EE671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33"/>
    <w:qFormat/>
    <w:uiPriority w:val="0"/>
    <w:pPr>
      <w:keepNext w:val="0"/>
      <w:spacing w:line="360" w:lineRule="auto"/>
      <w:jc w:val="center"/>
      <w:outlineLvl w:val="0"/>
    </w:pPr>
    <w:rPr>
      <w:rFonts w:ascii="Times New Roman" w:hAnsi="Times New Roman" w:eastAsia="宋体"/>
      <w:b/>
      <w:sz w:val="36"/>
    </w:rPr>
  </w:style>
  <w:style w:type="paragraph" w:styleId="4">
    <w:name w:val="heading 2"/>
    <w:basedOn w:val="1"/>
    <w:next w:val="1"/>
    <w:qFormat/>
    <w:uiPriority w:val="0"/>
    <w:pPr>
      <w:keepNext w:val="0"/>
      <w:keepLines w:val="0"/>
      <w:spacing w:line="360" w:lineRule="auto"/>
      <w:jc w:val="center"/>
      <w:outlineLvl w:val="1"/>
    </w:pPr>
    <w:rPr>
      <w:rFonts w:ascii="Arial" w:hAnsi="Arial" w:eastAsia="宋体"/>
      <w:b/>
      <w:bCs/>
      <w:kern w:val="0"/>
      <w:sz w:val="32"/>
      <w:szCs w:val="32"/>
    </w:rPr>
  </w:style>
  <w:style w:type="paragraph" w:styleId="2">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rPr>
      <w:rFonts w:ascii="Arial" w:hAnsi="Arial" w:eastAsia="Arial" w:cs="Arial"/>
      <w:sz w:val="21"/>
      <w:szCs w:val="21"/>
      <w:lang w:val="en-US" w:eastAsia="en-US" w:bidi="ar-SA"/>
    </w:rPr>
  </w:style>
  <w:style w:type="paragraph" w:styleId="7">
    <w:name w:val="footer"/>
    <w:basedOn w:val="1"/>
    <w:next w:val="6"/>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bCs/>
    </w:rPr>
  </w:style>
  <w:style w:type="character" w:styleId="13">
    <w:name w:val="FollowedHyperlink"/>
    <w:basedOn w:val="11"/>
    <w:qFormat/>
    <w:uiPriority w:val="0"/>
    <w:rPr>
      <w:color w:val="800080"/>
      <w:u w:val="none"/>
    </w:rPr>
  </w:style>
  <w:style w:type="character" w:styleId="14">
    <w:name w:val="Emphasis"/>
    <w:basedOn w:val="11"/>
    <w:qFormat/>
    <w:uiPriority w:val="0"/>
    <w:rPr>
      <w:b/>
      <w:bCs/>
    </w:rPr>
  </w:style>
  <w:style w:type="character" w:styleId="15">
    <w:name w:val="HTML Definition"/>
    <w:basedOn w:val="11"/>
    <w:qFormat/>
    <w:uiPriority w:val="0"/>
    <w:rPr>
      <w:bdr w:val="single" w:color="BDBEC1" w:sz="6" w:space="0"/>
      <w:shd w:val="clear" w:fill="FFFFFF"/>
    </w:rPr>
  </w:style>
  <w:style w:type="character" w:styleId="16">
    <w:name w:val="HTML Typewriter"/>
    <w:basedOn w:val="11"/>
    <w:qFormat/>
    <w:uiPriority w:val="0"/>
    <w:rPr>
      <w:rFonts w:hint="default" w:ascii="monospace" w:hAnsi="monospace" w:eastAsia="monospace" w:cs="monospace"/>
      <w:sz w:val="20"/>
    </w:rPr>
  </w:style>
  <w:style w:type="character" w:styleId="17">
    <w:name w:val="HTML Acronym"/>
    <w:basedOn w:val="11"/>
    <w:qFormat/>
    <w:uiPriority w:val="0"/>
  </w:style>
  <w:style w:type="character" w:styleId="18">
    <w:name w:val="HTML Variable"/>
    <w:basedOn w:val="11"/>
    <w:qFormat/>
    <w:uiPriority w:val="0"/>
  </w:style>
  <w:style w:type="character" w:styleId="19">
    <w:name w:val="Hyperlink"/>
    <w:unhideWhenUsed/>
    <w:qFormat/>
    <w:uiPriority w:val="99"/>
    <w:rPr>
      <w:color w:val="0000FF"/>
      <w:u w:val="single"/>
    </w:rPr>
  </w:style>
  <w:style w:type="character" w:styleId="20">
    <w:name w:val="HTML Code"/>
    <w:basedOn w:val="11"/>
    <w:qFormat/>
    <w:uiPriority w:val="0"/>
    <w:rPr>
      <w:rFonts w:hint="default" w:ascii="monospace" w:hAnsi="monospace" w:eastAsia="monospace" w:cs="monospace"/>
      <w:sz w:val="20"/>
    </w:rPr>
  </w:style>
  <w:style w:type="character" w:styleId="21">
    <w:name w:val="HTML Cite"/>
    <w:basedOn w:val="11"/>
    <w:qFormat/>
    <w:uiPriority w:val="0"/>
  </w:style>
  <w:style w:type="character" w:styleId="22">
    <w:name w:val="HTML Keyboard"/>
    <w:basedOn w:val="11"/>
    <w:qFormat/>
    <w:uiPriority w:val="0"/>
    <w:rPr>
      <w:rFonts w:hint="default" w:ascii="monospace" w:hAnsi="monospace" w:eastAsia="monospace" w:cs="monospace"/>
      <w:sz w:val="20"/>
    </w:rPr>
  </w:style>
  <w:style w:type="character" w:styleId="23">
    <w:name w:val="HTML Sample"/>
    <w:basedOn w:val="11"/>
    <w:qFormat/>
    <w:uiPriority w:val="0"/>
    <w:rPr>
      <w:rFonts w:ascii="monospace" w:hAnsi="monospace" w:eastAsia="monospace" w:cs="monospace"/>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Table Text"/>
    <w:basedOn w:val="1"/>
    <w:semiHidden/>
    <w:qFormat/>
    <w:uiPriority w:val="0"/>
    <w:rPr>
      <w:rFonts w:ascii="宋体" w:hAnsi="宋体" w:eastAsia="宋体" w:cs="宋体"/>
      <w:sz w:val="20"/>
      <w:szCs w:val="20"/>
      <w:lang w:val="en-US" w:eastAsia="en-US" w:bidi="ar-SA"/>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paragraph" w:customStyle="1" w:styleId="27">
    <w:name w:val="WPSOffice手动目录 2"/>
    <w:qFormat/>
    <w:uiPriority w:val="0"/>
    <w:pPr>
      <w:ind w:leftChars="200"/>
    </w:pPr>
    <w:rPr>
      <w:rFonts w:ascii="Times New Roman" w:hAnsi="Times New Roman" w:eastAsia="宋体" w:cs="Times New Roman"/>
      <w:sz w:val="20"/>
      <w:szCs w:val="20"/>
    </w:rPr>
  </w:style>
  <w:style w:type="paragraph" w:customStyle="1" w:styleId="28">
    <w:name w:val="WPSOffice手动目录 3"/>
    <w:qFormat/>
    <w:uiPriority w:val="0"/>
    <w:pPr>
      <w:ind w:leftChars="400"/>
    </w:pPr>
    <w:rPr>
      <w:rFonts w:ascii="Times New Roman" w:hAnsi="Times New Roman" w:eastAsia="宋体" w:cs="Times New Roman"/>
      <w:sz w:val="20"/>
      <w:szCs w:val="20"/>
    </w:rPr>
  </w:style>
  <w:style w:type="paragraph" w:customStyle="1" w:styleId="29">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30">
    <w:name w:val="表格文字中"/>
    <w:basedOn w:val="1"/>
    <w:qFormat/>
    <w:uiPriority w:val="0"/>
    <w:pPr>
      <w:adjustRightInd w:val="0"/>
      <w:snapToGrid w:val="0"/>
      <w:ind w:left="22" w:leftChars="8"/>
      <w:jc w:val="center"/>
    </w:pPr>
    <w:rPr>
      <w:kern w:val="0"/>
      <w:szCs w:val="24"/>
    </w:rPr>
  </w:style>
  <w:style w:type="paragraph" w:customStyle="1" w:styleId="31">
    <w:name w:val="表注1"/>
    <w:basedOn w:val="1"/>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32">
    <w:name w:val="表格标题"/>
    <w:basedOn w:val="1"/>
    <w:qFormat/>
    <w:uiPriority w:val="0"/>
    <w:pPr>
      <w:adjustRightInd w:val="0"/>
      <w:snapToGrid w:val="0"/>
      <w:spacing w:before="50" w:beforeLines="50" w:after="50" w:afterLines="50"/>
      <w:ind w:left="22" w:leftChars="8"/>
      <w:jc w:val="center"/>
    </w:pPr>
    <w:rPr>
      <w:b/>
      <w:bCs/>
      <w:color w:val="000000"/>
      <w:sz w:val="32"/>
      <w:szCs w:val="32"/>
    </w:rPr>
  </w:style>
  <w:style w:type="character" w:customStyle="1" w:styleId="33">
    <w:name w:val="标题 1 Char"/>
    <w:link w:val="3"/>
    <w:qFormat/>
    <w:uiPriority w:val="0"/>
    <w:rPr>
      <w:rFonts w:ascii="Times New Roman" w:hAnsi="Times New Roman" w:eastAsia="宋体"/>
      <w:b/>
      <w:sz w:val="36"/>
    </w:rPr>
  </w:style>
  <w:style w:type="character" w:customStyle="1" w:styleId="34">
    <w:name w:val="mini-outputtext1"/>
    <w:basedOn w:val="11"/>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2.png"/><Relationship Id="rId35" Type="http://schemas.openxmlformats.org/officeDocument/2006/relationships/image" Target="media/image1.png"/><Relationship Id="rId34" Type="http://schemas.openxmlformats.org/officeDocument/2006/relationships/theme" Target="theme/theme1.xml"/><Relationship Id="rId33" Type="http://schemas.openxmlformats.org/officeDocument/2006/relationships/footer" Target="footer25.xml"/><Relationship Id="rId32" Type="http://schemas.openxmlformats.org/officeDocument/2006/relationships/header" Target="header4.xml"/><Relationship Id="rId31" Type="http://schemas.openxmlformats.org/officeDocument/2006/relationships/footer" Target="footer24.xml"/><Relationship Id="rId30" Type="http://schemas.openxmlformats.org/officeDocument/2006/relationships/footer" Target="footer23.xml"/><Relationship Id="rId3" Type="http://schemas.openxmlformats.org/officeDocument/2006/relationships/footnotes" Target="footnotes.xml"/><Relationship Id="rId29" Type="http://schemas.openxmlformats.org/officeDocument/2006/relationships/header" Target="header3.xml"/><Relationship Id="rId28" Type="http://schemas.openxmlformats.org/officeDocument/2006/relationships/footer" Target="footer22.xml"/><Relationship Id="rId27" Type="http://schemas.openxmlformats.org/officeDocument/2006/relationships/footer" Target="footer21.xml"/><Relationship Id="rId26" Type="http://schemas.openxmlformats.org/officeDocument/2006/relationships/footer" Target="footer20.xml"/><Relationship Id="rId25" Type="http://schemas.openxmlformats.org/officeDocument/2006/relationships/footer" Target="footer19.xml"/><Relationship Id="rId24" Type="http://schemas.openxmlformats.org/officeDocument/2006/relationships/footer" Target="footer18.xml"/><Relationship Id="rId23" Type="http://schemas.openxmlformats.org/officeDocument/2006/relationships/footer" Target="footer17.xml"/><Relationship Id="rId22" Type="http://schemas.openxmlformats.org/officeDocument/2006/relationships/footer" Target="footer16.xml"/><Relationship Id="rId21" Type="http://schemas.openxmlformats.org/officeDocument/2006/relationships/footer" Target="footer15.xml"/><Relationship Id="rId20" Type="http://schemas.openxmlformats.org/officeDocument/2006/relationships/footer" Target="footer14.xml"/><Relationship Id="rId2" Type="http://schemas.openxmlformats.org/officeDocument/2006/relationships/settings" Target="settings.xml"/><Relationship Id="rId19" Type="http://schemas.openxmlformats.org/officeDocument/2006/relationships/footer" Target="footer13.xml"/><Relationship Id="rId18" Type="http://schemas.openxmlformats.org/officeDocument/2006/relationships/footer" Target="footer12.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70</Pages>
  <Words>13503</Words>
  <Characters>14890</Characters>
  <TotalTime>17</TotalTime>
  <ScaleCrop>false</ScaleCrop>
  <LinksUpToDate>false</LinksUpToDate>
  <CharactersWithSpaces>15381</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2025-01-24T15:17:00Z</dcterms:created>
  <dc:creator>chenx</dc:creator>
  <cp:lastModifiedBy>Administrator</cp:lastModifiedBy>
  <dcterms:modified xsi:type="dcterms:W3CDTF">2025-05-22T09:39:01Z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2025-04-03T14:00:53Z</vt:filetime>
  </property>
  <property fmtid="{D5CDD505-2E9C-101B-9397-08002B2CF9AE}" pid="4" name="KSOTemplateDocerSaveRecord">
    <vt:lpwstr>eyJoZGlkIjoiYWM4ODRmZmZjNzU4YTQyNjkyNWNmMThjOTgxZjYwNmEiLCJ1c2VySWQiOiIxNTMzMjY1NTc5In0=</vt:lpwstr>
  </property>
  <property fmtid="{D5CDD505-2E9C-101B-9397-08002B2CF9AE}" pid="5" name="KSOProductBuildVer">
    <vt:lpwstr>2052-12.1.0.21171</vt:lpwstr>
  </property>
  <property fmtid="{D5CDD505-2E9C-101B-9397-08002B2CF9AE}" pid="6" name="ICV">
    <vt:lpwstr>FD05E9AF78C646AD93A8962827F2C23F_13</vt:lpwstr>
  </property>
</Properties>
</file>