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eastAsia="宋体" w:cs="宋体"/>
          <w:b/>
          <w:bCs/>
          <w:kern w:val="0"/>
          <w:sz w:val="24"/>
          <w:highlight w:val="none"/>
          <w:lang w:bidi="ar"/>
        </w:rPr>
      </w:pPr>
      <w:r>
        <w:rPr>
          <w:rFonts w:hint="eastAsia" w:ascii="宋体" w:hAnsi="宋体" w:eastAsia="宋体" w:cs="宋体"/>
          <w:b/>
          <w:bCs/>
          <w:kern w:val="0"/>
          <w:sz w:val="24"/>
          <w:highlight w:val="none"/>
          <w:lang w:bidi="ar"/>
        </w:rPr>
        <w:t>一、项目概况：</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eastAsia="zh-CN" w:bidi="ar"/>
        </w:rPr>
        <w:t>秦汉新城2024年第二批（XXQH-YB04-31号宗地）考古发掘劳务服务采购项目</w:t>
      </w:r>
      <w:r>
        <w:rPr>
          <w:rFonts w:hint="eastAsia" w:ascii="宋体" w:hAnsi="宋体" w:cs="宋体"/>
          <w:kern w:val="0"/>
          <w:sz w:val="24"/>
          <w:highlight w:val="none"/>
          <w:lang w:eastAsia="zh-CN" w:bidi="ar"/>
        </w:rPr>
        <w:t>（</w:t>
      </w:r>
      <w:r>
        <w:rPr>
          <w:rFonts w:hint="eastAsia" w:ascii="宋体" w:hAnsi="宋体" w:cs="宋体"/>
          <w:kern w:val="0"/>
          <w:sz w:val="24"/>
          <w:highlight w:val="none"/>
          <w:lang w:val="en-US" w:eastAsia="zh-CN" w:bidi="ar"/>
        </w:rPr>
        <w:t>二次</w:t>
      </w:r>
      <w:r>
        <w:rPr>
          <w:rFonts w:hint="eastAsia" w:ascii="宋体" w:hAnsi="宋体" w:cs="宋体"/>
          <w:kern w:val="0"/>
          <w:sz w:val="24"/>
          <w:highlight w:val="none"/>
          <w:lang w:eastAsia="zh-CN" w:bidi="ar"/>
        </w:rPr>
        <w:t>）</w:t>
      </w:r>
      <w:r>
        <w:rPr>
          <w:rFonts w:hint="eastAsia" w:ascii="宋体" w:hAnsi="宋体" w:eastAsia="宋体" w:cs="宋体"/>
          <w:kern w:val="0"/>
          <w:sz w:val="24"/>
          <w:highlight w:val="none"/>
          <w:lang w:bidi="ar"/>
        </w:rPr>
        <w:t xml:space="preserve">。    </w:t>
      </w:r>
    </w:p>
    <w:p>
      <w:pPr>
        <w:spacing w:line="360" w:lineRule="auto"/>
        <w:rPr>
          <w:rFonts w:hint="eastAsia" w:ascii="宋体" w:hAnsi="宋体" w:eastAsia="宋体" w:cs="宋体"/>
          <w:b/>
          <w:bCs/>
          <w:kern w:val="0"/>
          <w:sz w:val="24"/>
          <w:highlight w:val="none"/>
          <w:lang w:bidi="ar"/>
        </w:rPr>
      </w:pPr>
      <w:r>
        <w:rPr>
          <w:rFonts w:hint="eastAsia" w:ascii="宋体" w:hAnsi="宋体" w:eastAsia="宋体" w:cs="宋体"/>
          <w:b/>
          <w:bCs/>
          <w:kern w:val="0"/>
          <w:sz w:val="24"/>
          <w:highlight w:val="none"/>
          <w:lang w:bidi="ar"/>
        </w:rPr>
        <w:t>注：地块遗迹数量以《项目考古勘探工作报告》为准，</w:t>
      </w:r>
      <w:r>
        <w:rPr>
          <w:rFonts w:hint="eastAsia" w:ascii="宋体" w:hAnsi="宋体" w:eastAsia="宋体" w:cs="宋体"/>
          <w:b/>
          <w:bCs/>
          <w:kern w:val="0"/>
          <w:sz w:val="24"/>
          <w:highlight w:val="none"/>
          <w:lang w:val="en-US" w:eastAsia="zh-CN" w:bidi="ar"/>
        </w:rPr>
        <w:t>招标阶段</w:t>
      </w:r>
      <w:r>
        <w:rPr>
          <w:rFonts w:hint="eastAsia" w:ascii="宋体" w:hAnsi="宋体" w:eastAsia="宋体" w:cs="宋体"/>
          <w:b/>
          <w:bCs/>
          <w:kern w:val="0"/>
          <w:sz w:val="24"/>
          <w:highlight w:val="none"/>
          <w:lang w:bidi="ar"/>
        </w:rPr>
        <w:t>以</w:t>
      </w:r>
      <w:r>
        <w:rPr>
          <w:rFonts w:hint="eastAsia" w:ascii="宋体" w:hAnsi="宋体" w:eastAsia="宋体" w:cs="宋体"/>
          <w:b/>
          <w:bCs/>
          <w:kern w:val="0"/>
          <w:sz w:val="24"/>
          <w:highlight w:val="none"/>
          <w:lang w:val="en-US" w:eastAsia="zh-CN" w:bidi="ar"/>
        </w:rPr>
        <w:t>招标人现有墓葬登记表</w:t>
      </w:r>
      <w:r>
        <w:rPr>
          <w:rFonts w:hint="eastAsia" w:ascii="宋体" w:hAnsi="宋体" w:eastAsia="宋体" w:cs="宋体"/>
          <w:b/>
          <w:bCs/>
          <w:kern w:val="0"/>
          <w:sz w:val="24"/>
          <w:highlight w:val="none"/>
          <w:lang w:bidi="ar"/>
        </w:rPr>
        <w:t>内容</w:t>
      </w:r>
      <w:r>
        <w:rPr>
          <w:rFonts w:hint="eastAsia" w:ascii="宋体" w:hAnsi="宋体" w:eastAsia="宋体" w:cs="宋体"/>
          <w:b/>
          <w:bCs/>
          <w:kern w:val="0"/>
          <w:sz w:val="24"/>
          <w:highlight w:val="none"/>
          <w:lang w:val="en-US" w:eastAsia="zh-CN" w:bidi="ar"/>
        </w:rPr>
        <w:t>进行报价。投标总报价为本项目已探明遗迹的固定价格，一次包死。发掘过程中如发生新增服务内容的，数量在已探明总量的10%以内的不予计费，数量超过已探明总量的10%的经双方另行协商。</w:t>
      </w:r>
    </w:p>
    <w:p>
      <w:pPr>
        <w:spacing w:line="360" w:lineRule="auto"/>
        <w:rPr>
          <w:rFonts w:hint="eastAsia" w:ascii="宋体" w:hAnsi="宋体" w:eastAsia="宋体" w:cs="宋体"/>
          <w:b/>
          <w:bCs/>
          <w:kern w:val="0"/>
          <w:sz w:val="24"/>
          <w:highlight w:val="none"/>
          <w:lang w:bidi="ar"/>
        </w:rPr>
      </w:pPr>
      <w:r>
        <w:rPr>
          <w:rFonts w:hint="eastAsia" w:ascii="宋体" w:hAnsi="宋体" w:eastAsia="宋体" w:cs="宋体"/>
          <w:b/>
          <w:bCs/>
          <w:kern w:val="0"/>
          <w:sz w:val="24"/>
          <w:highlight w:val="none"/>
          <w:lang w:bidi="ar"/>
        </w:rPr>
        <w:t>二、采购要求：</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1.积极协调考古技术单位和各方关系，在合同约定的期限内完成工</w:t>
      </w:r>
      <w:bookmarkStart w:id="0" w:name="_GoBack"/>
      <w:bookmarkEnd w:id="0"/>
      <w:r>
        <w:rPr>
          <w:rFonts w:hint="eastAsia" w:ascii="宋体" w:hAnsi="宋体" w:eastAsia="宋体" w:cs="宋体"/>
          <w:kern w:val="0"/>
          <w:sz w:val="24"/>
          <w:highlight w:val="none"/>
          <w:lang w:bidi="ar"/>
        </w:rPr>
        <w:t>作；</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2.严格按照考古规范和现场技术人员的要求进行</w:t>
      </w:r>
      <w:r>
        <w:rPr>
          <w:rFonts w:hint="eastAsia" w:ascii="宋体" w:hAnsi="宋体" w:eastAsia="宋体" w:cs="宋体"/>
          <w:kern w:val="0"/>
          <w:sz w:val="24"/>
          <w:highlight w:val="none"/>
          <w:lang w:val="en-US" w:eastAsia="zh-CN" w:bidi="ar"/>
        </w:rPr>
        <w:t>实施</w:t>
      </w:r>
      <w:r>
        <w:rPr>
          <w:rFonts w:hint="eastAsia" w:ascii="宋体" w:hAnsi="宋体" w:eastAsia="宋体" w:cs="宋体"/>
          <w:kern w:val="0"/>
          <w:sz w:val="24"/>
          <w:highlight w:val="none"/>
          <w:lang w:bidi="ar"/>
        </w:rPr>
        <w:t>，确保</w:t>
      </w:r>
      <w:r>
        <w:rPr>
          <w:rFonts w:hint="eastAsia" w:ascii="宋体" w:hAnsi="宋体" w:eastAsia="宋体" w:cs="宋体"/>
          <w:kern w:val="0"/>
          <w:sz w:val="24"/>
          <w:highlight w:val="none"/>
          <w:lang w:val="en-US" w:eastAsia="zh-CN" w:bidi="ar"/>
        </w:rPr>
        <w:t>项目实施</w:t>
      </w:r>
      <w:r>
        <w:rPr>
          <w:rFonts w:hint="eastAsia" w:ascii="宋体" w:hAnsi="宋体" w:eastAsia="宋体" w:cs="宋体"/>
          <w:kern w:val="0"/>
          <w:sz w:val="24"/>
          <w:highlight w:val="none"/>
          <w:lang w:bidi="ar"/>
        </w:rPr>
        <w:t>质量；</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3.接受甲方及相关职能部门管理，做好相关人员安全及生产安全、确保</w:t>
      </w:r>
      <w:r>
        <w:rPr>
          <w:rFonts w:hint="eastAsia" w:ascii="宋体" w:hAnsi="宋体" w:eastAsia="宋体" w:cs="宋体"/>
          <w:kern w:val="0"/>
          <w:sz w:val="24"/>
          <w:highlight w:val="none"/>
          <w:lang w:val="en-US" w:eastAsia="zh-CN" w:bidi="ar"/>
        </w:rPr>
        <w:t>项目</w:t>
      </w:r>
      <w:r>
        <w:rPr>
          <w:rFonts w:hint="eastAsia" w:ascii="宋体" w:hAnsi="宋体" w:eastAsia="宋体" w:cs="宋体"/>
          <w:kern w:val="0"/>
          <w:sz w:val="24"/>
          <w:highlight w:val="none"/>
          <w:lang w:bidi="ar"/>
        </w:rPr>
        <w:t>安全及无事故，出现工地人员人身安全及其他安全事故，由中标单位负责。</w:t>
      </w:r>
    </w:p>
    <w:p>
      <w:pPr>
        <w:spacing w:line="360" w:lineRule="auto"/>
        <w:rPr>
          <w:rFonts w:hint="eastAsia" w:ascii="宋体" w:hAnsi="宋体" w:eastAsia="宋体" w:cs="宋体"/>
          <w:b/>
          <w:bCs/>
          <w:kern w:val="0"/>
          <w:sz w:val="24"/>
          <w:highlight w:val="none"/>
          <w:lang w:bidi="ar"/>
        </w:rPr>
      </w:pPr>
      <w:r>
        <w:rPr>
          <w:rFonts w:hint="eastAsia" w:ascii="宋体" w:hAnsi="宋体" w:eastAsia="宋体" w:cs="宋体"/>
          <w:b/>
          <w:bCs/>
          <w:kern w:val="0"/>
          <w:sz w:val="24"/>
          <w:highlight w:val="none"/>
          <w:lang w:bidi="ar"/>
        </w:rPr>
        <w:t>三、商务要求：</w:t>
      </w:r>
    </w:p>
    <w:p>
      <w:pPr>
        <w:spacing w:line="360" w:lineRule="auto"/>
        <w:rPr>
          <w:rFonts w:hint="eastAsia" w:ascii="宋体" w:hAnsi="宋体" w:eastAsia="宋体" w:cs="宋体"/>
          <w:kern w:val="0"/>
          <w:sz w:val="24"/>
          <w:highlight w:val="none"/>
          <w:lang w:val="en-US" w:eastAsia="zh-CN" w:bidi="ar"/>
        </w:rPr>
      </w:pPr>
      <w:r>
        <w:rPr>
          <w:rFonts w:hint="eastAsia" w:ascii="宋体" w:hAnsi="宋体" w:eastAsia="宋体" w:cs="宋体"/>
          <w:kern w:val="0"/>
          <w:sz w:val="24"/>
          <w:highlight w:val="none"/>
          <w:lang w:bidi="ar"/>
        </w:rPr>
        <w:t>1.投标报价方式：</w:t>
      </w:r>
      <w:r>
        <w:rPr>
          <w:rFonts w:hint="eastAsia" w:ascii="宋体" w:hAnsi="宋体" w:eastAsia="宋体" w:cs="宋体"/>
          <w:kern w:val="0"/>
          <w:sz w:val="24"/>
          <w:highlight w:val="none"/>
          <w:lang w:val="en-US" w:eastAsia="zh-CN" w:bidi="ar"/>
        </w:rPr>
        <w:t>投标总价为完成本项目招标文件中所有内容的总报价。综合单价应为按照现有工作量折算后的完成本项目所有内容的综合单价。</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2.服务期：根据本项目最终的文勘报告确定。</w:t>
      </w:r>
    </w:p>
    <w:p>
      <w:pPr>
        <w:spacing w:line="360" w:lineRule="auto"/>
        <w:rPr>
          <w:rFonts w:hint="eastAsia" w:ascii="宋体" w:hAnsi="宋体" w:eastAsia="宋体" w:cs="宋体"/>
          <w:b/>
          <w:bCs/>
          <w:kern w:val="0"/>
          <w:sz w:val="24"/>
          <w:highlight w:val="none"/>
          <w:lang w:bidi="ar"/>
        </w:rPr>
      </w:pPr>
      <w:r>
        <w:rPr>
          <w:rFonts w:hint="eastAsia" w:ascii="宋体" w:hAnsi="宋体" w:eastAsia="宋体" w:cs="宋体"/>
          <w:b/>
          <w:bCs/>
          <w:kern w:val="0"/>
          <w:sz w:val="24"/>
          <w:highlight w:val="none"/>
          <w:lang w:bidi="ar"/>
        </w:rPr>
        <w:t>四、技术要求：</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1、按照国家文物局颁布的《田野考古操作规程》及相关法律法规进行发掘。</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2、发掘须达到但不限于下列现行主要的中华人民共和国以及省、市或行业的沉降观测技术标准或规范的要求：（1）《中华人民共和国文物保护法》（2）《中华人民共和国文物保护法实施条例》（3）《陕西省文物保护条例》（4）《田野考古工作规程》（5）其他相关资料等。</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3、投标人对本项目及所处区域的文物发掘熟悉。具有对关键性问题的把握及解决方案、突发事件处理方案及安全预案的经验。</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4、发掘过程中，投标人应采取合理措施，确保文物的安全。</w:t>
      </w:r>
    </w:p>
    <w:p>
      <w:pPr>
        <w:spacing w:line="360" w:lineRule="auto"/>
        <w:rPr>
          <w:rFonts w:hint="eastAsia" w:ascii="宋体" w:hAnsi="宋体" w:eastAsia="宋体" w:cs="宋体"/>
          <w:b/>
          <w:bCs/>
          <w:kern w:val="0"/>
          <w:sz w:val="24"/>
          <w:highlight w:val="none"/>
          <w:lang w:bidi="ar"/>
        </w:rPr>
      </w:pPr>
      <w:r>
        <w:rPr>
          <w:rFonts w:hint="eastAsia" w:ascii="宋体" w:hAnsi="宋体" w:eastAsia="宋体" w:cs="宋体"/>
          <w:b/>
          <w:bCs/>
          <w:kern w:val="0"/>
          <w:sz w:val="24"/>
          <w:highlight w:val="none"/>
          <w:lang w:bidi="ar"/>
        </w:rPr>
        <w:t>五、安全要求：</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1、投标人应对自身安全负责，要遵守国家的相关安全规定。投标人应严格执行《考古工地安全协议》的相关要求，遵守考古工地的安全规定，确保考古工地的</w:t>
      </w:r>
      <w:r>
        <w:rPr>
          <w:rFonts w:hint="eastAsia" w:ascii="宋体" w:hAnsi="宋体" w:eastAsia="宋体" w:cs="宋体"/>
          <w:kern w:val="0"/>
          <w:sz w:val="24"/>
          <w:highlight w:val="none"/>
          <w:lang w:val="en-US" w:eastAsia="zh-CN" w:bidi="ar"/>
        </w:rPr>
        <w:t>项目</w:t>
      </w:r>
      <w:r>
        <w:rPr>
          <w:rFonts w:hint="eastAsia" w:ascii="宋体" w:hAnsi="宋体" w:eastAsia="宋体" w:cs="宋体"/>
          <w:kern w:val="0"/>
          <w:sz w:val="24"/>
          <w:highlight w:val="none"/>
          <w:lang w:bidi="ar"/>
        </w:rPr>
        <w:t xml:space="preserve">安全、人员安全和文物安全。  </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spacing w:line="360" w:lineRule="auto"/>
        <w:rPr>
          <w:rFonts w:hint="eastAsia" w:ascii="宋体" w:hAnsi="宋体" w:eastAsia="宋体" w:cs="宋体"/>
          <w:kern w:val="0"/>
          <w:sz w:val="24"/>
          <w:highlight w:val="none"/>
          <w:lang w:bidi="ar"/>
        </w:rPr>
      </w:pPr>
      <w:r>
        <w:rPr>
          <w:rFonts w:hint="eastAsia" w:ascii="宋体" w:hAnsi="宋体" w:eastAsia="宋体" w:cs="宋体"/>
          <w:kern w:val="0"/>
          <w:sz w:val="24"/>
          <w:highlight w:val="none"/>
          <w:lang w:bidi="ar"/>
        </w:rPr>
        <w:t>3、投标人在考古发掘工作中对发现的古遗址、古墓葬等地下文物古迹负有看管保护的责任，并对相关信息负有保密的责任。</w:t>
      </w:r>
    </w:p>
    <w:p>
      <w:pPr>
        <w:spacing w:line="360" w:lineRule="auto"/>
      </w:pPr>
      <w:r>
        <w:rPr>
          <w:rFonts w:hint="eastAsia" w:ascii="宋体" w:hAnsi="宋体" w:eastAsia="宋体" w:cs="宋体"/>
          <w:kern w:val="0"/>
          <w:sz w:val="24"/>
          <w:highlight w:val="none"/>
          <w:lang w:bidi="ar"/>
        </w:rPr>
        <w:t>4、投标人考古驻地的所有工作人员、财物、设备、设施以及暂存文物标本的文物库房等的安全保卫工作由投标人全权负责。驻地暂存文物和标本的临时文物库房，必须符合有关存放文物的安全要求。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1MmJkYjdjMWM4YjE4NDRkNTU4YzllN2QwNjZhYTIifQ=="/>
  </w:docVars>
  <w:rsids>
    <w:rsidRoot w:val="6B685017"/>
    <w:rsid w:val="0DF34F83"/>
    <w:rsid w:val="6B685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2024-03-11T07:21:00Z</dcterms:created>
  <dc:creator>七</dc:creator>
  <cp:lastModifiedBy>┏ ☞岗か子™</cp:lastModifiedBy>
  <dcterms:modified xsi:type="dcterms:W3CDTF">2024-04-23T12:23:38Z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87E7611D35024753B8C70CB8B371EB8A_11</vt:lpwstr>
  </property>
</Properties>
</file>