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5F" w:rsidRPr="007E4DC9" w:rsidRDefault="00CA5B5F" w:rsidP="00CA5B5F">
      <w:pPr>
        <w:spacing w:line="480" w:lineRule="auto"/>
        <w:jc w:val="center"/>
        <w:outlineLvl w:val="0"/>
        <w:rPr>
          <w:rFonts w:ascii="仿宋" w:eastAsia="仿宋" w:hAnsi="仿宋"/>
          <w:sz w:val="32"/>
          <w:szCs w:val="32"/>
        </w:rPr>
      </w:pPr>
      <w:r w:rsidRPr="00921108">
        <w:rPr>
          <w:rFonts w:ascii="仿宋" w:eastAsia="仿宋" w:hAnsi="仿宋" w:hint="eastAsia"/>
          <w:b/>
          <w:sz w:val="32"/>
          <w:szCs w:val="32"/>
        </w:rPr>
        <w:t>合同主要条款（仅供参考）</w:t>
      </w:r>
    </w:p>
    <w:p w:rsidR="00CA5B5F" w:rsidRPr="007E4DC9" w:rsidRDefault="00CA5B5F" w:rsidP="00CA5B5F">
      <w:pPr>
        <w:spacing w:line="360" w:lineRule="auto"/>
        <w:rPr>
          <w:rFonts w:ascii="仿宋" w:eastAsia="仿宋" w:hAnsi="仿宋"/>
          <w:b/>
          <w:sz w:val="24"/>
        </w:rPr>
      </w:pPr>
    </w:p>
    <w:p w:rsidR="00CA5B5F" w:rsidRPr="007E4DC9" w:rsidRDefault="00CA5B5F" w:rsidP="00CA5B5F">
      <w:pPr>
        <w:pStyle w:val="a4"/>
        <w:spacing w:line="360" w:lineRule="auto"/>
        <w:ind w:firstLine="480"/>
        <w:rPr>
          <w:rFonts w:ascii="仿宋" w:eastAsia="仿宋" w:hAnsi="仿宋" w:cs="Courier New"/>
          <w:sz w:val="24"/>
        </w:rPr>
      </w:pPr>
      <w:r w:rsidRPr="007E4DC9">
        <w:rPr>
          <w:rFonts w:ascii="仿宋" w:eastAsia="仿宋" w:hAnsi="仿宋" w:cs="Courier New" w:hint="eastAsia"/>
          <w:sz w:val="24"/>
        </w:rPr>
        <w:t>1、合同类型：服务合同</w:t>
      </w:r>
    </w:p>
    <w:p w:rsidR="00CA5B5F" w:rsidRPr="007E4DC9" w:rsidRDefault="00CA5B5F" w:rsidP="00CA5B5F">
      <w:pPr>
        <w:pStyle w:val="a4"/>
        <w:spacing w:line="360" w:lineRule="auto"/>
        <w:ind w:firstLine="480"/>
        <w:rPr>
          <w:rFonts w:ascii="仿宋" w:eastAsia="仿宋" w:hAnsi="仿宋" w:cs="Courier New"/>
          <w:sz w:val="24"/>
        </w:rPr>
      </w:pPr>
      <w:r w:rsidRPr="007E4DC9">
        <w:rPr>
          <w:rFonts w:ascii="仿宋" w:eastAsia="仿宋" w:hAnsi="仿宋" w:cs="Courier New" w:hint="eastAsia"/>
          <w:sz w:val="24"/>
        </w:rPr>
        <w:t>2、定价方式：固定总价</w:t>
      </w:r>
    </w:p>
    <w:p w:rsidR="00CA5B5F" w:rsidRPr="007E4DC9" w:rsidRDefault="00CA5B5F" w:rsidP="00CA5B5F">
      <w:pPr>
        <w:pStyle w:val="a4"/>
        <w:spacing w:line="360" w:lineRule="auto"/>
        <w:ind w:firstLine="480"/>
        <w:rPr>
          <w:rFonts w:ascii="仿宋" w:eastAsia="仿宋" w:hAnsi="仿宋" w:cs="Courier New"/>
          <w:sz w:val="24"/>
        </w:rPr>
      </w:pPr>
      <w:r w:rsidRPr="007E4DC9">
        <w:rPr>
          <w:rFonts w:ascii="仿宋" w:eastAsia="仿宋" w:hAnsi="仿宋" w:cs="Courier New" w:hint="eastAsia"/>
          <w:sz w:val="24"/>
        </w:rPr>
        <w:t>3、合同文本的主要条款</w:t>
      </w:r>
    </w:p>
    <w:p w:rsidR="00CA5B5F" w:rsidRPr="007E4DC9" w:rsidRDefault="00CA5B5F" w:rsidP="00CA5B5F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  <w:u w:val="single"/>
        </w:rPr>
      </w:pPr>
      <w:r w:rsidRPr="007E4DC9">
        <w:rPr>
          <w:rFonts w:ascii="仿宋" w:eastAsia="仿宋" w:hAnsi="仿宋" w:cs="仿宋_GB2312" w:hint="eastAsia"/>
          <w:sz w:val="24"/>
          <w:szCs w:val="24"/>
        </w:rPr>
        <w:t>甲方（采购人）：</w:t>
      </w:r>
      <w:r w:rsidRPr="007E4DC9">
        <w:rPr>
          <w:rFonts w:ascii="仿宋" w:eastAsia="仿宋" w:hAnsi="仿宋" w:cs="仿宋_GB2312" w:hint="eastAsia"/>
          <w:sz w:val="24"/>
          <w:szCs w:val="24"/>
          <w:u w:val="single"/>
        </w:rPr>
        <w:t xml:space="preserve"> 汉景帝阳陵博物院馆    </w:t>
      </w:r>
    </w:p>
    <w:p w:rsidR="00CA5B5F" w:rsidRPr="007E4DC9" w:rsidRDefault="00CA5B5F" w:rsidP="00CA5B5F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 w:rsidRPr="007E4DC9">
        <w:rPr>
          <w:rFonts w:ascii="仿宋" w:eastAsia="仿宋" w:hAnsi="仿宋" w:cs="仿宋_GB2312" w:hint="eastAsia"/>
          <w:sz w:val="24"/>
          <w:szCs w:val="24"/>
        </w:rPr>
        <w:t>乙方（成交供应商）：</w:t>
      </w:r>
      <w:r w:rsidRPr="007E4DC9">
        <w:rPr>
          <w:rFonts w:ascii="仿宋" w:eastAsia="仿宋" w:hAnsi="仿宋" w:cs="仿宋_GB2312" w:hint="eastAsia"/>
          <w:sz w:val="24"/>
          <w:szCs w:val="24"/>
          <w:u w:val="single"/>
        </w:rPr>
        <w:t xml:space="preserve">                     </w:t>
      </w:r>
      <w:r w:rsidRPr="007E4DC9">
        <w:rPr>
          <w:rFonts w:ascii="仿宋" w:eastAsia="仿宋" w:hAnsi="仿宋" w:cs="仿宋_GB2312" w:hint="eastAsia"/>
          <w:sz w:val="24"/>
          <w:szCs w:val="24"/>
        </w:rPr>
        <w:t xml:space="preserve">          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根据《中华人民共和国政府采购法》、《中华人民共和国民法典》等有关法律法规规定，____________(采购人名称)(以下简称：“甲方”)通过______采购(采购方式)确定______(供应商名称)(以下简称：“乙方”)为______项目(项目名称)的______供应商。甲乙双方同意签署《______项目(项目名称)合同》(合同编号：______，以下简称：“合同”)。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（1）合同文件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下列文件是构成本合同不可分割的部分：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①合同条款；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②报价表；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③响应文件技术部分；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④其他。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（2）合同标的</w:t>
      </w:r>
      <w:r>
        <w:rPr>
          <w:rFonts w:ascii="仿宋" w:eastAsia="仿宋" w:hAnsi="仿宋" w:hint="eastAsia"/>
          <w:sz w:val="24"/>
          <w:szCs w:val="24"/>
        </w:rPr>
        <w:t>：</w:t>
      </w:r>
      <w:r w:rsidRPr="00B11884">
        <w:rPr>
          <w:rFonts w:ascii="仿宋" w:eastAsia="仿宋" w:hAnsi="仿宋" w:hint="eastAsia"/>
          <w:sz w:val="24"/>
          <w:szCs w:val="24"/>
        </w:rPr>
        <w:t>汉阳陵汉文化社会教育项目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（3）合同金额</w:t>
      </w:r>
      <w:r>
        <w:rPr>
          <w:rFonts w:ascii="仿宋" w:eastAsia="仿宋" w:hAnsi="仿宋" w:hint="eastAsia"/>
          <w:sz w:val="24"/>
          <w:szCs w:val="24"/>
        </w:rPr>
        <w:t>及付款方式</w:t>
      </w:r>
    </w:p>
    <w:p w:rsidR="00CA5B5F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本合同总金额为人民币______元(￥______)。本合同项下所有服务的全部税费均已包含于合同价中，甲方不再另行支付。</w:t>
      </w:r>
    </w:p>
    <w:p w:rsidR="00CA5B5F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11884">
        <w:rPr>
          <w:rFonts w:ascii="仿宋" w:eastAsia="仿宋" w:hAnsi="仿宋" w:hint="eastAsia"/>
          <w:sz w:val="24"/>
          <w:szCs w:val="24"/>
        </w:rPr>
        <w:t>合同签订后10个工作日内，甲方向乙方支付合同总价款的【70%】；项目验收合格后10个工作日内，甲方向乙方一次性支付剩余合同价款。付款采用银行转账方式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CA5B5F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每次付款前，乙方需按照甲方的要求开具相应金额的发票。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（4）</w:t>
      </w:r>
      <w:r>
        <w:rPr>
          <w:rFonts w:ascii="仿宋" w:eastAsia="仿宋" w:hAnsi="仿宋" w:hint="eastAsia"/>
          <w:sz w:val="24"/>
          <w:szCs w:val="24"/>
        </w:rPr>
        <w:t>合同期限</w:t>
      </w:r>
      <w:r w:rsidRPr="00B11884">
        <w:rPr>
          <w:rFonts w:ascii="仿宋" w:eastAsia="仿宋" w:hAnsi="仿宋" w:hint="eastAsia"/>
          <w:sz w:val="24"/>
          <w:szCs w:val="24"/>
        </w:rPr>
        <w:t>：自合同签订之日起270日历天内完成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（</w:t>
      </w:r>
      <w:r>
        <w:rPr>
          <w:rFonts w:ascii="仿宋" w:eastAsia="仿宋" w:hAnsi="仿宋" w:hint="eastAsia"/>
          <w:sz w:val="24"/>
          <w:szCs w:val="24"/>
        </w:rPr>
        <w:t>5</w:t>
      </w:r>
      <w:r w:rsidRPr="007E4DC9">
        <w:rPr>
          <w:rFonts w:ascii="仿宋" w:eastAsia="仿宋" w:hAnsi="仿宋" w:hint="eastAsia"/>
          <w:sz w:val="24"/>
          <w:szCs w:val="24"/>
        </w:rPr>
        <w:t>）合同生效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本合同一式______份，经甲乙双方法定代表人或其授权代表签字盖章后生效。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lastRenderedPageBreak/>
        <w:t>4、履约验收方案：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按照合同规定的内容、技术、产品质量标准组织对供应商履约情况进行验收，由专家对项目成果进行评审、验收，并出具验收报告。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5、风险管控措施等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文物保护修复技术具有时代局限性。因此本项目遴选的技术不能保证始终具有先进性；由于文物个体的差异，修复过程中将存在许多不确定因素；实施方案的具体操作人员素质的差异，也使保护修复存在着不确定因素。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聘请专家进行培训和现场指导，提高修复人员的技术水平和风险防范意识；制定防范预案，保证应急处理的合理性； 建立修复现场管理制度，确保修复保护工作有序进行。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 xml:space="preserve">甲方：(采购人名称)        </w:t>
      </w:r>
      <w:r w:rsidRPr="007E4DC9">
        <w:rPr>
          <w:rFonts w:ascii="仿宋" w:eastAsia="仿宋" w:hAnsi="仿宋" w:hint="eastAsia"/>
          <w:sz w:val="24"/>
          <w:szCs w:val="24"/>
        </w:rPr>
        <w:tab/>
        <w:t xml:space="preserve">       乙方：(供应商名称)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盖章：</w:t>
      </w:r>
      <w:r w:rsidRPr="007E4DC9">
        <w:rPr>
          <w:rFonts w:ascii="仿宋" w:eastAsia="仿宋" w:hAnsi="仿宋" w:hint="eastAsia"/>
          <w:sz w:val="24"/>
          <w:szCs w:val="24"/>
        </w:rPr>
        <w:tab/>
      </w:r>
      <w:r w:rsidRPr="007E4DC9">
        <w:rPr>
          <w:rFonts w:ascii="仿宋" w:eastAsia="仿宋" w:hAnsi="仿宋" w:hint="eastAsia"/>
          <w:sz w:val="24"/>
          <w:szCs w:val="24"/>
        </w:rPr>
        <w:tab/>
      </w:r>
      <w:r w:rsidRPr="007E4DC9">
        <w:rPr>
          <w:rFonts w:ascii="仿宋" w:eastAsia="仿宋" w:hAnsi="仿宋" w:hint="eastAsia"/>
          <w:sz w:val="24"/>
          <w:szCs w:val="24"/>
        </w:rPr>
        <w:tab/>
      </w:r>
      <w:r w:rsidRPr="007E4DC9">
        <w:rPr>
          <w:rFonts w:ascii="仿宋" w:eastAsia="仿宋" w:hAnsi="仿宋" w:hint="eastAsia"/>
          <w:sz w:val="24"/>
          <w:szCs w:val="24"/>
        </w:rPr>
        <w:tab/>
      </w:r>
      <w:r w:rsidRPr="007E4DC9">
        <w:rPr>
          <w:rFonts w:ascii="仿宋" w:eastAsia="仿宋" w:hAnsi="仿宋" w:hint="eastAsia"/>
          <w:sz w:val="24"/>
          <w:szCs w:val="24"/>
        </w:rPr>
        <w:tab/>
      </w:r>
      <w:r w:rsidRPr="007E4DC9">
        <w:rPr>
          <w:rFonts w:ascii="仿宋" w:eastAsia="仿宋" w:hAnsi="仿宋" w:hint="eastAsia"/>
          <w:sz w:val="24"/>
          <w:szCs w:val="24"/>
        </w:rPr>
        <w:tab/>
      </w:r>
      <w:r w:rsidRPr="007E4DC9">
        <w:rPr>
          <w:rFonts w:ascii="仿宋" w:eastAsia="仿宋" w:hAnsi="仿宋" w:hint="eastAsia"/>
          <w:sz w:val="24"/>
          <w:szCs w:val="24"/>
        </w:rPr>
        <w:tab/>
        <w:t xml:space="preserve">       盖章：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 xml:space="preserve">法定代表人或其授权代表签字(签章): </w:t>
      </w:r>
      <w:r w:rsidRPr="007E4DC9">
        <w:rPr>
          <w:rFonts w:ascii="仿宋" w:eastAsia="仿宋" w:hAnsi="仿宋" w:hint="eastAsia"/>
          <w:sz w:val="24"/>
          <w:szCs w:val="24"/>
        </w:rPr>
        <w:tab/>
        <w:t>法定代表人或其授权代表签字(签章)：</w:t>
      </w: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:rsidR="00CA5B5F" w:rsidRPr="007E4DC9" w:rsidRDefault="00CA5B5F" w:rsidP="00CA5B5F">
      <w:pPr>
        <w:pStyle w:val="a3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7E4DC9">
        <w:rPr>
          <w:rFonts w:ascii="仿宋" w:eastAsia="仿宋" w:hAnsi="仿宋" w:hint="eastAsia"/>
          <w:sz w:val="24"/>
          <w:szCs w:val="24"/>
        </w:rPr>
        <w:t>日期：____年___月___日</w:t>
      </w:r>
      <w:r w:rsidRPr="007E4DC9">
        <w:rPr>
          <w:rFonts w:ascii="仿宋" w:eastAsia="仿宋" w:hAnsi="仿宋" w:hint="eastAsia"/>
          <w:sz w:val="24"/>
          <w:szCs w:val="24"/>
        </w:rPr>
        <w:tab/>
      </w:r>
      <w:r w:rsidRPr="007E4DC9">
        <w:rPr>
          <w:rFonts w:ascii="仿宋" w:eastAsia="仿宋" w:hAnsi="仿宋" w:hint="eastAsia"/>
          <w:sz w:val="24"/>
          <w:szCs w:val="24"/>
        </w:rPr>
        <w:tab/>
        <w:t xml:space="preserve">       日期：____年___月____日</w:t>
      </w:r>
    </w:p>
    <w:p w:rsidR="00E47BB0" w:rsidRPr="00CA5B5F" w:rsidRDefault="00E47BB0" w:rsidP="00CA5B5F"/>
    <w:sectPr w:rsidR="00E47BB0" w:rsidRPr="00CA5B5F" w:rsidSect="00E4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7150"/>
    <w:rsid w:val="001E7150"/>
    <w:rsid w:val="006B7ED5"/>
    <w:rsid w:val="006C3BB0"/>
    <w:rsid w:val="00956EC3"/>
    <w:rsid w:val="00CA5B5F"/>
    <w:rsid w:val="00E4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5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CA5B5F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CA5B5F"/>
    <w:rPr>
      <w:rFonts w:ascii="宋体" w:eastAsia="宋体" w:hAnsi="Courier New" w:cs="Courier New"/>
      <w:szCs w:val="21"/>
    </w:rPr>
  </w:style>
  <w:style w:type="paragraph" w:styleId="a4">
    <w:name w:val="List Paragraph"/>
    <w:basedOn w:val="a"/>
    <w:uiPriority w:val="34"/>
    <w:qFormat/>
    <w:rsid w:val="00CA5B5F"/>
    <w:pPr>
      <w:ind w:firstLineChars="200" w:firstLine="42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3</cp:revision>
  <dcterms:created xsi:type="dcterms:W3CDTF">2023-08-16T09:04:00Z</dcterms:created>
  <dcterms:modified xsi:type="dcterms:W3CDTF">2023-10-09T06:07:00Z</dcterms:modified>
</cp:coreProperties>
</file>