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numPr>
          <w:ilvl w:val="0"/>
          <w:numId w:val="1"/>
        </w:numPr>
        <w:spacing w:before="240" w:after="60" w:line="360" w:lineRule="auto"/>
        <w:jc w:val="center"/>
        <w:outlineLvl w:val="0"/>
        <w:rPr>
          <w:rFonts w:hint="eastAsia" w:ascii="宋体" w:hAnsi="宋体" w:eastAsia="宋体" w:cs="宋体"/>
          <w:b/>
          <w:bCs/>
          <w:color w:val="auto"/>
          <w:kern w:val="2"/>
          <w:sz w:val="32"/>
          <w:szCs w:val="32"/>
          <w:highlight w:val="none"/>
          <w:lang w:val="en-US" w:eastAsia="zh-CN" w:bidi="ar-SA"/>
        </w:rPr>
      </w:pPr>
      <w:bookmarkStart w:id="0" w:name="_Toc68590979"/>
      <w:r>
        <w:rPr>
          <w:rFonts w:hint="eastAsia" w:ascii="宋体" w:hAnsi="宋体" w:eastAsia="宋体" w:cs="宋体"/>
          <w:b/>
          <w:bCs/>
          <w:color w:val="auto"/>
          <w:kern w:val="2"/>
          <w:sz w:val="32"/>
          <w:szCs w:val="32"/>
          <w:highlight w:val="none"/>
          <w:lang w:val="en-US" w:eastAsia="zh-CN" w:bidi="ar-SA"/>
        </w:rPr>
        <w:t xml:space="preserve"> </w:t>
      </w:r>
      <w:bookmarkEnd w:id="0"/>
      <w:r>
        <w:rPr>
          <w:rFonts w:hint="eastAsia" w:ascii="宋体" w:hAnsi="宋体" w:eastAsia="宋体" w:cs="宋体"/>
          <w:b/>
          <w:bCs/>
          <w:color w:val="auto"/>
          <w:kern w:val="2"/>
          <w:sz w:val="32"/>
          <w:szCs w:val="32"/>
          <w:highlight w:val="none"/>
          <w:lang w:val="en-US" w:eastAsia="zh-CN" w:bidi="ar-SA"/>
        </w:rPr>
        <w:t>拟签订的合同文本</w:t>
      </w:r>
    </w:p>
    <w:p>
      <w:pPr>
        <w:widowControl w:val="0"/>
        <w:kinsoku/>
        <w:autoSpaceDE/>
        <w:autoSpaceDN/>
        <w:adjustRightInd/>
        <w:snapToGrid/>
        <w:spacing w:line="240" w:lineRule="auto"/>
        <w:jc w:val="center"/>
        <w:textAlignment w:val="auto"/>
        <w:rPr>
          <w:rFonts w:hint="eastAsia" w:ascii="宋体" w:hAnsi="宋体" w:eastAsia="宋体" w:cs="宋体"/>
          <w:b/>
          <w:snapToGrid/>
          <w:kern w:val="2"/>
          <w:sz w:val="44"/>
          <w:lang w:val="en-US" w:eastAsia="zh-CN" w:bidi="ar-SA"/>
        </w:rPr>
      </w:pPr>
      <w:r>
        <w:rPr>
          <w:rFonts w:hint="eastAsia" w:ascii="宋体" w:hAnsi="宋体" w:eastAsia="宋体" w:cs="宋体"/>
          <w:b/>
          <w:snapToGrid/>
          <w:kern w:val="2"/>
          <w:sz w:val="44"/>
          <w:lang w:val="en-US" w:eastAsia="zh-CN" w:bidi="ar-SA"/>
        </w:rPr>
        <w:t>西北大学第一医院</w:t>
      </w:r>
    </w:p>
    <w:p>
      <w:pPr>
        <w:widowControl w:val="0"/>
        <w:kinsoku/>
        <w:autoSpaceDE/>
        <w:autoSpaceDN/>
        <w:adjustRightInd/>
        <w:snapToGrid/>
        <w:spacing w:line="240" w:lineRule="auto"/>
        <w:jc w:val="center"/>
        <w:textAlignment w:val="auto"/>
        <w:rPr>
          <w:rFonts w:hint="eastAsia" w:ascii="宋体" w:hAnsi="宋体" w:eastAsia="宋体" w:cs="宋体"/>
          <w:b/>
          <w:snapToGrid/>
          <w:kern w:val="2"/>
          <w:sz w:val="44"/>
          <w:lang w:val="en-US" w:eastAsia="zh-CN" w:bidi="ar-SA"/>
        </w:rPr>
      </w:pPr>
      <w:r>
        <w:rPr>
          <w:rFonts w:hint="eastAsia" w:ascii="宋体" w:hAnsi="宋体" w:eastAsia="宋体" w:cs="宋体"/>
          <w:b/>
          <w:snapToGrid/>
          <w:kern w:val="2"/>
          <w:sz w:val="44"/>
          <w:lang w:val="en-US" w:eastAsia="zh-CN" w:bidi="ar-SA"/>
        </w:rPr>
        <w:t>信息系统建设项目合同模板</w:t>
      </w:r>
    </w:p>
    <w:p>
      <w:pPr>
        <w:widowControl w:val="0"/>
        <w:kinsoku/>
        <w:autoSpaceDE/>
        <w:autoSpaceDN/>
        <w:adjustRightInd/>
        <w:snapToGrid/>
        <w:spacing w:line="240" w:lineRule="auto"/>
        <w:jc w:val="both"/>
        <w:textAlignment w:val="auto"/>
        <w:rPr>
          <w:rFonts w:hint="eastAsia" w:ascii="宋体" w:hAnsi="宋体" w:eastAsia="宋体" w:cs="宋体"/>
          <w:snapToGrid/>
          <w:kern w:val="2"/>
          <w:sz w:val="21"/>
          <w:lang w:val="en-US" w:eastAsia="zh-CN" w:bidi="ar-SA"/>
        </w:rPr>
      </w:pPr>
      <w:r>
        <w:rPr>
          <w:rFonts w:hint="eastAsia" w:ascii="宋体" w:hAnsi="宋体" w:eastAsia="宋体" w:cs="宋体"/>
          <w:snapToGrid/>
          <w:kern w:val="2"/>
          <w:sz w:val="21"/>
          <w:lang w:val="en-US" w:eastAsia="zh-CN" w:bidi="ar-SA"/>
        </w:rPr>
        <w:t xml:space="preserve">    </w:t>
      </w:r>
    </w:p>
    <w:p>
      <w:pPr>
        <w:widowControl w:val="0"/>
        <w:kinsoku/>
        <w:autoSpaceDE/>
        <w:autoSpaceDN/>
        <w:adjustRightInd/>
        <w:snapToGrid/>
        <w:spacing w:line="240" w:lineRule="auto"/>
        <w:jc w:val="center"/>
        <w:textAlignment w:val="auto"/>
        <w:rPr>
          <w:rFonts w:hint="eastAsia" w:ascii="宋体" w:hAnsi="宋体" w:eastAsia="宋体" w:cs="宋体"/>
          <w:b/>
          <w:snapToGrid/>
          <w:kern w:val="2"/>
          <w:sz w:val="24"/>
          <w:lang w:val="en-US" w:eastAsia="zh-CN" w:bidi="ar-SA"/>
        </w:rPr>
      </w:pPr>
    </w:p>
    <w:p>
      <w:pPr>
        <w:widowControl w:val="0"/>
        <w:kinsoku/>
        <w:autoSpaceDE/>
        <w:autoSpaceDN/>
        <w:adjustRightInd/>
        <w:snapToGrid/>
        <w:spacing w:line="240" w:lineRule="auto"/>
        <w:jc w:val="left"/>
        <w:textAlignment w:val="auto"/>
        <w:rPr>
          <w:rFonts w:hint="eastAsia" w:ascii="宋体" w:hAnsi="宋体" w:eastAsia="宋体" w:cs="宋体"/>
          <w:b/>
          <w:snapToGrid/>
          <w:kern w:val="2"/>
          <w:sz w:val="24"/>
          <w:lang w:val="en-US" w:eastAsia="zh-CN" w:bidi="ar-SA"/>
        </w:rPr>
      </w:pPr>
    </w:p>
    <w:p>
      <w:pPr>
        <w:widowControl w:val="0"/>
        <w:kinsoku/>
        <w:autoSpaceDE/>
        <w:autoSpaceDN/>
        <w:adjustRightInd/>
        <w:snapToGrid/>
        <w:spacing w:line="240" w:lineRule="auto"/>
        <w:jc w:val="left"/>
        <w:textAlignment w:val="auto"/>
        <w:rPr>
          <w:rFonts w:hint="eastAsia" w:ascii="宋体" w:hAnsi="宋体" w:eastAsia="宋体" w:cs="宋体"/>
          <w:snapToGrid/>
          <w:kern w:val="2"/>
          <w:sz w:val="28"/>
          <w:szCs w:val="28"/>
          <w:lang w:val="en-US" w:eastAsia="zh-CN" w:bidi="ar-SA"/>
        </w:rPr>
      </w:pPr>
      <w:r>
        <w:rPr>
          <w:rFonts w:hint="eastAsia" w:ascii="宋体" w:hAnsi="宋体" w:eastAsia="宋体" w:cs="宋体"/>
          <w:b/>
          <w:snapToGrid/>
          <w:kern w:val="2"/>
          <w:sz w:val="28"/>
          <w:szCs w:val="28"/>
          <w:lang w:val="en-US" w:eastAsia="zh-CN" w:bidi="ar-SA"/>
        </w:rPr>
        <w:t>甲方</w:t>
      </w:r>
      <w:r>
        <w:rPr>
          <w:rFonts w:hint="eastAsia" w:ascii="宋体" w:hAnsi="宋体" w:eastAsia="宋体" w:cs="宋体"/>
          <w:snapToGrid/>
          <w:kern w:val="2"/>
          <w:sz w:val="28"/>
          <w:szCs w:val="28"/>
          <w:lang w:val="en-US" w:eastAsia="zh-CN" w:bidi="ar-SA"/>
        </w:rPr>
        <w:t>：</w:t>
      </w:r>
      <w:r>
        <w:rPr>
          <w:rFonts w:hint="eastAsia" w:ascii="宋体" w:hAnsi="宋体" w:eastAsia="宋体" w:cs="宋体"/>
          <w:b/>
          <w:snapToGrid/>
          <w:kern w:val="2"/>
          <w:sz w:val="28"/>
          <w:szCs w:val="28"/>
          <w:lang w:val="en-US" w:eastAsia="zh-CN" w:bidi="ar-SA"/>
        </w:rPr>
        <w:t>西北大学第一医院</w:t>
      </w:r>
      <w:r>
        <w:rPr>
          <w:rFonts w:hint="eastAsia" w:ascii="宋体" w:hAnsi="宋体" w:eastAsia="宋体" w:cs="宋体"/>
          <w:snapToGrid/>
          <w:kern w:val="2"/>
          <w:sz w:val="28"/>
          <w:szCs w:val="28"/>
          <w:lang w:val="en-US" w:eastAsia="zh-CN" w:bidi="ar-SA"/>
        </w:rPr>
        <w:t xml:space="preserve"> </w:t>
      </w:r>
    </w:p>
    <w:p>
      <w:pPr>
        <w:widowControl w:val="0"/>
        <w:kinsoku/>
        <w:autoSpaceDE/>
        <w:autoSpaceDN/>
        <w:adjustRightInd/>
        <w:snapToGrid/>
        <w:spacing w:line="240" w:lineRule="auto"/>
        <w:jc w:val="left"/>
        <w:textAlignment w:val="auto"/>
        <w:rPr>
          <w:rFonts w:hint="eastAsia" w:ascii="宋体" w:hAnsi="宋体" w:eastAsia="宋体" w:cs="宋体"/>
          <w:snapToGrid/>
          <w:kern w:val="2"/>
          <w:sz w:val="28"/>
          <w:szCs w:val="28"/>
          <w:lang w:val="en-US" w:eastAsia="zh-CN" w:bidi="ar-SA"/>
        </w:rPr>
      </w:pPr>
    </w:p>
    <w:p>
      <w:pPr>
        <w:widowControl w:val="0"/>
        <w:kinsoku/>
        <w:autoSpaceDE/>
        <w:autoSpaceDN/>
        <w:adjustRightInd/>
        <w:snapToGrid/>
        <w:spacing w:line="240" w:lineRule="auto"/>
        <w:jc w:val="left"/>
        <w:textAlignment w:val="auto"/>
        <w:rPr>
          <w:rFonts w:hint="eastAsia" w:ascii="宋体" w:hAnsi="宋体" w:eastAsia="宋体" w:cs="宋体"/>
          <w:snapToGrid/>
          <w:kern w:val="2"/>
          <w:sz w:val="28"/>
          <w:szCs w:val="28"/>
          <w:lang w:val="en-US" w:eastAsia="zh-CN" w:bidi="ar-SA"/>
        </w:rPr>
      </w:pPr>
      <w:r>
        <w:rPr>
          <w:rFonts w:hint="eastAsia" w:ascii="宋体" w:hAnsi="宋体" w:eastAsia="宋体" w:cs="宋体"/>
          <w:b/>
          <w:snapToGrid/>
          <w:kern w:val="2"/>
          <w:sz w:val="28"/>
          <w:szCs w:val="28"/>
          <w:lang w:val="en-US" w:eastAsia="zh-CN" w:bidi="ar-SA"/>
        </w:rPr>
        <w:t>乙方</w:t>
      </w:r>
      <w:r>
        <w:rPr>
          <w:rFonts w:hint="eastAsia" w:ascii="宋体" w:hAnsi="宋体" w:eastAsia="宋体" w:cs="宋体"/>
          <w:snapToGrid/>
          <w:kern w:val="2"/>
          <w:sz w:val="28"/>
          <w:szCs w:val="28"/>
          <w:lang w:val="en-US" w:eastAsia="zh-CN" w:bidi="ar-SA"/>
        </w:rPr>
        <w:t>：</w:t>
      </w:r>
    </w:p>
    <w:p>
      <w:pPr>
        <w:widowControl w:val="0"/>
        <w:kinsoku/>
        <w:autoSpaceDE/>
        <w:autoSpaceDN/>
        <w:adjustRightInd/>
        <w:snapToGrid/>
        <w:spacing w:line="240" w:lineRule="auto"/>
        <w:jc w:val="left"/>
        <w:textAlignment w:val="auto"/>
        <w:rPr>
          <w:rFonts w:hint="eastAsia" w:ascii="宋体" w:hAnsi="宋体" w:eastAsia="宋体" w:cs="宋体"/>
          <w:snapToGrid/>
          <w:kern w:val="2"/>
          <w:sz w:val="24"/>
          <w:lang w:val="en-US" w:eastAsia="zh-CN" w:bidi="ar-SA"/>
        </w:rPr>
      </w:pP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szCs w:val="24"/>
          <w:lang w:val="en-US" w:eastAsia="zh-CN" w:bidi="ar-SA"/>
        </w:rPr>
      </w:pPr>
      <w:r>
        <w:rPr>
          <w:rFonts w:hint="eastAsia" w:ascii="宋体" w:hAnsi="宋体" w:eastAsia="宋体" w:cs="宋体"/>
          <w:snapToGrid/>
          <w:kern w:val="2"/>
          <w:sz w:val="24"/>
          <w:szCs w:val="24"/>
          <w:lang w:val="en-US" w:eastAsia="zh-CN" w:bidi="ar-SA"/>
        </w:rPr>
        <w:t>为实现公立医院高质量发展提供持续动力，充分发挥公立医院在保障和改善民生中的重要作用。甲方基于业务、管理等信息化建设需求，本着真诚合作的原则，根据《中华人民共和国民法典》及有关法律、法规和条例，经双方友好协商一致，由乙方承建甲方信息化建设项目，并签订本合同。</w:t>
      </w:r>
    </w:p>
    <w:p>
      <w:pPr>
        <w:widowControl w:val="0"/>
        <w:kinsoku/>
        <w:autoSpaceDE/>
        <w:autoSpaceDN/>
        <w:adjustRightInd/>
        <w:snapToGrid/>
        <w:spacing w:line="360" w:lineRule="auto"/>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b/>
          <w:snapToGrid/>
          <w:kern w:val="2"/>
          <w:sz w:val="24"/>
          <w:lang w:val="en-US" w:eastAsia="zh-CN" w:bidi="ar-SA"/>
        </w:rPr>
        <w:t xml:space="preserve">第一条：合同标的   </w:t>
      </w:r>
      <w:r>
        <w:rPr>
          <w:rFonts w:hint="eastAsia" w:ascii="宋体" w:hAnsi="宋体" w:eastAsia="宋体" w:cs="宋体"/>
          <w:snapToGrid/>
          <w:kern w:val="2"/>
          <w:sz w:val="24"/>
          <w:lang w:val="en-US" w:eastAsia="zh-CN" w:bidi="ar-SA"/>
        </w:rPr>
        <w:t>乙方根据甲方需求完成信息化建设项目。</w:t>
      </w:r>
    </w:p>
    <w:tbl>
      <w:tblPr>
        <w:tblStyle w:val="5"/>
        <w:tblW w:w="93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6"/>
        <w:gridCol w:w="3409"/>
        <w:gridCol w:w="988"/>
        <w:gridCol w:w="988"/>
        <w:gridCol w:w="15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trPr>
        <w:tc>
          <w:tcPr>
            <w:tcW w:w="2406" w:type="dxa"/>
          </w:tcPr>
          <w:p>
            <w:pPr>
              <w:widowControl w:val="0"/>
              <w:kinsoku/>
              <w:autoSpaceDE/>
              <w:autoSpaceDN/>
              <w:adjustRightInd/>
              <w:snapToGrid/>
              <w:spacing w:line="24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名称</w:t>
            </w:r>
          </w:p>
        </w:tc>
        <w:tc>
          <w:tcPr>
            <w:tcW w:w="3409" w:type="dxa"/>
          </w:tcPr>
          <w:p>
            <w:pPr>
              <w:widowControl w:val="0"/>
              <w:kinsoku/>
              <w:autoSpaceDE/>
              <w:autoSpaceDN/>
              <w:adjustRightInd/>
              <w:snapToGrid/>
              <w:spacing w:line="24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参数</w:t>
            </w:r>
          </w:p>
        </w:tc>
        <w:tc>
          <w:tcPr>
            <w:tcW w:w="988" w:type="dxa"/>
          </w:tcPr>
          <w:p>
            <w:pPr>
              <w:widowControl w:val="0"/>
              <w:kinsoku/>
              <w:autoSpaceDE/>
              <w:autoSpaceDN/>
              <w:adjustRightInd/>
              <w:snapToGrid/>
              <w:spacing w:line="24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单价</w:t>
            </w:r>
          </w:p>
        </w:tc>
        <w:tc>
          <w:tcPr>
            <w:tcW w:w="988" w:type="dxa"/>
          </w:tcPr>
          <w:p>
            <w:pPr>
              <w:widowControl w:val="0"/>
              <w:kinsoku/>
              <w:autoSpaceDE/>
              <w:autoSpaceDN/>
              <w:adjustRightInd/>
              <w:snapToGrid/>
              <w:spacing w:line="24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数量</w:t>
            </w:r>
          </w:p>
        </w:tc>
        <w:tc>
          <w:tcPr>
            <w:tcW w:w="1526" w:type="dxa"/>
          </w:tcPr>
          <w:p>
            <w:pPr>
              <w:widowControl w:val="0"/>
              <w:kinsoku/>
              <w:autoSpaceDE/>
              <w:autoSpaceDN/>
              <w:adjustRightInd/>
              <w:snapToGrid/>
              <w:spacing w:line="24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6" w:hRule="atLeast"/>
        </w:trPr>
        <w:tc>
          <w:tcPr>
            <w:tcW w:w="2406" w:type="dxa"/>
            <w:vAlign w:val="center"/>
          </w:tcPr>
          <w:p>
            <w:pPr>
              <w:widowControl w:val="0"/>
              <w:kinsoku/>
              <w:autoSpaceDE/>
              <w:autoSpaceDN/>
              <w:adjustRightInd/>
              <w:snapToGrid/>
              <w:spacing w:line="240" w:lineRule="auto"/>
              <w:jc w:val="center"/>
              <w:textAlignment w:val="auto"/>
              <w:rPr>
                <w:rFonts w:hint="eastAsia" w:ascii="宋体" w:hAnsi="宋体" w:eastAsia="宋体" w:cs="宋体"/>
                <w:snapToGrid/>
                <w:kern w:val="2"/>
                <w:sz w:val="21"/>
                <w:lang w:val="en-US" w:eastAsia="zh-CN" w:bidi="ar-SA"/>
              </w:rPr>
            </w:pPr>
          </w:p>
        </w:tc>
        <w:tc>
          <w:tcPr>
            <w:tcW w:w="3409" w:type="dxa"/>
            <w:vAlign w:val="center"/>
          </w:tcPr>
          <w:p>
            <w:pPr>
              <w:widowControl w:val="0"/>
              <w:kinsoku/>
              <w:autoSpaceDE/>
              <w:autoSpaceDN/>
              <w:adjustRightInd/>
              <w:snapToGrid/>
              <w:spacing w:line="240" w:lineRule="auto"/>
              <w:jc w:val="center"/>
              <w:textAlignment w:val="auto"/>
              <w:rPr>
                <w:rFonts w:hint="eastAsia" w:ascii="宋体" w:hAnsi="宋体" w:eastAsia="宋体" w:cs="宋体"/>
                <w:snapToGrid/>
                <w:color w:val="000000"/>
                <w:kern w:val="2"/>
                <w:sz w:val="22"/>
                <w:lang w:val="en-US" w:eastAsia="zh-CN" w:bidi="ar-SA"/>
              </w:rPr>
            </w:pPr>
          </w:p>
        </w:tc>
        <w:tc>
          <w:tcPr>
            <w:tcW w:w="988" w:type="dxa"/>
            <w:vAlign w:val="center"/>
          </w:tcPr>
          <w:p>
            <w:pPr>
              <w:widowControl w:val="0"/>
              <w:kinsoku/>
              <w:autoSpaceDE/>
              <w:autoSpaceDN/>
              <w:adjustRightInd/>
              <w:snapToGrid/>
              <w:spacing w:line="240" w:lineRule="auto"/>
              <w:jc w:val="center"/>
              <w:textAlignment w:val="auto"/>
              <w:rPr>
                <w:rFonts w:hint="eastAsia" w:ascii="宋体" w:hAnsi="宋体" w:eastAsia="宋体" w:cs="宋体"/>
                <w:snapToGrid/>
                <w:color w:val="000000"/>
                <w:kern w:val="2"/>
                <w:sz w:val="22"/>
                <w:lang w:val="en-US" w:eastAsia="zh-CN" w:bidi="ar-SA"/>
              </w:rPr>
            </w:pPr>
          </w:p>
        </w:tc>
        <w:tc>
          <w:tcPr>
            <w:tcW w:w="988" w:type="dxa"/>
            <w:vAlign w:val="center"/>
          </w:tcPr>
          <w:p>
            <w:pPr>
              <w:widowControl w:val="0"/>
              <w:kinsoku/>
              <w:autoSpaceDE/>
              <w:autoSpaceDN/>
              <w:adjustRightInd/>
              <w:snapToGrid/>
              <w:spacing w:line="240" w:lineRule="auto"/>
              <w:jc w:val="center"/>
              <w:textAlignment w:val="auto"/>
              <w:rPr>
                <w:rFonts w:hint="eastAsia" w:ascii="宋体" w:hAnsi="宋体" w:eastAsia="宋体" w:cs="宋体"/>
                <w:snapToGrid/>
                <w:color w:val="000000"/>
                <w:kern w:val="2"/>
                <w:sz w:val="22"/>
                <w:lang w:val="en-US" w:eastAsia="zh-CN" w:bidi="ar-SA"/>
              </w:rPr>
            </w:pPr>
          </w:p>
        </w:tc>
        <w:tc>
          <w:tcPr>
            <w:tcW w:w="1526" w:type="dxa"/>
            <w:vAlign w:val="center"/>
          </w:tcPr>
          <w:p>
            <w:pPr>
              <w:widowControl w:val="0"/>
              <w:kinsoku/>
              <w:autoSpaceDE/>
              <w:autoSpaceDN/>
              <w:adjustRightInd/>
              <w:snapToGrid/>
              <w:spacing w:line="240" w:lineRule="auto"/>
              <w:jc w:val="center"/>
              <w:textAlignment w:val="auto"/>
              <w:rPr>
                <w:rFonts w:hint="eastAsia" w:ascii="宋体" w:hAnsi="宋体" w:eastAsia="宋体" w:cs="宋体"/>
                <w:snapToGrid/>
                <w:color w:val="000000"/>
                <w:kern w:val="2"/>
                <w:sz w:val="22"/>
                <w:lang w:val="en-US" w:eastAsia="zh-CN" w:bidi="ar-SA"/>
              </w:rPr>
            </w:pPr>
          </w:p>
        </w:tc>
      </w:tr>
    </w:tbl>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本合同采购价款为人民币</w:t>
      </w:r>
      <w:r>
        <w:rPr>
          <w:rFonts w:hint="eastAsia" w:ascii="宋体" w:hAnsi="宋体" w:eastAsia="宋体" w:cs="宋体"/>
          <w:snapToGrid/>
          <w:kern w:val="2"/>
          <w:sz w:val="24"/>
          <w:u w:val="single"/>
          <w:lang w:val="en-US" w:eastAsia="zh-CN" w:bidi="ar-SA"/>
        </w:rPr>
        <w:t xml:space="preserve">       元</w:t>
      </w:r>
      <w:r>
        <w:rPr>
          <w:rFonts w:hint="eastAsia" w:ascii="宋体" w:hAnsi="宋体" w:eastAsia="宋体" w:cs="宋体"/>
          <w:snapToGrid/>
          <w:kern w:val="2"/>
          <w:sz w:val="24"/>
          <w:lang w:val="en-US" w:eastAsia="zh-CN" w:bidi="ar-SA"/>
        </w:rPr>
        <w:t>（大写：</w:t>
      </w:r>
      <w:r>
        <w:rPr>
          <w:rFonts w:hint="eastAsia" w:ascii="宋体" w:hAnsi="宋体" w:eastAsia="宋体" w:cs="宋体"/>
          <w:snapToGrid/>
          <w:kern w:val="2"/>
          <w:sz w:val="24"/>
          <w:u w:val="none"/>
          <w:lang w:val="en-US" w:eastAsia="zh-CN" w:bidi="ar-SA"/>
        </w:rPr>
        <w:t xml:space="preserve">    </w:t>
      </w:r>
      <w:r>
        <w:rPr>
          <w:rFonts w:hint="eastAsia" w:ascii="宋体" w:hAnsi="宋体" w:eastAsia="宋体" w:cs="宋体"/>
          <w:snapToGrid/>
          <w:kern w:val="2"/>
          <w:sz w:val="24"/>
          <w:lang w:val="en-US" w:eastAsia="zh-CN" w:bidi="ar-SA"/>
        </w:rPr>
        <w:t>整）。</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bCs/>
          <w:snapToGrid/>
          <w:kern w:val="2"/>
          <w:sz w:val="24"/>
          <w:lang w:val="en-US" w:eastAsia="zh-CN" w:bidi="ar-SA"/>
        </w:rPr>
      </w:pPr>
      <w:r>
        <w:rPr>
          <w:rFonts w:hint="eastAsia" w:ascii="宋体" w:hAnsi="宋体" w:eastAsia="宋体" w:cs="宋体"/>
          <w:bCs/>
          <w:snapToGrid/>
          <w:kern w:val="2"/>
          <w:sz w:val="24"/>
          <w:lang w:val="en-US" w:eastAsia="zh-CN" w:bidi="ar-SA"/>
        </w:rPr>
        <w:t>合同总价款包括系统安装调试费、技术服务费、培训费、验收费等乙方为履行本合同所支出的一切费用。合同总价一次性包死，不受市场价格变化等因素的影响。</w:t>
      </w:r>
    </w:p>
    <w:p>
      <w:pPr>
        <w:widowControl w:val="0"/>
        <w:kinsoku/>
        <w:autoSpaceDE/>
        <w:autoSpaceDN/>
        <w:adjustRightInd/>
        <w:snapToGrid/>
        <w:spacing w:line="360" w:lineRule="auto"/>
        <w:jc w:val="left"/>
        <w:textAlignment w:val="auto"/>
        <w:rPr>
          <w:rFonts w:hint="eastAsia" w:ascii="宋体" w:hAnsi="宋体" w:eastAsia="宋体" w:cs="宋体"/>
          <w:b/>
          <w:snapToGrid/>
          <w:kern w:val="2"/>
          <w:sz w:val="24"/>
          <w:lang w:val="en-US" w:eastAsia="zh-CN" w:bidi="ar-SA"/>
        </w:rPr>
      </w:pPr>
      <w:r>
        <w:rPr>
          <w:rFonts w:hint="eastAsia" w:ascii="宋体" w:hAnsi="宋体" w:eastAsia="宋体" w:cs="宋体"/>
          <w:b/>
          <w:snapToGrid/>
          <w:kern w:val="2"/>
          <w:sz w:val="24"/>
          <w:lang w:val="en-US" w:eastAsia="zh-CN" w:bidi="ar-SA"/>
        </w:rPr>
        <w:t>第二条  权利保证</w:t>
      </w:r>
    </w:p>
    <w:p>
      <w:pPr>
        <w:widowControl w:val="0"/>
        <w:kinsoku/>
        <w:autoSpaceDE/>
        <w:autoSpaceDN/>
        <w:adjustRightInd/>
        <w:snapToGrid/>
        <w:spacing w:line="360" w:lineRule="auto"/>
        <w:ind w:firstLine="56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乙方应保证甲方该信息系统项目建设、运行不受第三方提出侵犯其专利权、版权、商标权或其他权利的起诉。一旦出现侵权，乙方应承担全部责任。给甲方造成损失的，甲方有权向乙方进行追偿。</w:t>
      </w:r>
    </w:p>
    <w:p>
      <w:pPr>
        <w:widowControl w:val="0"/>
        <w:kinsoku/>
        <w:autoSpaceDE/>
        <w:autoSpaceDN/>
        <w:adjustRightInd/>
        <w:snapToGrid/>
        <w:spacing w:line="360" w:lineRule="auto"/>
        <w:jc w:val="left"/>
        <w:textAlignment w:val="auto"/>
        <w:rPr>
          <w:rFonts w:hint="eastAsia" w:ascii="宋体" w:hAnsi="宋体" w:eastAsia="宋体" w:cs="宋体"/>
          <w:b/>
          <w:snapToGrid/>
          <w:kern w:val="2"/>
          <w:sz w:val="24"/>
          <w:lang w:val="en-US" w:eastAsia="zh-CN" w:bidi="ar-SA"/>
        </w:rPr>
      </w:pPr>
      <w:r>
        <w:rPr>
          <w:rFonts w:hint="eastAsia" w:ascii="宋体" w:hAnsi="宋体" w:eastAsia="宋体" w:cs="宋体"/>
          <w:b/>
          <w:snapToGrid/>
          <w:kern w:val="2"/>
          <w:sz w:val="24"/>
          <w:lang w:val="en-US" w:eastAsia="zh-CN" w:bidi="ar-SA"/>
        </w:rPr>
        <w:t>第三条  交付及验收</w:t>
      </w:r>
    </w:p>
    <w:p>
      <w:pPr>
        <w:widowControl w:val="0"/>
        <w:tabs>
          <w:tab w:val="left" w:pos="180"/>
        </w:tabs>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shd w:val="clear" w:color="FFFFFF" w:fill="D9D9D9"/>
          <w:lang w:val="en-US" w:eastAsia="zh-CN" w:bidi="ar-SA"/>
        </w:rPr>
      </w:pPr>
      <w:r>
        <w:rPr>
          <w:rFonts w:hint="eastAsia" w:ascii="宋体" w:hAnsi="宋体" w:eastAsia="宋体" w:cs="宋体"/>
          <w:snapToGrid/>
          <w:kern w:val="2"/>
          <w:sz w:val="24"/>
          <w:lang w:val="en-US" w:eastAsia="zh-CN" w:bidi="ar-SA"/>
        </w:rPr>
        <w:t>1.项目工期：合同签订之日起【    】日历日，乙方应在该期限内完成项目建设并交付。</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2.验收时间：项目建设完成并交付正常运行满【  】日历日后，由乙方提交验收申请后，双方约定时间、地点，甲方人员会同乙方人员共同验收。</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3.验收地点：甲方指定所在地。</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4.验收标准：按信息化建设项目具体参数要求。</w:t>
      </w:r>
    </w:p>
    <w:p>
      <w:pPr>
        <w:widowControl w:val="0"/>
        <w:kinsoku/>
        <w:autoSpaceDE/>
        <w:autoSpaceDN/>
        <w:adjustRightInd/>
        <w:snapToGrid/>
        <w:spacing w:line="360" w:lineRule="auto"/>
        <w:ind w:firstLine="480" w:firstLineChars="20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5.</w:t>
      </w:r>
      <w:r>
        <w:rPr>
          <w:rFonts w:hint="eastAsia" w:ascii="宋体" w:hAnsi="宋体" w:eastAsia="宋体" w:cs="宋体"/>
          <w:snapToGrid/>
          <w:spacing w:val="-6"/>
          <w:kern w:val="2"/>
          <w:sz w:val="24"/>
          <w:lang w:val="en-US" w:eastAsia="zh-CN" w:bidi="ar-SA"/>
        </w:rPr>
        <w:t>验收方法：甲乙双方共同检查项目具体功能是否完备，并符合甲方建设目标，经甲方验收合格后填写验收单</w:t>
      </w:r>
      <w:r>
        <w:rPr>
          <w:rFonts w:hint="eastAsia" w:ascii="宋体" w:hAnsi="宋体" w:eastAsia="宋体" w:cs="宋体"/>
          <w:snapToGrid/>
          <w:kern w:val="2"/>
          <w:sz w:val="24"/>
          <w:lang w:val="en-US" w:eastAsia="zh-CN" w:bidi="ar-SA"/>
        </w:rPr>
        <w:t>。</w:t>
      </w:r>
    </w:p>
    <w:p>
      <w:pPr>
        <w:widowControl w:val="0"/>
        <w:kinsoku/>
        <w:autoSpaceDE/>
        <w:autoSpaceDN/>
        <w:adjustRightInd/>
        <w:snapToGrid/>
        <w:spacing w:line="360" w:lineRule="auto"/>
        <w:ind w:firstLine="480" w:firstLineChars="20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6.乙方向甲方提交产品和服务实施过程中的所有资料，包括：</w:t>
      </w:r>
    </w:p>
    <w:p>
      <w:pPr>
        <w:widowControl w:val="0"/>
        <w:kinsoku/>
        <w:autoSpaceDE/>
        <w:autoSpaceDN/>
        <w:adjustRightInd/>
        <w:snapToGrid/>
        <w:spacing w:line="360" w:lineRule="auto"/>
        <w:ind w:firstLine="480" w:firstLineChars="20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（1）使用手册、维护手册（中文）；</w:t>
      </w:r>
    </w:p>
    <w:p>
      <w:pPr>
        <w:widowControl w:val="0"/>
        <w:kinsoku/>
        <w:autoSpaceDE/>
        <w:autoSpaceDN/>
        <w:adjustRightInd/>
        <w:snapToGrid/>
        <w:spacing w:line="360" w:lineRule="auto"/>
        <w:ind w:firstLine="480" w:firstLineChars="200"/>
        <w:jc w:val="left"/>
        <w:textAlignment w:val="auto"/>
        <w:rPr>
          <w:rFonts w:hint="eastAsia" w:ascii="宋体" w:hAnsi="宋体" w:eastAsia="宋体" w:cs="宋体"/>
          <w:snapToGrid/>
          <w:kern w:val="2"/>
          <w:sz w:val="21"/>
          <w:lang w:val="en-US" w:eastAsia="zh-CN" w:bidi="ar-SA"/>
        </w:rPr>
      </w:pPr>
      <w:r>
        <w:rPr>
          <w:rFonts w:hint="eastAsia" w:ascii="宋体" w:hAnsi="宋体" w:eastAsia="宋体" w:cs="宋体"/>
          <w:snapToGrid/>
          <w:kern w:val="2"/>
          <w:sz w:val="24"/>
          <w:lang w:val="en-US" w:eastAsia="zh-CN" w:bidi="ar-SA"/>
        </w:rPr>
        <w:t>（2）其他资料：【    】；</w:t>
      </w:r>
    </w:p>
    <w:p>
      <w:pPr>
        <w:widowControl w:val="0"/>
        <w:kinsoku/>
        <w:autoSpaceDE/>
        <w:autoSpaceDN/>
        <w:adjustRightInd/>
        <w:snapToGrid/>
        <w:spacing w:line="360" w:lineRule="auto"/>
        <w:jc w:val="left"/>
        <w:textAlignment w:val="auto"/>
        <w:rPr>
          <w:rFonts w:hint="eastAsia" w:ascii="宋体" w:hAnsi="宋体" w:eastAsia="宋体" w:cs="宋体"/>
          <w:b/>
          <w:snapToGrid/>
          <w:kern w:val="2"/>
          <w:sz w:val="24"/>
          <w:lang w:val="en-US" w:eastAsia="zh-CN" w:bidi="ar-SA"/>
        </w:rPr>
      </w:pPr>
      <w:r>
        <w:rPr>
          <w:rFonts w:hint="eastAsia" w:ascii="宋体" w:hAnsi="宋体" w:eastAsia="宋体" w:cs="宋体"/>
          <w:b/>
          <w:snapToGrid/>
          <w:kern w:val="2"/>
          <w:sz w:val="24"/>
          <w:lang w:val="en-US" w:eastAsia="zh-CN" w:bidi="ar-SA"/>
        </w:rPr>
        <w:t>第四条  费用及支付</w:t>
      </w:r>
    </w:p>
    <w:p>
      <w:pPr>
        <w:widowControl w:val="0"/>
        <w:kinsoku/>
        <w:autoSpaceDE/>
        <w:autoSpaceDN/>
        <w:adjustRightInd/>
        <w:snapToGrid/>
        <w:spacing w:line="360" w:lineRule="auto"/>
        <w:ind w:firstLine="480" w:firstLineChars="20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1．支付方式：银行转账，乙方保证其提供的账号准确无误，若在合同履行期间发生变更，乙方需及时书面通知甲方，否则由此产生的后果由乙方承担，甲方向乙方提供的账号转账视为完成付款义务。</w:t>
      </w:r>
    </w:p>
    <w:p>
      <w:pPr>
        <w:widowControl w:val="0"/>
        <w:kinsoku/>
        <w:autoSpaceDE/>
        <w:autoSpaceDN/>
        <w:adjustRightInd/>
        <w:snapToGrid/>
        <w:spacing w:line="360" w:lineRule="auto"/>
        <w:ind w:firstLine="480" w:firstLineChars="20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2．结算方式：乙方应于验收合格后【   】日内提供合同价总额相等的合规发票，甲方按照第【   】种方式支付合同价款，乙方延期提供发票或提供的发票不符合甲方要求的，甲方有权拒付合同款项且不承担任何法律责任。因乙方原因导致甲方不能及时付款的，甲方无需承担任何责任。</w:t>
      </w:r>
    </w:p>
    <w:p>
      <w:pPr>
        <w:widowControl w:val="0"/>
        <w:kinsoku/>
        <w:autoSpaceDE/>
        <w:autoSpaceDN/>
        <w:adjustRightInd/>
        <w:snapToGrid/>
        <w:spacing w:line="360" w:lineRule="auto"/>
        <w:ind w:firstLine="480" w:firstLineChars="20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（1）一次性支付：甲方应在收到发票后【   】个工作日内支付合同价款；</w:t>
      </w:r>
    </w:p>
    <w:p>
      <w:pPr>
        <w:widowControl w:val="0"/>
        <w:kinsoku/>
        <w:autoSpaceDE/>
        <w:autoSpaceDN/>
        <w:adjustRightInd/>
        <w:snapToGrid/>
        <w:spacing w:line="360" w:lineRule="auto"/>
        <w:ind w:firstLine="480" w:firstLineChars="20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（2）按比例支付：甲方应安装完成验收合格后一个月内支付合同款的【  】%，即</w:t>
      </w:r>
      <w:r>
        <w:rPr>
          <w:rFonts w:hint="eastAsia" w:ascii="宋体" w:hAnsi="宋体" w:eastAsia="宋体" w:cs="宋体"/>
          <w:snapToGrid/>
          <w:kern w:val="2"/>
          <w:sz w:val="24"/>
          <w:u w:val="single"/>
          <w:lang w:val="en-US" w:eastAsia="zh-CN" w:bidi="ar-SA"/>
        </w:rPr>
        <w:t xml:space="preserve">         </w:t>
      </w:r>
      <w:r>
        <w:rPr>
          <w:rFonts w:hint="eastAsia" w:ascii="宋体" w:hAnsi="宋体" w:eastAsia="宋体" w:cs="宋体"/>
          <w:snapToGrid/>
          <w:kern w:val="2"/>
          <w:sz w:val="24"/>
          <w:lang w:val="en-US" w:eastAsia="zh-CN" w:bidi="ar-SA"/>
        </w:rPr>
        <w:t>元（大写：        元整），乙方应并开具合同价款全款的发票；自验收合格一年后一个月内无息支付合同款的【  】%，即</w:t>
      </w:r>
      <w:r>
        <w:rPr>
          <w:rFonts w:hint="eastAsia" w:ascii="宋体" w:hAnsi="宋体" w:eastAsia="宋体" w:cs="宋体"/>
          <w:snapToGrid/>
          <w:kern w:val="2"/>
          <w:sz w:val="24"/>
          <w:u w:val="single"/>
          <w:lang w:val="en-US" w:eastAsia="zh-CN" w:bidi="ar-SA"/>
        </w:rPr>
        <w:t xml:space="preserve">         </w:t>
      </w:r>
      <w:r>
        <w:rPr>
          <w:rFonts w:hint="eastAsia" w:ascii="宋体" w:hAnsi="宋体" w:eastAsia="宋体" w:cs="宋体"/>
          <w:snapToGrid/>
          <w:kern w:val="2"/>
          <w:sz w:val="24"/>
          <w:lang w:val="en-US" w:eastAsia="zh-CN" w:bidi="ar-SA"/>
        </w:rPr>
        <w:t>元（大写：     元整），乙方应并开具此次支付价款等额收据；维保期满考核合格后一个月内无息支付合同价款的【   】%，即</w:t>
      </w:r>
      <w:r>
        <w:rPr>
          <w:rFonts w:hint="eastAsia" w:ascii="宋体" w:hAnsi="宋体" w:eastAsia="宋体" w:cs="宋体"/>
          <w:snapToGrid/>
          <w:kern w:val="2"/>
          <w:sz w:val="24"/>
          <w:u w:val="single"/>
          <w:lang w:val="en-US" w:eastAsia="zh-CN" w:bidi="ar-SA"/>
        </w:rPr>
        <w:t xml:space="preserve">      </w:t>
      </w:r>
      <w:r>
        <w:rPr>
          <w:rFonts w:hint="eastAsia" w:ascii="宋体" w:hAnsi="宋体" w:eastAsia="宋体" w:cs="宋体"/>
          <w:snapToGrid/>
          <w:kern w:val="2"/>
          <w:sz w:val="24"/>
          <w:lang w:val="en-US" w:eastAsia="zh-CN" w:bidi="ar-SA"/>
        </w:rPr>
        <w:t>元（大写：     元整），乙方应并开具此次支付价款等额收据。</w:t>
      </w:r>
    </w:p>
    <w:p>
      <w:pPr>
        <w:widowControl w:val="0"/>
        <w:kinsoku/>
        <w:autoSpaceDE/>
        <w:autoSpaceDN/>
        <w:adjustRightInd/>
        <w:snapToGrid/>
        <w:spacing w:line="360" w:lineRule="auto"/>
        <w:ind w:firstLine="480" w:firstLineChars="20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（3）其他方式：【             】</w:t>
      </w:r>
    </w:p>
    <w:p>
      <w:pPr>
        <w:widowControl w:val="0"/>
        <w:kinsoku/>
        <w:autoSpaceDE/>
        <w:autoSpaceDN/>
        <w:adjustRightInd/>
        <w:snapToGrid/>
        <w:spacing w:line="360" w:lineRule="auto"/>
        <w:jc w:val="both"/>
        <w:textAlignment w:val="auto"/>
        <w:rPr>
          <w:rFonts w:hint="eastAsia" w:ascii="宋体" w:hAnsi="宋体" w:eastAsia="宋体" w:cs="宋体"/>
          <w:b/>
          <w:snapToGrid/>
          <w:kern w:val="2"/>
          <w:sz w:val="24"/>
          <w:lang w:val="en-US" w:eastAsia="zh-CN" w:bidi="ar-SA"/>
        </w:rPr>
      </w:pPr>
      <w:r>
        <w:rPr>
          <w:rFonts w:hint="eastAsia" w:ascii="宋体" w:hAnsi="宋体" w:eastAsia="宋体" w:cs="宋体"/>
          <w:b/>
          <w:snapToGrid/>
          <w:kern w:val="2"/>
          <w:sz w:val="24"/>
          <w:lang w:val="en-US" w:eastAsia="zh-CN" w:bidi="ar-SA"/>
        </w:rPr>
        <w:t>第五条  甲方的权利和义务</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1．甲方提供信息化项目建设必须的安装条件其中包括运算环境、网络交换环境等。</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2．甲方待乙方为其建设完成并验收，即成为乙方的合法用户，享受乙方的常规售后服务。</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3．甲方应建立信息系统运行维护制度，以确保系统运行的安全。</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4．甲方在系统操作使用过程中发现异常情况，应及时与乙方取得联系，并记录当前系统运行状况，以便乙方及时判断并解决。</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5．甲方应以口头形式、电子信息和书面形式（信息科签字、盖章）向乙方反馈软件系统使用过程中遇到的问题及其他技术服务需求。</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6．甲方应按照合同时限要求完成费用支付，不得无故拖延、停止费用支付义务，如确因乙方未达到合同要求导致费用延期、暂停支付的，需以书面方式告知乙方。</w:t>
      </w:r>
    </w:p>
    <w:p>
      <w:pPr>
        <w:widowControl w:val="0"/>
        <w:tabs>
          <w:tab w:val="left" w:pos="0"/>
        </w:tabs>
        <w:kinsoku/>
        <w:autoSpaceDE/>
        <w:autoSpaceDN/>
        <w:adjustRightInd/>
        <w:snapToGrid/>
        <w:spacing w:line="360" w:lineRule="auto"/>
        <w:jc w:val="both"/>
        <w:textAlignment w:val="auto"/>
        <w:rPr>
          <w:rFonts w:hint="eastAsia" w:ascii="宋体" w:hAnsi="宋体" w:eastAsia="宋体" w:cs="宋体"/>
          <w:b/>
          <w:snapToGrid/>
          <w:kern w:val="2"/>
          <w:sz w:val="24"/>
          <w:lang w:val="en-US" w:eastAsia="zh-CN" w:bidi="ar-SA"/>
        </w:rPr>
      </w:pPr>
      <w:r>
        <w:rPr>
          <w:rFonts w:hint="eastAsia" w:ascii="宋体" w:hAnsi="宋体" w:eastAsia="宋体" w:cs="宋体"/>
          <w:b/>
          <w:snapToGrid/>
          <w:kern w:val="2"/>
          <w:sz w:val="24"/>
          <w:lang w:val="en-US" w:eastAsia="zh-CN" w:bidi="ar-SA"/>
        </w:rPr>
        <w:t>第六条  乙方的权利和义务</w:t>
      </w:r>
    </w:p>
    <w:p>
      <w:pPr>
        <w:widowControl w:val="0"/>
        <w:kinsoku/>
        <w:autoSpaceDE/>
        <w:autoSpaceDN/>
        <w:adjustRightInd/>
        <w:snapToGrid/>
        <w:spacing w:line="360" w:lineRule="auto"/>
        <w:ind w:firstLine="48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1.乙方将按本合同约定向甲方提供软件系统及服务，乙方所提供产品应遵循国家标准、行业标准。</w:t>
      </w:r>
    </w:p>
    <w:p>
      <w:pPr>
        <w:widowControl w:val="0"/>
        <w:kinsoku/>
        <w:autoSpaceDE/>
        <w:autoSpaceDN/>
        <w:adjustRightInd/>
        <w:snapToGrid/>
        <w:spacing w:line="360" w:lineRule="auto"/>
        <w:ind w:firstLine="482"/>
        <w:jc w:val="both"/>
        <w:textAlignment w:val="auto"/>
        <w:rPr>
          <w:rFonts w:hint="eastAsia" w:ascii="宋体" w:hAnsi="宋体" w:eastAsia="宋体" w:cs="宋体"/>
          <w:snapToGrid/>
          <w:kern w:val="2"/>
          <w:sz w:val="21"/>
          <w:lang w:val="en-US" w:eastAsia="zh-CN" w:bidi="ar-SA"/>
        </w:rPr>
      </w:pPr>
      <w:r>
        <w:rPr>
          <w:rFonts w:hint="eastAsia" w:ascii="宋体" w:hAnsi="宋体" w:eastAsia="宋体" w:cs="宋体"/>
          <w:snapToGrid/>
          <w:kern w:val="2"/>
          <w:sz w:val="24"/>
          <w:lang w:val="en-US" w:eastAsia="zh-CN" w:bidi="ar-SA"/>
        </w:rPr>
        <w:t>2．乙方应提供信息化项目设计实施方案，提供完整的系统实施方案和软件实施管理办法，含本地化修改、测试、试运行、培训及上线计划等。</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3.对本合同所含信息化项目按双方约定时间和条件提供安装调试及售后服务。结合甲方实际情况，拟定有序、安全稳妥的实施方案，以及数据对接集成等详细实施步骤。</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4.乙方提供充足的技术实施人员以确保项目在工期要求内顺利完成。乙方须针对甲方项目提供项目组人员、项目负责人简历、项目主要技术人员相关分工，项目组人员未经甲方书面同意，不能随意更换。</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1"/>
          <w:lang w:val="en-US" w:eastAsia="zh-CN" w:bidi="ar-SA"/>
        </w:rPr>
      </w:pPr>
      <w:r>
        <w:rPr>
          <w:rFonts w:hint="eastAsia" w:ascii="宋体" w:hAnsi="宋体" w:eastAsia="宋体" w:cs="宋体"/>
          <w:snapToGrid/>
          <w:color w:val="000000"/>
          <w:kern w:val="2"/>
          <w:sz w:val="24"/>
          <w:lang w:val="en-US" w:eastAsia="zh-CN" w:bidi="ar-SA"/>
        </w:rPr>
        <w:t>5.乙方应向甲方</w:t>
      </w:r>
      <w:r>
        <w:rPr>
          <w:rFonts w:hint="eastAsia" w:ascii="宋体" w:hAnsi="宋体" w:eastAsia="宋体" w:cs="宋体"/>
          <w:snapToGrid/>
          <w:kern w:val="2"/>
          <w:sz w:val="24"/>
          <w:lang w:val="en-US" w:eastAsia="zh-CN" w:bidi="ar-SA"/>
        </w:rPr>
        <w:t>免费提供信息化项目使用培训，</w:t>
      </w:r>
      <w:r>
        <w:rPr>
          <w:rFonts w:hint="eastAsia" w:ascii="宋体" w:hAnsi="宋体" w:eastAsia="宋体" w:cs="宋体"/>
          <w:snapToGrid/>
          <w:color w:val="000000"/>
          <w:kern w:val="2"/>
          <w:sz w:val="24"/>
          <w:lang w:val="en-US" w:eastAsia="zh-CN" w:bidi="ar-SA"/>
        </w:rPr>
        <w:t>使甲方工作人员能正常操作使用相关系统，并对甲方的系统管理员进行不限次数的免费培训，使其熟练掌握相关产品的日常基本维护。</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6.乙方在履行本合同过程中，应按照甲方数据管理相关规范要求，不得擅自对甲方的数据进行增减和修改等操作，不得未经甲方书面授权，拷贝甲方的数据供分析、查询、演示等作用。</w:t>
      </w:r>
    </w:p>
    <w:p>
      <w:pPr>
        <w:widowControl w:val="0"/>
        <w:kinsoku/>
        <w:autoSpaceDE/>
        <w:autoSpaceDN/>
        <w:adjustRightInd/>
        <w:snapToGrid/>
        <w:spacing w:line="360" w:lineRule="auto"/>
        <w:ind w:firstLine="480" w:firstLineChars="20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7.当乙方知晓系统发生重大安全事故时，应积极配合甲方采取应急保全措施，协助防范事故的扩大。</w:t>
      </w:r>
    </w:p>
    <w:p>
      <w:pPr>
        <w:widowControl w:val="0"/>
        <w:kinsoku/>
        <w:autoSpaceDE/>
        <w:autoSpaceDN/>
        <w:adjustRightInd/>
        <w:snapToGrid/>
        <w:spacing w:line="360" w:lineRule="auto"/>
        <w:jc w:val="left"/>
        <w:textAlignment w:val="auto"/>
        <w:rPr>
          <w:rFonts w:hint="eastAsia" w:ascii="宋体" w:hAnsi="宋体" w:eastAsia="宋体" w:cs="宋体"/>
          <w:b/>
          <w:bCs/>
          <w:snapToGrid/>
          <w:kern w:val="2"/>
          <w:sz w:val="24"/>
          <w:lang w:val="en-US" w:eastAsia="zh-CN" w:bidi="ar-SA"/>
        </w:rPr>
      </w:pPr>
      <w:r>
        <w:rPr>
          <w:rFonts w:hint="eastAsia" w:ascii="宋体" w:hAnsi="宋体" w:eastAsia="宋体" w:cs="宋体"/>
          <w:b/>
          <w:bCs/>
          <w:snapToGrid/>
          <w:kern w:val="2"/>
          <w:sz w:val="24"/>
          <w:lang w:val="en-US" w:eastAsia="zh-CN" w:bidi="ar-SA"/>
        </w:rPr>
        <w:t>第七条 售后服务</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1.免费维保期：自项目验收合格之日起</w:t>
      </w:r>
      <w:r>
        <w:rPr>
          <w:rFonts w:hint="eastAsia" w:ascii="宋体" w:hAnsi="宋体" w:eastAsia="宋体" w:cs="宋体"/>
          <w:b/>
          <w:bCs/>
          <w:snapToGrid/>
          <w:kern w:val="2"/>
          <w:sz w:val="24"/>
          <w:lang w:val="en-US" w:eastAsia="zh-CN" w:bidi="ar-SA"/>
        </w:rPr>
        <w:t>【   】</w:t>
      </w:r>
      <w:r>
        <w:rPr>
          <w:rFonts w:hint="eastAsia" w:ascii="宋体" w:hAnsi="宋体" w:eastAsia="宋体" w:cs="宋体"/>
          <w:snapToGrid/>
          <w:kern w:val="2"/>
          <w:sz w:val="24"/>
          <w:lang w:val="en-US" w:eastAsia="zh-CN" w:bidi="ar-SA"/>
        </w:rPr>
        <w:t>年。</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2.乙方售后服务联系人及电话：【             】</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3.售后服务方式：在免费维保期内，乙方应组建项目售后服务小组，提供以下售后服务：（在所选项目前打“√”）</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□巡检服务：乙方应按期提供巡检服务，巡检周期：【   】，巡检内容包括服务状态、硬盘空间检查、科室业务问题收集处理、安全检查等；</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 xml:space="preserve">□维护服务：乙方在接到甲方的口头或书面（信息科签字、盖章）服务要求后，了解甲方需要解决的问题，通过【电话远程、远程协助、现场维护】等方式响应维护需求； </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□驻场服务：乙方应按照甲方要求提供【   】名驻场工程师进行产品和服务维护工作。乙方应提交驻场工程师简历供甲方审核，经甲方书面同意后，驻场工程师才可承担维护工作；维保期内，如驻场工程师不足以承担售后服务工作，甲方有权要求乙方更换驻场工程师；未经甲方书面同意，乙方不得擅自调离、更换、停止驻场工程师工作。</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1"/>
          <w:lang w:val="en-US" w:eastAsia="zh-CN" w:bidi="ar-SA"/>
        </w:rPr>
      </w:pPr>
      <w:r>
        <w:rPr>
          <w:rFonts w:hint="eastAsia" w:ascii="宋体" w:hAnsi="宋体" w:eastAsia="宋体" w:cs="宋体"/>
          <w:snapToGrid/>
          <w:kern w:val="2"/>
          <w:sz w:val="24"/>
          <w:lang w:val="en-US" w:eastAsia="zh-CN" w:bidi="ar-SA"/>
        </w:rPr>
        <w:t>□其他服务：【                       】</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4.售后服务响应时间：乙方在接到甲方的服务要求后【     】内响应，双方按需协商后【     】内派出技术人员到达现场，乙方解决故障等问题、恢复系统正常运行的时间不得超过接到甲方通知时起【     】小时，因甲方、第三方或不可抗力因素等导致无法进行正常系统故障处理的，双方协商后可顺延售后服务时间。如乙方未按时响应或未按时到达现场、未按时解决故障等问题的，甲方有权委托第三方解决，由此产生的全部风险及费用（包括但不限于委托第三人所支付的费用）由乙方承担。</w:t>
      </w:r>
    </w:p>
    <w:p>
      <w:pPr>
        <w:widowControl w:val="0"/>
        <w:kinsoku/>
        <w:autoSpaceDE/>
        <w:autoSpaceDN/>
        <w:adjustRightInd/>
        <w:snapToGrid/>
        <w:spacing w:line="360" w:lineRule="auto"/>
        <w:ind w:firstLine="480" w:firstLineChars="2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5.免费维保期结束后，维保协议双方另行商定并签订维保合同。</w:t>
      </w:r>
    </w:p>
    <w:p>
      <w:pPr>
        <w:widowControl w:val="0"/>
        <w:kinsoku/>
        <w:autoSpaceDE/>
        <w:autoSpaceDN/>
        <w:adjustRightInd/>
        <w:snapToGrid/>
        <w:spacing w:line="360" w:lineRule="auto"/>
        <w:jc w:val="left"/>
        <w:textAlignment w:val="auto"/>
        <w:rPr>
          <w:rFonts w:hint="eastAsia" w:ascii="宋体" w:hAnsi="宋体" w:eastAsia="宋体" w:cs="宋体"/>
          <w:b/>
          <w:snapToGrid/>
          <w:kern w:val="2"/>
          <w:sz w:val="24"/>
          <w:lang w:val="en-US" w:eastAsia="zh-CN" w:bidi="ar-SA"/>
        </w:rPr>
      </w:pPr>
      <w:r>
        <w:rPr>
          <w:rFonts w:hint="eastAsia" w:ascii="宋体" w:hAnsi="宋体" w:eastAsia="宋体" w:cs="宋体"/>
          <w:b/>
          <w:snapToGrid/>
          <w:kern w:val="2"/>
          <w:sz w:val="24"/>
          <w:lang w:val="en-US" w:eastAsia="zh-CN" w:bidi="ar-SA"/>
        </w:rPr>
        <w:t>第八条 违约责任</w:t>
      </w:r>
    </w:p>
    <w:p>
      <w:pPr>
        <w:widowControl w:val="0"/>
        <w:kinsoku/>
        <w:autoSpaceDE/>
        <w:autoSpaceDN/>
        <w:adjustRightInd/>
        <w:snapToGrid/>
        <w:spacing w:line="360" w:lineRule="auto"/>
        <w:ind w:firstLine="56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1．双方应遵守本合同，严格履行各自的义务，任一方违反合同约定的任一义务，均应向合同相对方承担相应的违约责任。</w:t>
      </w:r>
    </w:p>
    <w:p>
      <w:pPr>
        <w:widowControl w:val="0"/>
        <w:kinsoku/>
        <w:autoSpaceDE/>
        <w:autoSpaceDN/>
        <w:adjustRightInd/>
        <w:snapToGrid/>
        <w:spacing w:line="360" w:lineRule="auto"/>
        <w:ind w:firstLine="56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2．乙方不得擅自部分或全部转让其应履行的合同义务，否则甲方有权单方解除本合同（合同自书面解除通知到达乙方之日起解除），并要求乙方支付违约金【      】元，违约金不足以弥补甲方损失的，乙方应另行承担。</w:t>
      </w:r>
    </w:p>
    <w:p>
      <w:pPr>
        <w:widowControl w:val="0"/>
        <w:kinsoku/>
        <w:autoSpaceDE/>
        <w:autoSpaceDN/>
        <w:adjustRightInd/>
        <w:snapToGrid/>
        <w:spacing w:line="360" w:lineRule="auto"/>
        <w:ind w:firstLine="56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3．乙方未按合同约定期限完成产品和服务工作的，每逾期一天，乙方向甲方支付合同总金额【      】%作为违约金，累计逾期超过【    】天的，视为乙方根本违约，甲方有权单方解除合同，合同自甲方书面解除通知送达乙方之日起解除，乙方应按合同总价的【    】%向甲方支付违约金，违约金不足以赔偿甲方损失的，由乙方另行承担。</w:t>
      </w:r>
    </w:p>
    <w:p>
      <w:pPr>
        <w:widowControl w:val="0"/>
        <w:kinsoku/>
        <w:autoSpaceDE/>
        <w:autoSpaceDN/>
        <w:adjustRightInd/>
        <w:snapToGrid/>
        <w:spacing w:line="360" w:lineRule="auto"/>
        <w:jc w:val="left"/>
        <w:textAlignment w:val="auto"/>
        <w:rPr>
          <w:rFonts w:hint="eastAsia" w:ascii="宋体" w:hAnsi="宋体" w:eastAsia="宋体" w:cs="宋体"/>
          <w:b/>
          <w:snapToGrid/>
          <w:kern w:val="2"/>
          <w:sz w:val="24"/>
          <w:lang w:val="en-US" w:eastAsia="zh-CN" w:bidi="ar-SA"/>
        </w:rPr>
      </w:pPr>
      <w:r>
        <w:rPr>
          <w:rFonts w:hint="eastAsia" w:ascii="宋体" w:hAnsi="宋体" w:eastAsia="宋体" w:cs="宋体"/>
          <w:b/>
          <w:snapToGrid/>
          <w:kern w:val="2"/>
          <w:sz w:val="24"/>
          <w:lang w:val="en-US" w:eastAsia="zh-CN" w:bidi="ar-SA"/>
        </w:rPr>
        <w:t>第九条　其他</w:t>
      </w:r>
    </w:p>
    <w:p>
      <w:pPr>
        <w:widowControl w:val="0"/>
        <w:kinsoku/>
        <w:autoSpaceDE/>
        <w:autoSpaceDN/>
        <w:adjustRightInd/>
        <w:snapToGrid/>
        <w:spacing w:line="360" w:lineRule="auto"/>
        <w:ind w:firstLine="56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1.</w:t>
      </w:r>
      <w:r>
        <w:rPr>
          <w:rFonts w:hint="eastAsia" w:ascii="宋体" w:hAnsi="宋体" w:eastAsia="宋体" w:cs="宋体"/>
          <w:snapToGrid/>
          <w:kern w:val="2"/>
          <w:sz w:val="24"/>
          <w:lang w:val="en-US" w:eastAsia="zh-CN" w:bidi="ar-SA"/>
        </w:rPr>
        <w:tab/>
      </w:r>
      <w:r>
        <w:rPr>
          <w:rFonts w:hint="eastAsia" w:ascii="宋体" w:hAnsi="宋体" w:eastAsia="宋体" w:cs="宋体"/>
          <w:snapToGrid/>
          <w:kern w:val="2"/>
          <w:sz w:val="24"/>
          <w:lang w:val="en-US" w:eastAsia="zh-CN" w:bidi="ar-SA"/>
        </w:rPr>
        <w:t>本合同正文和附件均一式【    】份，具有同等法律效力，甲方执【    】份，乙方执【     】份，各份具有同等的法律效力。</w:t>
      </w:r>
    </w:p>
    <w:p>
      <w:pPr>
        <w:widowControl w:val="0"/>
        <w:kinsoku/>
        <w:autoSpaceDE/>
        <w:autoSpaceDN/>
        <w:adjustRightInd/>
        <w:snapToGrid/>
        <w:spacing w:line="360" w:lineRule="auto"/>
        <w:ind w:firstLine="56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2.</w:t>
      </w:r>
      <w:r>
        <w:rPr>
          <w:rFonts w:hint="eastAsia" w:ascii="宋体" w:hAnsi="宋体" w:eastAsia="宋体" w:cs="宋体"/>
          <w:snapToGrid/>
          <w:kern w:val="2"/>
          <w:sz w:val="24"/>
          <w:lang w:val="en-US" w:eastAsia="zh-CN" w:bidi="ar-SA"/>
        </w:rPr>
        <w:tab/>
      </w:r>
      <w:r>
        <w:rPr>
          <w:rFonts w:hint="eastAsia" w:ascii="宋体" w:hAnsi="宋体" w:eastAsia="宋体" w:cs="宋体"/>
          <w:snapToGrid/>
          <w:kern w:val="2"/>
          <w:sz w:val="24"/>
          <w:lang w:val="en-US" w:eastAsia="zh-CN" w:bidi="ar-SA"/>
        </w:rPr>
        <w:t>合同一经签订，不得擅自变更、中止或者终止合同，对确需变更、调整或者中止、终止合同的，应按规定履行相应的手续。对本合同条款（包括附件）的任何修改、变更或增减，须经双方授权代表人或法人代表亲笔签署书面文件才为有效，并成为本合同的组成部分，具有同等法律效力。</w:t>
      </w:r>
    </w:p>
    <w:p>
      <w:pPr>
        <w:widowControl w:val="0"/>
        <w:kinsoku/>
        <w:autoSpaceDE/>
        <w:autoSpaceDN/>
        <w:adjustRightInd/>
        <w:snapToGrid/>
        <w:spacing w:line="360" w:lineRule="auto"/>
        <w:ind w:firstLine="56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3.</w:t>
      </w:r>
      <w:r>
        <w:rPr>
          <w:rFonts w:hint="eastAsia" w:ascii="宋体" w:hAnsi="宋体" w:eastAsia="宋体" w:cs="宋体"/>
          <w:snapToGrid/>
          <w:kern w:val="2"/>
          <w:sz w:val="24"/>
          <w:lang w:val="en-US" w:eastAsia="zh-CN" w:bidi="ar-SA"/>
        </w:rPr>
        <w:tab/>
      </w:r>
      <w:r>
        <w:rPr>
          <w:rFonts w:hint="eastAsia" w:ascii="宋体" w:hAnsi="宋体" w:eastAsia="宋体" w:cs="宋体"/>
          <w:snapToGrid/>
          <w:kern w:val="2"/>
          <w:sz w:val="24"/>
          <w:lang w:val="en-US" w:eastAsia="zh-CN" w:bidi="ar-SA"/>
        </w:rPr>
        <w:t>在此未包括的事宜将由双方此后通过协商决定，因此订立书面补充协议的，补充协议与本合同具有同等法律效力。</w:t>
      </w:r>
    </w:p>
    <w:p>
      <w:pPr>
        <w:widowControl w:val="0"/>
        <w:kinsoku/>
        <w:autoSpaceDE/>
        <w:autoSpaceDN/>
        <w:adjustRightInd/>
        <w:snapToGrid/>
        <w:spacing w:line="360" w:lineRule="auto"/>
        <w:ind w:firstLine="56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4.</w:t>
      </w:r>
      <w:r>
        <w:rPr>
          <w:rFonts w:hint="eastAsia" w:ascii="宋体" w:hAnsi="宋体" w:eastAsia="宋体" w:cs="宋体"/>
          <w:snapToGrid/>
          <w:kern w:val="2"/>
          <w:sz w:val="24"/>
          <w:lang w:val="en-US" w:eastAsia="zh-CN" w:bidi="ar-SA"/>
        </w:rPr>
        <w:tab/>
      </w:r>
      <w:r>
        <w:rPr>
          <w:rFonts w:hint="eastAsia" w:ascii="宋体" w:hAnsi="宋体" w:eastAsia="宋体" w:cs="宋体"/>
          <w:snapToGrid/>
          <w:kern w:val="2"/>
          <w:sz w:val="24"/>
          <w:lang w:val="en-US" w:eastAsia="zh-CN" w:bidi="ar-SA"/>
        </w:rPr>
        <w:t>本合同的订立、履行和解释适用中国法律。</w:t>
      </w:r>
    </w:p>
    <w:p>
      <w:pPr>
        <w:widowControl w:val="0"/>
        <w:kinsoku/>
        <w:autoSpaceDE/>
        <w:autoSpaceDN/>
        <w:adjustRightInd/>
        <w:snapToGrid/>
        <w:spacing w:line="360" w:lineRule="auto"/>
        <w:ind w:firstLine="56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5.</w:t>
      </w:r>
      <w:r>
        <w:rPr>
          <w:rFonts w:hint="eastAsia" w:ascii="宋体" w:hAnsi="宋体" w:eastAsia="宋体" w:cs="宋体"/>
          <w:snapToGrid/>
          <w:kern w:val="2"/>
          <w:sz w:val="24"/>
          <w:lang w:val="en-US" w:eastAsia="zh-CN" w:bidi="ar-SA"/>
        </w:rPr>
        <w:tab/>
      </w:r>
      <w:r>
        <w:rPr>
          <w:rFonts w:hint="eastAsia" w:ascii="宋体" w:hAnsi="宋体" w:eastAsia="宋体" w:cs="宋体"/>
          <w:snapToGrid/>
          <w:kern w:val="2"/>
          <w:sz w:val="24"/>
          <w:lang w:val="en-US" w:eastAsia="zh-CN" w:bidi="ar-SA"/>
        </w:rPr>
        <w:t>本合同未涉及到的部分，均按《中华人民共和国民法典》和其他中国法律法规的相关规定执行。</w:t>
      </w:r>
    </w:p>
    <w:p>
      <w:pPr>
        <w:widowControl w:val="0"/>
        <w:kinsoku/>
        <w:autoSpaceDE/>
        <w:autoSpaceDN/>
        <w:adjustRightInd/>
        <w:snapToGrid/>
        <w:spacing w:line="360" w:lineRule="auto"/>
        <w:jc w:val="left"/>
        <w:textAlignment w:val="auto"/>
        <w:rPr>
          <w:rFonts w:hint="eastAsia" w:ascii="宋体" w:hAnsi="宋体" w:eastAsia="宋体" w:cs="宋体"/>
          <w:b/>
          <w:bCs/>
          <w:snapToGrid/>
          <w:kern w:val="2"/>
          <w:sz w:val="24"/>
          <w:lang w:val="en-US" w:eastAsia="zh-CN" w:bidi="ar-SA"/>
        </w:rPr>
      </w:pPr>
      <w:r>
        <w:rPr>
          <w:rFonts w:hint="eastAsia" w:ascii="宋体" w:hAnsi="宋体" w:eastAsia="宋体" w:cs="宋体"/>
          <w:b/>
          <w:bCs/>
          <w:snapToGrid/>
          <w:kern w:val="2"/>
          <w:sz w:val="24"/>
          <w:lang w:val="en-US" w:eastAsia="zh-CN" w:bidi="ar-SA"/>
        </w:rPr>
        <w:t>第十条 合同争议解决的方式</w:t>
      </w:r>
    </w:p>
    <w:p>
      <w:pPr>
        <w:widowControl w:val="0"/>
        <w:kinsoku/>
        <w:autoSpaceDE/>
        <w:autoSpaceDN/>
        <w:adjustRightInd/>
        <w:snapToGrid/>
        <w:spacing w:line="360" w:lineRule="auto"/>
        <w:ind w:firstLine="56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本合同在履行过程中发生争议，由甲、乙双方当事人协商解决，协商不成的依法向甲方所在地人民法院起诉。</w:t>
      </w:r>
    </w:p>
    <w:p>
      <w:pPr>
        <w:widowControl w:val="0"/>
        <w:kinsoku/>
        <w:autoSpaceDE/>
        <w:autoSpaceDN/>
        <w:adjustRightInd/>
        <w:snapToGrid/>
        <w:spacing w:line="360" w:lineRule="auto"/>
        <w:ind w:firstLine="560"/>
        <w:jc w:val="left"/>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（以下无正文）</w:t>
      </w:r>
    </w:p>
    <w:p>
      <w:pPr>
        <w:widowControl w:val="0"/>
        <w:kinsoku/>
        <w:autoSpaceDE/>
        <w:autoSpaceDN/>
        <w:adjustRightInd/>
        <w:snapToGrid/>
        <w:spacing w:line="240" w:lineRule="auto"/>
        <w:jc w:val="both"/>
        <w:textAlignment w:val="auto"/>
        <w:rPr>
          <w:rFonts w:hint="eastAsia" w:ascii="宋体" w:hAnsi="宋体" w:eastAsia="宋体" w:cs="宋体"/>
          <w:snapToGrid/>
          <w:kern w:val="2"/>
          <w:sz w:val="21"/>
          <w:lang w:val="en-US" w:eastAsia="zh-CN" w:bidi="ar-SA"/>
        </w:rPr>
      </w:pPr>
    </w:p>
    <w:p>
      <w:pPr>
        <w:widowControl w:val="0"/>
        <w:kinsoku/>
        <w:autoSpaceDE/>
        <w:autoSpaceDN/>
        <w:adjustRightInd/>
        <w:snapToGrid/>
        <w:spacing w:line="240" w:lineRule="auto"/>
        <w:jc w:val="both"/>
        <w:textAlignment w:val="auto"/>
        <w:rPr>
          <w:rFonts w:hint="eastAsia" w:ascii="宋体" w:hAnsi="宋体" w:eastAsia="宋体" w:cs="宋体"/>
          <w:snapToGrid/>
          <w:kern w:val="2"/>
          <w:sz w:val="21"/>
          <w:lang w:val="en-US" w:eastAsia="zh-CN" w:bidi="ar-SA"/>
        </w:rPr>
      </w:pPr>
    </w:p>
    <w:p>
      <w:pPr>
        <w:widowControl w:val="0"/>
        <w:kinsoku/>
        <w:autoSpaceDE/>
        <w:autoSpaceDN/>
        <w:adjustRightInd/>
        <w:snapToGrid/>
        <w:spacing w:line="240" w:lineRule="auto"/>
        <w:jc w:val="both"/>
        <w:textAlignment w:val="auto"/>
        <w:rPr>
          <w:rFonts w:hint="eastAsia" w:ascii="宋体" w:hAnsi="宋体" w:eastAsia="宋体" w:cs="宋体"/>
          <w:snapToGrid/>
          <w:kern w:val="2"/>
          <w:sz w:val="21"/>
          <w:lang w:val="en-US" w:eastAsia="zh-CN" w:bidi="ar-SA"/>
        </w:rPr>
      </w:pPr>
    </w:p>
    <w:p>
      <w:pPr>
        <w:widowControl w:val="0"/>
        <w:kinsoku/>
        <w:autoSpaceDE/>
        <w:autoSpaceDN/>
        <w:adjustRightInd/>
        <w:snapToGrid/>
        <w:spacing w:line="240" w:lineRule="auto"/>
        <w:jc w:val="both"/>
        <w:textAlignment w:val="auto"/>
        <w:rPr>
          <w:rFonts w:hint="eastAsia" w:ascii="宋体" w:hAnsi="宋体" w:eastAsia="宋体" w:cs="宋体"/>
          <w:snapToGrid/>
          <w:kern w:val="2"/>
          <w:sz w:val="21"/>
          <w:lang w:val="en-US" w:eastAsia="zh-CN" w:bidi="ar-SA"/>
        </w:rPr>
      </w:pPr>
    </w:p>
    <w:p>
      <w:pPr>
        <w:widowControl w:val="0"/>
        <w:kinsoku/>
        <w:autoSpaceDE/>
        <w:autoSpaceDN/>
        <w:adjustRightInd/>
        <w:snapToGrid/>
        <w:spacing w:line="240" w:lineRule="auto"/>
        <w:jc w:val="both"/>
        <w:textAlignment w:val="auto"/>
        <w:rPr>
          <w:rFonts w:hint="eastAsia" w:ascii="宋体" w:hAnsi="宋体" w:eastAsia="宋体" w:cs="宋体"/>
          <w:snapToGrid/>
          <w:kern w:val="2"/>
          <w:sz w:val="21"/>
          <w:lang w:val="en-US" w:eastAsia="zh-CN" w:bidi="ar-SA"/>
        </w:rPr>
      </w:pPr>
    </w:p>
    <w:tbl>
      <w:tblPr>
        <w:tblStyle w:val="5"/>
        <w:tblW w:w="93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2694"/>
        <w:gridCol w:w="1417"/>
        <w:gridCol w:w="3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b/>
                <w:snapToGrid/>
                <w:kern w:val="2"/>
                <w:sz w:val="24"/>
                <w:lang w:val="en-US" w:eastAsia="zh-CN" w:bidi="ar-SA"/>
              </w:rPr>
              <w:t>甲    方：</w:t>
            </w:r>
          </w:p>
        </w:tc>
        <w:tc>
          <w:tcPr>
            <w:tcW w:w="2694" w:type="dxa"/>
          </w:tcPr>
          <w:p>
            <w:pPr>
              <w:widowControl w:val="0"/>
              <w:kinsoku/>
              <w:autoSpaceDE/>
              <w:autoSpaceDN/>
              <w:adjustRightInd/>
              <w:snapToGrid/>
              <w:spacing w:line="360" w:lineRule="auto"/>
              <w:jc w:val="both"/>
              <w:textAlignment w:val="auto"/>
              <w:rPr>
                <w:rFonts w:hint="eastAsia" w:ascii="宋体" w:hAnsi="宋体" w:eastAsia="宋体" w:cs="宋体"/>
                <w:b/>
                <w:snapToGrid/>
                <w:kern w:val="2"/>
                <w:sz w:val="24"/>
                <w:lang w:val="en-US" w:eastAsia="zh-CN" w:bidi="ar-SA"/>
              </w:rPr>
            </w:pPr>
            <w:r>
              <w:rPr>
                <w:rFonts w:hint="eastAsia" w:ascii="宋体" w:hAnsi="宋体" w:eastAsia="宋体" w:cs="宋体"/>
                <w:b/>
                <w:snapToGrid/>
                <w:kern w:val="2"/>
                <w:sz w:val="24"/>
                <w:lang w:val="en-US" w:eastAsia="zh-CN" w:bidi="ar-SA"/>
              </w:rPr>
              <w:t>西北大学第一医院（章）</w:t>
            </w:r>
          </w:p>
        </w:tc>
        <w:tc>
          <w:tcPr>
            <w:tcW w:w="1417"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b/>
                <w:snapToGrid/>
                <w:kern w:val="2"/>
                <w:sz w:val="24"/>
                <w:lang w:val="en-US" w:eastAsia="zh-CN" w:bidi="ar-SA"/>
              </w:rPr>
              <w:t>乙    方：</w:t>
            </w:r>
          </w:p>
        </w:tc>
        <w:tc>
          <w:tcPr>
            <w:tcW w:w="3544" w:type="dxa"/>
            <w:vAlign w:val="top"/>
          </w:tcPr>
          <w:p>
            <w:pPr>
              <w:widowControl w:val="0"/>
              <w:kinsoku/>
              <w:autoSpaceDE/>
              <w:autoSpaceDN/>
              <w:adjustRightInd/>
              <w:snapToGrid/>
              <w:spacing w:line="360" w:lineRule="auto"/>
              <w:jc w:val="both"/>
              <w:textAlignment w:val="auto"/>
              <w:rPr>
                <w:rFonts w:hint="eastAsia" w:ascii="宋体" w:hAnsi="宋体" w:eastAsia="宋体" w:cs="宋体"/>
                <w:b/>
                <w:snapToGrid/>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单位地址</w:t>
            </w:r>
          </w:p>
        </w:tc>
        <w:tc>
          <w:tcPr>
            <w:tcW w:w="2694" w:type="dxa"/>
          </w:tcPr>
          <w:p>
            <w:pPr>
              <w:widowControl w:val="0"/>
              <w:kinsoku/>
              <w:autoSpaceDE/>
              <w:autoSpaceDN/>
              <w:adjustRightInd/>
              <w:snapToGrid/>
              <w:spacing w:line="360" w:lineRule="auto"/>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西安市咸宁东路512号</w:t>
            </w:r>
          </w:p>
        </w:tc>
        <w:tc>
          <w:tcPr>
            <w:tcW w:w="1417"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单位地址</w:t>
            </w:r>
          </w:p>
        </w:tc>
        <w:tc>
          <w:tcPr>
            <w:tcW w:w="3544" w:type="dxa"/>
            <w:vAlign w:val="top"/>
          </w:tcPr>
          <w:p>
            <w:pPr>
              <w:widowControl w:val="0"/>
              <w:kinsoku/>
              <w:autoSpaceDE/>
              <w:autoSpaceDN/>
              <w:adjustRightInd/>
              <w:snapToGrid/>
              <w:spacing w:line="360" w:lineRule="auto"/>
              <w:jc w:val="both"/>
              <w:textAlignment w:val="auto"/>
              <w:rPr>
                <w:rFonts w:hint="eastAsia" w:ascii="宋体" w:hAnsi="宋体" w:eastAsia="宋体" w:cs="宋体"/>
                <w:snapToGrid/>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电  话</w:t>
            </w:r>
          </w:p>
        </w:tc>
        <w:tc>
          <w:tcPr>
            <w:tcW w:w="2694" w:type="dxa"/>
          </w:tcPr>
          <w:p>
            <w:pPr>
              <w:widowControl w:val="0"/>
              <w:kinsoku/>
              <w:autoSpaceDE/>
              <w:autoSpaceDN/>
              <w:adjustRightInd/>
              <w:snapToGrid/>
              <w:spacing w:line="360" w:lineRule="auto"/>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029-89539008</w:t>
            </w:r>
          </w:p>
        </w:tc>
        <w:tc>
          <w:tcPr>
            <w:tcW w:w="1417"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电  话</w:t>
            </w:r>
          </w:p>
        </w:tc>
        <w:tc>
          <w:tcPr>
            <w:tcW w:w="3544" w:type="dxa"/>
            <w:vAlign w:val="top"/>
          </w:tcPr>
          <w:p>
            <w:pPr>
              <w:widowControl w:val="0"/>
              <w:kinsoku/>
              <w:autoSpaceDE/>
              <w:autoSpaceDN/>
              <w:adjustRightInd/>
              <w:snapToGrid/>
              <w:spacing w:line="360" w:lineRule="auto"/>
              <w:jc w:val="both"/>
              <w:textAlignment w:val="auto"/>
              <w:rPr>
                <w:rFonts w:hint="eastAsia" w:ascii="宋体" w:hAnsi="宋体" w:eastAsia="宋体" w:cs="宋体"/>
                <w:snapToGrid/>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银  行</w:t>
            </w:r>
          </w:p>
        </w:tc>
        <w:tc>
          <w:tcPr>
            <w:tcW w:w="2694" w:type="dxa"/>
          </w:tcPr>
          <w:p>
            <w:pPr>
              <w:widowControl w:val="0"/>
              <w:kinsoku/>
              <w:autoSpaceDE/>
              <w:autoSpaceDN/>
              <w:adjustRightInd/>
              <w:snapToGrid/>
              <w:spacing w:line="360" w:lineRule="auto"/>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工行咸宁路支行</w:t>
            </w:r>
          </w:p>
        </w:tc>
        <w:tc>
          <w:tcPr>
            <w:tcW w:w="1417"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开户银行</w:t>
            </w:r>
          </w:p>
        </w:tc>
        <w:tc>
          <w:tcPr>
            <w:tcW w:w="3544" w:type="dxa"/>
            <w:vAlign w:val="top"/>
          </w:tcPr>
          <w:p>
            <w:pPr>
              <w:widowControl w:val="0"/>
              <w:kinsoku/>
              <w:autoSpaceDE/>
              <w:autoSpaceDN/>
              <w:adjustRightInd/>
              <w:snapToGrid/>
              <w:spacing w:line="360" w:lineRule="auto"/>
              <w:jc w:val="both"/>
              <w:textAlignment w:val="auto"/>
              <w:rPr>
                <w:rFonts w:hint="eastAsia" w:ascii="宋体" w:hAnsi="宋体" w:eastAsia="宋体" w:cs="宋体"/>
                <w:snapToGrid/>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账  号</w:t>
            </w:r>
          </w:p>
        </w:tc>
        <w:tc>
          <w:tcPr>
            <w:tcW w:w="2694" w:type="dxa"/>
          </w:tcPr>
          <w:p>
            <w:pPr>
              <w:widowControl w:val="0"/>
              <w:kinsoku/>
              <w:autoSpaceDE/>
              <w:autoSpaceDN/>
              <w:adjustRightInd/>
              <w:snapToGrid/>
              <w:spacing w:line="360" w:lineRule="auto"/>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3700025609014469002</w:t>
            </w:r>
          </w:p>
        </w:tc>
        <w:tc>
          <w:tcPr>
            <w:tcW w:w="1417"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账  号</w:t>
            </w:r>
          </w:p>
        </w:tc>
        <w:tc>
          <w:tcPr>
            <w:tcW w:w="3544" w:type="dxa"/>
            <w:vAlign w:val="top"/>
          </w:tcPr>
          <w:p>
            <w:pPr>
              <w:widowControl w:val="0"/>
              <w:kinsoku/>
              <w:autoSpaceDE/>
              <w:autoSpaceDN/>
              <w:adjustRightInd/>
              <w:snapToGrid/>
              <w:spacing w:line="360" w:lineRule="auto"/>
              <w:jc w:val="both"/>
              <w:textAlignment w:val="auto"/>
              <w:rPr>
                <w:rFonts w:hint="eastAsia" w:ascii="宋体" w:hAnsi="宋体" w:eastAsia="宋体" w:cs="宋体"/>
                <w:snapToGrid/>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委托代理人或法定代表人</w:t>
            </w:r>
          </w:p>
        </w:tc>
        <w:tc>
          <w:tcPr>
            <w:tcW w:w="2694" w:type="dxa"/>
          </w:tcPr>
          <w:p>
            <w:pPr>
              <w:widowControl w:val="0"/>
              <w:kinsoku/>
              <w:autoSpaceDE/>
              <w:autoSpaceDN/>
              <w:adjustRightInd/>
              <w:snapToGrid/>
              <w:spacing w:line="360" w:lineRule="auto"/>
              <w:jc w:val="both"/>
              <w:textAlignment w:val="auto"/>
              <w:rPr>
                <w:rFonts w:hint="eastAsia" w:ascii="宋体" w:hAnsi="宋体" w:eastAsia="宋体" w:cs="宋体"/>
                <w:snapToGrid/>
                <w:kern w:val="2"/>
                <w:sz w:val="24"/>
                <w:lang w:val="en-US" w:eastAsia="zh-CN" w:bidi="ar-SA"/>
              </w:rPr>
            </w:pPr>
          </w:p>
        </w:tc>
        <w:tc>
          <w:tcPr>
            <w:tcW w:w="1417"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法定代表人</w:t>
            </w:r>
          </w:p>
        </w:tc>
        <w:tc>
          <w:tcPr>
            <w:tcW w:w="3544" w:type="dxa"/>
          </w:tcPr>
          <w:p>
            <w:pPr>
              <w:widowControl w:val="0"/>
              <w:kinsoku/>
              <w:autoSpaceDE/>
              <w:autoSpaceDN/>
              <w:adjustRightInd/>
              <w:snapToGrid/>
              <w:spacing w:line="360" w:lineRule="auto"/>
              <w:jc w:val="both"/>
              <w:textAlignment w:val="auto"/>
              <w:rPr>
                <w:rFonts w:hint="eastAsia" w:ascii="宋体" w:hAnsi="宋体" w:eastAsia="宋体" w:cs="宋体"/>
                <w:snapToGrid/>
                <w:kern w:val="2"/>
                <w:sz w:val="24"/>
                <w:lang w:val="en-US" w:eastAsia="zh-CN" w:bidi="ar-SA"/>
              </w:rPr>
            </w:pPr>
          </w:p>
          <w:p>
            <w:pPr>
              <w:widowControl w:val="0"/>
              <w:kinsoku/>
              <w:autoSpaceDE/>
              <w:autoSpaceDN/>
              <w:adjustRightInd/>
              <w:snapToGrid/>
              <w:spacing w:line="360" w:lineRule="auto"/>
              <w:jc w:val="both"/>
              <w:textAlignment w:val="auto"/>
              <w:rPr>
                <w:rFonts w:hint="eastAsia" w:ascii="宋体" w:hAnsi="宋体" w:eastAsia="宋体" w:cs="宋体"/>
                <w:snapToGrid/>
                <w:kern w:val="2"/>
                <w:sz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1696"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签订日期</w:t>
            </w:r>
          </w:p>
        </w:tc>
        <w:tc>
          <w:tcPr>
            <w:tcW w:w="2694" w:type="dxa"/>
          </w:tcPr>
          <w:p>
            <w:pPr>
              <w:widowControl w:val="0"/>
              <w:kinsoku/>
              <w:autoSpaceDE/>
              <w:autoSpaceDN/>
              <w:adjustRightInd/>
              <w:snapToGrid/>
              <w:spacing w:line="360" w:lineRule="auto"/>
              <w:ind w:firstLine="960" w:firstLineChars="4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年   月   日</w:t>
            </w:r>
          </w:p>
        </w:tc>
        <w:tc>
          <w:tcPr>
            <w:tcW w:w="1417" w:type="dxa"/>
          </w:tcPr>
          <w:p>
            <w:pPr>
              <w:widowControl w:val="0"/>
              <w:kinsoku/>
              <w:autoSpaceDE/>
              <w:autoSpaceDN/>
              <w:adjustRightInd/>
              <w:snapToGrid/>
              <w:spacing w:line="360" w:lineRule="auto"/>
              <w:jc w:val="center"/>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签订日期</w:t>
            </w:r>
          </w:p>
        </w:tc>
        <w:tc>
          <w:tcPr>
            <w:tcW w:w="3544" w:type="dxa"/>
          </w:tcPr>
          <w:p>
            <w:pPr>
              <w:widowControl w:val="0"/>
              <w:kinsoku/>
              <w:autoSpaceDE/>
              <w:autoSpaceDN/>
              <w:adjustRightInd/>
              <w:snapToGrid/>
              <w:spacing w:line="360" w:lineRule="auto"/>
              <w:ind w:firstLine="1680" w:firstLineChars="700"/>
              <w:jc w:val="both"/>
              <w:textAlignment w:val="auto"/>
              <w:rPr>
                <w:rFonts w:hint="eastAsia" w:ascii="宋体" w:hAnsi="宋体" w:eastAsia="宋体" w:cs="宋体"/>
                <w:snapToGrid/>
                <w:kern w:val="2"/>
                <w:sz w:val="24"/>
                <w:lang w:val="en-US" w:eastAsia="zh-CN" w:bidi="ar-SA"/>
              </w:rPr>
            </w:pPr>
            <w:r>
              <w:rPr>
                <w:rFonts w:hint="eastAsia" w:ascii="宋体" w:hAnsi="宋体" w:eastAsia="宋体" w:cs="宋体"/>
                <w:snapToGrid/>
                <w:kern w:val="2"/>
                <w:sz w:val="24"/>
                <w:lang w:val="en-US" w:eastAsia="zh-CN" w:bidi="ar-SA"/>
              </w:rPr>
              <w:t>年   月   日</w:t>
            </w:r>
          </w:p>
        </w:tc>
      </w:tr>
    </w:tbl>
    <w:p>
      <w:pPr>
        <w:keepNext/>
        <w:keepLines/>
        <w:widowControl w:val="0"/>
        <w:kinsoku/>
        <w:autoSpaceDE/>
        <w:autoSpaceDN/>
        <w:adjustRightInd/>
        <w:snapToGrid/>
        <w:spacing w:before="280" w:after="290" w:line="376" w:lineRule="auto"/>
        <w:jc w:val="both"/>
        <w:textAlignment w:val="auto"/>
        <w:outlineLvl w:val="3"/>
        <w:rPr>
          <w:rFonts w:hint="eastAsia" w:ascii="宋体" w:hAnsi="宋体" w:eastAsia="宋体" w:cs="宋体"/>
          <w:b/>
          <w:bCs/>
          <w:snapToGrid/>
          <w:kern w:val="2"/>
          <w:sz w:val="28"/>
          <w:szCs w:val="28"/>
          <w:lang w:val="en-US" w:eastAsia="zh-CN" w:bidi="ar-SA"/>
        </w:rPr>
      </w:pPr>
    </w:p>
    <w:p>
      <w:pPr>
        <w:widowControl w:val="0"/>
        <w:kinsoku/>
        <w:autoSpaceDE/>
        <w:autoSpaceDN/>
        <w:adjustRightInd/>
        <w:snapToGrid/>
        <w:spacing w:after="120" w:line="240" w:lineRule="auto"/>
        <w:ind w:left="0" w:leftChars="0" w:firstLine="0" w:firstLineChars="0"/>
        <w:jc w:val="both"/>
        <w:textAlignment w:val="auto"/>
        <w:rPr>
          <w:rFonts w:hint="eastAsia" w:ascii="宋体" w:hAnsi="宋体" w:eastAsia="宋体" w:cs="宋体"/>
          <w:snapToGrid/>
          <w:kern w:val="2"/>
          <w:sz w:val="21"/>
          <w:szCs w:val="24"/>
          <w:lang w:val="en-US" w:eastAsia="zh-CN" w:bidi="ar-SA"/>
        </w:rPr>
      </w:pPr>
    </w:p>
    <w:p>
      <w:pPr>
        <w:widowControl w:val="0"/>
        <w:numPr>
          <w:ilvl w:val="0"/>
          <w:numId w:val="0"/>
        </w:numPr>
        <w:spacing w:before="240" w:after="60" w:line="360" w:lineRule="auto"/>
        <w:jc w:val="both"/>
        <w:outlineLvl w:val="0"/>
        <w:rPr>
          <w:rFonts w:hint="eastAsia" w:ascii="宋体" w:hAnsi="宋体" w:eastAsia="宋体" w:cs="宋体"/>
          <w:b/>
          <w:bCs/>
          <w:color w:val="auto"/>
          <w:kern w:val="2"/>
          <w:sz w:val="32"/>
          <w:szCs w:val="32"/>
          <w:highlight w:val="none"/>
          <w:lang w:val="en-US" w:eastAsia="zh-CN" w:bidi="ar-SA"/>
        </w:rPr>
      </w:pPr>
    </w:p>
    <w:p>
      <w:pPr>
        <w:widowControl w:val="0"/>
        <w:numPr>
          <w:ilvl w:val="0"/>
          <w:numId w:val="0"/>
        </w:numPr>
        <w:spacing w:before="240" w:after="60" w:line="360" w:lineRule="auto"/>
        <w:jc w:val="both"/>
        <w:outlineLvl w:val="0"/>
        <w:rPr>
          <w:rFonts w:hint="eastAsia" w:ascii="宋体" w:hAnsi="宋体" w:eastAsia="宋体" w:cs="宋体"/>
          <w:b/>
          <w:bCs/>
          <w:color w:val="auto"/>
          <w:kern w:val="2"/>
          <w:sz w:val="32"/>
          <w:szCs w:val="32"/>
          <w:highlight w:val="none"/>
          <w:lang w:val="en-US" w:eastAsia="zh-CN" w:bidi="ar-SA"/>
        </w:rPr>
      </w:pPr>
    </w:p>
    <w:p>
      <w:pPr>
        <w:widowControl w:val="0"/>
        <w:numPr>
          <w:ilvl w:val="0"/>
          <w:numId w:val="0"/>
        </w:numPr>
        <w:spacing w:before="240" w:after="60" w:line="360" w:lineRule="auto"/>
        <w:jc w:val="both"/>
        <w:outlineLvl w:val="0"/>
        <w:rPr>
          <w:rFonts w:hint="eastAsia" w:ascii="宋体" w:hAnsi="宋体" w:eastAsia="宋体" w:cs="宋体"/>
          <w:b/>
          <w:bCs/>
          <w:color w:val="auto"/>
          <w:kern w:val="2"/>
          <w:sz w:val="32"/>
          <w:szCs w:val="32"/>
          <w:highlight w:val="none"/>
          <w:lang w:val="en-US" w:eastAsia="zh-CN" w:bidi="ar-SA"/>
        </w:r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C50E9"/>
    <w:multiLevelType w:val="singleLevel"/>
    <w:tmpl w:val="207C50E9"/>
    <w:lvl w:ilvl="0" w:tentative="0">
      <w:start w:val="4"/>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yNjc3NGI3MGI5MDE3MTQ0N2QwZmUxN2M1MTc1NzIifQ=="/>
  </w:docVars>
  <w:rsids>
    <w:rsidRoot w:val="00000000"/>
    <w:rsid w:val="127D2A0C"/>
    <w:rsid w:val="29182BCE"/>
    <w:rsid w:val="2FE2799E"/>
    <w:rsid w:val="5F6A2B1F"/>
    <w:rsid w:val="5FA77012"/>
    <w:rsid w:val="74374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kinsoku w:val="0"/>
      <w:autoSpaceDE w:val="0"/>
      <w:autoSpaceDN w:val="0"/>
      <w:adjustRightInd w:val="0"/>
      <w:snapToGrid w:val="0"/>
      <w:spacing w:line="240" w:lineRule="auto"/>
      <w:jc w:val="left"/>
      <w:textAlignment w:val="baseline"/>
    </w:pPr>
    <w:rPr>
      <w:rFonts w:ascii="宋体" w:hAnsi="宋体" w:eastAsia="宋体" w:cs="宋体"/>
      <w:snapToGrid w:val="0"/>
      <w:color w:val="000000"/>
      <w:kern w:val="0"/>
      <w:sz w:val="24"/>
      <w:szCs w:val="24"/>
    </w:rPr>
  </w:style>
  <w:style w:type="paragraph" w:styleId="3">
    <w:name w:val="heading 1"/>
    <w:next w:val="1"/>
    <w:autoRedefine/>
    <w:qFormat/>
    <w:uiPriority w:val="0"/>
    <w:pPr>
      <w:keepNext/>
      <w:widowControl/>
      <w:tabs>
        <w:tab w:val="left" w:pos="432"/>
      </w:tabs>
      <w:kinsoku w:val="0"/>
      <w:autoSpaceDE w:val="0"/>
      <w:autoSpaceDN w:val="0"/>
      <w:adjustRightInd w:val="0"/>
      <w:snapToGrid w:val="0"/>
      <w:spacing w:line="360" w:lineRule="auto"/>
      <w:ind w:left="0" w:firstLine="0"/>
      <w:jc w:val="center"/>
      <w:textAlignment w:val="baseline"/>
      <w:outlineLvl w:val="0"/>
    </w:pPr>
    <w:rPr>
      <w:rFonts w:ascii="黑体" w:hAnsi="黑体" w:eastAsia="宋体" w:cs="宋体"/>
      <w:b/>
      <w:snapToGrid w:val="0"/>
      <w:color w:val="000000"/>
      <w:kern w:val="0"/>
      <w:sz w:val="28"/>
      <w:szCs w:val="20"/>
    </w:rPr>
  </w:style>
  <w:style w:type="paragraph" w:styleId="4">
    <w:name w:val="heading 3"/>
    <w:basedOn w:val="1"/>
    <w:next w:val="1"/>
    <w:autoRedefine/>
    <w:semiHidden/>
    <w:unhideWhenUsed/>
    <w:qFormat/>
    <w:uiPriority w:val="0"/>
    <w:pPr>
      <w:spacing w:line="480" w:lineRule="exact"/>
      <w:jc w:val="left"/>
      <w:outlineLvl w:val="2"/>
    </w:pPr>
    <w:rPr>
      <w:rFonts w:ascii="Times New Roman" w:hAnsi="Times New Roman" w:eastAsia="宋体" w:cs="Times New Roman"/>
      <w:b/>
      <w:spacing w:val="23"/>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character" w:customStyle="1" w:styleId="7">
    <w:name w:val="标题 1 Char1"/>
    <w:basedOn w:val="6"/>
    <w:autoRedefine/>
    <w:qFormat/>
    <w:uiPriority w:val="99"/>
    <w:rPr>
      <w:rFonts w:ascii="黑体" w:hAnsi="黑体" w:eastAsia="宋体"/>
      <w:b/>
      <w:sz w:val="2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2022-12-29T02:50:00Z</dcterms:created>
  <dc:creator>Administrator</dc:creator>
  <cp:lastModifiedBy>阿白</cp:lastModifiedBy>
  <dcterms:modified xsi:type="dcterms:W3CDTF">2024-01-29T09:55:22Z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680210C41EC14D5CA762BE6C800C4C07</vt:lpwstr>
  </property>
</Properties>
</file>