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2096"/>
          <w:tab w:val="center" w:pos="5024"/>
        </w:tabs>
        <w:spacing w:before="319" w:beforeLines="100" w:after="478" w:afterLines="150" w:line="500" w:lineRule="exact"/>
        <w:jc w:val="center"/>
        <w:rPr>
          <w:rFonts w:ascii="宋体" w:hAnsi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</w:rPr>
        <w:t>技术与服务方案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由供应商自行编写，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以满足招标文件“详细评审”及招标文件其它要求，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具体格式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供应商自行拟定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MTAxYzFhZGFlZWI0NGRiMDJjM2EwNzAyODYzMjUifQ=="/>
  </w:docVars>
  <w:rsids>
    <w:rsidRoot w:val="7378390F"/>
    <w:rsid w:val="1FAA1FC7"/>
    <w:rsid w:val="7378390F"/>
    <w:rsid w:val="7D2B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2023-08-14T06:31:00Z</dcterms:created>
  <dc:creator>米文浩</dc:creator>
  <cp:lastModifiedBy>刘梦囡</cp:lastModifiedBy>
  <dcterms:modified xsi:type="dcterms:W3CDTF">2024-06-28T08:03:38Z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3FDD200CD1CD47BCAFE07EEF68C17C00_11</vt:lpwstr>
  </property>
</Properties>
</file>