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普通国省干线公路工可研技术审查（第二批）</w:t>
      </w:r>
    </w:p>
    <w:p>
      <w:pPr>
        <w:pStyle w:val="null3"/>
        <w:jc w:val="center"/>
        <w:outlineLvl w:val="2"/>
      </w:pPr>
      <w:r>
        <w:rPr>
          <w:sz w:val="28"/>
          <w:b/>
        </w:rPr>
        <w:t>采购项目编号：</w:t>
      </w:r>
      <w:r>
        <w:rPr>
          <w:sz w:val="28"/>
          <w:b/>
        </w:rPr>
        <w:t>SXHC2024-101-2</w:t>
      </w:r>
      <w:r>
        <w:br/>
      </w:r>
      <w:r>
        <w:br/>
      </w:r>
      <w:r>
        <w:br/>
      </w:r>
    </w:p>
    <w:p>
      <w:pPr>
        <w:pStyle w:val="null3"/>
        <w:jc w:val="center"/>
        <w:outlineLvl w:val="2"/>
      </w:pPr>
      <w:r>
        <w:rPr>
          <w:sz w:val="28"/>
          <w:b/>
        </w:rPr>
        <w:t>陕西省交通运输厅机关</w:t>
      </w:r>
    </w:p>
    <w:p>
      <w:pPr>
        <w:pStyle w:val="null3"/>
        <w:jc w:val="center"/>
        <w:outlineLvl w:val="2"/>
      </w:pPr>
      <w:r>
        <w:rPr>
          <w:sz w:val="28"/>
          <w:b/>
        </w:rPr>
        <w:t>陕西华采招标有限公司</w:t>
      </w:r>
      <w:r>
        <w:rPr>
          <w:sz w:val="28"/>
          <w:b/>
        </w:rPr>
        <w:t>共同编制</w:t>
      </w:r>
    </w:p>
    <w:p>
      <w:pPr>
        <w:pStyle w:val="null3"/>
        <w:jc w:val="center"/>
        <w:outlineLvl w:val="2"/>
      </w:pPr>
      <w:r>
        <w:rPr>
          <w:sz w:val="28"/>
          <w:b/>
        </w:rPr>
        <w:t>2024年10月15日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陕西华采招标有限公司</w:t>
      </w:r>
      <w:r>
        <w:rPr/>
        <w:t>（以下简称“代理机构”）受</w:t>
      </w:r>
      <w:r>
        <w:rPr/>
        <w:t>陕西省交通运输厅机关</w:t>
      </w:r>
      <w:r>
        <w:rPr/>
        <w:t>委托，拟对</w:t>
      </w:r>
      <w:r>
        <w:rPr/>
        <w:t>普通国省干线公路工可研技术审查（第二批）</w:t>
      </w:r>
      <w:r>
        <w:rPr/>
        <w:t>采用竞争性磋商采购方式进行采购，兹邀请供应商参加本项目的竞争性磋商。</w:t>
      </w:r>
    </w:p>
    <w:p>
      <w:pPr>
        <w:pStyle w:val="null3"/>
        <w:outlineLvl w:val="2"/>
      </w:pPr>
      <w:r>
        <w:rPr>
          <w:sz w:val="28"/>
          <w:b/>
        </w:rPr>
        <w:t>一、项目编号：</w:t>
      </w:r>
      <w:r>
        <w:rPr>
          <w:sz w:val="28"/>
          <w:b/>
        </w:rPr>
        <w:t>SXHC2024-101-2</w:t>
      </w:r>
    </w:p>
    <w:p>
      <w:pPr>
        <w:pStyle w:val="null3"/>
        <w:outlineLvl w:val="2"/>
      </w:pPr>
      <w:r>
        <w:rPr>
          <w:sz w:val="28"/>
          <w:b/>
        </w:rPr>
        <w:t>二、项目名称：</w:t>
      </w:r>
      <w:r>
        <w:rPr>
          <w:sz w:val="28"/>
          <w:b/>
        </w:rPr>
        <w:t>普通国省干线公路工可研技术审查（第二批）</w:t>
      </w:r>
    </w:p>
    <w:p>
      <w:pPr>
        <w:pStyle w:val="null3"/>
        <w:outlineLvl w:val="2"/>
      </w:pPr>
      <w:r>
        <w:rPr>
          <w:sz w:val="28"/>
          <w:b/>
        </w:rPr>
        <w:t>三、磋商项目简介</w:t>
      </w:r>
    </w:p>
    <w:p>
      <w:pPr>
        <w:pStyle w:val="null3"/>
        <w:ind w:firstLine="480"/>
      </w:pPr>
      <w:r>
        <w:rPr/>
        <w:t>2024年普通国省道工可研技术审查（第二批）共有10个干线公路项目。本次招标共分为2个合同包，各项目概况如下：合同包1（G210鸣犊至滦镇公路（新建西安城市环线公路南段）、G211保安村至滦镇公路（新建西安城市环线西南段）、G211咸阳高新区至尹家公路（新建西安城市环线公路西段）、G211店张至咸阳高新区公路（新建西安城市环线公路西段）、S104武功县城至杨凌界公路；合同包2（G327黄陵桥山至店头公路工程、G341延川至文安驿公路、S308合阳夏东寨至澄城赵庄公路（夏东寨至拔丁段）、S217定边海子梁至衣食梁公路、G210宁陕月河梁隧道及引线工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t>2、全国公路建设市场信用信息管理系统查询：供应商未被全国公路建设市场信用信息管理系统（https://glxy.mot.gov.cn）列入不良行为记录。</w:t>
      </w:r>
    </w:p>
    <w:p>
      <w:pPr>
        <w:pStyle w:val="null3"/>
      </w:pPr>
      <w:r>
        <w:rPr/>
        <w:t>3、全国投资项目在线审批监管平台查询：供应商应为全国投资项目在线审批监管平台（http://www.tzxm.gov.cn/）备案的工程咨询单位，且工程咨询专业必须包含公路，服务范围必须包含评估咨询，且供应商名称与该名录中的相应企业名称完全一致。</w:t>
      </w:r>
    </w:p>
    <w:p>
      <w:pPr>
        <w:pStyle w:val="null3"/>
      </w:pPr>
      <w:r>
        <w:rPr/>
        <w:t>4、信誉要求：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p>
      <w:pPr>
        <w:pStyle w:val="null3"/>
      </w:pPr>
      <w:r>
        <w:rPr/>
        <w:t>5、其他要求：若是本采购包内任何一个项目的可研报告编制单位，不得参与本采购包的投标。</w:t>
      </w:r>
    </w:p>
    <w:p>
      <w:pPr>
        <w:pStyle w:val="null3"/>
      </w:pPr>
      <w:r>
        <w:rPr/>
        <w:t>采购包2：</w:t>
      </w:r>
    </w:p>
    <w:p>
      <w:pPr>
        <w:pStyle w:val="null3"/>
      </w:pPr>
      <w:r>
        <w:rPr/>
        <w:t>1、具有独立承担民事责任能力的法人 、其他组织或自然人：企业法人应提供合法有效的标识有统一社会信用代码的营业执照；事业法人应提供事业单位法人证书；其他组织应提供合法登记证明文件，自然人提供身份证。</w:t>
      </w:r>
    </w:p>
    <w:p>
      <w:pPr>
        <w:pStyle w:val="null3"/>
      </w:pPr>
      <w:r>
        <w:rPr/>
        <w:t>2、全国公路建设市场信用信息管理系统查询：供应商未被全国公路建设市场信用信息管理系统（https://glxy.mot.gov.cn）列入不良行为记录。</w:t>
      </w:r>
    </w:p>
    <w:p>
      <w:pPr>
        <w:pStyle w:val="null3"/>
      </w:pPr>
      <w:r>
        <w:rPr/>
        <w:t>3、全国投资项目在线审批监管平台查询：供应商应为全国投资项目在线审批监管平台（http://www.tzxm.gov.cn/）备案的工程咨询单位，且工程咨询专业必须包含公路，服务范围必须包含评估咨询，且供应商名称与该名录中的相应企业名称完全一致。</w:t>
      </w:r>
    </w:p>
    <w:p>
      <w:pPr>
        <w:pStyle w:val="null3"/>
      </w:pPr>
      <w:r>
        <w:rPr/>
        <w:t>4、信誉要求：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p>
      <w:pPr>
        <w:pStyle w:val="null3"/>
      </w:pPr>
      <w:r>
        <w:rPr/>
        <w:t>5、其他要求：若是本采购包内任何一个项目的可研报告编制单位，不得参与本采购包的投标。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陕西省交通运输厅机关</w:t>
      </w:r>
    </w:p>
    <w:p>
      <w:pPr>
        <w:pStyle w:val="null3"/>
      </w:pPr>
      <w:r>
        <w:rPr/>
        <w:t xml:space="preserve"> 地址： </w:t>
      </w:r>
      <w:r>
        <w:rPr/>
        <w:t>陕西省西安市雁塔区唐延路6号</w:t>
      </w:r>
    </w:p>
    <w:p>
      <w:pPr>
        <w:pStyle w:val="null3"/>
      </w:pPr>
      <w:r>
        <w:rPr/>
        <w:t xml:space="preserve"> 邮编： </w:t>
      </w:r>
      <w:r>
        <w:rPr/>
        <w:t>710068</w:t>
      </w:r>
    </w:p>
    <w:p>
      <w:pPr>
        <w:pStyle w:val="null3"/>
      </w:pPr>
      <w:r>
        <w:rPr/>
        <w:t xml:space="preserve"> 联系人： </w:t>
      </w:r>
      <w:r>
        <w:rPr/>
        <w:t>李老师</w:t>
      </w:r>
    </w:p>
    <w:p>
      <w:pPr>
        <w:pStyle w:val="null3"/>
      </w:pPr>
      <w:r>
        <w:rPr/>
        <w:t xml:space="preserve"> 联系电话： </w:t>
      </w:r>
      <w:r>
        <w:rPr/>
        <w:t>029-88869037</w:t>
      </w:r>
    </w:p>
    <w:p>
      <w:pPr>
        <w:pStyle w:val="null3"/>
        <w:outlineLvl w:val="3"/>
      </w:pPr>
      <w:r>
        <w:rPr>
          <w:sz w:val="24"/>
          <w:b/>
        </w:rPr>
        <w:t>代理机构：</w:t>
      </w:r>
      <w:r>
        <w:rPr>
          <w:sz w:val="24"/>
          <w:b/>
        </w:rPr>
        <w:t>陕西华采招标有限公司</w:t>
      </w:r>
    </w:p>
    <w:p>
      <w:pPr>
        <w:pStyle w:val="null3"/>
      </w:pPr>
      <w:r>
        <w:rPr/>
        <w:t xml:space="preserve"> 地址： </w:t>
      </w:r>
      <w:r>
        <w:rPr/>
        <w:t>西安高新区锦业路1号绿地领海大厦B座10层1006室</w:t>
      </w:r>
    </w:p>
    <w:p>
      <w:pPr>
        <w:pStyle w:val="null3"/>
      </w:pPr>
      <w:r>
        <w:rPr/>
        <w:t xml:space="preserve"> 邮编： </w:t>
      </w:r>
      <w:r>
        <w:rPr/>
        <w:t>710065</w:t>
      </w:r>
    </w:p>
    <w:p>
      <w:pPr>
        <w:pStyle w:val="null3"/>
      </w:pPr>
      <w:r>
        <w:rPr/>
        <w:t xml:space="preserve"> 联系人： </w:t>
      </w:r>
      <w:r>
        <w:rPr/>
        <w:t>潘聪、张聪聪</w:t>
      </w:r>
    </w:p>
    <w:p>
      <w:pPr>
        <w:pStyle w:val="null3"/>
      </w:pPr>
      <w:r>
        <w:rPr/>
        <w:t xml:space="preserve"> 联系电话： </w:t>
      </w:r>
      <w:r>
        <w:rPr/>
        <w:t>029-68255920-806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采购包1：250,000.00元</w:t>
            </w:r>
          </w:p>
          <w:p>
            <w:pPr>
              <w:pStyle w:val="null3"/>
            </w:pPr>
            <w:r>
              <w:rPr/>
              <w:t>采购包2：250,000.00元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采购包1保证金金额：5,000.00元</w:t>
            </w:r>
          </w:p>
          <w:p>
            <w:pPr>
              <w:pStyle w:val="null3"/>
            </w:pPr>
            <w:r>
              <w:rPr/>
              <w:t>采购包2保证金金额：5,000.00元</w:t>
            </w:r>
          </w:p>
          <w:p>
            <w:pPr>
              <w:pStyle w:val="null3"/>
            </w:pPr>
            <w:r>
              <w:rPr/>
              <w:t>缴交渠道：电子保函,转账、支票、汇票等（需通过实体账户、户名及开户行信息）</w:t>
            </w:r>
          </w:p>
          <w:p>
            <w:pPr>
              <w:pStyle w:val="null3"/>
            </w:pPr>
            <w:r>
              <w:rPr/>
              <w:t>开户名称：陕西华采招标有限公司</w:t>
            </w:r>
          </w:p>
          <w:p>
            <w:pPr>
              <w:pStyle w:val="null3"/>
            </w:pPr>
            <w:r>
              <w:rPr/>
              <w:t>开户银行：招商银行股份有限公司陕西自贸试验区西安高新科技支行</w:t>
            </w:r>
          </w:p>
          <w:p>
            <w:pPr>
              <w:pStyle w:val="null3"/>
            </w:pPr>
            <w:r>
              <w:rPr/>
              <w:t>银行账号：129905942210666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90%收取。 代理服务费缴纳信息如下： 银行户名：陕西华采招标有限公司 开户行名称：招商银行股份有限公司陕西自贸试验区西安高新科技支行 行 号：308791011305 账 号：129905942210666 联 系 人：韩工 联系电话：029-68255920-802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陕西省交通运输厅机关</w:t>
      </w:r>
      <w:r>
        <w:rPr/>
        <w:t>和</w:t>
      </w:r>
      <w:r>
        <w:rPr/>
        <w:t>陕西华采招标有限公司</w:t>
      </w:r>
      <w:r>
        <w:rPr/>
        <w:t>享有。对磋商文件中供应商参加本次政府采购活动应当具备的条件，磋商项目技术、服务、商务及其他要求，评审细则及标准由</w:t>
      </w:r>
      <w:r>
        <w:rPr/>
        <w:t>陕西省交通运输厅机关</w:t>
      </w:r>
      <w:r>
        <w:rPr/>
        <w:t>负责解释。除上述磋商文件内容，其他内容由</w:t>
      </w:r>
      <w:r>
        <w:rPr/>
        <w:t>陕西华采招标有限公司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陕西省交通运输厅机关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按照磋商文件要求及合同约定执行。</w:t>
      </w:r>
    </w:p>
    <w:p>
      <w:pPr>
        <w:pStyle w:val="null3"/>
      </w:pPr>
      <w:r>
        <w:rPr/>
        <w:t>采购包2：</w:t>
      </w:r>
    </w:p>
    <w:p>
      <w:pPr>
        <w:pStyle w:val="null3"/>
      </w:pPr>
      <w:r>
        <w:rPr/>
        <w:t>按照磋商文件要求及合同约定执行。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陕西华采招标有限公司</w:t>
      </w:r>
      <w:r>
        <w:rPr/>
        <w:t xml:space="preserve"> 负责答复；供应商对除采购需求外的采购文件的询问、质疑由</w:t>
      </w:r>
      <w:r>
        <w:rPr/>
        <w:t>陕西华采招标有限公司</w:t>
      </w:r>
      <w:r>
        <w:rPr/>
        <w:t xml:space="preserve"> 负责答复；供应商对采购过程、采购结果的询问、质疑由 </w:t>
      </w:r>
      <w:r>
        <w:rPr/>
        <w:t>陕西华采招标有限公司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联系人：李妍</w:t>
      </w:r>
    </w:p>
    <w:p>
      <w:pPr>
        <w:pStyle w:val="null3"/>
      </w:pPr>
      <w:r>
        <w:rPr/>
        <w:t>联系电话：029-68255920-806</w:t>
      </w:r>
    </w:p>
    <w:p>
      <w:pPr>
        <w:pStyle w:val="null3"/>
      </w:pPr>
      <w:r>
        <w:rPr/>
        <w:t>地址：西安高新区锦业路1号绿地领海大厦B座10层1006室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普通国省道工可研技术审查（第二批）共有10个干线公路项目。本次招标共分为2个合同包，各项目概况如下：合同包1（G210鸣犊至滦镇公路（新建西安城市环线公路南段）、G211保安村至滦镇公路（新建西安城市环线西南段）、G211咸阳高新区至尹家公路（新建西安城市环线公路西段）、G211店张至咸阳高新区公路（新建西安城市环线公路西段）、S104武功县城至杨凌界公路；合同包2（G327黄陵桥山至店头公路工程、G341延川至文安驿公路、S308合阳夏东寨至澄城赵庄公路（夏东寨至拔丁段）、S217定边海子梁至衣食梁公路、G210宁陕月河梁隧道及引线工程）。</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普通国省干线公路工可研技术审查（第二批）合同包1</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普通国省干线公路工可研技术审查（第二批）合同包2</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标的名称：普通国省干线公路工可研技术审查（第二批）合同包1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t>一、采购需求</w:t>
            </w:r>
          </w:p>
          <w:p>
            <w:pPr>
              <w:pStyle w:val="null3"/>
              <w:ind w:firstLine="480"/>
            </w:pPr>
            <w:r>
              <w:rPr/>
              <w:t>2024年普通国省道工可研技术审查（第二批）共有10个干线公路项目，本项目为公路建设项目（可研或初步设计或施工图设计）咨询审查类项目。本次招标共分为2个合同包，合同包1概况如下。</w:t>
            </w:r>
          </w:p>
          <w:tbl>
            <w:tblPr>
              <w:tblBorders>
                <w:top w:val="none" w:color="000000" w:sz="4"/>
                <w:left w:val="none" w:color="000000" w:sz="4"/>
                <w:bottom w:val="none" w:color="000000" w:sz="4"/>
                <w:right w:val="none" w:color="000000" w:sz="4"/>
                <w:insideH w:val="none"/>
                <w:insideV w:val="none"/>
              </w:tblBorders>
            </w:tblPr>
            <w:tblGrid>
              <w:gridCol w:w="287"/>
              <w:gridCol w:w="491"/>
              <w:gridCol w:w="1537"/>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项目名称</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项目概况</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G210鸣犊至滦镇公路（新建西安城市环线公路南段）</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项目路线全长</w:t>
                  </w:r>
                  <w:r>
                    <w:rPr>
                      <w:rFonts w:ascii="&quot;times new roman&quot;" w:hAnsi="&quot;times new roman&quot;" w:cs="&quot;times new roman&quot;" w:eastAsia="&quot;times new roman&quot;"/>
                      <w:sz w:val="19"/>
                    </w:rPr>
                    <w:t>约</w:t>
                  </w:r>
                  <w:r>
                    <w:rPr>
                      <w:rFonts w:ascii="&quot;times new roman&quot;" w:hAnsi="&quot;times new roman&quot;" w:cs="&quot;times new roman&quot;" w:eastAsia="&quot;times new roman&quot;"/>
                      <w:sz w:val="19"/>
                    </w:rPr>
                    <w:t>32.4公里，全线采用一级公路技术标准建设（双向六车道），设计速度80公里/小时。全线拟新建桥梁2793米/8座。</w:t>
                  </w:r>
                  <w:r>
                    <w:rPr>
                      <w:rFonts w:ascii="&quot;times new roman&quot;" w:hAnsi="&quot;times new roman&quot;" w:cs="&quot;times new roman&quot;" w:eastAsia="&quot;times new roman&quot;"/>
                      <w:sz w:val="19"/>
                    </w:rPr>
                    <w:t>路线</w:t>
                  </w:r>
                  <w:r>
                    <w:rPr>
                      <w:rFonts w:ascii="&quot;times new roman&quot;" w:hAnsi="&quot;times new roman&quot;" w:cs="&quot;times new roman&quot;" w:eastAsia="&quot;times new roman&quot;"/>
                      <w:sz w:val="19"/>
                    </w:rPr>
                    <w:t>布设于关中盆地中部，地形开阔平坦，共有河流阶地、山前洪积平原和黄士台塬三大地貌单元。工程地质条件较好</w:t>
                  </w:r>
                  <w:r>
                    <w:rPr>
                      <w:rFonts w:ascii="&quot;times new roman&quot;" w:hAnsi="&quot;times new roman&quot;" w:cs="&quot;times new roman&quot;" w:eastAsia="&quot;times new roman&quot;"/>
                      <w:sz w:val="19"/>
                    </w:rPr>
                    <w:t>，</w:t>
                  </w:r>
                  <w:r>
                    <w:rPr>
                      <w:rFonts w:ascii="&quot;times new roman&quot;" w:hAnsi="&quot;times new roman&quot;" w:cs="&quot;times new roman&quot;" w:eastAsia="&quot;times new roman&quot;"/>
                      <w:sz w:val="19"/>
                    </w:rPr>
                    <w:t>主要不良地质为崩塌</w:t>
                  </w:r>
                  <w:r>
                    <w:rPr>
                      <w:rFonts w:ascii="&quot;times new roman&quot;" w:hAnsi="&quot;times new roman&quot;" w:cs="&quot;times new roman&quot;" w:eastAsia="&quot;times new roman&quot;"/>
                      <w:sz w:val="19"/>
                    </w:rPr>
                    <w:t>、</w:t>
                  </w:r>
                  <w:r>
                    <w:rPr>
                      <w:rFonts w:ascii="&quot;times new roman&quot;" w:hAnsi="&quot;times new roman&quot;" w:cs="&quot;times new roman&quot;" w:eastAsia="&quot;times new roman&quot;"/>
                      <w:sz w:val="19"/>
                    </w:rPr>
                    <w:t>湿陷性黄土</w:t>
                  </w:r>
                  <w:r>
                    <w:rPr>
                      <w:rFonts w:ascii="&quot;times new roman&quot;" w:hAnsi="&quot;times new roman&quot;" w:cs="&quot;times new roman&quot;" w:eastAsia="&quot;times new roman&quot;"/>
                      <w:sz w:val="19"/>
                    </w:rPr>
                    <w:t>。项目总投资约4146</w:t>
                  </w:r>
                  <w:r>
                    <w:rPr>
                      <w:rFonts w:ascii="&quot;times new roman&quot;" w:hAnsi="&quot;times new roman&quot;" w:cs="&quot;times new roman&quot;" w:eastAsia="&quot;times new roman&quot;"/>
                      <w:sz w:val="19"/>
                    </w:rPr>
                    <w:t>00</w:t>
                  </w:r>
                  <w:r>
                    <w:rPr>
                      <w:rFonts w:ascii="&quot;times new roman&quot;" w:hAnsi="&quot;times new roman&quot;" w:cs="&quot;times new roman&quot;" w:eastAsia="&quot;times new roman&quot;"/>
                      <w:sz w:val="19"/>
                    </w:rPr>
                    <w:t>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G</w:t>
                  </w:r>
                  <w:r>
                    <w:rPr>
                      <w:rFonts w:ascii="&quot;times new roman&quot;" w:hAnsi="&quot;times new roman&quot;" w:cs="&quot;times new roman&quot;" w:eastAsia="&quot;times new roman&quot;"/>
                      <w:sz w:val="19"/>
                    </w:rPr>
                    <w:t>211保安村至滦镇</w:t>
                  </w:r>
                  <w:r>
                    <w:rPr>
                      <w:rFonts w:ascii="&quot;times new roman&quot;" w:hAnsi="&quot;times new roman&quot;" w:cs="&quot;times new roman&quot;" w:eastAsia="&quot;times new roman&quot;"/>
                      <w:sz w:val="19"/>
                    </w:rPr>
                    <w:t>公路</w:t>
                  </w:r>
                  <w:r>
                    <w:rPr>
                      <w:rFonts w:ascii="&quot;times new roman&quot;" w:hAnsi="&quot;times new roman&quot;" w:cs="&quot;times new roman&quot;" w:eastAsia="&quot;times new roman&quot;"/>
                      <w:sz w:val="19"/>
                    </w:rPr>
                    <w:t>（</w:t>
                  </w:r>
                  <w:r>
                    <w:rPr>
                      <w:rFonts w:ascii="&quot;times new roman&quot;" w:hAnsi="&quot;times new roman&quot;" w:cs="&quot;times new roman&quot;" w:eastAsia="&quot;times new roman&quot;"/>
                      <w:sz w:val="19"/>
                    </w:rPr>
                    <w:t>新建</w:t>
                  </w:r>
                  <w:r>
                    <w:rPr>
                      <w:rFonts w:ascii="&quot;times new roman&quot;" w:hAnsi="&quot;times new roman&quot;" w:cs="&quot;times new roman&quot;" w:eastAsia="&quot;times new roman&quot;"/>
                      <w:sz w:val="19"/>
                    </w:rPr>
                    <w:t>西安城市环线西南段）</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项目路线全长</w:t>
                  </w:r>
                  <w:r>
                    <w:rPr>
                      <w:rFonts w:ascii="&quot;times new roman&quot;" w:hAnsi="&quot;times new roman&quot;" w:cs="&quot;times new roman&quot;" w:eastAsia="&quot;times new roman&quot;"/>
                      <w:sz w:val="19"/>
                    </w:rPr>
                    <w:t>约</w:t>
                  </w:r>
                  <w:r>
                    <w:rPr>
                      <w:rFonts w:ascii="&quot;times new roman&quot;" w:hAnsi="&quot;times new roman&quot;" w:cs="&quot;times new roman&quot;" w:eastAsia="&quot;times new roman&quot;"/>
                      <w:sz w:val="19"/>
                    </w:rPr>
                    <w:t>39.</w:t>
                  </w:r>
                  <w:r>
                    <w:rPr>
                      <w:rFonts w:ascii="&quot;times new roman&quot;" w:hAnsi="&quot;times new roman&quot;" w:cs="&quot;times new roman&quot;" w:eastAsia="&quot;times new roman&quot;"/>
                      <w:sz w:val="19"/>
                    </w:rPr>
                    <w:t>8</w:t>
                  </w:r>
                  <w:r>
                    <w:rPr>
                      <w:rFonts w:ascii="&quot;times new roman&quot;" w:hAnsi="&quot;times new roman&quot;" w:cs="&quot;times new roman&quot;" w:eastAsia="&quot;times new roman&quot;"/>
                      <w:sz w:val="19"/>
                    </w:rPr>
                    <w:t>公里，全线采用一级公路技术标准建设（双向六车道），设计速度80公里/小时。全线拟新建桥梁2521米/11座。</w:t>
                  </w:r>
                  <w:r>
                    <w:rPr>
                      <w:rFonts w:ascii="&quot;times new roman&quot;" w:hAnsi="&quot;times new roman&quot;" w:cs="&quot;times new roman&quot;" w:eastAsia="&quot;times new roman&quot;"/>
                      <w:sz w:val="19"/>
                    </w:rPr>
                    <w:t>路线</w:t>
                  </w:r>
                  <w:r>
                    <w:rPr>
                      <w:rFonts w:ascii="&quot;times new roman&quot;" w:hAnsi="&quot;times new roman&quot;" w:cs="&quot;times new roman&quot;" w:eastAsia="&quot;times new roman&quot;"/>
                      <w:sz w:val="19"/>
                    </w:rPr>
                    <w:t>布设于关中盆地中部，地形开阔平坦，共有河流阶地、山前洪积平原和黄士台塬三大地貌单元。工程地质条件较好，主要不良地质为</w:t>
                  </w:r>
                  <w:r>
                    <w:rPr>
                      <w:rFonts w:ascii="&quot;times new roman&quot;" w:hAnsi="&quot;times new roman&quot;" w:cs="&quot;times new roman&quot;" w:eastAsia="&quot;times new roman&quot;"/>
                      <w:sz w:val="19"/>
                    </w:rPr>
                    <w:t>湿陷性黄土</w:t>
                  </w:r>
                  <w:r>
                    <w:rPr>
                      <w:rFonts w:ascii="&quot;times new roman&quot;" w:hAnsi="&quot;times new roman&quot;" w:cs="&quot;times new roman&quot;" w:eastAsia="&quot;times new roman&quot;"/>
                      <w:sz w:val="19"/>
                    </w:rPr>
                    <w:t>。项目总投资约47300</w:t>
                  </w:r>
                  <w:r>
                    <w:rPr>
                      <w:rFonts w:ascii="&quot;times new roman&quot;" w:hAnsi="&quot;times new roman&quot;" w:cs="&quot;times new roman&quot;" w:eastAsia="&quot;times new roman&quot;"/>
                      <w:sz w:val="19"/>
                    </w:rPr>
                    <w:t>0</w:t>
                  </w:r>
                  <w:r>
                    <w:rPr>
                      <w:rFonts w:ascii="&quot;times new roman&quot;" w:hAnsi="&quot;times new roman&quot;" w:cs="&quot;times new roman&quot;" w:eastAsia="&quot;times new roman&quot;"/>
                      <w:sz w:val="19"/>
                    </w:rPr>
                    <w:t>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G211咸阳高新区至尹家公路（新建西安城市环线公路西段）</w:t>
                  </w:r>
                </w:p>
              </w:tc>
              <w:tc>
                <w:tcPr>
                  <w:tcW w:type="dxa" w:w="15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项目路线全长约17.2公里，全线采用一级公路技术标准建设（双向六车道），设计速度80公里/小时。其中成国渠路至交大创新港南河堤路约9.9公里为高架路，新建高架桥梁10150米/1座，跨线桥450米/2座。路线布设于渭河北岸阶地与五陵塬黄土台塬区，地势南低北高。工程地质条件较好，主要不良地质为湿陷性黄土。项目总投资约502500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G211店张至咸阳高新区公路（新建西安城市环线公路西段）</w:t>
                  </w:r>
                </w:p>
              </w:tc>
              <w:tc>
                <w:tcPr>
                  <w:tcW w:type="dxa" w:w="1537"/>
                  <w:vMerge/>
                  <w:tcBorders>
                    <w:top w:val="none" w:color="000000" w:sz="4"/>
                    <w:left w:val="none" w:color="000000" w:sz="4"/>
                    <w:bottom w:val="single" w:color="000000" w:sz="4"/>
                    <w:right w:val="single" w:color="000000" w:sz="4"/>
                  </w:tcBorders>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S104武功县城至杨凌</w:t>
                  </w:r>
                  <w:r>
                    <w:rPr>
                      <w:rFonts w:ascii="&quot;times new roman&quot;" w:hAnsi="&quot;times new roman&quot;" w:cs="&quot;times new roman&quot;" w:eastAsia="&quot;times new roman&quot;"/>
                      <w:sz w:val="19"/>
                    </w:rPr>
                    <w:t>界</w:t>
                  </w:r>
                  <w:r>
                    <w:rPr>
                      <w:rFonts w:ascii="&quot;times new roman&quot;" w:hAnsi="&quot;times new roman&quot;" w:cs="&quot;times new roman&quot;" w:eastAsia="&quot;times new roman&quot;"/>
                      <w:sz w:val="19"/>
                    </w:rPr>
                    <w:t>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项目路线全长</w:t>
                  </w:r>
                  <w:r>
                    <w:rPr>
                      <w:rFonts w:ascii="&quot;times new roman&quot;" w:hAnsi="&quot;times new roman&quot;" w:cs="&quot;times new roman&quot;" w:eastAsia="&quot;times new roman&quot;"/>
                      <w:sz w:val="19"/>
                    </w:rPr>
                    <w:t>约</w:t>
                  </w:r>
                  <w:r>
                    <w:rPr>
                      <w:rFonts w:ascii="&quot;times new roman&quot;" w:hAnsi="&quot;times new roman&quot;" w:cs="&quot;times new roman&quot;" w:eastAsia="&quot;times new roman&quot;"/>
                      <w:sz w:val="19"/>
                    </w:rPr>
                    <w:t>10.6公里，采用一</w:t>
                  </w:r>
                  <w:r>
                    <w:rPr>
                      <w:rFonts w:ascii="&quot;times new roman&quot;" w:hAnsi="&quot;times new roman&quot;" w:cs="&quot;times new roman&quot;" w:eastAsia="&quot;times new roman&quot;"/>
                      <w:sz w:val="19"/>
                    </w:rPr>
                    <w:t>、</w:t>
                  </w:r>
                  <w:r>
                    <w:rPr>
                      <w:rFonts w:ascii="&quot;times new roman&quot;" w:hAnsi="&quot;times new roman&quot;" w:cs="&quot;times new roman&quot;" w:eastAsia="&quot;times new roman&quot;"/>
                      <w:sz w:val="19"/>
                    </w:rPr>
                    <w:t>二</w:t>
                  </w:r>
                  <w:r>
                    <w:rPr>
                      <w:rFonts w:ascii="&quot;times new roman&quot;" w:hAnsi="&quot;times new roman&quot;" w:cs="&quot;times new roman&quot;" w:eastAsia="&quot;times new roman&quot;"/>
                      <w:sz w:val="19"/>
                    </w:rPr>
                    <w:t>级公路技术标准建设（双向</w:t>
                  </w:r>
                  <w:r>
                    <w:rPr>
                      <w:rFonts w:ascii="&quot;times new roman&quot;" w:hAnsi="&quot;times new roman&quot;" w:cs="&quot;times new roman&quot;" w:eastAsia="&quot;times new roman&quot;"/>
                      <w:sz w:val="19"/>
                    </w:rPr>
                    <w:t>两、四</w:t>
                  </w:r>
                  <w:r>
                    <w:rPr>
                      <w:rFonts w:ascii="&quot;times new roman&quot;" w:hAnsi="&quot;times new roman&quot;" w:cs="&quot;times new roman&quot;" w:eastAsia="&quot;times new roman&quot;"/>
                      <w:sz w:val="19"/>
                    </w:rPr>
                    <w:t>车道）</w:t>
                  </w:r>
                  <w:r>
                    <w:rPr>
                      <w:rFonts w:ascii="&quot;times new roman&quot;" w:hAnsi="&quot;times new roman&quot;" w:cs="&quot;times new roman&quot;" w:eastAsia="&quot;times new roman&quot;"/>
                      <w:sz w:val="19"/>
                    </w:rPr>
                    <w:t>，</w:t>
                  </w:r>
                  <w:r>
                    <w:rPr>
                      <w:rFonts w:ascii="&quot;times new roman&quot;" w:hAnsi="&quot;times new roman&quot;" w:cs="&quot;times new roman&quot;" w:eastAsia="&quot;times new roman&quot;"/>
                      <w:sz w:val="19"/>
                    </w:rPr>
                    <w:t>一级路段</w:t>
                  </w:r>
                  <w:r>
                    <w:rPr>
                      <w:rFonts w:ascii="&quot;times new roman&quot;" w:hAnsi="&quot;times new roman&quot;" w:cs="&quot;times new roman&quot;" w:eastAsia="&quot;times new roman&quot;"/>
                      <w:sz w:val="19"/>
                    </w:rPr>
                    <w:t>设计速度为80</w:t>
                  </w:r>
                  <w:r>
                    <w:rPr>
                      <w:rFonts w:ascii="&quot;times new roman&quot;" w:hAnsi="&quot;times new roman&quot;" w:cs="&quot;times new roman&quot;" w:eastAsia="&quot;times new roman&quot;"/>
                      <w:sz w:val="19"/>
                    </w:rPr>
                    <w:t>公里/小时，</w:t>
                  </w:r>
                  <w:r>
                    <w:rPr>
                      <w:rFonts w:ascii="&quot;times new roman&quot;" w:hAnsi="&quot;times new roman&quot;" w:cs="&quot;times new roman&quot;" w:eastAsia="&quot;times new roman&quot;"/>
                      <w:sz w:val="19"/>
                    </w:rPr>
                    <w:t>二级</w:t>
                  </w:r>
                  <w:r>
                    <w:rPr>
                      <w:rFonts w:ascii="&quot;times new roman&quot;" w:hAnsi="&quot;times new roman&quot;" w:cs="&quot;times new roman&quot;" w:eastAsia="&quot;times new roman&quot;"/>
                      <w:sz w:val="19"/>
                    </w:rPr>
                    <w:t>路段</w:t>
                  </w:r>
                  <w:r>
                    <w:rPr>
                      <w:rFonts w:ascii="&quot;times new roman&quot;" w:hAnsi="&quot;times new roman&quot;" w:cs="&quot;times new roman&quot;" w:eastAsia="&quot;times new roman&quot;"/>
                      <w:sz w:val="19"/>
                    </w:rPr>
                    <w:t>设计速度为60</w:t>
                  </w:r>
                  <w:r>
                    <w:rPr>
                      <w:rFonts w:ascii="&quot;times new roman&quot;" w:hAnsi="&quot;times new roman&quot;" w:cs="&quot;times new roman&quot;" w:eastAsia="&quot;times new roman&quot;"/>
                      <w:sz w:val="19"/>
                    </w:rPr>
                    <w:t>公里/小时</w:t>
                  </w:r>
                  <w:r>
                    <w:rPr>
                      <w:rFonts w:ascii="&quot;times new roman&quot;" w:hAnsi="&quot;times new roman&quot;" w:cs="&quot;times new roman&quot;" w:eastAsia="&quot;times new roman&quot;"/>
                      <w:sz w:val="19"/>
                    </w:rPr>
                    <w:t>。全线拟新建桥梁85米/1座。项目位于渭河阶地，沿线地形平缓，无滑坡、崩塌、泥石流等不良地质，工程地质条件较好。项目总投资约3</w:t>
                  </w:r>
                  <w:r>
                    <w:rPr>
                      <w:rFonts w:ascii="&quot;times new roman&quot;" w:hAnsi="&quot;times new roman&quot;" w:cs="&quot;times new roman&quot;" w:eastAsia="&quot;times new roman&quot;"/>
                      <w:sz w:val="19"/>
                    </w:rPr>
                    <w:t>8500万元</w:t>
                  </w:r>
                  <w:r>
                    <w:rPr>
                      <w:rFonts w:ascii="&quot;times new roman&quot;" w:hAnsi="&quot;times new roman&quot;" w:cs="&quot;times new roman&quot;" w:eastAsia="&quot;times new roman&quot;"/>
                      <w:sz w:val="19"/>
                    </w:rPr>
                    <w:t>。</w:t>
                  </w:r>
                </w:p>
              </w:tc>
            </w:tr>
          </w:tbl>
          <w:p>
            <w:pPr>
              <w:pStyle w:val="null3"/>
              <w:ind w:firstLine="480"/>
              <w:jc w:val="left"/>
            </w:pPr>
            <w:r>
              <w:rPr/>
              <w:t>二、服务要求</w:t>
            </w:r>
          </w:p>
          <w:p>
            <w:pPr>
              <w:pStyle w:val="null3"/>
              <w:ind w:firstLine="480"/>
              <w:jc w:val="left"/>
            </w:pPr>
            <w:r>
              <w:rPr/>
              <w:t>1、总体要求</w:t>
            </w:r>
          </w:p>
          <w:p>
            <w:pPr>
              <w:pStyle w:val="null3"/>
              <w:ind w:firstLine="480"/>
              <w:jc w:val="left"/>
            </w:pPr>
            <w:r>
              <w:rPr/>
              <w:t>承担技术咨询任务的单位，应根据采购人关于本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jc w:val="left"/>
            </w:pPr>
            <w:r>
              <w:rPr/>
              <w:t>2、质量要求</w:t>
            </w:r>
          </w:p>
          <w:p>
            <w:pPr>
              <w:pStyle w:val="null3"/>
              <w:ind w:firstLine="480"/>
              <w:jc w:val="left"/>
            </w:pPr>
            <w:r>
              <w:rPr/>
              <w:t>承担技术咨询任务的单位，需按照现行有关规范标准和政策要求，负责对合同段内项目工可研报告开展技术咨询审查服务相关工作，出具项目工可研技术咨询审查意见，以及需满足的质量、服务、安全、时限等要求。各合同段内项目的咨询审查内容包括但不限于项目建设的必要性和建设时机、标准规模的适应性，技术方案可行性和经济合理性、实施的可能性，基础资料的真实性及可靠性，以及可行性研究报告的编制工作深度等。</w:t>
            </w:r>
          </w:p>
          <w:p>
            <w:pPr>
              <w:pStyle w:val="null3"/>
              <w:ind w:firstLine="480"/>
              <w:jc w:val="left"/>
            </w:pPr>
            <w:r>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p>
          <w:p>
            <w:pPr>
              <w:pStyle w:val="null3"/>
              <w:jc w:val="both"/>
            </w:pPr>
            <w:r>
              <w:rPr/>
              <w:t xml:space="preserve">   3、上述项目中，若存在受宏观政策变化等影响，且地方明确提出不再实施的项目，经双方友好协商，可对不再实施的项目予以更换调整为其他同等规模的类似项目，并签订相关补充协议。</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标的名称：普通国省干线公路工可研技术审查（第二批）合同包2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t>一、采购需求</w:t>
            </w:r>
          </w:p>
          <w:p>
            <w:pPr>
              <w:pStyle w:val="null3"/>
              <w:ind w:firstLine="480"/>
            </w:pPr>
            <w:r>
              <w:rPr/>
              <w:t>2024年普通国省道工可研技术审查（第二批）共有10个干线公路项目，本项目为公路建设项目（可研或初步设计或施工图设计）咨询审查类项目。本次招标共分为2个合同包，合同包2概况如下。</w:t>
            </w:r>
          </w:p>
          <w:tbl>
            <w:tblPr>
              <w:tblBorders>
                <w:top w:val="none" w:color="000000" w:sz="4"/>
                <w:left w:val="none" w:color="000000" w:sz="4"/>
                <w:bottom w:val="none" w:color="000000" w:sz="4"/>
                <w:right w:val="none" w:color="000000" w:sz="4"/>
                <w:insideH w:val="none"/>
                <w:insideV w:val="none"/>
              </w:tblBorders>
            </w:tblPr>
            <w:tblGrid>
              <w:gridCol w:w="287"/>
              <w:gridCol w:w="491"/>
              <w:gridCol w:w="1537"/>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项目名称</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项目概况</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G327黄陵桥山至店头公路工程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项目路线全长</w:t>
                  </w:r>
                  <w:r>
                    <w:rPr>
                      <w:rFonts w:ascii="&quot;times new roman&quot;" w:hAnsi="&quot;times new roman&quot;" w:cs="&quot;times new roman&quot;" w:eastAsia="&quot;times new roman&quot;"/>
                      <w:sz w:val="19"/>
                    </w:rPr>
                    <w:t>约</w:t>
                  </w:r>
                  <w:r>
                    <w:rPr>
                      <w:rFonts w:ascii="&quot;times new roman&quot;" w:hAnsi="&quot;times new roman&quot;" w:cs="&quot;times new roman&quot;" w:eastAsia="&quot;times new roman&quot;"/>
                      <w:sz w:val="19"/>
                    </w:rPr>
                    <w:t>29公里，</w:t>
                  </w:r>
                  <w:r>
                    <w:rPr>
                      <w:rFonts w:ascii="&quot;times new roman&quot;" w:hAnsi="&quot;times new roman&quot;" w:cs="&quot;times new roman&quot;" w:eastAsia="&quot;times new roman&quot;"/>
                      <w:sz w:val="19"/>
                    </w:rPr>
                    <w:t>全线</w:t>
                  </w:r>
                  <w:r>
                    <w:rPr>
                      <w:rFonts w:ascii="&quot;times new roman&quot;" w:hAnsi="&quot;times new roman&quot;" w:cs="&quot;times new roman&quot;" w:eastAsia="&quot;times new roman&quot;"/>
                      <w:sz w:val="19"/>
                    </w:rPr>
                    <w:t>采用二级</w:t>
                  </w:r>
                  <w:r>
                    <w:rPr>
                      <w:rFonts w:ascii="&quot;times new roman&quot;" w:hAnsi="&quot;times new roman&quot;" w:cs="&quot;times new roman&quot;" w:eastAsia="&quot;times new roman&quot;"/>
                      <w:sz w:val="19"/>
                    </w:rPr>
                    <w:t>公路</w:t>
                  </w:r>
                  <w:r>
                    <w:rPr>
                      <w:rFonts w:ascii="&quot;times new roman&quot;" w:hAnsi="&quot;times new roman&quot;" w:cs="&quot;times new roman&quot;" w:eastAsia="&quot;times new roman&quot;"/>
                      <w:sz w:val="19"/>
                    </w:rPr>
                    <w:t>技术标准建设（双向</w:t>
                  </w:r>
                  <w:r>
                    <w:rPr>
                      <w:rFonts w:ascii="&quot;times new roman&quot;" w:hAnsi="&quot;times new roman&quot;" w:cs="&quot;times new roman&quot;" w:eastAsia="&quot;times new roman&quot;"/>
                      <w:sz w:val="19"/>
                    </w:rPr>
                    <w:t>两</w:t>
                  </w:r>
                  <w:r>
                    <w:rPr>
                      <w:rFonts w:ascii="&quot;times new roman&quot;" w:hAnsi="&quot;times new roman&quot;" w:cs="&quot;times new roman&quot;" w:eastAsia="&quot;times new roman&quot;"/>
                      <w:sz w:val="19"/>
                    </w:rPr>
                    <w:t>车道），设计速度60公里/小时，路基宽度12米。拟</w:t>
                  </w:r>
                  <w:r>
                    <w:rPr>
                      <w:rFonts w:ascii="&quot;times new roman&quot;" w:hAnsi="&quot;times new roman&quot;" w:cs="&quot;times new roman&quot;" w:eastAsia="&quot;times new roman&quot;"/>
                      <w:sz w:val="19"/>
                    </w:rPr>
                    <w:t>新建</w:t>
                  </w:r>
                  <w:r>
                    <w:rPr>
                      <w:rFonts w:ascii="&quot;times new roman&quot;" w:hAnsi="&quot;times new roman&quot;" w:cs="&quot;times new roman&quot;" w:eastAsia="&quot;times new roman&quot;"/>
                      <w:sz w:val="19"/>
                    </w:rPr>
                    <w:t>桥梁2351米/8座，隧道2645米/1座。项目位于陕北黄土高原沟壑区，分段布设于黄土塬、黄土沟壑、河谷阶地和石质低山丘陵。沿线地质构造简单，</w:t>
                  </w:r>
                  <w:r>
                    <w:rPr>
                      <w:rFonts w:ascii="&quot;times new roman&quot;" w:hAnsi="&quot;times new roman&quot;" w:cs="&quot;times new roman&quot;" w:eastAsia="&quot;times new roman&quot;"/>
                      <w:sz w:val="19"/>
                    </w:rPr>
                    <w:t>不良地质主要为采空区、崩塌、滑坡等</w:t>
                  </w:r>
                  <w:r>
                    <w:rPr>
                      <w:rFonts w:ascii="&quot;times new roman&quot;" w:hAnsi="&quot;times new roman&quot;" w:cs="&quot;times new roman&quot;" w:eastAsia="&quot;times new roman&quot;"/>
                      <w:sz w:val="19"/>
                    </w:rPr>
                    <w:t>。</w:t>
                  </w:r>
                  <w:r>
                    <w:rPr>
                      <w:rFonts w:ascii="&quot;times new roman&quot;" w:hAnsi="&quot;times new roman&quot;" w:cs="&quot;times new roman&quot;" w:eastAsia="&quot;times new roman&quot;"/>
                      <w:sz w:val="19"/>
                    </w:rPr>
                    <w:t>项目总投资约</w:t>
                  </w:r>
                  <w:r>
                    <w:rPr>
                      <w:rFonts w:ascii="&quot;times new roman&quot;" w:hAnsi="&quot;times new roman&quot;" w:cs="&quot;times new roman&quot;" w:eastAsia="&quot;times new roman&quot;"/>
                      <w:sz w:val="19"/>
                    </w:rPr>
                    <w:t>11</w:t>
                  </w:r>
                  <w:r>
                    <w:rPr>
                      <w:rFonts w:ascii="&quot;times new roman&quot;" w:hAnsi="&quot;times new roman&quot;" w:cs="&quot;times new roman&quot;" w:eastAsia="&quot;times new roman&quot;"/>
                      <w:sz w:val="19"/>
                    </w:rPr>
                    <w:t>0000万</w:t>
                  </w:r>
                  <w:r>
                    <w:rPr>
                      <w:rFonts w:ascii="&quot;times new roman&quot;" w:hAnsi="&quot;times new roman&quot;" w:cs="&quot;times new roman&quot;" w:eastAsia="&quot;times new roman&quot;"/>
                      <w:sz w:val="19"/>
                    </w:rPr>
                    <w:t>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G341延川至文安驿公路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项目路线全长约14.6公里，全线采用一级公路技术标准建设（双向四车道），设计速度60公里/小时。全线拟新建桥梁1769米/16座，隧道390米/1座。路线主要沿文安驿河谷布设，地貌主要为文安驿河现代河床、阶地，局部为黄土丘陵地貌。路线走廊范围内未发现不良地质现象。项目总投资约97600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S308合阳夏东寨至澄城赵庄公路（夏东寨至拔丁段）</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项目路线全长</w:t>
                  </w:r>
                  <w:r>
                    <w:rPr>
                      <w:rFonts w:ascii="&quot;times new roman&quot;" w:hAnsi="&quot;times new roman&quot;" w:cs="&quot;times new roman&quot;" w:eastAsia="&quot;times new roman&quot;"/>
                      <w:sz w:val="19"/>
                    </w:rPr>
                    <w:t>约</w:t>
                  </w:r>
                  <w:r>
                    <w:rPr>
                      <w:rFonts w:ascii="&quot;times new roman&quot;" w:hAnsi="&quot;times new roman&quot;" w:cs="&quot;times new roman&quot;" w:eastAsia="&quot;times new roman&quot;"/>
                      <w:sz w:val="19"/>
                    </w:rPr>
                    <w:t>17.8公里，全线采用二级公路技术标准建设（双向两车道），设计速度60公里/小时。全线拟新建桥梁817米/1座。</w:t>
                  </w:r>
                  <w:r>
                    <w:rPr>
                      <w:rFonts w:ascii="&quot;times new roman&quot;" w:hAnsi="&quot;times new roman&quot;" w:cs="&quot;times new roman&quot;" w:eastAsia="&quot;times new roman&quot;"/>
                      <w:sz w:val="19"/>
                    </w:rPr>
                    <w:t>路线布设于</w:t>
                  </w:r>
                  <w:r>
                    <w:rPr>
                      <w:rFonts w:ascii="&quot;times new roman&quot;" w:hAnsi="&quot;times new roman&quot;" w:cs="&quot;times new roman&quot;" w:eastAsia="&quot;times new roman&quot;"/>
                      <w:sz w:val="19"/>
                    </w:rPr>
                    <w:t>渭北黄土台塬和和河谷阶地，无不良地质现象。项目总投资约267</w:t>
                  </w:r>
                  <w:r>
                    <w:rPr>
                      <w:rFonts w:ascii="&quot;times new roman&quot;" w:hAnsi="&quot;times new roman&quot;" w:cs="&quot;times new roman&quot;" w:eastAsia="&quot;times new roman&quot;"/>
                      <w:sz w:val="19"/>
                    </w:rPr>
                    <w:t>00</w:t>
                  </w:r>
                  <w:r>
                    <w:rPr>
                      <w:rFonts w:ascii="&quot;times new roman&quot;" w:hAnsi="&quot;times new roman&quot;" w:cs="&quot;times new roman&quot;" w:eastAsia="&quot;times new roman&quot;"/>
                      <w:sz w:val="19"/>
                    </w:rPr>
                    <w:t>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S217定边海子梁至衣食梁公路</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项目路线全长约11.6公里，全线采用二级公路技术标准建设（双向两车道），设计速度60公里/小时。全线拟新建桥梁1326米/11座，隧道755米/1座。项目位于陕北黄土高原中部的黄土梁峁沟壑地貌区，路线沿黄土台塬和川道布设，地形地质条件复杂，不良地质主要为湿陷性黄土、淤地坝等。项目总投资约32000万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G210宁陕月河梁隧道及引线工程</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quot;times new roman&quot;" w:hAnsi="&quot;times new roman&quot;" w:cs="&quot;times new roman&quot;" w:eastAsia="&quot;times new roman&quot;"/>
                      <w:sz w:val="19"/>
                    </w:rPr>
                    <w:t>项目路线全长约49.2公里，全线采用二级公路技术标准建设（双向两车道），设计速度60公里/小时。全线拟新建桥梁1116米/19座，隧道885米/1座。项目位于陕北黄土丘陵沟壑区，地形地质条件复杂，不良地质主要为黄土边坡崩塌和临河软土地基等。项目总投资约117000万元。</w:t>
                  </w:r>
                </w:p>
              </w:tc>
            </w:tr>
          </w:tbl>
          <w:p>
            <w:pPr>
              <w:pStyle w:val="null3"/>
              <w:ind w:firstLine="480"/>
              <w:jc w:val="left"/>
            </w:pPr>
            <w:r>
              <w:rPr/>
              <w:t>二、服务要求</w:t>
            </w:r>
          </w:p>
          <w:p>
            <w:pPr>
              <w:pStyle w:val="null3"/>
              <w:ind w:firstLine="480"/>
              <w:jc w:val="left"/>
            </w:pPr>
            <w:r>
              <w:rPr/>
              <w:t>1、总体要求</w:t>
            </w:r>
          </w:p>
          <w:p>
            <w:pPr>
              <w:pStyle w:val="null3"/>
              <w:ind w:firstLine="480"/>
              <w:jc w:val="left"/>
            </w:pPr>
            <w:r>
              <w:rPr/>
              <w:t>承担技术咨询任务的单位，应根据采购人关于本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jc w:val="left"/>
            </w:pPr>
            <w:r>
              <w:rPr/>
              <w:t>2、质量要求</w:t>
            </w:r>
          </w:p>
          <w:p>
            <w:pPr>
              <w:pStyle w:val="null3"/>
              <w:ind w:firstLine="480"/>
              <w:jc w:val="left"/>
            </w:pPr>
            <w:r>
              <w:rPr/>
              <w:t>承担技术咨询任务的单位，需按照现行有关规范标准和政策要求，负责对合同段内项目工可研报告开展技术咨询审查服务相关工作，出具项目工可研技术咨询审查意见，以及需满足的质量、服务、安全、时限等要求。各合同段内项目的咨询审查内容包括但不限于项目建设的必要性和建设时机、标准规模的适应性，技术方案可行性和经济合理性、实施的可能性，基础资料的真实性及可靠性，以及可行性研究报告的编制工作深度等。</w:t>
            </w:r>
          </w:p>
          <w:p>
            <w:pPr>
              <w:pStyle w:val="null3"/>
              <w:ind w:firstLine="480"/>
              <w:jc w:val="left"/>
            </w:pPr>
            <w:r>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p>
          <w:p>
            <w:pPr>
              <w:pStyle w:val="null3"/>
              <w:jc w:val="both"/>
            </w:pPr>
            <w:r>
              <w:rPr/>
              <w:t xml:space="preserve">   3、上述项目中，若存在受宏观政策变化等影响，且地方明确提出不再实施的项目，经双方友好协商，可对不再实施的项目予以更换调整为其他同等规模的类似项目，并签订相关补充协议。</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自合同生效之日起，至项目工可研技术审查报告取得审批部门批复止（具体以合同签订为准）。</w:t>
      </w:r>
    </w:p>
    <w:p>
      <w:pPr>
        <w:pStyle w:val="null3"/>
      </w:pPr>
      <w:r>
        <w:rPr/>
        <w:t>采购包2：</w:t>
      </w:r>
    </w:p>
    <w:p>
      <w:pPr>
        <w:pStyle w:val="null3"/>
      </w:pPr>
      <w:r>
        <w:rPr/>
        <w:t>自合同生效之日起，至项目工可研技术审查报告取得审批部门批复止（具体以合同签订为准）。</w:t>
      </w:r>
    </w:p>
    <w:p>
      <w:pPr>
        <w:pStyle w:val="null3"/>
        <w:outlineLvl w:val="3"/>
      </w:pPr>
      <w:r>
        <w:rPr>
          <w:sz w:val="24"/>
          <w:b/>
        </w:rPr>
        <w:t>3.3.2服务地点</w:t>
      </w:r>
    </w:p>
    <w:p>
      <w:pPr>
        <w:pStyle w:val="null3"/>
      </w:pPr>
      <w:r>
        <w:rPr/>
        <w:t>采购包1：</w:t>
      </w:r>
    </w:p>
    <w:p>
      <w:pPr>
        <w:pStyle w:val="null3"/>
      </w:pPr>
      <w:r>
        <w:rPr/>
        <w:t>甲方指定地点。</w:t>
      </w:r>
    </w:p>
    <w:p>
      <w:pPr>
        <w:pStyle w:val="null3"/>
      </w:pPr>
      <w:r>
        <w:rPr/>
        <w:t>采购包2：</w:t>
      </w:r>
    </w:p>
    <w:p>
      <w:pPr>
        <w:pStyle w:val="null3"/>
      </w:pPr>
      <w:r>
        <w:rPr/>
        <w:t>甲方指定地点。</w:t>
      </w:r>
    </w:p>
    <w:p>
      <w:pPr>
        <w:pStyle w:val="null3"/>
        <w:outlineLvl w:val="3"/>
      </w:pPr>
      <w:r>
        <w:rPr>
          <w:sz w:val="24"/>
          <w:b/>
        </w:rPr>
        <w:t>3.3.3考核（验收）标准和方法</w:t>
      </w:r>
    </w:p>
    <w:p>
      <w:pPr>
        <w:pStyle w:val="null3"/>
      </w:pPr>
      <w:r>
        <w:rPr/>
        <w:t>采购包1：</w:t>
      </w:r>
    </w:p>
    <w:p>
      <w:pPr>
        <w:pStyle w:val="null3"/>
      </w:pPr>
      <w:r>
        <w:rPr/>
        <w:t>乙方完成项目工可研技术审查咨询工作，并经甲方组织内部验收通过后，向甲方提交叁份项目可研技术审查咨询意见（含电子版），报告须加盖单位公章。</w:t>
      </w:r>
    </w:p>
    <w:p>
      <w:pPr>
        <w:pStyle w:val="null3"/>
      </w:pPr>
      <w:r>
        <w:rPr/>
        <w:t>采购包2：</w:t>
      </w:r>
    </w:p>
    <w:p>
      <w:pPr>
        <w:pStyle w:val="null3"/>
      </w:pPr>
      <w:r>
        <w:rPr/>
        <w:t>乙方完成项目工可研技术审查咨询工作，并经甲方组织内部验收通过后，向甲方提交叁份项目可研技术审查咨询意见（含电子版），报告须加盖单位公章。</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自本合同生效之日起，甲方收到乙方开具的全额合格增值税普通发票后</w:t>
      </w:r>
      <w:r>
        <w:rPr/>
        <w:t xml:space="preserve"> ，达到付款条件起 </w:t>
      </w:r>
      <w:r>
        <w:rPr/>
        <w:t>60</w:t>
      </w:r>
      <w:r>
        <w:rPr/>
        <w:t xml:space="preserve"> 日内，支付合同总金额的 </w:t>
      </w:r>
      <w:r>
        <w:rPr/>
        <w:t>100.00</w:t>
      </w:r>
      <w:r>
        <w:rPr/>
        <w:t>%。</w:t>
      </w:r>
    </w:p>
    <w:p>
      <w:pPr>
        <w:pStyle w:val="null3"/>
      </w:pPr>
      <w:r>
        <w:rPr/>
        <w:t>采购包2：</w:t>
      </w:r>
      <w:r>
        <w:rPr/>
        <w:t xml:space="preserve"> 付款条件说明： </w:t>
      </w:r>
      <w:r>
        <w:rPr/>
        <w:t>自本合同生效之日起，甲方收到乙方开具的全额合格增值税普通发票后</w:t>
      </w:r>
      <w:r>
        <w:rPr/>
        <w:t xml:space="preserve"> ，达到付款条件起 </w:t>
      </w:r>
      <w:r>
        <w:rPr/>
        <w:t>60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按照磋商文件要求及合同约定执行。</w:t>
      </w:r>
    </w:p>
    <w:p>
      <w:pPr>
        <w:pStyle w:val="null3"/>
      </w:pPr>
      <w:r>
        <w:rPr/>
        <w:t>采购包2：</w:t>
      </w:r>
    </w:p>
    <w:p>
      <w:pPr>
        <w:pStyle w:val="null3"/>
      </w:pPr>
      <w:r>
        <w:rPr/>
        <w:t>按照磋商文件要求及合同约定执行。</w:t>
      </w:r>
    </w:p>
    <w:p>
      <w:pPr>
        <w:pStyle w:val="null3"/>
        <w:outlineLvl w:val="2"/>
      </w:pPr>
      <w:r>
        <w:rPr>
          <w:sz w:val="28"/>
          <w:b/>
        </w:rPr>
        <w:t>3.4其他要求</w:t>
      </w:r>
    </w:p>
    <w:p>
      <w:pPr>
        <w:pStyle w:val="null3"/>
      </w:pPr>
      <w:r>
        <w:rPr/>
        <w:t>（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提供具有审计资质单位出具的2023年度经审计的财务报告，成立时间至提交响应文件截止时间不足一年的可提供成立后任意时段的资产负债表），或其开标前三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t>健全的财务会计制度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提供具有审计资质单位出具的2023年度经审计的财务报告，成立时间至提交响应文件截止时间不足一年的可提供成立后任意时段的资产负债表），或其开标前三个月内基本开户银行出具的资信证明，或信用担保机构出具的投标担保函支机构经审计的财务报告。（以上三种形式的资料提供任何一种即可）（以上内容响应文件中提供复印件或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t>健全的财务会计制度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全国公路建设市场信用信息管理系统查询</w:t>
            </w:r>
          </w:p>
        </w:tc>
        <w:tc>
          <w:tcPr>
            <w:tcW w:type="dxa" w:w="3322"/>
          </w:tcPr>
          <w:p>
            <w:pPr>
              <w:pStyle w:val="null3"/>
            </w:pPr>
            <w:r>
              <w:rPr/>
              <w:t>供应商未被全国公路建设市场信用信息管理系统（https://glxy.mot.gov.cn）列入不良行为记录。</w:t>
            </w:r>
          </w:p>
        </w:tc>
        <w:tc>
          <w:tcPr>
            <w:tcW w:type="dxa" w:w="1661"/>
          </w:tcPr>
          <w:p>
            <w:pPr>
              <w:pStyle w:val="null3"/>
            </w:pPr>
            <w:r>
              <w:rPr/>
              <w:t>全国公路建设市场信用信息管理系统查询</w:t>
            </w:r>
          </w:p>
        </w:tc>
      </w:tr>
      <w:tr>
        <w:tc>
          <w:tcPr>
            <w:tcW w:type="dxa" w:w="831"/>
          </w:tcPr>
          <w:p>
            <w:pPr>
              <w:pStyle w:val="null3"/>
            </w:pPr>
            <w:r>
              <w:rPr/>
              <w:t>3</w:t>
            </w:r>
          </w:p>
        </w:tc>
        <w:tc>
          <w:tcPr>
            <w:tcW w:type="dxa" w:w="2492"/>
          </w:tcPr>
          <w:p>
            <w:pPr>
              <w:pStyle w:val="null3"/>
            </w:pPr>
            <w:r>
              <w:rPr/>
              <w:t>全国投资项目在线审批监管平台查询</w:t>
            </w:r>
          </w:p>
        </w:tc>
        <w:tc>
          <w:tcPr>
            <w:tcW w:type="dxa" w:w="3322"/>
          </w:tcPr>
          <w:p>
            <w:pPr>
              <w:pStyle w:val="null3"/>
            </w:pPr>
            <w:r>
              <w:rPr/>
              <w:t>供应商应为全国投资项目在线审批监管平台（http://www.tzxm.gov.cn/）备案的工程咨询单位，且工程咨询专业必须包含公路，服务范围必须包含评估咨询，且供应商名称与该名录中的相应企业名称完全一致。</w:t>
            </w:r>
          </w:p>
        </w:tc>
        <w:tc>
          <w:tcPr>
            <w:tcW w:type="dxa" w:w="1661"/>
          </w:tcPr>
          <w:p>
            <w:pPr>
              <w:pStyle w:val="null3"/>
            </w:pPr>
            <w:r>
              <w:rPr/>
              <w:t>全国投资项目在线审批监管平台查询</w:t>
            </w:r>
          </w:p>
        </w:tc>
      </w:tr>
      <w:tr>
        <w:tc>
          <w:tcPr>
            <w:tcW w:type="dxa" w:w="831"/>
          </w:tcPr>
          <w:p>
            <w:pPr>
              <w:pStyle w:val="null3"/>
            </w:pPr>
            <w:r>
              <w:rPr/>
              <w:t>4</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tc>
        <w:tc>
          <w:tcPr>
            <w:tcW w:type="dxa" w:w="1661"/>
          </w:tcPr>
          <w:p>
            <w:pPr>
              <w:pStyle w:val="null3"/>
            </w:pPr>
            <w:r>
              <w:rPr/>
              <w:t>信誉要求</w:t>
            </w:r>
          </w:p>
        </w:tc>
      </w:tr>
      <w:tr>
        <w:tc>
          <w:tcPr>
            <w:tcW w:type="dxa" w:w="831"/>
          </w:tcPr>
          <w:p>
            <w:pPr>
              <w:pStyle w:val="null3"/>
            </w:pPr>
            <w:r>
              <w:rPr/>
              <w:t>5</w:t>
            </w:r>
          </w:p>
        </w:tc>
        <w:tc>
          <w:tcPr>
            <w:tcW w:type="dxa" w:w="2492"/>
          </w:tcPr>
          <w:p>
            <w:pPr>
              <w:pStyle w:val="null3"/>
            </w:pPr>
            <w:r>
              <w:rPr/>
              <w:t>其他要求</w:t>
            </w:r>
          </w:p>
        </w:tc>
        <w:tc>
          <w:tcPr>
            <w:tcW w:type="dxa" w:w="3322"/>
          </w:tcPr>
          <w:p>
            <w:pPr>
              <w:pStyle w:val="null3"/>
            </w:pPr>
            <w:r>
              <w:rPr/>
              <w:t>若是本采购包内任何一个项目的可研报告编制单位，不得参与本采购包的投标。</w:t>
            </w:r>
          </w:p>
        </w:tc>
        <w:tc>
          <w:tcPr>
            <w:tcW w:type="dxa" w:w="1661"/>
          </w:tcPr>
          <w:p>
            <w:pPr>
              <w:pStyle w:val="null3"/>
            </w:pPr>
            <w:r>
              <w:rPr/>
              <w:t>其他要求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全国公路建设市场信用信息管理系统查询</w:t>
            </w:r>
          </w:p>
        </w:tc>
        <w:tc>
          <w:tcPr>
            <w:tcW w:type="dxa" w:w="3322"/>
          </w:tcPr>
          <w:p>
            <w:pPr>
              <w:pStyle w:val="null3"/>
            </w:pPr>
            <w:r>
              <w:rPr/>
              <w:t>供应商未被全国公路建设市场信用信息管理系统（https://glxy.mot.gov.cn）列入不良行为记录。</w:t>
            </w:r>
          </w:p>
        </w:tc>
        <w:tc>
          <w:tcPr>
            <w:tcW w:type="dxa" w:w="1661"/>
          </w:tcPr>
          <w:p>
            <w:pPr>
              <w:pStyle w:val="null3"/>
            </w:pPr>
            <w:r>
              <w:rPr/>
              <w:t>全国公路建设市场信用信息管理系统查询</w:t>
            </w:r>
          </w:p>
        </w:tc>
      </w:tr>
      <w:tr>
        <w:tc>
          <w:tcPr>
            <w:tcW w:type="dxa" w:w="831"/>
          </w:tcPr>
          <w:p>
            <w:pPr>
              <w:pStyle w:val="null3"/>
            </w:pPr>
            <w:r>
              <w:rPr/>
              <w:t>3</w:t>
            </w:r>
          </w:p>
        </w:tc>
        <w:tc>
          <w:tcPr>
            <w:tcW w:type="dxa" w:w="2492"/>
          </w:tcPr>
          <w:p>
            <w:pPr>
              <w:pStyle w:val="null3"/>
            </w:pPr>
            <w:r>
              <w:rPr/>
              <w:t>全国投资项目在线审批监管平台查询</w:t>
            </w:r>
          </w:p>
        </w:tc>
        <w:tc>
          <w:tcPr>
            <w:tcW w:type="dxa" w:w="3322"/>
          </w:tcPr>
          <w:p>
            <w:pPr>
              <w:pStyle w:val="null3"/>
            </w:pPr>
            <w:r>
              <w:rPr/>
              <w:t>供应商应为全国投资项目在线审批监管平台（http://www.tzxm.gov.cn/）备案的工程咨询单位，且工程咨询专业必须包含公路，服务范围必须包含评估咨询，且供应商名称与该名录中的相应企业名称完全一致。</w:t>
            </w:r>
          </w:p>
        </w:tc>
        <w:tc>
          <w:tcPr>
            <w:tcW w:type="dxa" w:w="1661"/>
          </w:tcPr>
          <w:p>
            <w:pPr>
              <w:pStyle w:val="null3"/>
            </w:pPr>
            <w:r>
              <w:rPr/>
              <w:t>全国投资项目在线审批监管平台查询</w:t>
            </w:r>
          </w:p>
        </w:tc>
      </w:tr>
      <w:tr>
        <w:tc>
          <w:tcPr>
            <w:tcW w:type="dxa" w:w="831"/>
          </w:tcPr>
          <w:p>
            <w:pPr>
              <w:pStyle w:val="null3"/>
            </w:pPr>
            <w:r>
              <w:rPr/>
              <w:t>4</w:t>
            </w:r>
          </w:p>
        </w:tc>
        <w:tc>
          <w:tcPr>
            <w:tcW w:type="dxa" w:w="2492"/>
          </w:tcPr>
          <w:p>
            <w:pPr>
              <w:pStyle w:val="null3"/>
            </w:pPr>
            <w:r>
              <w:rPr/>
              <w:t>信誉要求</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 动期间。（以采购人或采购代理机构开标当天查询结果为准）。</w:t>
            </w:r>
          </w:p>
        </w:tc>
        <w:tc>
          <w:tcPr>
            <w:tcW w:type="dxa" w:w="1661"/>
          </w:tcPr>
          <w:p>
            <w:pPr>
              <w:pStyle w:val="null3"/>
            </w:pPr>
            <w:r>
              <w:rPr/>
              <w:t>信誉要求</w:t>
            </w:r>
          </w:p>
        </w:tc>
      </w:tr>
      <w:tr>
        <w:tc>
          <w:tcPr>
            <w:tcW w:type="dxa" w:w="831"/>
          </w:tcPr>
          <w:p>
            <w:pPr>
              <w:pStyle w:val="null3"/>
            </w:pPr>
            <w:r>
              <w:rPr/>
              <w:t>5</w:t>
            </w:r>
          </w:p>
        </w:tc>
        <w:tc>
          <w:tcPr>
            <w:tcW w:type="dxa" w:w="2492"/>
          </w:tcPr>
          <w:p>
            <w:pPr>
              <w:pStyle w:val="null3"/>
            </w:pPr>
            <w:r>
              <w:rPr/>
              <w:t>其他要求</w:t>
            </w:r>
          </w:p>
        </w:tc>
        <w:tc>
          <w:tcPr>
            <w:tcW w:type="dxa" w:w="3322"/>
          </w:tcPr>
          <w:p>
            <w:pPr>
              <w:pStyle w:val="null3"/>
            </w:pPr>
            <w:r>
              <w:rPr/>
              <w:t>若是本采购包内任何一个项目的可研报告编制单位，不得参与本采购包的投标。</w:t>
            </w:r>
          </w:p>
        </w:tc>
        <w:tc>
          <w:tcPr>
            <w:tcW w:type="dxa" w:w="1661"/>
          </w:tcPr>
          <w:p>
            <w:pPr>
              <w:pStyle w:val="null3"/>
            </w:pPr>
            <w:r>
              <w:rPr/>
              <w:t>其他要求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费用组成明细表 标的清单 报价表</w:t>
            </w:r>
          </w:p>
        </w:tc>
      </w:tr>
      <w:tr>
        <w:tc>
          <w:tcPr>
            <w:tcW w:type="dxa" w:w="831"/>
          </w:tcPr>
          <w:p>
            <w:pPr>
              <w:pStyle w:val="null3"/>
            </w:pPr>
            <w:r>
              <w:rPr/>
              <w:t>2</w:t>
            </w:r>
          </w:p>
        </w:tc>
        <w:tc>
          <w:tcPr>
            <w:tcW w:type="dxa" w:w="2492"/>
          </w:tcPr>
          <w:p>
            <w:pPr>
              <w:pStyle w:val="null3"/>
            </w:pPr>
            <w:r>
              <w:rPr/>
              <w:t>响应文件中的项目名称、项目编号</w:t>
            </w:r>
          </w:p>
        </w:tc>
        <w:tc>
          <w:tcPr>
            <w:tcW w:type="dxa" w:w="3322"/>
          </w:tcPr>
          <w:p>
            <w:pPr>
              <w:pStyle w:val="null3"/>
            </w:pPr>
            <w:r>
              <w:rPr/>
              <w:t>与所投项目名称、项目编号完全一致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符合磋商文件签署盖章要求，且无遗漏</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法定代表人身份证明或法定代表人授权委托书</w:t>
            </w:r>
          </w:p>
        </w:tc>
        <w:tc>
          <w:tcPr>
            <w:tcW w:type="dxa" w:w="3322"/>
          </w:tcPr>
          <w:p>
            <w:pPr>
              <w:pStyle w:val="null3"/>
            </w:pPr>
            <w:r>
              <w:rPr/>
              <w:t>供应商应授权合法的人员参加投标全过程，其中法定代表人直接参加投标的，须提供法定代表人身份证明；法定代表人授权代表参加投标的，须提供法定代表人授权委托书（授权代表必须为本单位在职员工）；磋商文件中凡是需要法定代表人签字或盖章之处，非法人单位的负责人均参照执行</w:t>
            </w:r>
          </w:p>
        </w:tc>
        <w:tc>
          <w:tcPr>
            <w:tcW w:type="dxa" w:w="1661"/>
          </w:tcPr>
          <w:p>
            <w:pPr>
              <w:pStyle w:val="null3"/>
            </w:pPr>
            <w:r>
              <w:rPr/>
              <w:t>法定代表人身份证明或法定代表人授权委托书</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（1）磋商报价唯一； （2）报价货币符合磋商文件要求； （3）未超出采购预算或磋商文件规定的最高限价。</w:t>
            </w:r>
          </w:p>
        </w:tc>
        <w:tc>
          <w:tcPr>
            <w:tcW w:type="dxa" w:w="1661"/>
          </w:tcPr>
          <w:p>
            <w:pPr>
              <w:pStyle w:val="null3"/>
            </w:pPr>
            <w:r>
              <w:rPr/>
              <w:t>费用组成明细表 标的清单 报价表</w:t>
            </w:r>
          </w:p>
        </w:tc>
      </w:tr>
      <w:tr>
        <w:tc>
          <w:tcPr>
            <w:tcW w:type="dxa" w:w="831"/>
          </w:tcPr>
          <w:p>
            <w:pPr>
              <w:pStyle w:val="null3"/>
            </w:pPr>
            <w:r>
              <w:rPr/>
              <w:t>6</w:t>
            </w:r>
          </w:p>
        </w:tc>
        <w:tc>
          <w:tcPr>
            <w:tcW w:type="dxa" w:w="2492"/>
          </w:tcPr>
          <w:p>
            <w:pPr>
              <w:pStyle w:val="null3"/>
            </w:pPr>
            <w:r>
              <w:rPr/>
              <w:t>响应文件的有效期</w:t>
            </w:r>
          </w:p>
        </w:tc>
        <w:tc>
          <w:tcPr>
            <w:tcW w:type="dxa" w:w="3322"/>
          </w:tcPr>
          <w:p>
            <w:pPr>
              <w:pStyle w:val="null3"/>
            </w:pPr>
            <w:r>
              <w:rPr/>
              <w:t>自提交响应文件的截止之日起不少于90个日历日</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费用组成明细表 标的清单 报价表</w:t>
            </w:r>
          </w:p>
        </w:tc>
      </w:tr>
      <w:tr>
        <w:tc>
          <w:tcPr>
            <w:tcW w:type="dxa" w:w="831"/>
          </w:tcPr>
          <w:p>
            <w:pPr>
              <w:pStyle w:val="null3"/>
            </w:pPr>
            <w:r>
              <w:rPr/>
              <w:t>2</w:t>
            </w:r>
          </w:p>
        </w:tc>
        <w:tc>
          <w:tcPr>
            <w:tcW w:type="dxa" w:w="2492"/>
          </w:tcPr>
          <w:p>
            <w:pPr>
              <w:pStyle w:val="null3"/>
            </w:pPr>
            <w:r>
              <w:rPr/>
              <w:t>响应文件中的项目名称、项目编号</w:t>
            </w:r>
          </w:p>
        </w:tc>
        <w:tc>
          <w:tcPr>
            <w:tcW w:type="dxa" w:w="3322"/>
          </w:tcPr>
          <w:p>
            <w:pPr>
              <w:pStyle w:val="null3"/>
            </w:pPr>
            <w:r>
              <w:rPr/>
              <w:t>与所投项目名称、项目编号完全一致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符合磋商文件签署盖章要求，且无遗漏</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法定代表人身份证明或法定代表人授权委托书</w:t>
            </w:r>
          </w:p>
        </w:tc>
        <w:tc>
          <w:tcPr>
            <w:tcW w:type="dxa" w:w="3322"/>
          </w:tcPr>
          <w:p>
            <w:pPr>
              <w:pStyle w:val="null3"/>
            </w:pPr>
            <w:r>
              <w:rPr/>
              <w:t>供应商应授权合法的人员参加投标全过程，其中法定代表人直接参加投标的，须提供法定代表人身份证明；法定代表人授权代表参加投标的，须提供法定代表人授权委托书（授权代表必须为本单位在职员工）；磋商文件中凡是需要法定代表人签字或盖章之处，非法人单位的负责人均参照执行</w:t>
            </w:r>
          </w:p>
        </w:tc>
        <w:tc>
          <w:tcPr>
            <w:tcW w:type="dxa" w:w="1661"/>
          </w:tcPr>
          <w:p>
            <w:pPr>
              <w:pStyle w:val="null3"/>
            </w:pPr>
            <w:r>
              <w:rPr/>
              <w:t>法定代表人身份证明或法定代表人授权委托书</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（1）磋商报价唯一； （2）报价货币符合磋商文件要求； （3）未超出采购预算或磋商文件规定的最高限价。</w:t>
            </w:r>
          </w:p>
        </w:tc>
        <w:tc>
          <w:tcPr>
            <w:tcW w:type="dxa" w:w="1661"/>
          </w:tcPr>
          <w:p>
            <w:pPr>
              <w:pStyle w:val="null3"/>
            </w:pPr>
            <w:r>
              <w:rPr/>
              <w:t>费用组成明细表 标的清单 报价表</w:t>
            </w:r>
          </w:p>
        </w:tc>
      </w:tr>
      <w:tr>
        <w:tc>
          <w:tcPr>
            <w:tcW w:type="dxa" w:w="831"/>
          </w:tcPr>
          <w:p>
            <w:pPr>
              <w:pStyle w:val="null3"/>
            </w:pPr>
            <w:r>
              <w:rPr/>
              <w:t>6</w:t>
            </w:r>
          </w:p>
        </w:tc>
        <w:tc>
          <w:tcPr>
            <w:tcW w:type="dxa" w:w="2492"/>
          </w:tcPr>
          <w:p>
            <w:pPr>
              <w:pStyle w:val="null3"/>
            </w:pPr>
            <w:r>
              <w:rPr/>
              <w:t>响应文件的有效期</w:t>
            </w:r>
          </w:p>
        </w:tc>
        <w:tc>
          <w:tcPr>
            <w:tcW w:type="dxa" w:w="3322"/>
          </w:tcPr>
          <w:p>
            <w:pPr>
              <w:pStyle w:val="null3"/>
            </w:pPr>
            <w:r>
              <w:rPr/>
              <w:t>自提交响应文件的截止之日起不少于90个日历日</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对普通国省道可研技术审查咨询服务工作的理解</w:t>
            </w:r>
          </w:p>
        </w:tc>
        <w:tc>
          <w:tcPr>
            <w:tcW w:type="dxa" w:w="2492"/>
          </w:tcPr>
          <w:p>
            <w:pPr>
              <w:pStyle w:val="null3"/>
            </w:pPr>
            <w:r>
              <w:rPr/>
              <w:t>一、评审内容 供应商针对普通国省道可研技术审查咨询服务工作的理解，内容包含：①项目背景介绍及部署；②审查咨询服务工作范围和内容；③目的和目标；④工作要求等方面。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②审查咨询服务工作范围和内容：每完全满足一个评审标准得1分，基本满足得0.5分，不满足或未提供得0分，满分3分；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拟投入本项目的技术咨询组织机构及人员配置方案</w:t>
            </w:r>
          </w:p>
        </w:tc>
        <w:tc>
          <w:tcPr>
            <w:tcW w:type="dxa" w:w="2492"/>
          </w:tcPr>
          <w:p>
            <w:pPr>
              <w:pStyle w:val="null3"/>
            </w:pPr>
            <w:r>
              <w:rPr/>
              <w:t>一、评审内容 供应商针对本项目采购需求，提供拟投入本项目的技术咨询组织机构及人员配置方案，内容包含：①组织机构及岗位职责；②人员储备及从业经验；③组织安排计划；④团队管理制度等方面。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对本项目的总体思路、工作安排和各专业工程技术咨询特点的理解</w:t>
            </w:r>
          </w:p>
        </w:tc>
        <w:tc>
          <w:tcPr>
            <w:tcW w:type="dxa" w:w="2492"/>
          </w:tcPr>
          <w:p>
            <w:pPr>
              <w:pStyle w:val="null3"/>
            </w:pPr>
            <w:r>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对本项目的重难点分析、关键技术问题及对策措施</w:t>
            </w:r>
          </w:p>
        </w:tc>
        <w:tc>
          <w:tcPr>
            <w:tcW w:type="dxa" w:w="2492"/>
          </w:tcPr>
          <w:p>
            <w:pPr>
              <w:pStyle w:val="null3"/>
            </w:pPr>
            <w:r>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对本项目的进度及质量保证措施</w:t>
            </w:r>
          </w:p>
        </w:tc>
        <w:tc>
          <w:tcPr>
            <w:tcW w:type="dxa" w:w="2492"/>
          </w:tcPr>
          <w:p>
            <w:pPr>
              <w:pStyle w:val="null3"/>
            </w:pPr>
            <w:r>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企业类似业绩</w:t>
            </w:r>
          </w:p>
        </w:tc>
        <w:tc>
          <w:tcPr>
            <w:tcW w:type="dxa" w:w="2492"/>
          </w:tcPr>
          <w:p>
            <w:pPr>
              <w:pStyle w:val="null3"/>
            </w:pPr>
            <w:r>
              <w:rPr/>
              <w:t>2019年01月01日至今，具有1个同类业绩，得4分，不满足该项要求不得分。每增加1个同类业绩加1分，最多加6分。 注：提供中标（成交) 通知书或合同复印件加盖公章，合同内容完整，未提供不得分。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企业业绩的有关证明材料</w:t>
            </w:r>
          </w:p>
        </w:tc>
      </w:tr>
      <w:tr>
        <w:tc>
          <w:tcPr>
            <w:tcW w:type="dxa" w:w="831"/>
            <w:vMerge/>
          </w:tcPr>
          <w:p/>
        </w:tc>
        <w:tc>
          <w:tcPr>
            <w:tcW w:type="dxa" w:w="1661"/>
          </w:tcPr>
          <w:p>
            <w:pPr>
              <w:pStyle w:val="null3"/>
            </w:pPr>
            <w:r>
              <w:rPr/>
              <w:t>项目负责人职称</w:t>
            </w:r>
          </w:p>
        </w:tc>
        <w:tc>
          <w:tcPr>
            <w:tcW w:type="dxa" w:w="2492"/>
          </w:tcPr>
          <w:p>
            <w:pPr>
              <w:pStyle w:val="null3"/>
            </w:pPr>
            <w:r>
              <w:rPr/>
              <w:t>具有公路相关专业高级工程师及以上职称，得5分。 注：提供项目负责人2024年度连续3个月的社保缴纳证明资料，并提供证书复印件加盖公章，未提供不得分。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服务方案响应说明</w:t>
            </w:r>
          </w:p>
        </w:tc>
      </w:tr>
      <w:tr>
        <w:tc>
          <w:tcPr>
            <w:tcW w:type="dxa" w:w="831"/>
            <w:vMerge/>
          </w:tcPr>
          <w:p/>
        </w:tc>
        <w:tc>
          <w:tcPr>
            <w:tcW w:type="dxa" w:w="1661"/>
          </w:tcPr>
          <w:p>
            <w:pPr>
              <w:pStyle w:val="null3"/>
            </w:pPr>
            <w:r>
              <w:rPr/>
              <w:t>项目负责人业绩</w:t>
            </w:r>
          </w:p>
        </w:tc>
        <w:tc>
          <w:tcPr>
            <w:tcW w:type="dxa" w:w="2492"/>
          </w:tcPr>
          <w:p>
            <w:pPr>
              <w:pStyle w:val="null3"/>
            </w:pPr>
            <w:r>
              <w:rPr/>
              <w:t>2019年01月01日至今，担任过1个同类业绩的项目负责人（或专项负责人），得4分，不满足该项要求不得分。每增加1个同类项目负责人（或专项负责人）的业绩，加2分，最多加6分。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项目负责人业绩的有关证明材料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费用组成明细表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对普通国省道可研技术审查咨询服务工作的理解</w:t>
            </w:r>
          </w:p>
        </w:tc>
        <w:tc>
          <w:tcPr>
            <w:tcW w:type="dxa" w:w="2492"/>
          </w:tcPr>
          <w:p>
            <w:pPr>
              <w:pStyle w:val="null3"/>
            </w:pPr>
            <w:r>
              <w:rPr/>
              <w:t>一、评审内容 供应商针对普通国省道可研技术审查咨询服务工作的理解，内容包含：①项目背景介绍及部署；②审查咨询服务工作范围和内容；③目的和目标；④工作要求等方面。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②审查咨询服务工作范围和内容：每完全满足一个评审标准得1分，基本满足得0.5分，不满足或未提供得0分，满分3分；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拟投入本项目的技术咨询组织机构及人员配置方案</w:t>
            </w:r>
          </w:p>
        </w:tc>
        <w:tc>
          <w:tcPr>
            <w:tcW w:type="dxa" w:w="2492"/>
          </w:tcPr>
          <w:p>
            <w:pPr>
              <w:pStyle w:val="null3"/>
            </w:pPr>
            <w:r>
              <w:rPr/>
              <w:t>一、评审内容 供应商针对本项目采购需求，提供拟投入本项目的技术咨询组织机构及人员配置方案，内容包含：①组织机构及岗位职责；②人员储备及从业经验；③组织安排计划；④团队管理制度等方面。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对本项目的总体思路、工作安排和各专业工程技术咨询特点的理解</w:t>
            </w:r>
          </w:p>
        </w:tc>
        <w:tc>
          <w:tcPr>
            <w:tcW w:type="dxa" w:w="2492"/>
          </w:tcPr>
          <w:p>
            <w:pPr>
              <w:pStyle w:val="null3"/>
            </w:pPr>
            <w:r>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对本项目的重难点分析、关键技术问题及对策措施</w:t>
            </w:r>
          </w:p>
        </w:tc>
        <w:tc>
          <w:tcPr>
            <w:tcW w:type="dxa" w:w="2492"/>
          </w:tcPr>
          <w:p>
            <w:pPr>
              <w:pStyle w:val="null3"/>
            </w:pPr>
            <w:r>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三、赋分标准 ①项目需求分析：每完全满足一个评审标准得1分，基本满足得0.5分，不满足或未提供得0分，满分3分； ②重难点分析：每完全满足一个评审标准得1分，基本满足得0.5分，不满足或未提供得0分，满分3分； ③关键技术问题分析：每完全满足一个评审标准得1分，基本满足得0.5分，不满足或未提供得0分，满分3分； ④相关对策措施：每完全满足一个评审标准得1分，基本满足得0.5分，不满足或未提供得0分，满分3分； ⑤合理化建议：每完全满足一个评审标准得1分，基本满足得0.5分，不满足或未提供得0分，满分3分。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对本项目的进度及质量保证措施</w:t>
            </w:r>
          </w:p>
        </w:tc>
        <w:tc>
          <w:tcPr>
            <w:tcW w:type="dxa" w:w="2492"/>
          </w:tcPr>
          <w:p>
            <w:pPr>
              <w:pStyle w:val="null3"/>
            </w:pPr>
            <w:r>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企业类似业绩</w:t>
            </w:r>
          </w:p>
        </w:tc>
        <w:tc>
          <w:tcPr>
            <w:tcW w:type="dxa" w:w="2492"/>
          </w:tcPr>
          <w:p>
            <w:pPr>
              <w:pStyle w:val="null3"/>
            </w:pPr>
            <w:r>
              <w:rPr/>
              <w:t>2019年01月01日至今，具有1个同类业绩，得4分，不满足该项要求不得分。每增加1个同类业绩加1分，最多加6分。 注：提供中标（成交) 通知书或合同复印件加盖公章，合同内容完整，未提供不得分。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企业业绩的有关证明材料</w:t>
            </w:r>
          </w:p>
        </w:tc>
      </w:tr>
      <w:tr>
        <w:tc>
          <w:tcPr>
            <w:tcW w:type="dxa" w:w="831"/>
            <w:vMerge/>
          </w:tcPr>
          <w:p/>
        </w:tc>
        <w:tc>
          <w:tcPr>
            <w:tcW w:type="dxa" w:w="1661"/>
          </w:tcPr>
          <w:p>
            <w:pPr>
              <w:pStyle w:val="null3"/>
            </w:pPr>
            <w:r>
              <w:rPr/>
              <w:t>项目负责人职称</w:t>
            </w:r>
          </w:p>
        </w:tc>
        <w:tc>
          <w:tcPr>
            <w:tcW w:type="dxa" w:w="2492"/>
          </w:tcPr>
          <w:p>
            <w:pPr>
              <w:pStyle w:val="null3"/>
            </w:pPr>
            <w:r>
              <w:rPr/>
              <w:t>具有公路相关专业高级工程师及以上职称，得5分。 注：提供项目负责人2024年度连续3个月的社保缴纳证明资料，并提供证书复印件加盖公章，未提供不得分。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服务方案响应说明</w:t>
            </w:r>
          </w:p>
        </w:tc>
      </w:tr>
      <w:tr>
        <w:tc>
          <w:tcPr>
            <w:tcW w:type="dxa" w:w="831"/>
            <w:vMerge/>
          </w:tcPr>
          <w:p/>
        </w:tc>
        <w:tc>
          <w:tcPr>
            <w:tcW w:type="dxa" w:w="1661"/>
          </w:tcPr>
          <w:p>
            <w:pPr>
              <w:pStyle w:val="null3"/>
            </w:pPr>
            <w:r>
              <w:rPr/>
              <w:t>项目负责人业绩</w:t>
            </w:r>
          </w:p>
        </w:tc>
        <w:tc>
          <w:tcPr>
            <w:tcW w:type="dxa" w:w="2492"/>
          </w:tcPr>
          <w:p>
            <w:pPr>
              <w:pStyle w:val="null3"/>
            </w:pPr>
            <w:r>
              <w:rPr/>
              <w:t>2019年01月01日至今，担任过1个同类业绩的项目负责人（或专项负责人），得4分，不满足该项要求不得分。每增加1个同类项目负责人（或专项负责人）的业绩，加2分，最多加6分。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项目负责人业绩的有关证明材料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费用组成明细表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w:t>
      </w:r>
    </w:p>
    <w:p>
      <w:pPr>
        <w:pStyle w:val="null3"/>
        <w:ind w:firstLine="960"/>
      </w:pPr>
      <w:r>
        <w:rPr/>
        <w:t>详见附件：健全的财务会计制度</w:t>
      </w:r>
    </w:p>
    <w:p>
      <w:pPr>
        <w:pStyle w:val="null3"/>
        <w:ind w:firstLine="960"/>
      </w:pPr>
      <w:r>
        <w:rPr/>
        <w:t>详见附件：具有独立承担民事责任能力</w:t>
      </w:r>
    </w:p>
    <w:p>
      <w:pPr>
        <w:pStyle w:val="null3"/>
        <w:ind w:firstLine="960"/>
      </w:pPr>
      <w:r>
        <w:rPr/>
        <w:t>详见附件：全国公路建设市场信用信息管理系统查询</w:t>
      </w:r>
    </w:p>
    <w:p>
      <w:pPr>
        <w:pStyle w:val="null3"/>
        <w:ind w:firstLine="960"/>
      </w:pPr>
      <w:r>
        <w:rPr/>
        <w:t>详见附件：全国投资项目在线审批监管平台查询</w:t>
      </w:r>
    </w:p>
    <w:p>
      <w:pPr>
        <w:pStyle w:val="null3"/>
        <w:ind w:firstLine="960"/>
      </w:pPr>
      <w:r>
        <w:rPr/>
        <w:t>详见附件：信誉要求</w:t>
      </w:r>
    </w:p>
    <w:p>
      <w:pPr>
        <w:pStyle w:val="null3"/>
        <w:ind w:firstLine="960"/>
      </w:pPr>
      <w:r>
        <w:rPr/>
        <w:t>详见附件：其他要求</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详见附件：企业业绩的有关证明材料</w:t>
      </w:r>
    </w:p>
    <w:p>
      <w:pPr>
        <w:pStyle w:val="null3"/>
        <w:ind w:firstLine="960"/>
      </w:pPr>
      <w:r>
        <w:rPr/>
        <w:t>详见附件：项目负责人业绩的有关证明材料</w:t>
      </w:r>
    </w:p>
    <w:p>
      <w:pPr>
        <w:pStyle w:val="null3"/>
        <w:ind w:firstLine="960"/>
      </w:pPr>
      <w:r>
        <w:rPr/>
        <w:t>详见附件：服务方案响应说明</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w:t>
      </w:r>
    </w:p>
    <w:p>
      <w:pPr>
        <w:pStyle w:val="null3"/>
        <w:ind w:firstLine="960"/>
      </w:pPr>
      <w:r>
        <w:rPr/>
        <w:t>详见附件：健全的财务会计制度</w:t>
      </w:r>
    </w:p>
    <w:p>
      <w:pPr>
        <w:pStyle w:val="null3"/>
        <w:ind w:firstLine="960"/>
      </w:pPr>
      <w:r>
        <w:rPr/>
        <w:t>详见附件：具有独立承担民事责任能力</w:t>
      </w:r>
    </w:p>
    <w:p>
      <w:pPr>
        <w:pStyle w:val="null3"/>
        <w:ind w:firstLine="960"/>
      </w:pPr>
      <w:r>
        <w:rPr/>
        <w:t>详见附件：全国公路建设市场信用信息管理系统查询</w:t>
      </w:r>
    </w:p>
    <w:p>
      <w:pPr>
        <w:pStyle w:val="null3"/>
        <w:ind w:firstLine="960"/>
      </w:pPr>
      <w:r>
        <w:rPr/>
        <w:t>详见附件：全国投资项目在线审批监管平台查询</w:t>
      </w:r>
    </w:p>
    <w:p>
      <w:pPr>
        <w:pStyle w:val="null3"/>
        <w:ind w:firstLine="960"/>
      </w:pPr>
      <w:r>
        <w:rPr/>
        <w:t>详见附件：信誉要求</w:t>
      </w:r>
    </w:p>
    <w:p>
      <w:pPr>
        <w:pStyle w:val="null3"/>
        <w:ind w:firstLine="960"/>
      </w:pPr>
      <w:r>
        <w:rPr/>
        <w:t>详见附件：其他要求</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详见附件：企业业绩的有关证明材料</w:t>
      </w:r>
    </w:p>
    <w:p>
      <w:pPr>
        <w:pStyle w:val="null3"/>
        <w:ind w:firstLine="960"/>
      </w:pPr>
      <w:r>
        <w:rPr/>
        <w:t>详见附件：项目负责人业绩的有关证明材料</w:t>
      </w:r>
    </w:p>
    <w:p>
      <w:pPr>
        <w:pStyle w:val="null3"/>
        <w:ind w:firstLine="960"/>
      </w:pPr>
      <w:r>
        <w:rPr/>
        <w:t>详见附件：服务方案响应说明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