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视频融合处理与多模决策平台设备采购项目(二次)</w:t>
      </w:r>
    </w:p>
    <w:p>
      <w:pPr>
        <w:pStyle w:val="null3"/>
        <w:jc w:val="center"/>
        <w:outlineLvl w:val="2"/>
      </w:pPr>
      <w:r>
        <w:rPr>
          <w:sz w:val="28"/>
          <w:b/>
        </w:rPr>
        <w:t>采购项目编号：</w:t>
      </w:r>
      <w:r>
        <w:rPr>
          <w:sz w:val="28"/>
          <w:b/>
        </w:rPr>
        <w:t>KY2024-1-297.</w:t>
      </w:r>
      <w:r>
        <w:br/>
      </w:r>
      <w:r>
        <w:br/>
      </w:r>
      <w:r>
        <w:br/>
      </w:r>
    </w:p>
    <w:p>
      <w:pPr>
        <w:pStyle w:val="null3"/>
        <w:jc w:val="center"/>
        <w:outlineLvl w:val="2"/>
      </w:pPr>
      <w:r>
        <w:rPr>
          <w:sz w:val="28"/>
          <w:b/>
        </w:rPr>
        <w:t>西安建筑科技大学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2024年10月15日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西安建筑科技大学</w:t>
      </w:r>
      <w:r>
        <w:rPr/>
        <w:t>委托，拟对</w:t>
      </w:r>
      <w:r>
        <w:rPr/>
        <w:t>视频融合处理与多模决策平台设备采购项目(二次)</w:t>
      </w:r>
      <w:r>
        <w:rPr/>
        <w:t>进行国内公开招标，兹邀请符合本次招标要求的供应商参加投标。</w:t>
      </w:r>
    </w:p>
    <w:p>
      <w:pPr>
        <w:pStyle w:val="null3"/>
        <w:outlineLvl w:val="2"/>
      </w:pPr>
      <w:r>
        <w:rPr>
          <w:sz w:val="28"/>
          <w:b/>
        </w:rPr>
        <w:t>一、采购项目编号：</w:t>
      </w:r>
      <w:r>
        <w:rPr>
          <w:sz w:val="28"/>
          <w:b/>
        </w:rPr>
        <w:t>KY2024-1-297.</w:t>
      </w:r>
    </w:p>
    <w:p>
      <w:pPr>
        <w:pStyle w:val="null3"/>
        <w:outlineLvl w:val="2"/>
      </w:pPr>
      <w:r>
        <w:rPr>
          <w:sz w:val="28"/>
          <w:b/>
        </w:rPr>
        <w:t>二、采购项目名称：</w:t>
      </w:r>
      <w:r>
        <w:rPr>
          <w:sz w:val="28"/>
          <w:b/>
        </w:rPr>
        <w:t>视频融合处理与多模决策平台设备采购项目(二次)</w:t>
      </w:r>
    </w:p>
    <w:p>
      <w:pPr>
        <w:pStyle w:val="null3"/>
        <w:outlineLvl w:val="2"/>
      </w:pPr>
      <w:r>
        <w:rPr>
          <w:sz w:val="28"/>
          <w:b/>
        </w:rPr>
        <w:t>三、招标项目简介</w:t>
      </w:r>
    </w:p>
    <w:p>
      <w:pPr>
        <w:pStyle w:val="null3"/>
        <w:ind w:firstLine="480"/>
      </w:pPr>
      <w:r>
        <w:rPr/>
        <w:t>西安建筑科技大学视频融合处理与多模决策平台设备采购项目，具体内容详见招标文件第三章。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胡老师</w:t>
      </w:r>
    </w:p>
    <w:p>
      <w:pPr>
        <w:pStyle w:val="null3"/>
      </w:pPr>
      <w:r>
        <w:rPr/>
        <w:t xml:space="preserve"> 联系电话： </w:t>
      </w:r>
      <w:r>
        <w:rPr/>
        <w:t>029-82202221</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杭琨、刘金柯、卢韶华</w:t>
      </w:r>
    </w:p>
    <w:p>
      <w:pPr>
        <w:pStyle w:val="null3"/>
      </w:pPr>
      <w:r>
        <w:rPr/>
        <w:t xml:space="preserve"> 联系电话： </w:t>
      </w:r>
      <w:r>
        <w:rPr/>
        <w:t>029-81206622-825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采购包1：1,801,500.00元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银行账号：86113010750181501003432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说明：供应商成交后凭成交通知书向学校缴纳成交金额的5%作为履约保证金，待合同履约完毕后无息退还。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及发改办价格[2003]857号文件的规定标准的75%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陕西开源招标有限公司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联系人：杭琨、刘金柯、卢韶华</w:t>
      </w:r>
    </w:p>
    <w:p>
      <w:pPr>
        <w:pStyle w:val="null3"/>
      </w:pPr>
      <w:r>
        <w:rPr/>
        <w:t>联系电话：029-81206622-825</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西安建筑科技大学视频融合处理与多模决策平台设备采购项目</w:t>
      </w:r>
    </w:p>
    <w:p>
      <w:pPr>
        <w:pStyle w:val="null3"/>
        <w:outlineLvl w:val="2"/>
      </w:pPr>
      <w:r>
        <w:rPr>
          <w:sz w:val="28"/>
          <w:b/>
        </w:rPr>
        <w:t>3.2采购内容</w:t>
      </w:r>
    </w:p>
    <w:p>
      <w:pPr>
        <w:pStyle w:val="null3"/>
      </w:pPr>
      <w:r>
        <w:rPr/>
        <w:t>采购包1：</w:t>
      </w:r>
    </w:p>
    <w:p>
      <w:pPr>
        <w:pStyle w:val="null3"/>
      </w:pPr>
      <w:r>
        <w:rPr/>
        <w:t>采购包预算金额（元）: 1,801,500.00</w:t>
      </w:r>
    </w:p>
    <w:p>
      <w:pPr>
        <w:pStyle w:val="null3"/>
      </w:pPr>
      <w:r>
        <w:rPr/>
        <w:t>采购包最高限价（元）: 1,750,000.00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视频融合处理与多模决策平台设备</w:t>
            </w:r>
          </w:p>
        </w:tc>
        <w:tc>
          <w:tcPr>
            <w:tcW w:type="dxa" w:w="831"/>
          </w:tcPr>
          <w:p>
            <w:pPr>
              <w:pStyle w:val="null3"/>
              <w:jc w:val="right"/>
            </w:pPr>
            <w:r>
              <w:rPr/>
              <w:t>1.00</w:t>
            </w:r>
          </w:p>
        </w:tc>
        <w:tc>
          <w:tcPr>
            <w:tcW w:type="dxa" w:w="831"/>
          </w:tcPr>
          <w:p>
            <w:pPr>
              <w:pStyle w:val="null3"/>
              <w:jc w:val="right"/>
            </w:pPr>
            <w:r>
              <w:rPr/>
              <w:t>1,801,500.00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标的名称：视频融合处理与多模决策平台设备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1470"/>
              <w:jc w:val="left"/>
            </w:pPr>
            <w:r>
              <w:rPr>
                <w:rFonts w:ascii="宋体" w:hAnsi="宋体" w:cs="宋体" w:eastAsia="宋体"/>
                <w:sz w:val="24"/>
                <w:b/>
              </w:rPr>
              <w:t xml:space="preserve">1. </w:t>
            </w:r>
            <w:r>
              <w:rPr>
                <w:rFonts w:ascii="宋体" w:hAnsi="宋体" w:cs="宋体" w:eastAsia="宋体"/>
                <w:sz w:val="24"/>
                <w:b/>
              </w:rPr>
              <w:t>项目概述：</w:t>
            </w:r>
          </w:p>
          <w:p>
            <w:pPr>
              <w:pStyle w:val="null3"/>
              <w:ind w:right="90"/>
              <w:jc w:val="left"/>
            </w:pPr>
            <w:r>
              <w:rPr>
                <w:rFonts w:ascii="宋体" w:hAnsi="宋体" w:cs="宋体" w:eastAsia="宋体"/>
                <w:sz w:val="21"/>
              </w:rPr>
              <w:t xml:space="preserve">    </w:t>
            </w:r>
            <w:r>
              <w:rPr>
                <w:rFonts w:ascii="宋体" w:hAnsi="宋体" w:cs="宋体" w:eastAsia="宋体"/>
                <w:sz w:val="24"/>
              </w:rPr>
              <w:t>视频融合处理与多模决策平台，以满足人工智能、图像识别、深度挖掘和多维度信息融合等关键技术为目标， 致力于解决信息类学科建设中存在的关键性和重大共性技术问题。</w:t>
            </w:r>
          </w:p>
          <w:p>
            <w:pPr>
              <w:pStyle w:val="null3"/>
              <w:ind w:right="1470"/>
              <w:jc w:val="left"/>
            </w:pPr>
            <w:r>
              <w:rPr>
                <w:rFonts w:ascii="宋体" w:hAnsi="宋体" w:cs="宋体" w:eastAsia="宋体"/>
                <w:sz w:val="24"/>
                <w:b/>
              </w:rPr>
              <w:t xml:space="preserve">2. </w:t>
            </w:r>
            <w:r>
              <w:rPr>
                <w:rFonts w:ascii="宋体" w:hAnsi="宋体" w:cs="宋体" w:eastAsia="宋体"/>
                <w:sz w:val="24"/>
                <w:b/>
              </w:rPr>
              <w:t>核心产品：大空间视觉雷达感知套件。</w:t>
            </w:r>
          </w:p>
          <w:p>
            <w:pPr>
              <w:pStyle w:val="null3"/>
              <w:ind w:right="1470"/>
              <w:jc w:val="left"/>
            </w:pPr>
            <w:r>
              <w:rPr>
                <w:rFonts w:ascii="宋体" w:hAnsi="宋体" w:cs="宋体" w:eastAsia="宋体"/>
                <w:sz w:val="24"/>
                <w:b/>
              </w:rPr>
              <w:t>3.</w:t>
            </w:r>
            <w:r>
              <w:rPr>
                <w:rFonts w:ascii="宋体" w:hAnsi="宋体" w:cs="宋体" w:eastAsia="宋体"/>
                <w:sz w:val="24"/>
                <w:b/>
              </w:rPr>
              <w:t>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185"/>
              <w:gridCol w:w="296"/>
              <w:gridCol w:w="1869"/>
              <w:gridCol w:w="201"/>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产品</w:t>
                  </w:r>
                </w:p>
                <w:p>
                  <w:pPr>
                    <w:pStyle w:val="null3"/>
                    <w:jc w:val="center"/>
                  </w:pPr>
                  <w:r>
                    <w:rPr>
                      <w:rFonts w:ascii="宋体" w:hAnsi="宋体" w:cs="宋体" w:eastAsia="宋体"/>
                      <w:sz w:val="24"/>
                      <w:b/>
                    </w:rPr>
                    <w:t>名称</w:t>
                  </w:r>
                </w:p>
              </w:tc>
              <w:tc>
                <w:tcPr>
                  <w:tcW w:type="dxa" w:w="18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left="1470" w:right="1470"/>
                    <w:jc w:val="center"/>
                  </w:pPr>
                  <w:r>
                    <w:rPr>
                      <w:rFonts w:ascii="宋体" w:hAnsi="宋体" w:cs="宋体" w:eastAsia="宋体"/>
                      <w:sz w:val="24"/>
                      <w:b/>
                    </w:rPr>
                    <w:t>技术标准</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数量</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工业高清变倍视觉一体机</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光学变焦：≥36倍；</w:t>
                  </w:r>
                </w:p>
                <w:p>
                  <w:pPr>
                    <w:pStyle w:val="null3"/>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数字变焦：≥16倍；</w:t>
                  </w:r>
                </w:p>
                <w:p>
                  <w:pPr>
                    <w:pStyle w:val="null3"/>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镜头：6-192mm或优于；</w:t>
                  </w:r>
                </w:p>
                <w:p>
                  <w:pPr>
                    <w:pStyle w:val="null3"/>
                    <w:jc w:val="both"/>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信噪比：≥60db；</w:t>
                  </w:r>
                </w:p>
                <w:p>
                  <w:pPr>
                    <w:pStyle w:val="null3"/>
                    <w:jc w:val="both"/>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最大视场角：水平≥110度，垂直≥70度；</w:t>
                  </w:r>
                </w:p>
                <w:p>
                  <w:pPr>
                    <w:pStyle w:val="null3"/>
                    <w:jc w:val="both"/>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彩色照度：≤0.001lux；</w:t>
                  </w:r>
                </w:p>
                <w:p>
                  <w:pPr>
                    <w:pStyle w:val="null3"/>
                    <w:jc w:val="both"/>
                  </w:pP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支持自动光圈，电子快门功能，适应不同监控环境；</w:t>
                  </w:r>
                </w:p>
                <w:p>
                  <w:pPr>
                    <w:pStyle w:val="null3"/>
                    <w:jc w:val="both"/>
                  </w:pP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支持区域聚焦；</w:t>
                  </w:r>
                </w:p>
                <w:p>
                  <w:pPr>
                    <w:pStyle w:val="null3"/>
                    <w:jc w:val="both"/>
                  </w:pPr>
                  <w:r>
                    <w:rPr>
                      <w:rFonts w:ascii="宋体" w:hAnsi="宋体" w:cs="宋体" w:eastAsia="宋体"/>
                      <w:sz w:val="24"/>
                      <w:color w:val="000000"/>
                    </w:rPr>
                    <w:t>9</w:t>
                  </w:r>
                  <w:r>
                    <w:rPr>
                      <w:rFonts w:ascii="宋体" w:hAnsi="宋体" w:cs="宋体" w:eastAsia="宋体"/>
                      <w:sz w:val="24"/>
                      <w:color w:val="000000"/>
                    </w:rPr>
                    <w:t>、</w:t>
                  </w:r>
                  <w:r>
                    <w:rPr>
                      <w:rFonts w:ascii="宋体" w:hAnsi="宋体" w:cs="宋体" w:eastAsia="宋体"/>
                      <w:sz w:val="24"/>
                      <w:color w:val="000000"/>
                    </w:rPr>
                    <w:t>支持以太网连接；</w:t>
                  </w:r>
                </w:p>
                <w:p>
                  <w:pPr>
                    <w:pStyle w:val="null3"/>
                    <w:jc w:val="both"/>
                  </w:pPr>
                  <w:r>
                    <w:rPr>
                      <w:rFonts w:ascii="宋体" w:hAnsi="宋体" w:cs="宋体" w:eastAsia="宋体"/>
                      <w:sz w:val="24"/>
                      <w:color w:val="000000"/>
                    </w:rPr>
                    <w:t>10</w:t>
                  </w:r>
                  <w:r>
                    <w:rPr>
                      <w:rFonts w:ascii="宋体" w:hAnsi="宋体" w:cs="宋体" w:eastAsia="宋体"/>
                      <w:sz w:val="24"/>
                      <w:color w:val="000000"/>
                    </w:rPr>
                    <w:t>、</w:t>
                  </w:r>
                  <w:r>
                    <w:rPr>
                      <w:rFonts w:ascii="宋体" w:hAnsi="宋体" w:cs="宋体" w:eastAsia="宋体"/>
                      <w:sz w:val="24"/>
                      <w:color w:val="000000"/>
                    </w:rPr>
                    <w:t>支持RS485串口连接；</w:t>
                  </w:r>
                </w:p>
                <w:p>
                  <w:pPr>
                    <w:pStyle w:val="null3"/>
                    <w:jc w:val="both"/>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支持多语言OSD功能；</w:t>
                  </w:r>
                </w:p>
                <w:p>
                  <w:pPr>
                    <w:pStyle w:val="null3"/>
                    <w:jc w:val="both"/>
                  </w:pPr>
                  <w:r>
                    <w:rPr>
                      <w:rFonts w:ascii="宋体" w:hAnsi="宋体" w:cs="宋体" w:eastAsia="宋体"/>
                      <w:sz w:val="24"/>
                      <w:color w:val="000000"/>
                    </w:rPr>
                    <w:t>12</w:t>
                  </w:r>
                  <w:r>
                    <w:rPr>
                      <w:rFonts w:ascii="宋体" w:hAnsi="宋体" w:cs="宋体" w:eastAsia="宋体"/>
                      <w:sz w:val="24"/>
                      <w:color w:val="000000"/>
                    </w:rPr>
                    <w:t>、</w:t>
                  </w:r>
                  <w:r>
                    <w:rPr>
                      <w:rFonts w:ascii="宋体" w:hAnsi="宋体" w:cs="宋体" w:eastAsia="宋体"/>
                      <w:sz w:val="24"/>
                      <w:color w:val="000000"/>
                    </w:rPr>
                    <w:t>最大分辨率：≥800万像素；</w:t>
                  </w:r>
                </w:p>
                <w:p>
                  <w:pPr>
                    <w:pStyle w:val="null3"/>
                    <w:jc w:val="both"/>
                  </w:pPr>
                  <w:r>
                    <w:rPr>
                      <w:rFonts w:ascii="宋体" w:hAnsi="宋体" w:cs="宋体" w:eastAsia="宋体"/>
                      <w:sz w:val="24"/>
                      <w:color w:val="000000"/>
                    </w:rPr>
                    <w:t>13</w:t>
                  </w:r>
                  <w:r>
                    <w:rPr>
                      <w:rFonts w:ascii="宋体" w:hAnsi="宋体" w:cs="宋体" w:eastAsia="宋体"/>
                      <w:sz w:val="24"/>
                      <w:color w:val="000000"/>
                    </w:rPr>
                    <w:t>、</w:t>
                  </w:r>
                  <w:r>
                    <w:rPr>
                      <w:rFonts w:ascii="宋体" w:hAnsi="宋体" w:cs="宋体" w:eastAsia="宋体"/>
                      <w:sz w:val="24"/>
                      <w:color w:val="000000"/>
                    </w:rPr>
                    <w:t>支持本地SD卡存储功能；</w:t>
                  </w:r>
                </w:p>
                <w:p>
                  <w:pPr>
                    <w:pStyle w:val="null3"/>
                    <w:jc w:val="both"/>
                  </w:pPr>
                  <w:r>
                    <w:rPr>
                      <w:rFonts w:ascii="宋体" w:hAnsi="宋体" w:cs="宋体" w:eastAsia="宋体"/>
                      <w:sz w:val="24"/>
                      <w:color w:val="000000"/>
                    </w:rPr>
                    <w:t>14</w:t>
                  </w:r>
                  <w:r>
                    <w:rPr>
                      <w:rFonts w:ascii="宋体" w:hAnsi="宋体" w:cs="宋体" w:eastAsia="宋体"/>
                      <w:sz w:val="24"/>
                      <w:color w:val="000000"/>
                    </w:rPr>
                    <w:t>、</w:t>
                  </w:r>
                  <w:r>
                    <w:rPr>
                      <w:rFonts w:ascii="宋体" w:hAnsi="宋体" w:cs="宋体" w:eastAsia="宋体"/>
                      <w:sz w:val="24"/>
                      <w:color w:val="000000"/>
                    </w:rPr>
                    <w:t>供电：9~36VDC±20%；</w:t>
                  </w:r>
                </w:p>
                <w:p>
                  <w:pPr>
                    <w:pStyle w:val="null3"/>
                    <w:jc w:val="both"/>
                  </w:pPr>
                  <w:r>
                    <w:rPr>
                      <w:rFonts w:ascii="宋体" w:hAnsi="宋体" w:cs="宋体" w:eastAsia="宋体"/>
                      <w:sz w:val="24"/>
                      <w:color w:val="000000"/>
                    </w:rPr>
                    <w:t>15</w:t>
                  </w:r>
                  <w:r>
                    <w:rPr>
                      <w:rFonts w:ascii="宋体" w:hAnsi="宋体" w:cs="宋体" w:eastAsia="宋体"/>
                      <w:sz w:val="24"/>
                      <w:color w:val="000000"/>
                    </w:rPr>
                    <w:t>、</w:t>
                  </w:r>
                  <w:r>
                    <w:rPr>
                      <w:rFonts w:ascii="宋体" w:hAnsi="宋体" w:cs="宋体" w:eastAsia="宋体"/>
                      <w:sz w:val="24"/>
                      <w:color w:val="000000"/>
                    </w:rPr>
                    <w:t>码率：64Kbps-10Mbps,支持三码流；</w:t>
                  </w:r>
                </w:p>
                <w:p>
                  <w:pPr>
                    <w:pStyle w:val="null3"/>
                    <w:jc w:val="both"/>
                  </w:pPr>
                  <w:r>
                    <w:rPr>
                      <w:rFonts w:ascii="宋体" w:hAnsi="宋体" w:cs="宋体" w:eastAsia="宋体"/>
                      <w:sz w:val="24"/>
                      <w:color w:val="000000"/>
                    </w:rPr>
                    <w:t>16</w:t>
                  </w:r>
                  <w:r>
                    <w:rPr>
                      <w:rFonts w:ascii="宋体" w:hAnsi="宋体" w:cs="宋体" w:eastAsia="宋体"/>
                      <w:sz w:val="24"/>
                      <w:color w:val="000000"/>
                    </w:rPr>
                    <w:t>、</w:t>
                  </w:r>
                  <w:r>
                    <w:rPr>
                      <w:rFonts w:ascii="宋体" w:hAnsi="宋体" w:cs="宋体" w:eastAsia="宋体"/>
                      <w:sz w:val="24"/>
                      <w:color w:val="000000"/>
                    </w:rPr>
                    <w:t>宽动态：支持0~100级调整；</w:t>
                  </w:r>
                </w:p>
                <w:p>
                  <w:pPr>
                    <w:pStyle w:val="null3"/>
                    <w:jc w:val="both"/>
                  </w:pPr>
                  <w:r>
                    <w:rPr>
                      <w:rFonts w:ascii="宋体" w:hAnsi="宋体" w:cs="宋体" w:eastAsia="宋体"/>
                      <w:sz w:val="24"/>
                      <w:color w:val="000000"/>
                    </w:rPr>
                    <w:t>17</w:t>
                  </w:r>
                  <w:r>
                    <w:rPr>
                      <w:rFonts w:ascii="宋体" w:hAnsi="宋体" w:cs="宋体" w:eastAsia="宋体"/>
                      <w:sz w:val="24"/>
                      <w:color w:val="000000"/>
                    </w:rPr>
                    <w:t>、</w:t>
                  </w:r>
                  <w:r>
                    <w:rPr>
                      <w:rFonts w:ascii="宋体" w:hAnsi="宋体" w:cs="宋体" w:eastAsia="宋体"/>
                      <w:sz w:val="24"/>
                      <w:color w:val="000000"/>
                    </w:rPr>
                    <w:t>电子去雾：支持，0~100级调整；</w:t>
                  </w:r>
                </w:p>
                <w:p>
                  <w:pPr>
                    <w:pStyle w:val="null3"/>
                    <w:jc w:val="both"/>
                  </w:pPr>
                  <w:r>
                    <w:rPr>
                      <w:rFonts w:ascii="宋体" w:hAnsi="宋体" w:cs="宋体" w:eastAsia="宋体"/>
                      <w:sz w:val="24"/>
                      <w:color w:val="000000"/>
                    </w:rPr>
                    <w:t>18</w:t>
                  </w:r>
                  <w:r>
                    <w:rPr>
                      <w:rFonts w:ascii="宋体" w:hAnsi="宋体" w:cs="宋体" w:eastAsia="宋体"/>
                      <w:sz w:val="24"/>
                      <w:color w:val="000000"/>
                    </w:rPr>
                    <w:t>、</w:t>
                  </w:r>
                  <w:r>
                    <w:rPr>
                      <w:rFonts w:ascii="宋体" w:hAnsi="宋体" w:cs="宋体" w:eastAsia="宋体"/>
                      <w:sz w:val="24"/>
                      <w:color w:val="000000"/>
                    </w:rPr>
                    <w:t>支持UART串口调焦与对焦控制；</w:t>
                  </w:r>
                </w:p>
                <w:p>
                  <w:pPr>
                    <w:pStyle w:val="null3"/>
                    <w:jc w:val="both"/>
                  </w:pPr>
                  <w:r>
                    <w:rPr>
                      <w:rFonts w:ascii="宋体" w:hAnsi="宋体" w:cs="宋体" w:eastAsia="宋体"/>
                      <w:sz w:val="24"/>
                      <w:color w:val="000000"/>
                    </w:rPr>
                    <w:t>19</w:t>
                  </w:r>
                  <w:r>
                    <w:rPr>
                      <w:rFonts w:ascii="宋体" w:hAnsi="宋体" w:cs="宋体" w:eastAsia="宋体"/>
                      <w:sz w:val="24"/>
                      <w:color w:val="000000"/>
                    </w:rPr>
                    <w:t>、</w:t>
                  </w:r>
                  <w:r>
                    <w:rPr>
                      <w:rFonts w:ascii="宋体" w:hAnsi="宋体" w:cs="宋体" w:eastAsia="宋体"/>
                      <w:sz w:val="24"/>
                      <w:color w:val="000000"/>
                    </w:rPr>
                    <w:t>支持RS485云台控制接口及通用控制协议；</w:t>
                  </w:r>
                </w:p>
                <w:p>
                  <w:pPr>
                    <w:pStyle w:val="null3"/>
                    <w:jc w:val="both"/>
                  </w:pPr>
                  <w:r>
                    <w:rPr>
                      <w:rFonts w:ascii="宋体" w:hAnsi="宋体" w:cs="宋体" w:eastAsia="宋体"/>
                      <w:sz w:val="24"/>
                      <w:color w:val="000000"/>
                    </w:rPr>
                    <w:t>20</w:t>
                  </w:r>
                  <w:r>
                    <w:rPr>
                      <w:rFonts w:ascii="宋体" w:hAnsi="宋体" w:cs="宋体" w:eastAsia="宋体"/>
                      <w:sz w:val="24"/>
                      <w:color w:val="000000"/>
                    </w:rPr>
                    <w:t>、</w:t>
                  </w:r>
                  <w:r>
                    <w:rPr>
                      <w:rFonts w:ascii="宋体" w:hAnsi="宋体" w:cs="宋体" w:eastAsia="宋体"/>
                      <w:sz w:val="24"/>
                      <w:color w:val="000000"/>
                    </w:rPr>
                    <w:t>支持二次开发：提供windows/linux/android SDK。</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图像型便携式双波段在线测温设备</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▲热图像分辨率：≥640*512；</w:t>
                  </w:r>
                </w:p>
                <w:p>
                  <w:pPr>
                    <w:pStyle w:val="null3"/>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热图像像元间距：≤12um；</w:t>
                  </w:r>
                </w:p>
                <w:p>
                  <w:pPr>
                    <w:pStyle w:val="null3"/>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探测器相应波段：8~14um；</w:t>
                  </w:r>
                </w:p>
                <w:p>
                  <w:pPr>
                    <w:pStyle w:val="null3"/>
                    <w:jc w:val="both"/>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测温镜头焦距：9mm；</w:t>
                  </w:r>
                </w:p>
                <w:p>
                  <w:pPr>
                    <w:pStyle w:val="null3"/>
                    <w:jc w:val="both"/>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伪彩种类：≥18；</w:t>
                  </w:r>
                </w:p>
                <w:p>
                  <w:pPr>
                    <w:pStyle w:val="null3"/>
                    <w:jc w:val="both"/>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供电范围：9~36VDC；</w:t>
                  </w:r>
                </w:p>
                <w:p>
                  <w:pPr>
                    <w:pStyle w:val="null3"/>
                    <w:jc w:val="both"/>
                  </w:pP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采集频率：≥25Hz；</w:t>
                  </w:r>
                </w:p>
                <w:p>
                  <w:pPr>
                    <w:pStyle w:val="null3"/>
                    <w:jc w:val="both"/>
                  </w:pP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屏幕尺寸： 5~7英寸（电容屏）；</w:t>
                  </w:r>
                </w:p>
                <w:p>
                  <w:pPr>
                    <w:pStyle w:val="null3"/>
                    <w:jc w:val="both"/>
                  </w:pPr>
                  <w:r>
                    <w:rPr>
                      <w:rFonts w:ascii="宋体" w:hAnsi="宋体" w:cs="宋体" w:eastAsia="宋体"/>
                      <w:sz w:val="24"/>
                      <w:color w:val="000000"/>
                    </w:rPr>
                    <w:t>9</w:t>
                  </w:r>
                  <w:r>
                    <w:rPr>
                      <w:rFonts w:ascii="宋体" w:hAnsi="宋体" w:cs="宋体" w:eastAsia="宋体"/>
                      <w:sz w:val="24"/>
                      <w:color w:val="000000"/>
                    </w:rPr>
                    <w:t>、</w:t>
                  </w:r>
                  <w:r>
                    <w:rPr>
                      <w:rFonts w:ascii="宋体" w:hAnsi="宋体" w:cs="宋体" w:eastAsia="宋体"/>
                      <w:sz w:val="24"/>
                      <w:color w:val="000000"/>
                    </w:rPr>
                    <w:t>RGB</w:t>
                  </w:r>
                  <w:r>
                    <w:rPr>
                      <w:rFonts w:ascii="宋体" w:hAnsi="宋体" w:cs="宋体" w:eastAsia="宋体"/>
                      <w:sz w:val="24"/>
                      <w:color w:val="000000"/>
                    </w:rPr>
                    <w:t>图像分辨率：≥400万；</w:t>
                  </w:r>
                </w:p>
                <w:p>
                  <w:pPr>
                    <w:pStyle w:val="null3"/>
                    <w:jc w:val="both"/>
                  </w:pPr>
                  <w:r>
                    <w:rPr>
                      <w:rFonts w:ascii="宋体" w:hAnsi="宋体" w:cs="宋体" w:eastAsia="宋体"/>
                      <w:sz w:val="24"/>
                      <w:color w:val="000000"/>
                    </w:rPr>
                    <w:t>10</w:t>
                  </w:r>
                  <w:r>
                    <w:rPr>
                      <w:rFonts w:ascii="宋体" w:hAnsi="宋体" w:cs="宋体" w:eastAsia="宋体"/>
                      <w:sz w:val="24"/>
                      <w:color w:val="000000"/>
                    </w:rPr>
                    <w:t>、</w:t>
                  </w:r>
                  <w:r>
                    <w:rPr>
                      <w:rFonts w:ascii="宋体" w:hAnsi="宋体" w:cs="宋体" w:eastAsia="宋体"/>
                      <w:sz w:val="24"/>
                      <w:color w:val="000000"/>
                    </w:rPr>
                    <w:t>屏幕支持双光图像切换；</w:t>
                  </w:r>
                </w:p>
                <w:p>
                  <w:pPr>
                    <w:pStyle w:val="null3"/>
                    <w:jc w:val="both"/>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▲产品支持屏幕独立电源开关；</w:t>
                  </w:r>
                </w:p>
                <w:p>
                  <w:pPr>
                    <w:pStyle w:val="null3"/>
                    <w:jc w:val="both"/>
                  </w:pPr>
                  <w:r>
                    <w:rPr>
                      <w:rFonts w:ascii="宋体" w:hAnsi="宋体" w:cs="宋体" w:eastAsia="宋体"/>
                      <w:sz w:val="24"/>
                      <w:color w:val="000000"/>
                    </w:rPr>
                    <w:t>12</w:t>
                  </w:r>
                  <w:r>
                    <w:rPr>
                      <w:rFonts w:ascii="宋体" w:hAnsi="宋体" w:cs="宋体" w:eastAsia="宋体"/>
                      <w:sz w:val="24"/>
                      <w:color w:val="000000"/>
                    </w:rPr>
                    <w:t>、</w:t>
                  </w:r>
                  <w:r>
                    <w:rPr>
                      <w:rFonts w:ascii="宋体" w:hAnsi="宋体" w:cs="宋体" w:eastAsia="宋体"/>
                      <w:sz w:val="24"/>
                      <w:color w:val="000000"/>
                    </w:rPr>
                    <w:t>RGB</w:t>
                  </w:r>
                  <w:r>
                    <w:rPr>
                      <w:rFonts w:ascii="宋体" w:hAnsi="宋体" w:cs="宋体" w:eastAsia="宋体"/>
                      <w:sz w:val="24"/>
                      <w:color w:val="000000"/>
                    </w:rPr>
                    <w:t>探测器镜头焦距：8-16mm；</w:t>
                  </w:r>
                </w:p>
                <w:p>
                  <w:pPr>
                    <w:pStyle w:val="null3"/>
                    <w:jc w:val="both"/>
                  </w:pPr>
                  <w:r>
                    <w:rPr>
                      <w:rFonts w:ascii="宋体" w:hAnsi="宋体" w:cs="宋体" w:eastAsia="宋体"/>
                      <w:sz w:val="24"/>
                      <w:color w:val="000000"/>
                    </w:rPr>
                    <w:t>13</w:t>
                  </w:r>
                  <w:r>
                    <w:rPr>
                      <w:rFonts w:ascii="宋体" w:hAnsi="宋体" w:cs="宋体" w:eastAsia="宋体"/>
                      <w:sz w:val="24"/>
                      <w:color w:val="000000"/>
                    </w:rPr>
                    <w:t>、</w:t>
                  </w:r>
                  <w:r>
                    <w:rPr>
                      <w:rFonts w:ascii="宋体" w:hAnsi="宋体" w:cs="宋体" w:eastAsia="宋体"/>
                      <w:sz w:val="24"/>
                      <w:color w:val="000000"/>
                    </w:rPr>
                    <w:t>RGB</w:t>
                  </w:r>
                  <w:r>
                    <w:rPr>
                      <w:rFonts w:ascii="宋体" w:hAnsi="宋体" w:cs="宋体" w:eastAsia="宋体"/>
                      <w:sz w:val="24"/>
                      <w:color w:val="000000"/>
                    </w:rPr>
                    <w:t>相机支持RTSP/ONVIF等多种视频传输协议；</w:t>
                  </w:r>
                </w:p>
                <w:p>
                  <w:pPr>
                    <w:pStyle w:val="null3"/>
                    <w:jc w:val="both"/>
                  </w:pPr>
                  <w:r>
                    <w:rPr>
                      <w:rFonts w:ascii="宋体" w:hAnsi="宋体" w:cs="宋体" w:eastAsia="宋体"/>
                      <w:sz w:val="24"/>
                      <w:color w:val="000000"/>
                    </w:rPr>
                    <w:t>14</w:t>
                  </w:r>
                  <w:r>
                    <w:rPr>
                      <w:rFonts w:ascii="宋体" w:hAnsi="宋体" w:cs="宋体" w:eastAsia="宋体"/>
                      <w:sz w:val="24"/>
                      <w:color w:val="000000"/>
                    </w:rPr>
                    <w:t>、</w:t>
                  </w:r>
                  <w:r>
                    <w:rPr>
                      <w:rFonts w:ascii="宋体" w:hAnsi="宋体" w:cs="宋体" w:eastAsia="宋体"/>
                      <w:sz w:val="21"/>
                    </w:rPr>
                    <w:t>红外相机支持原始温度数据上传与红外视频</w:t>
                  </w:r>
                  <w:r>
                    <w:rPr>
                      <w:rFonts w:ascii="calibri, sans-serif" w:hAnsi="calibri, sans-serif" w:cs="calibri, sans-serif" w:eastAsia="calibri, sans-serif"/>
                      <w:sz w:val="21"/>
                    </w:rPr>
                    <w:t>RTSP</w:t>
                  </w:r>
                  <w:r>
                    <w:rPr>
                      <w:rFonts w:ascii="宋体" w:hAnsi="宋体" w:cs="宋体" w:eastAsia="宋体"/>
                      <w:sz w:val="21"/>
                    </w:rPr>
                    <w:t>协议传输；</w:t>
                  </w:r>
                </w:p>
                <w:p>
                  <w:pPr>
                    <w:pStyle w:val="null3"/>
                    <w:jc w:val="both"/>
                  </w:pPr>
                  <w:r>
                    <w:rPr>
                      <w:rFonts w:ascii="宋体" w:hAnsi="宋体" w:cs="宋体" w:eastAsia="宋体"/>
                      <w:sz w:val="24"/>
                      <w:color w:val="000000"/>
                    </w:rPr>
                    <w:t>15</w:t>
                  </w:r>
                  <w:r>
                    <w:rPr>
                      <w:rFonts w:ascii="宋体" w:hAnsi="宋体" w:cs="宋体" w:eastAsia="宋体"/>
                      <w:sz w:val="24"/>
                      <w:color w:val="000000"/>
                    </w:rPr>
                    <w:t>、</w:t>
                  </w:r>
                  <w:r>
                    <w:rPr>
                      <w:rFonts w:ascii="宋体" w:hAnsi="宋体" w:cs="宋体" w:eastAsia="宋体"/>
                      <w:sz w:val="21"/>
                    </w:rPr>
                    <w:t>支持设备固件远程升级；</w:t>
                  </w:r>
                </w:p>
                <w:p>
                  <w:pPr>
                    <w:pStyle w:val="null3"/>
                    <w:jc w:val="both"/>
                  </w:pPr>
                  <w:r>
                    <w:rPr>
                      <w:rFonts w:ascii="宋体" w:hAnsi="宋体" w:cs="宋体" w:eastAsia="宋体"/>
                      <w:sz w:val="24"/>
                      <w:color w:val="000000"/>
                    </w:rPr>
                    <w:t>16</w:t>
                  </w:r>
                  <w:r>
                    <w:rPr>
                      <w:rFonts w:ascii="宋体" w:hAnsi="宋体" w:cs="宋体" w:eastAsia="宋体"/>
                      <w:sz w:val="24"/>
                      <w:color w:val="000000"/>
                    </w:rPr>
                    <w:t>、</w:t>
                  </w:r>
                  <w:r>
                    <w:rPr>
                      <w:rFonts w:ascii="宋体" w:hAnsi="宋体" w:cs="宋体" w:eastAsia="宋体"/>
                      <w:sz w:val="24"/>
                      <w:color w:val="000000"/>
                    </w:rPr>
                    <w:t>水平旋转角度：≥270°；</w:t>
                  </w:r>
                </w:p>
                <w:p>
                  <w:pPr>
                    <w:pStyle w:val="null3"/>
                    <w:jc w:val="both"/>
                  </w:pPr>
                  <w:r>
                    <w:rPr>
                      <w:rFonts w:ascii="宋体" w:hAnsi="宋体" w:cs="宋体" w:eastAsia="宋体"/>
                      <w:sz w:val="24"/>
                      <w:color w:val="000000"/>
                    </w:rPr>
                    <w:t>17</w:t>
                  </w:r>
                  <w:r>
                    <w:rPr>
                      <w:rFonts w:ascii="宋体" w:hAnsi="宋体" w:cs="宋体" w:eastAsia="宋体"/>
                      <w:sz w:val="24"/>
                      <w:color w:val="000000"/>
                    </w:rPr>
                    <w:t>、</w:t>
                  </w:r>
                  <w:r>
                    <w:rPr>
                      <w:rFonts w:ascii="宋体" w:hAnsi="宋体" w:cs="宋体" w:eastAsia="宋体"/>
                      <w:sz w:val="24"/>
                      <w:color w:val="000000"/>
                    </w:rPr>
                    <w:t>俯仰旋转角度：≥90°；</w:t>
                  </w:r>
                </w:p>
                <w:p>
                  <w:pPr>
                    <w:pStyle w:val="null3"/>
                    <w:jc w:val="both"/>
                  </w:pPr>
                  <w:r>
                    <w:rPr>
                      <w:rFonts w:ascii="宋体" w:hAnsi="宋体" w:cs="宋体" w:eastAsia="宋体"/>
                      <w:sz w:val="24"/>
                      <w:color w:val="000000"/>
                    </w:rPr>
                    <w:t>18</w:t>
                  </w:r>
                  <w:r>
                    <w:rPr>
                      <w:rFonts w:ascii="宋体" w:hAnsi="宋体" w:cs="宋体" w:eastAsia="宋体"/>
                      <w:sz w:val="24"/>
                      <w:color w:val="000000"/>
                    </w:rPr>
                    <w:t>、</w:t>
                  </w:r>
                  <w:r>
                    <w:rPr>
                      <w:rFonts w:ascii="宋体" w:hAnsi="宋体" w:cs="宋体" w:eastAsia="宋体"/>
                      <w:sz w:val="24"/>
                      <w:color w:val="000000"/>
                    </w:rPr>
                    <w:t>安装方式：支持吊装、座装；</w:t>
                  </w:r>
                </w:p>
                <w:p>
                  <w:pPr>
                    <w:pStyle w:val="null3"/>
                    <w:jc w:val="both"/>
                  </w:pPr>
                  <w:r>
                    <w:rPr>
                      <w:rFonts w:ascii="宋体" w:hAnsi="宋体" w:cs="宋体" w:eastAsia="宋体"/>
                      <w:sz w:val="24"/>
                      <w:color w:val="000000"/>
                    </w:rPr>
                    <w:t>19</w:t>
                  </w:r>
                  <w:r>
                    <w:rPr>
                      <w:rFonts w:ascii="宋体" w:hAnsi="宋体" w:cs="宋体" w:eastAsia="宋体"/>
                      <w:sz w:val="24"/>
                      <w:color w:val="000000"/>
                    </w:rPr>
                    <w:t>、</w:t>
                  </w:r>
                  <w:r>
                    <w:rPr>
                      <w:rFonts w:ascii="宋体" w:hAnsi="宋体" w:cs="宋体" w:eastAsia="宋体"/>
                      <w:sz w:val="24"/>
                      <w:color w:val="000000"/>
                    </w:rPr>
                    <w:t>电池容量：≥40000mAH(DC12）；</w:t>
                  </w:r>
                </w:p>
                <w:p>
                  <w:pPr>
                    <w:pStyle w:val="null3"/>
                    <w:jc w:val="both"/>
                  </w:pPr>
                  <w:r>
                    <w:rPr>
                      <w:rFonts w:ascii="宋体" w:hAnsi="宋体" w:cs="宋体" w:eastAsia="宋体"/>
                      <w:sz w:val="24"/>
                      <w:color w:val="000000"/>
                    </w:rPr>
                    <w:t>20</w:t>
                  </w:r>
                  <w:r>
                    <w:rPr>
                      <w:rFonts w:ascii="宋体" w:hAnsi="宋体" w:cs="宋体" w:eastAsia="宋体"/>
                      <w:sz w:val="24"/>
                      <w:color w:val="000000"/>
                    </w:rPr>
                    <w:t>、</w:t>
                  </w:r>
                  <w:r>
                    <w:rPr>
                      <w:rFonts w:ascii="宋体" w:hAnsi="宋体" w:cs="宋体" w:eastAsia="宋体"/>
                      <w:sz w:val="24"/>
                      <w:color w:val="000000"/>
                    </w:rPr>
                    <w:t>通讯方式：5G（全网通）、千兆网接口、RS485通讯接口；</w:t>
                  </w:r>
                </w:p>
                <w:p>
                  <w:pPr>
                    <w:pStyle w:val="null3"/>
                    <w:jc w:val="both"/>
                  </w:pPr>
                  <w:r>
                    <w:rPr>
                      <w:rFonts w:ascii="宋体" w:hAnsi="宋体" w:cs="宋体" w:eastAsia="宋体"/>
                      <w:sz w:val="24"/>
                      <w:color w:val="000000"/>
                    </w:rPr>
                    <w:t>21</w:t>
                  </w:r>
                  <w:r>
                    <w:rPr>
                      <w:rFonts w:ascii="宋体" w:hAnsi="宋体" w:cs="宋体" w:eastAsia="宋体"/>
                      <w:sz w:val="24"/>
                      <w:color w:val="000000"/>
                    </w:rPr>
                    <w:t>、</w:t>
                  </w:r>
                  <w:r>
                    <w:rPr>
                      <w:rFonts w:ascii="宋体" w:hAnsi="宋体" w:cs="宋体" w:eastAsia="宋体"/>
                      <w:sz w:val="24"/>
                      <w:color w:val="000000"/>
                    </w:rPr>
                    <w:t>防水：整机防水IP66及以上；</w:t>
                  </w:r>
                </w:p>
                <w:p>
                  <w:pPr>
                    <w:pStyle w:val="null3"/>
                    <w:jc w:val="both"/>
                  </w:pPr>
                  <w:r>
                    <w:rPr>
                      <w:rFonts w:ascii="宋体" w:hAnsi="宋体" w:cs="宋体" w:eastAsia="宋体"/>
                      <w:sz w:val="24"/>
                      <w:color w:val="000000"/>
                    </w:rPr>
                    <w:t>22</w:t>
                  </w:r>
                  <w:r>
                    <w:rPr>
                      <w:rFonts w:ascii="宋体" w:hAnsi="宋体" w:cs="宋体" w:eastAsia="宋体"/>
                      <w:sz w:val="24"/>
                      <w:color w:val="000000"/>
                    </w:rPr>
                    <w:t>、</w:t>
                  </w:r>
                  <w:r>
                    <w:rPr>
                      <w:rFonts w:ascii="宋体" w:hAnsi="宋体" w:cs="宋体" w:eastAsia="宋体"/>
                      <w:sz w:val="24"/>
                      <w:color w:val="000000"/>
                    </w:rPr>
                    <w:t>外壳：工程塑料或铝合金。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大空间远红外动态入侵检测设备</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监测类型：移动入侵；</w:t>
                  </w:r>
                </w:p>
                <w:p>
                  <w:pPr>
                    <w:pStyle w:val="null3"/>
                    <w:jc w:val="left"/>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通讯：监测终端支持4G、WIFI、蓝牙、NB通讯；</w:t>
                  </w:r>
                </w:p>
                <w:p>
                  <w:pPr>
                    <w:pStyle w:val="null3"/>
                    <w:jc w:val="left"/>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接口：支持以太网、RS485；</w:t>
                  </w:r>
                </w:p>
                <w:p>
                  <w:pPr>
                    <w:pStyle w:val="null3"/>
                    <w:jc w:val="left"/>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监测移动速度：0.1m/s-10m/s或优于；</w:t>
                  </w:r>
                </w:p>
                <w:p>
                  <w:pPr>
                    <w:pStyle w:val="null3"/>
                    <w:jc w:val="left"/>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电池容量：≥12000mAH(DC12)；</w:t>
                  </w:r>
                </w:p>
                <w:p>
                  <w:pPr>
                    <w:pStyle w:val="null3"/>
                    <w:jc w:val="left"/>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供电方式：支持12V太阳能供电与9~36VDC适配器供电；</w:t>
                  </w:r>
                </w:p>
                <w:p>
                  <w:pPr>
                    <w:pStyle w:val="null3"/>
                    <w:jc w:val="left"/>
                  </w:pP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云台角度：水平300°（采用双向限位开关，物理限位）；</w:t>
                  </w:r>
                </w:p>
                <w:p>
                  <w:pPr>
                    <w:pStyle w:val="null3"/>
                    <w:jc w:val="left"/>
                  </w:pP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 xml:space="preserve">安装方式：支架安装；                    </w:t>
                  </w:r>
                </w:p>
                <w:p>
                  <w:pPr>
                    <w:pStyle w:val="null3"/>
                    <w:jc w:val="left"/>
                  </w:pPr>
                  <w:r>
                    <w:rPr>
                      <w:rFonts w:ascii="宋体" w:hAnsi="宋体" w:cs="宋体" w:eastAsia="宋体"/>
                      <w:sz w:val="24"/>
                      <w:color w:val="000000"/>
                    </w:rPr>
                    <w:t>9</w:t>
                  </w:r>
                  <w:r>
                    <w:rPr>
                      <w:rFonts w:ascii="宋体" w:hAnsi="宋体" w:cs="宋体" w:eastAsia="宋体"/>
                      <w:sz w:val="24"/>
                      <w:color w:val="000000"/>
                    </w:rPr>
                    <w:t>、</w:t>
                  </w:r>
                  <w:r>
                    <w:rPr>
                      <w:rFonts w:ascii="宋体" w:hAnsi="宋体" w:cs="宋体" w:eastAsia="宋体"/>
                      <w:sz w:val="24"/>
                      <w:color w:val="000000"/>
                    </w:rPr>
                    <w:t xml:space="preserve">▲旋转速度：软件可调节；   </w:t>
                  </w:r>
                </w:p>
                <w:p>
                  <w:pPr>
                    <w:pStyle w:val="null3"/>
                    <w:jc w:val="left"/>
                  </w:pPr>
                  <w:r>
                    <w:rPr>
                      <w:rFonts w:ascii="宋体" w:hAnsi="宋体" w:cs="宋体" w:eastAsia="宋体"/>
                      <w:sz w:val="24"/>
                      <w:color w:val="000000"/>
                    </w:rPr>
                    <w:t>10</w:t>
                  </w:r>
                  <w:r>
                    <w:rPr>
                      <w:rFonts w:ascii="宋体" w:hAnsi="宋体" w:cs="宋体" w:eastAsia="宋体"/>
                      <w:sz w:val="24"/>
                      <w:color w:val="000000"/>
                    </w:rPr>
                    <w:t>、</w:t>
                  </w:r>
                  <w:r>
                    <w:rPr>
                      <w:rFonts w:ascii="宋体" w:hAnsi="宋体" w:cs="宋体" w:eastAsia="宋体"/>
                      <w:sz w:val="24"/>
                      <w:color w:val="000000"/>
                    </w:rPr>
                    <w:t>支持固件远程升级、本地蓝牙升级；</w:t>
                  </w:r>
                </w:p>
                <w:p>
                  <w:pPr>
                    <w:pStyle w:val="null3"/>
                    <w:jc w:val="left"/>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防护等级：≥IP65；</w:t>
                  </w:r>
                </w:p>
                <w:p>
                  <w:pPr>
                    <w:pStyle w:val="null3"/>
                    <w:jc w:val="left"/>
                  </w:pPr>
                  <w:r>
                    <w:rPr>
                      <w:rFonts w:ascii="宋体" w:hAnsi="宋体" w:cs="宋体" w:eastAsia="宋体"/>
                      <w:sz w:val="24"/>
                      <w:color w:val="000000"/>
                    </w:rPr>
                    <w:t>12</w:t>
                  </w:r>
                  <w:r>
                    <w:rPr>
                      <w:rFonts w:ascii="宋体" w:hAnsi="宋体" w:cs="宋体" w:eastAsia="宋体"/>
                      <w:sz w:val="24"/>
                      <w:color w:val="000000"/>
                    </w:rPr>
                    <w:t>、</w:t>
                  </w:r>
                  <w:r>
                    <w:rPr>
                      <w:rFonts w:ascii="宋体" w:hAnsi="宋体" w:cs="宋体" w:eastAsia="宋体"/>
                      <w:sz w:val="24"/>
                      <w:color w:val="000000"/>
                    </w:rPr>
                    <w:t>远红外镜头焦距：≥9mm;</w:t>
                  </w:r>
                </w:p>
                <w:p>
                  <w:pPr>
                    <w:pStyle w:val="null3"/>
                    <w:jc w:val="left"/>
                  </w:pPr>
                  <w:r>
                    <w:rPr>
                      <w:rFonts w:ascii="宋体" w:hAnsi="宋体" w:cs="宋体" w:eastAsia="宋体"/>
                      <w:sz w:val="24"/>
                      <w:color w:val="000000"/>
                    </w:rPr>
                    <w:t>13</w:t>
                  </w:r>
                  <w:r>
                    <w:rPr>
                      <w:rFonts w:ascii="宋体" w:hAnsi="宋体" w:cs="宋体" w:eastAsia="宋体"/>
                      <w:sz w:val="24"/>
                      <w:color w:val="000000"/>
                    </w:rPr>
                    <w:t>、</w:t>
                  </w:r>
                  <w:r>
                    <w:rPr>
                      <w:rFonts w:ascii="宋体" w:hAnsi="宋体" w:cs="宋体" w:eastAsia="宋体"/>
                      <w:sz w:val="24"/>
                      <w:color w:val="000000"/>
                    </w:rPr>
                    <w:t>▲远红外图像分辨率：≥256*192；</w:t>
                  </w:r>
                </w:p>
                <w:p>
                  <w:pPr>
                    <w:pStyle w:val="null3"/>
                    <w:jc w:val="left"/>
                  </w:pPr>
                  <w:r>
                    <w:rPr>
                      <w:rFonts w:ascii="宋体" w:hAnsi="宋体" w:cs="宋体" w:eastAsia="宋体"/>
                      <w:sz w:val="24"/>
                      <w:color w:val="000000"/>
                    </w:rPr>
                    <w:t>14</w:t>
                  </w:r>
                  <w:r>
                    <w:rPr>
                      <w:rFonts w:ascii="宋体" w:hAnsi="宋体" w:cs="宋体" w:eastAsia="宋体"/>
                      <w:sz w:val="24"/>
                      <w:color w:val="000000"/>
                    </w:rPr>
                    <w:t>、</w:t>
                  </w:r>
                  <w:r>
                    <w:rPr>
                      <w:rFonts w:ascii="宋体" w:hAnsi="宋体" w:cs="宋体" w:eastAsia="宋体"/>
                      <w:sz w:val="21"/>
                    </w:rPr>
                    <w:t>可见光相机分辨率</w:t>
                  </w:r>
                  <w:r>
                    <w:rPr>
                      <w:rFonts w:ascii="宋体" w:hAnsi="宋体" w:cs="宋体" w:eastAsia="宋体"/>
                      <w:sz w:val="24"/>
                      <w:color w:val="000000"/>
                    </w:rPr>
                    <w:t>≥1920*1080；</w:t>
                  </w:r>
                </w:p>
                <w:p>
                  <w:pPr>
                    <w:pStyle w:val="null3"/>
                    <w:jc w:val="left"/>
                  </w:pPr>
                  <w:r>
                    <w:rPr>
                      <w:rFonts w:ascii="宋体" w:hAnsi="宋体" w:cs="宋体" w:eastAsia="宋体"/>
                      <w:sz w:val="24"/>
                      <w:color w:val="000000"/>
                    </w:rPr>
                    <w:t>15</w:t>
                  </w:r>
                  <w:r>
                    <w:rPr>
                      <w:rFonts w:ascii="宋体" w:hAnsi="宋体" w:cs="宋体" w:eastAsia="宋体"/>
                      <w:sz w:val="24"/>
                      <w:color w:val="000000"/>
                    </w:rPr>
                    <w:t>、</w:t>
                  </w:r>
                  <w:r>
                    <w:rPr>
                      <w:rFonts w:ascii="宋体" w:hAnsi="宋体" w:cs="宋体" w:eastAsia="宋体"/>
                      <w:sz w:val="21"/>
                    </w:rPr>
                    <w:t>支持双光融合目标入侵监测功能；</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室外高空抛物双目可视高精度监测预警设备</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、传感器类型：CMOS 全局快门，尺寸1/1.8或优于；</w:t>
                  </w:r>
                </w:p>
                <w:p>
                  <w:pPr>
                    <w:pStyle w:val="null3"/>
                    <w:jc w:val="left"/>
                  </w:pPr>
                  <w:r>
                    <w:rPr>
                      <w:rFonts w:ascii="宋体" w:hAnsi="宋体" w:cs="宋体" w:eastAsia="宋体"/>
                      <w:sz w:val="24"/>
                      <w:color w:val="000000"/>
                    </w:rPr>
                    <w:t>2</w:t>
                  </w:r>
                  <w:r>
                    <w:rPr>
                      <w:rFonts w:ascii="宋体" w:hAnsi="宋体" w:cs="宋体" w:eastAsia="宋体"/>
                      <w:sz w:val="24"/>
                      <w:color w:val="000000"/>
                    </w:rPr>
                    <w:t>、分辨率：≥1920x1080；</w:t>
                  </w:r>
                </w:p>
                <w:p>
                  <w:pPr>
                    <w:pStyle w:val="null3"/>
                    <w:jc w:val="left"/>
                  </w:pPr>
                  <w:r>
                    <w:rPr>
                      <w:rFonts w:ascii="宋体" w:hAnsi="宋体" w:cs="宋体" w:eastAsia="宋体"/>
                      <w:sz w:val="24"/>
                      <w:color w:val="000000"/>
                    </w:rPr>
                    <w:t>3</w:t>
                  </w:r>
                  <w:r>
                    <w:rPr>
                      <w:rFonts w:ascii="宋体" w:hAnsi="宋体" w:cs="宋体" w:eastAsia="宋体"/>
                      <w:sz w:val="24"/>
                      <w:color w:val="000000"/>
                    </w:rPr>
                    <w:t xml:space="preserve">、信噪比：≥44dB；         </w:t>
                  </w:r>
                </w:p>
                <w:p>
                  <w:pPr>
                    <w:pStyle w:val="null3"/>
                    <w:jc w:val="left"/>
                  </w:pPr>
                  <w:r>
                    <w:rPr>
                      <w:rFonts w:ascii="宋体" w:hAnsi="宋体" w:cs="宋体" w:eastAsia="宋体"/>
                      <w:sz w:val="24"/>
                      <w:color w:val="000000"/>
                    </w:rPr>
                    <w:t>4</w:t>
                  </w:r>
                  <w:r>
                    <w:rPr>
                      <w:rFonts w:ascii="宋体" w:hAnsi="宋体" w:cs="宋体" w:eastAsia="宋体"/>
                      <w:sz w:val="24"/>
                      <w:color w:val="000000"/>
                    </w:rPr>
                    <w:t>、支持双目镜头焦距可更换；</w:t>
                  </w:r>
                </w:p>
                <w:p>
                  <w:pPr>
                    <w:pStyle w:val="null3"/>
                    <w:jc w:val="left"/>
                  </w:pPr>
                  <w:r>
                    <w:rPr>
                      <w:rFonts w:ascii="宋体" w:hAnsi="宋体" w:cs="宋体" w:eastAsia="宋体"/>
                      <w:sz w:val="24"/>
                      <w:color w:val="000000"/>
                    </w:rPr>
                    <w:t>5</w:t>
                  </w:r>
                  <w:r>
                    <w:rPr>
                      <w:rFonts w:ascii="宋体" w:hAnsi="宋体" w:cs="宋体" w:eastAsia="宋体"/>
                      <w:sz w:val="24"/>
                      <w:color w:val="000000"/>
                    </w:rPr>
                    <w:t xml:space="preserve">、支持二次开发；          </w:t>
                  </w:r>
                </w:p>
                <w:p>
                  <w:pPr>
                    <w:pStyle w:val="null3"/>
                    <w:jc w:val="left"/>
                  </w:pPr>
                  <w:r>
                    <w:rPr>
                      <w:rFonts w:ascii="宋体" w:hAnsi="宋体" w:cs="宋体" w:eastAsia="宋体"/>
                      <w:sz w:val="24"/>
                      <w:color w:val="000000"/>
                    </w:rPr>
                    <w:t>6</w:t>
                  </w:r>
                  <w:r>
                    <w:rPr>
                      <w:rFonts w:ascii="宋体" w:hAnsi="宋体" w:cs="宋体" w:eastAsia="宋体"/>
                      <w:sz w:val="24"/>
                      <w:color w:val="000000"/>
                    </w:rPr>
                    <w:t>、▲设备端AI算力≥2T；</w:t>
                  </w:r>
                </w:p>
                <w:p>
                  <w:pPr>
                    <w:pStyle w:val="null3"/>
                    <w:jc w:val="left"/>
                  </w:pPr>
                  <w:r>
                    <w:rPr>
                      <w:rFonts w:ascii="宋体" w:hAnsi="宋体" w:cs="宋体" w:eastAsia="宋体"/>
                      <w:sz w:val="24"/>
                      <w:color w:val="000000"/>
                    </w:rPr>
                    <w:t>7</w:t>
                  </w:r>
                  <w:r>
                    <w:rPr>
                      <w:rFonts w:ascii="宋体" w:hAnsi="宋体" w:cs="宋体" w:eastAsia="宋体"/>
                      <w:sz w:val="24"/>
                      <w:color w:val="000000"/>
                    </w:rPr>
                    <w:t>、支持固件及算法模型远程升级；</w:t>
                  </w:r>
                </w:p>
                <w:p>
                  <w:pPr>
                    <w:pStyle w:val="null3"/>
                    <w:jc w:val="left"/>
                  </w:pPr>
                  <w:r>
                    <w:rPr>
                      <w:rFonts w:ascii="宋体" w:hAnsi="宋体" w:cs="宋体" w:eastAsia="宋体"/>
                      <w:sz w:val="24"/>
                      <w:color w:val="000000"/>
                    </w:rPr>
                    <w:t>8</w:t>
                  </w:r>
                  <w:r>
                    <w:rPr>
                      <w:rFonts w:ascii="宋体" w:hAnsi="宋体" w:cs="宋体" w:eastAsia="宋体"/>
                      <w:sz w:val="24"/>
                      <w:color w:val="000000"/>
                    </w:rPr>
                    <w:t xml:space="preserve">、曝光时间：1us~60sec；    </w:t>
                  </w:r>
                </w:p>
                <w:p>
                  <w:pPr>
                    <w:pStyle w:val="null3"/>
                    <w:jc w:val="left"/>
                  </w:pPr>
                  <w:r>
                    <w:rPr>
                      <w:rFonts w:ascii="宋体" w:hAnsi="宋体" w:cs="宋体" w:eastAsia="宋体"/>
                      <w:sz w:val="24"/>
                      <w:color w:val="000000"/>
                    </w:rPr>
                    <w:t>9</w:t>
                  </w:r>
                  <w:r>
                    <w:rPr>
                      <w:rFonts w:ascii="宋体" w:hAnsi="宋体" w:cs="宋体" w:eastAsia="宋体"/>
                      <w:sz w:val="24"/>
                      <w:color w:val="000000"/>
                    </w:rPr>
                    <w:t>、提供ARM架构linux版本SDK开发包；</w:t>
                  </w:r>
                </w:p>
                <w:p>
                  <w:pPr>
                    <w:pStyle w:val="null3"/>
                    <w:jc w:val="left"/>
                  </w:pPr>
                  <w:r>
                    <w:rPr>
                      <w:rFonts w:ascii="宋体" w:hAnsi="宋体" w:cs="宋体" w:eastAsia="宋体"/>
                      <w:sz w:val="24"/>
                      <w:color w:val="000000"/>
                    </w:rPr>
                    <w:t>10</w:t>
                  </w:r>
                  <w:r>
                    <w:rPr>
                      <w:rFonts w:ascii="宋体" w:hAnsi="宋体" w:cs="宋体" w:eastAsia="宋体"/>
                      <w:sz w:val="24"/>
                      <w:color w:val="000000"/>
                    </w:rPr>
                    <w:t>、供电：9~36VDC；</w:t>
                  </w:r>
                </w:p>
                <w:p>
                  <w:pPr>
                    <w:pStyle w:val="null3"/>
                    <w:jc w:val="left"/>
                  </w:pPr>
                  <w:r>
                    <w:rPr>
                      <w:rFonts w:ascii="宋体" w:hAnsi="宋体" w:cs="宋体" w:eastAsia="宋体"/>
                      <w:sz w:val="24"/>
                      <w:color w:val="000000"/>
                    </w:rPr>
                    <w:t>11</w:t>
                  </w:r>
                  <w:r>
                    <w:rPr>
                      <w:rFonts w:ascii="宋体" w:hAnsi="宋体" w:cs="宋体" w:eastAsia="宋体"/>
                      <w:sz w:val="24"/>
                      <w:color w:val="000000"/>
                    </w:rPr>
                    <w:t>、数据接口：以太网、RS485；</w:t>
                  </w:r>
                </w:p>
                <w:p>
                  <w:pPr>
                    <w:pStyle w:val="null3"/>
                    <w:jc w:val="left"/>
                  </w:pPr>
                  <w:r>
                    <w:rPr>
                      <w:rFonts w:ascii="宋体" w:hAnsi="宋体" w:cs="宋体" w:eastAsia="宋体"/>
                      <w:sz w:val="24"/>
                      <w:color w:val="000000"/>
                    </w:rPr>
                    <w:t>12</w:t>
                  </w:r>
                  <w:r>
                    <w:rPr>
                      <w:rFonts w:ascii="宋体" w:hAnsi="宋体" w:cs="宋体" w:eastAsia="宋体"/>
                      <w:sz w:val="24"/>
                      <w:color w:val="000000"/>
                    </w:rPr>
                    <w:t xml:space="preserve">、通讯：监测终端支持4G、WIFI、蓝牙通讯；                   </w:t>
                  </w:r>
                </w:p>
                <w:p>
                  <w:pPr>
                    <w:pStyle w:val="null3"/>
                    <w:jc w:val="left"/>
                  </w:pPr>
                  <w:r>
                    <w:rPr>
                      <w:rFonts w:ascii="宋体" w:hAnsi="宋体" w:cs="宋体" w:eastAsia="宋体"/>
                      <w:sz w:val="24"/>
                      <w:color w:val="000000"/>
                    </w:rPr>
                    <w:t>13</w:t>
                  </w:r>
                  <w:r>
                    <w:rPr>
                      <w:rFonts w:ascii="宋体" w:hAnsi="宋体" w:cs="宋体" w:eastAsia="宋体"/>
                      <w:sz w:val="24"/>
                      <w:color w:val="000000"/>
                    </w:rPr>
                    <w:t>、支持固件远程升级、本地蓝牙升级；</w:t>
                  </w:r>
                </w:p>
                <w:p>
                  <w:pPr>
                    <w:pStyle w:val="null3"/>
                    <w:jc w:val="left"/>
                  </w:pPr>
                  <w:r>
                    <w:rPr>
                      <w:rFonts w:ascii="宋体" w:hAnsi="宋体" w:cs="宋体" w:eastAsia="宋体"/>
                      <w:sz w:val="24"/>
                      <w:color w:val="000000"/>
                    </w:rPr>
                    <w:t>14</w:t>
                  </w:r>
                  <w:r>
                    <w:rPr>
                      <w:rFonts w:ascii="宋体" w:hAnsi="宋体" w:cs="宋体" w:eastAsia="宋体"/>
                      <w:sz w:val="24"/>
                      <w:color w:val="000000"/>
                    </w:rPr>
                    <w:t>、防护等级：≥IP66；</w:t>
                  </w:r>
                </w:p>
                <w:p>
                  <w:pPr>
                    <w:pStyle w:val="null3"/>
                    <w:jc w:val="left"/>
                  </w:pPr>
                  <w:r>
                    <w:rPr>
                      <w:rFonts w:ascii="宋体" w:hAnsi="宋体" w:cs="宋体" w:eastAsia="宋体"/>
                      <w:sz w:val="24"/>
                      <w:color w:val="000000"/>
                    </w:rPr>
                    <w:t>15</w:t>
                  </w:r>
                  <w:r>
                    <w:rPr>
                      <w:rFonts w:ascii="宋体" w:hAnsi="宋体" w:cs="宋体" w:eastAsia="宋体"/>
                      <w:sz w:val="24"/>
                      <w:color w:val="000000"/>
                    </w:rPr>
                    <w:t>、空气放电：≥12KV；</w:t>
                  </w:r>
                </w:p>
                <w:p>
                  <w:pPr>
                    <w:pStyle w:val="null3"/>
                    <w:jc w:val="left"/>
                  </w:pPr>
                  <w:r>
                    <w:rPr>
                      <w:rFonts w:ascii="宋体" w:hAnsi="宋体" w:cs="宋体" w:eastAsia="宋体"/>
                      <w:sz w:val="24"/>
                      <w:color w:val="000000"/>
                    </w:rPr>
                    <w:t>16</w:t>
                  </w:r>
                  <w:r>
                    <w:rPr>
                      <w:rFonts w:ascii="宋体" w:hAnsi="宋体" w:cs="宋体" w:eastAsia="宋体"/>
                      <w:sz w:val="24"/>
                      <w:color w:val="000000"/>
                    </w:rPr>
                    <w:t>、接触放电：≥8KV。</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15</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多卡口人员形体视觉识别检索设备</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、支持千兆以太网与RS485接口；</w:t>
                  </w:r>
                </w:p>
                <w:p>
                  <w:pPr>
                    <w:pStyle w:val="null3"/>
                    <w:jc w:val="left"/>
                  </w:pPr>
                  <w:r>
                    <w:rPr>
                      <w:rFonts w:ascii="宋体" w:hAnsi="宋体" w:cs="宋体" w:eastAsia="宋体"/>
                      <w:sz w:val="24"/>
                      <w:color w:val="000000"/>
                    </w:rPr>
                    <w:t>2</w:t>
                  </w:r>
                  <w:r>
                    <w:rPr>
                      <w:rFonts w:ascii="宋体" w:hAnsi="宋体" w:cs="宋体" w:eastAsia="宋体"/>
                      <w:sz w:val="24"/>
                      <w:color w:val="000000"/>
                    </w:rPr>
                    <w:t>、供电：DC 9~36V；</w:t>
                  </w:r>
                </w:p>
                <w:p>
                  <w:pPr>
                    <w:pStyle w:val="null3"/>
                    <w:jc w:val="left"/>
                  </w:pPr>
                  <w:r>
                    <w:rPr>
                      <w:rFonts w:ascii="宋体" w:hAnsi="宋体" w:cs="宋体" w:eastAsia="宋体"/>
                      <w:sz w:val="24"/>
                      <w:color w:val="000000"/>
                    </w:rPr>
                    <w:t>3</w:t>
                  </w:r>
                  <w:r>
                    <w:rPr>
                      <w:rFonts w:ascii="宋体" w:hAnsi="宋体" w:cs="宋体" w:eastAsia="宋体"/>
                      <w:sz w:val="24"/>
                      <w:color w:val="000000"/>
                    </w:rPr>
                    <w:t>、支持非正面人员形体识别；</w:t>
                  </w:r>
                </w:p>
                <w:p>
                  <w:pPr>
                    <w:pStyle w:val="null3"/>
                    <w:jc w:val="left"/>
                  </w:pPr>
                  <w:r>
                    <w:rPr>
                      <w:rFonts w:ascii="宋体" w:hAnsi="宋体" w:cs="宋体" w:eastAsia="宋体"/>
                      <w:sz w:val="24"/>
                      <w:color w:val="000000"/>
                    </w:rPr>
                    <w:t>4</w:t>
                  </w:r>
                  <w:r>
                    <w:rPr>
                      <w:rFonts w:ascii="宋体" w:hAnsi="宋体" w:cs="宋体" w:eastAsia="宋体"/>
                      <w:sz w:val="24"/>
                      <w:color w:val="000000"/>
                    </w:rPr>
                    <w:t>、支持多时空、多服装、多发型形体识别与检索关联；</w:t>
                  </w:r>
                </w:p>
                <w:p>
                  <w:pPr>
                    <w:pStyle w:val="null3"/>
                    <w:jc w:val="left"/>
                  </w:pPr>
                  <w:r>
                    <w:rPr>
                      <w:rFonts w:ascii="宋体" w:hAnsi="宋体" w:cs="宋体" w:eastAsia="宋体"/>
                      <w:sz w:val="24"/>
                      <w:color w:val="000000"/>
                    </w:rPr>
                    <w:t>5</w:t>
                  </w:r>
                  <w:r>
                    <w:rPr>
                      <w:rFonts w:ascii="宋体" w:hAnsi="宋体" w:cs="宋体" w:eastAsia="宋体"/>
                      <w:sz w:val="24"/>
                      <w:color w:val="000000"/>
                    </w:rPr>
                    <w:t>、支持车牌、车型、车辆颜色、人脸、人形、安全帽、抽烟、周界、打手机、在岗、斗殴、反光服、跌倒、离岗检测；</w:t>
                  </w:r>
                </w:p>
                <w:p>
                  <w:pPr>
                    <w:pStyle w:val="null3"/>
                    <w:jc w:val="left"/>
                  </w:pPr>
                  <w:r>
                    <w:rPr>
                      <w:rFonts w:ascii="宋体" w:hAnsi="宋体" w:cs="宋体" w:eastAsia="宋体"/>
                      <w:sz w:val="24"/>
                      <w:color w:val="000000"/>
                    </w:rPr>
                    <w:t>6</w:t>
                  </w:r>
                  <w:r>
                    <w:rPr>
                      <w:rFonts w:ascii="宋体" w:hAnsi="宋体" w:cs="宋体" w:eastAsia="宋体"/>
                      <w:sz w:val="24"/>
                      <w:color w:val="000000"/>
                    </w:rPr>
                    <w:t>、非正面人员形体识别准确率不小于90%；</w:t>
                  </w:r>
                </w:p>
                <w:p>
                  <w:pPr>
                    <w:pStyle w:val="null3"/>
                    <w:jc w:val="left"/>
                  </w:pPr>
                  <w:r>
                    <w:rPr>
                      <w:rFonts w:ascii="宋体" w:hAnsi="宋体" w:cs="宋体" w:eastAsia="宋体"/>
                      <w:sz w:val="24"/>
                      <w:color w:val="000000"/>
                    </w:rPr>
                    <w:t>7</w:t>
                  </w:r>
                  <w:r>
                    <w:rPr>
                      <w:rFonts w:ascii="宋体" w:hAnsi="宋体" w:cs="宋体" w:eastAsia="宋体"/>
                      <w:sz w:val="24"/>
                      <w:color w:val="000000"/>
                    </w:rPr>
                    <w:t>、▲支持≥8路1080P视频实时处理；</w:t>
                  </w:r>
                </w:p>
                <w:p>
                  <w:pPr>
                    <w:pStyle w:val="null3"/>
                    <w:jc w:val="left"/>
                  </w:pPr>
                  <w:r>
                    <w:rPr>
                      <w:rFonts w:ascii="宋体" w:hAnsi="宋体" w:cs="宋体" w:eastAsia="宋体"/>
                      <w:sz w:val="24"/>
                      <w:color w:val="000000"/>
                    </w:rPr>
                    <w:t>8</w:t>
                  </w:r>
                  <w:r>
                    <w:rPr>
                      <w:rFonts w:ascii="宋体" w:hAnsi="宋体" w:cs="宋体" w:eastAsia="宋体"/>
                      <w:sz w:val="24"/>
                      <w:color w:val="000000"/>
                    </w:rPr>
                    <w:t>、识别算法库支持在线升级。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10</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大空间视觉雷达感知套件</w:t>
                  </w:r>
                  <w:r>
                    <w:rPr>
                      <w:rFonts w:ascii="宋体" w:hAnsi="宋体" w:cs="宋体" w:eastAsia="宋体"/>
                      <w:sz w:val="24"/>
                      <w:b/>
                      <w:color w:val="000000"/>
                    </w:rPr>
                    <w:t>（</w:t>
                  </w:r>
                  <w:r>
                    <w:rPr>
                      <w:rFonts w:ascii="宋体" w:hAnsi="宋体" w:cs="宋体" w:eastAsia="宋体"/>
                      <w:sz w:val="24"/>
                      <w:b/>
                      <w:color w:val="000000"/>
                    </w:rPr>
                    <w:t>核心产品</w:t>
                  </w:r>
                  <w:r>
                    <w:rPr>
                      <w:rFonts w:ascii="宋体" w:hAnsi="宋体" w:cs="宋体" w:eastAsia="宋体"/>
                      <w:sz w:val="24"/>
                      <w:b/>
                      <w:color w:val="000000"/>
                    </w:rPr>
                    <w:t>）</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、多线雷达测距能力：≥150m；</w:t>
                  </w:r>
                </w:p>
                <w:p>
                  <w:pPr>
                    <w:pStyle w:val="null3"/>
                    <w:jc w:val="left"/>
                  </w:pPr>
                  <w:r>
                    <w:rPr>
                      <w:rFonts w:ascii="宋体" w:hAnsi="宋体" w:cs="宋体" w:eastAsia="宋体"/>
                      <w:sz w:val="24"/>
                      <w:color w:val="000000"/>
                    </w:rPr>
                    <w:t>2</w:t>
                  </w:r>
                  <w:r>
                    <w:rPr>
                      <w:rFonts w:ascii="宋体" w:hAnsi="宋体" w:cs="宋体" w:eastAsia="宋体"/>
                      <w:sz w:val="24"/>
                      <w:color w:val="000000"/>
                    </w:rPr>
                    <w:t>、▲多线雷达线数：≥16；</w:t>
                  </w:r>
                </w:p>
                <w:p>
                  <w:pPr>
                    <w:pStyle w:val="null3"/>
                    <w:jc w:val="left"/>
                  </w:pPr>
                  <w:r>
                    <w:rPr>
                      <w:rFonts w:ascii="宋体" w:hAnsi="宋体" w:cs="宋体" w:eastAsia="宋体"/>
                      <w:sz w:val="24"/>
                      <w:color w:val="000000"/>
                    </w:rPr>
                    <w:t>3</w:t>
                  </w:r>
                  <w:r>
                    <w:rPr>
                      <w:rFonts w:ascii="宋体" w:hAnsi="宋体" w:cs="宋体" w:eastAsia="宋体"/>
                      <w:sz w:val="24"/>
                      <w:color w:val="000000"/>
                    </w:rPr>
                    <w:t>、多线雷达精度：≤±2cm；</w:t>
                  </w:r>
                </w:p>
                <w:p>
                  <w:pPr>
                    <w:pStyle w:val="null3"/>
                    <w:jc w:val="left"/>
                  </w:pPr>
                  <w:r>
                    <w:rPr>
                      <w:rFonts w:ascii="宋体" w:hAnsi="宋体" w:cs="宋体" w:eastAsia="宋体"/>
                      <w:sz w:val="24"/>
                      <w:color w:val="000000"/>
                    </w:rPr>
                    <w:t>4</w:t>
                  </w:r>
                  <w:r>
                    <w:rPr>
                      <w:rFonts w:ascii="宋体" w:hAnsi="宋体" w:cs="宋体" w:eastAsia="宋体"/>
                      <w:sz w:val="24"/>
                      <w:color w:val="000000"/>
                    </w:rPr>
                    <w:t>、多线雷达盲区：≤0.3m；</w:t>
                  </w:r>
                </w:p>
                <w:p>
                  <w:pPr>
                    <w:pStyle w:val="null3"/>
                    <w:jc w:val="left"/>
                  </w:pPr>
                  <w:r>
                    <w:rPr>
                      <w:rFonts w:ascii="宋体" w:hAnsi="宋体" w:cs="宋体" w:eastAsia="宋体"/>
                      <w:sz w:val="24"/>
                      <w:color w:val="000000"/>
                    </w:rPr>
                    <w:t>5</w:t>
                  </w:r>
                  <w:r>
                    <w:rPr>
                      <w:rFonts w:ascii="宋体" w:hAnsi="宋体" w:cs="宋体" w:eastAsia="宋体"/>
                      <w:sz w:val="24"/>
                      <w:color w:val="000000"/>
                    </w:rPr>
                    <w:t>、多线雷达垂直角分辨率：≤2°；</w:t>
                  </w:r>
                </w:p>
                <w:p>
                  <w:pPr>
                    <w:pStyle w:val="null3"/>
                    <w:jc w:val="left"/>
                  </w:pPr>
                  <w:r>
                    <w:rPr>
                      <w:rFonts w:ascii="宋体" w:hAnsi="宋体" w:cs="宋体" w:eastAsia="宋体"/>
                      <w:sz w:val="24"/>
                      <w:color w:val="000000"/>
                    </w:rPr>
                    <w:t>6</w:t>
                  </w:r>
                  <w:r>
                    <w:rPr>
                      <w:rFonts w:ascii="宋体" w:hAnsi="宋体" w:cs="宋体" w:eastAsia="宋体"/>
                      <w:sz w:val="24"/>
                      <w:color w:val="000000"/>
                    </w:rPr>
                    <w:t>、多线雷达水平角分辨率：≤0.1°；</w:t>
                  </w:r>
                </w:p>
                <w:p>
                  <w:pPr>
                    <w:pStyle w:val="null3"/>
                    <w:jc w:val="left"/>
                  </w:pPr>
                  <w:r>
                    <w:rPr>
                      <w:rFonts w:ascii="宋体" w:hAnsi="宋体" w:cs="宋体" w:eastAsia="宋体"/>
                      <w:sz w:val="24"/>
                      <w:color w:val="000000"/>
                    </w:rPr>
                    <w:t>7</w:t>
                  </w:r>
                  <w:r>
                    <w:rPr>
                      <w:rFonts w:ascii="宋体" w:hAnsi="宋体" w:cs="宋体" w:eastAsia="宋体"/>
                      <w:sz w:val="24"/>
                      <w:color w:val="000000"/>
                    </w:rPr>
                    <w:t>、视场角：垂直≥30°水平≥360°；</w:t>
                  </w:r>
                </w:p>
                <w:p>
                  <w:pPr>
                    <w:pStyle w:val="null3"/>
                    <w:jc w:val="left"/>
                  </w:pPr>
                  <w:r>
                    <w:rPr>
                      <w:rFonts w:ascii="宋体" w:hAnsi="宋体" w:cs="宋体" w:eastAsia="宋体"/>
                      <w:sz w:val="24"/>
                      <w:color w:val="000000"/>
                    </w:rPr>
                    <w:t>8</w:t>
                  </w:r>
                  <w:r>
                    <w:rPr>
                      <w:rFonts w:ascii="宋体" w:hAnsi="宋体" w:cs="宋体" w:eastAsia="宋体"/>
                      <w:sz w:val="24"/>
                      <w:color w:val="000000"/>
                    </w:rPr>
                    <w:t>、多线雷达直径：≤110mm；</w:t>
                  </w:r>
                </w:p>
                <w:p>
                  <w:pPr>
                    <w:pStyle w:val="null3"/>
                    <w:jc w:val="left"/>
                  </w:pPr>
                  <w:r>
                    <w:rPr>
                      <w:rFonts w:ascii="宋体" w:hAnsi="宋体" w:cs="宋体" w:eastAsia="宋体"/>
                      <w:sz w:val="24"/>
                      <w:color w:val="000000"/>
                    </w:rPr>
                    <w:t>9</w:t>
                  </w:r>
                  <w:r>
                    <w:rPr>
                      <w:rFonts w:ascii="宋体" w:hAnsi="宋体" w:cs="宋体" w:eastAsia="宋体"/>
                      <w:sz w:val="24"/>
                      <w:color w:val="000000"/>
                    </w:rPr>
                    <w:t>、多线雷达高度：≤110mm；</w:t>
                  </w:r>
                </w:p>
                <w:p>
                  <w:pPr>
                    <w:pStyle w:val="null3"/>
                    <w:jc w:val="left"/>
                  </w:pPr>
                  <w:r>
                    <w:rPr>
                      <w:rFonts w:ascii="宋体" w:hAnsi="宋体" w:cs="宋体" w:eastAsia="宋体"/>
                      <w:sz w:val="24"/>
                      <w:color w:val="000000"/>
                    </w:rPr>
                    <w:t>10</w:t>
                  </w:r>
                  <w:r>
                    <w:rPr>
                      <w:rFonts w:ascii="宋体" w:hAnsi="宋体" w:cs="宋体" w:eastAsia="宋体"/>
                      <w:sz w:val="24"/>
                      <w:color w:val="000000"/>
                    </w:rPr>
                    <w:t>、单线雷达扫描频率：≥12HZ；</w:t>
                  </w:r>
                </w:p>
                <w:p>
                  <w:pPr>
                    <w:pStyle w:val="null3"/>
                    <w:jc w:val="left"/>
                  </w:pPr>
                  <w:r>
                    <w:rPr>
                      <w:rFonts w:ascii="宋体" w:hAnsi="宋体" w:cs="宋体" w:eastAsia="宋体"/>
                      <w:sz w:val="24"/>
                      <w:color w:val="000000"/>
                    </w:rPr>
                    <w:t>11</w:t>
                  </w:r>
                  <w:r>
                    <w:rPr>
                      <w:rFonts w:ascii="宋体" w:hAnsi="宋体" w:cs="宋体" w:eastAsia="宋体"/>
                      <w:sz w:val="24"/>
                      <w:color w:val="000000"/>
                    </w:rPr>
                    <w:t>、单线雷达测距频率：≥20000HZ；</w:t>
                  </w:r>
                </w:p>
                <w:p>
                  <w:pPr>
                    <w:pStyle w:val="null3"/>
                    <w:jc w:val="left"/>
                  </w:pPr>
                  <w:r>
                    <w:rPr>
                      <w:rFonts w:ascii="宋体" w:hAnsi="宋体" w:cs="宋体" w:eastAsia="宋体"/>
                      <w:sz w:val="24"/>
                      <w:color w:val="000000"/>
                    </w:rPr>
                    <w:t>12</w:t>
                  </w:r>
                  <w:r>
                    <w:rPr>
                      <w:rFonts w:ascii="宋体" w:hAnsi="宋体" w:cs="宋体" w:eastAsia="宋体"/>
                      <w:sz w:val="24"/>
                      <w:color w:val="000000"/>
                    </w:rPr>
                    <w:t>、单线雷达扫描角度：0~360°；</w:t>
                  </w:r>
                </w:p>
                <w:p>
                  <w:pPr>
                    <w:pStyle w:val="null3"/>
                    <w:jc w:val="left"/>
                  </w:pPr>
                  <w:r>
                    <w:rPr>
                      <w:rFonts w:ascii="宋体" w:hAnsi="宋体" w:cs="宋体" w:eastAsia="宋体"/>
                      <w:sz w:val="24"/>
                      <w:color w:val="000000"/>
                    </w:rPr>
                    <w:t>13</w:t>
                  </w:r>
                  <w:r>
                    <w:rPr>
                      <w:rFonts w:ascii="宋体" w:hAnsi="宋体" w:cs="宋体" w:eastAsia="宋体"/>
                      <w:sz w:val="24"/>
                      <w:color w:val="000000"/>
                    </w:rPr>
                    <w:t>、单线雷达测距范围：0.05~50m或优于；</w:t>
                  </w:r>
                </w:p>
                <w:p>
                  <w:pPr>
                    <w:pStyle w:val="null3"/>
                    <w:jc w:val="left"/>
                  </w:pPr>
                  <w:r>
                    <w:rPr>
                      <w:rFonts w:ascii="宋体" w:hAnsi="宋体" w:cs="宋体" w:eastAsia="宋体"/>
                      <w:sz w:val="24"/>
                      <w:color w:val="000000"/>
                    </w:rPr>
                    <w:t>14</w:t>
                  </w:r>
                  <w:r>
                    <w:rPr>
                      <w:rFonts w:ascii="宋体" w:hAnsi="宋体" w:cs="宋体" w:eastAsia="宋体"/>
                      <w:sz w:val="24"/>
                      <w:color w:val="000000"/>
                    </w:rPr>
                    <w:t>、6个可见光摄像头，分辨率≥500W；</w:t>
                  </w:r>
                </w:p>
                <w:p>
                  <w:pPr>
                    <w:pStyle w:val="null3"/>
                    <w:jc w:val="left"/>
                  </w:pPr>
                  <w:r>
                    <w:rPr>
                      <w:rFonts w:ascii="宋体" w:hAnsi="宋体" w:cs="宋体" w:eastAsia="宋体"/>
                      <w:sz w:val="24"/>
                      <w:color w:val="000000"/>
                    </w:rPr>
                    <w:t>15</w:t>
                  </w:r>
                  <w:r>
                    <w:rPr>
                      <w:rFonts w:ascii="宋体" w:hAnsi="宋体" w:cs="宋体" w:eastAsia="宋体"/>
                      <w:sz w:val="24"/>
                      <w:color w:val="000000"/>
                    </w:rPr>
                    <w:t>、6个可见光摄像头接口：USB接口；</w:t>
                  </w:r>
                </w:p>
                <w:p>
                  <w:pPr>
                    <w:pStyle w:val="null3"/>
                    <w:jc w:val="left"/>
                  </w:pPr>
                  <w:r>
                    <w:rPr>
                      <w:rFonts w:ascii="宋体" w:hAnsi="宋体" w:cs="宋体" w:eastAsia="宋体"/>
                      <w:sz w:val="24"/>
                      <w:color w:val="000000"/>
                    </w:rPr>
                    <w:t>16</w:t>
                  </w:r>
                  <w:r>
                    <w:rPr>
                      <w:rFonts w:ascii="宋体" w:hAnsi="宋体" w:cs="宋体" w:eastAsia="宋体"/>
                      <w:sz w:val="24"/>
                      <w:color w:val="000000"/>
                    </w:rPr>
                    <w:t>、▲工控机处理器I7 13代以上处理器；</w:t>
                  </w:r>
                </w:p>
                <w:p>
                  <w:pPr>
                    <w:pStyle w:val="null3"/>
                    <w:jc w:val="left"/>
                  </w:pPr>
                  <w:r>
                    <w:rPr>
                      <w:rFonts w:ascii="宋体" w:hAnsi="宋体" w:cs="宋体" w:eastAsia="宋体"/>
                      <w:sz w:val="24"/>
                      <w:color w:val="000000"/>
                    </w:rPr>
                    <w:t>17</w:t>
                  </w:r>
                  <w:r>
                    <w:rPr>
                      <w:rFonts w:ascii="宋体" w:hAnsi="宋体" w:cs="宋体" w:eastAsia="宋体"/>
                      <w:sz w:val="24"/>
                      <w:color w:val="000000"/>
                    </w:rPr>
                    <w:t>、工控机内存：≥16G，扩展槽数量≥4；</w:t>
                  </w:r>
                </w:p>
                <w:p>
                  <w:pPr>
                    <w:pStyle w:val="null3"/>
                    <w:jc w:val="left"/>
                  </w:pPr>
                  <w:r>
                    <w:rPr>
                      <w:rFonts w:ascii="宋体" w:hAnsi="宋体" w:cs="宋体" w:eastAsia="宋体"/>
                      <w:sz w:val="24"/>
                      <w:color w:val="000000"/>
                    </w:rPr>
                    <w:t>18</w:t>
                  </w:r>
                  <w:r>
                    <w:rPr>
                      <w:rFonts w:ascii="宋体" w:hAnsi="宋体" w:cs="宋体" w:eastAsia="宋体"/>
                      <w:sz w:val="24"/>
                      <w:color w:val="000000"/>
                    </w:rPr>
                    <w:t>、工控机硬盘：≥1TB SSD；</w:t>
                  </w:r>
                </w:p>
                <w:p>
                  <w:pPr>
                    <w:pStyle w:val="null3"/>
                    <w:jc w:val="left"/>
                  </w:pPr>
                  <w:r>
                    <w:rPr>
                      <w:rFonts w:ascii="宋体" w:hAnsi="宋体" w:cs="宋体" w:eastAsia="宋体"/>
                      <w:sz w:val="24"/>
                      <w:color w:val="000000"/>
                    </w:rPr>
                    <w:t>19</w:t>
                  </w:r>
                  <w:r>
                    <w:rPr>
                      <w:rFonts w:ascii="宋体" w:hAnsi="宋体" w:cs="宋体" w:eastAsia="宋体"/>
                      <w:sz w:val="24"/>
                      <w:color w:val="000000"/>
                    </w:rPr>
                    <w:t>、配套软件支持建图、定位、绕障、自动回充等功能；</w:t>
                  </w:r>
                </w:p>
                <w:p>
                  <w:pPr>
                    <w:pStyle w:val="null3"/>
                    <w:jc w:val="left"/>
                  </w:pPr>
                  <w:r>
                    <w:rPr>
                      <w:rFonts w:ascii="宋体" w:hAnsi="宋体" w:cs="宋体" w:eastAsia="宋体"/>
                      <w:sz w:val="24"/>
                      <w:color w:val="000000"/>
                    </w:rPr>
                    <w:t>20</w:t>
                  </w:r>
                  <w:r>
                    <w:rPr>
                      <w:rFonts w:ascii="宋体" w:hAnsi="宋体" w:cs="宋体" w:eastAsia="宋体"/>
                      <w:sz w:val="24"/>
                      <w:color w:val="000000"/>
                    </w:rPr>
                    <w:t>、支持配套软件车型适配调试；</w:t>
                  </w:r>
                </w:p>
                <w:p>
                  <w:pPr>
                    <w:pStyle w:val="null3"/>
                    <w:jc w:val="left"/>
                  </w:pPr>
                  <w:r>
                    <w:rPr>
                      <w:rFonts w:ascii="宋体" w:hAnsi="宋体" w:cs="宋体" w:eastAsia="宋体"/>
                      <w:sz w:val="24"/>
                      <w:color w:val="000000"/>
                    </w:rPr>
                    <w:t>21</w:t>
                  </w:r>
                  <w:r>
                    <w:rPr>
                      <w:rFonts w:ascii="宋体" w:hAnsi="宋体" w:cs="宋体" w:eastAsia="宋体"/>
                      <w:sz w:val="24"/>
                      <w:color w:val="000000"/>
                    </w:rPr>
                    <w:t>、支持社区、园区场景导航软件现场部署测试；</w:t>
                  </w:r>
                </w:p>
                <w:p>
                  <w:pPr>
                    <w:pStyle w:val="null3"/>
                    <w:jc w:val="left"/>
                  </w:pPr>
                  <w:r>
                    <w:rPr>
                      <w:rFonts w:ascii="宋体" w:hAnsi="宋体" w:cs="宋体" w:eastAsia="宋体"/>
                      <w:sz w:val="24"/>
                      <w:color w:val="000000"/>
                    </w:rPr>
                    <w:t>22</w:t>
                  </w:r>
                  <w:r>
                    <w:rPr>
                      <w:rFonts w:ascii="宋体" w:hAnsi="宋体" w:cs="宋体" w:eastAsia="宋体"/>
                      <w:sz w:val="24"/>
                      <w:color w:val="000000"/>
                    </w:rPr>
                    <w:t>、▲套件包含：一台多线激光雷达、4台单线激光雷达、一台工控机（含IMU）、6个可见光摄像头。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移动图形工作站</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、无线传输：支持蓝牙，双天线Wi-Fi 6E；</w:t>
                  </w:r>
                </w:p>
                <w:p>
                  <w:pPr>
                    <w:pStyle w:val="null3"/>
                    <w:jc w:val="left"/>
                  </w:pPr>
                  <w:r>
                    <w:rPr>
                      <w:rFonts w:ascii="宋体" w:hAnsi="宋体" w:cs="宋体" w:eastAsia="宋体"/>
                      <w:sz w:val="24"/>
                      <w:color w:val="000000"/>
                    </w:rPr>
                    <w:t>2</w:t>
                  </w:r>
                  <w:r>
                    <w:rPr>
                      <w:rFonts w:ascii="宋体" w:hAnsi="宋体" w:cs="宋体" w:eastAsia="宋体"/>
                      <w:sz w:val="24"/>
                      <w:color w:val="000000"/>
                    </w:rPr>
                    <w:t>、内存：≥64G，扩展槽数量≥4；</w:t>
                  </w:r>
                </w:p>
                <w:p>
                  <w:pPr>
                    <w:pStyle w:val="null3"/>
                    <w:jc w:val="left"/>
                  </w:pPr>
                  <w:r>
                    <w:rPr>
                      <w:rFonts w:ascii="宋体" w:hAnsi="宋体" w:cs="宋体" w:eastAsia="宋体"/>
                      <w:sz w:val="24"/>
                      <w:color w:val="000000"/>
                    </w:rPr>
                    <w:t>3</w:t>
                  </w:r>
                  <w:r>
                    <w:rPr>
                      <w:rFonts w:ascii="宋体" w:hAnsi="宋体" w:cs="宋体" w:eastAsia="宋体"/>
                      <w:sz w:val="24"/>
                      <w:color w:val="000000"/>
                    </w:rPr>
                    <w:t>、硬盘：≥1TB SSD；</w:t>
                  </w:r>
                </w:p>
                <w:p>
                  <w:pPr>
                    <w:pStyle w:val="null3"/>
                    <w:jc w:val="left"/>
                  </w:pPr>
                  <w:r>
                    <w:rPr>
                      <w:rFonts w:ascii="宋体" w:hAnsi="宋体" w:cs="宋体" w:eastAsia="宋体"/>
                      <w:sz w:val="24"/>
                      <w:color w:val="000000"/>
                    </w:rPr>
                    <w:t>4</w:t>
                  </w:r>
                  <w:r>
                    <w:rPr>
                      <w:rFonts w:ascii="宋体" w:hAnsi="宋体" w:cs="宋体" w:eastAsia="宋体"/>
                      <w:sz w:val="24"/>
                      <w:color w:val="000000"/>
                    </w:rPr>
                    <w:t>、端口：USB-C接口1个，雷电/USB4接口1个，USB-A接口数2个；</w:t>
                  </w:r>
                </w:p>
                <w:p>
                  <w:pPr>
                    <w:pStyle w:val="null3"/>
                    <w:jc w:val="left"/>
                  </w:pPr>
                  <w:r>
                    <w:rPr>
                      <w:rFonts w:ascii="宋体" w:hAnsi="宋体" w:cs="宋体" w:eastAsia="宋体"/>
                      <w:sz w:val="24"/>
                      <w:color w:val="000000"/>
                    </w:rPr>
                    <w:t>5</w:t>
                  </w:r>
                  <w:r>
                    <w:rPr>
                      <w:rFonts w:ascii="宋体" w:hAnsi="宋体" w:cs="宋体" w:eastAsia="宋体"/>
                      <w:sz w:val="24"/>
                      <w:color w:val="000000"/>
                    </w:rPr>
                    <w:t>、处理器：≥20线程，i7-13700HX或优于；</w:t>
                  </w:r>
                </w:p>
                <w:p>
                  <w:pPr>
                    <w:pStyle w:val="null3"/>
                    <w:jc w:val="left"/>
                  </w:pPr>
                  <w:r>
                    <w:rPr>
                      <w:rFonts w:ascii="宋体" w:hAnsi="宋体" w:cs="宋体" w:eastAsia="宋体"/>
                      <w:sz w:val="24"/>
                      <w:color w:val="000000"/>
                    </w:rPr>
                    <w:t>6</w:t>
                  </w:r>
                  <w:r>
                    <w:rPr>
                      <w:rFonts w:ascii="宋体" w:hAnsi="宋体" w:cs="宋体" w:eastAsia="宋体"/>
                      <w:sz w:val="24"/>
                      <w:color w:val="000000"/>
                    </w:rPr>
                    <w:t>、显卡：RTX 3500 Ada或优于；</w:t>
                  </w:r>
                </w:p>
                <w:p>
                  <w:pPr>
                    <w:pStyle w:val="null3"/>
                    <w:jc w:val="left"/>
                  </w:pPr>
                  <w:r>
                    <w:rPr>
                      <w:rFonts w:ascii="宋体" w:hAnsi="宋体" w:cs="宋体" w:eastAsia="宋体"/>
                      <w:sz w:val="24"/>
                      <w:color w:val="000000"/>
                    </w:rPr>
                    <w:t>7</w:t>
                  </w:r>
                  <w:r>
                    <w:rPr>
                      <w:rFonts w:ascii="宋体" w:hAnsi="宋体" w:cs="宋体" w:eastAsia="宋体"/>
                      <w:sz w:val="24"/>
                      <w:color w:val="000000"/>
                    </w:rPr>
                    <w:t>、电池容量：≥90Wh；</w:t>
                  </w:r>
                </w:p>
                <w:p>
                  <w:pPr>
                    <w:pStyle w:val="null3"/>
                    <w:jc w:val="left"/>
                  </w:pPr>
                  <w:r>
                    <w:rPr>
                      <w:rFonts w:ascii="宋体" w:hAnsi="宋体" w:cs="宋体" w:eastAsia="宋体"/>
                      <w:sz w:val="24"/>
                      <w:color w:val="000000"/>
                    </w:rPr>
                    <w:t>8</w:t>
                  </w:r>
                  <w:r>
                    <w:rPr>
                      <w:rFonts w:ascii="宋体" w:hAnsi="宋体" w:cs="宋体" w:eastAsia="宋体"/>
                      <w:sz w:val="24"/>
                      <w:color w:val="000000"/>
                    </w:rPr>
                    <w:t>、显示器：屏幕16寸，色域100%SRGB，分辨率≥2560*1600，刷新率≥144Hz;</w:t>
                  </w:r>
                </w:p>
                <w:p>
                  <w:pPr>
                    <w:pStyle w:val="null3"/>
                    <w:jc w:val="left"/>
                  </w:pPr>
                  <w:r>
                    <w:rPr>
                      <w:rFonts w:ascii="宋体" w:hAnsi="宋体" w:cs="宋体" w:eastAsia="宋体"/>
                      <w:sz w:val="24"/>
                      <w:color w:val="000000"/>
                    </w:rPr>
                    <w:t>9</w:t>
                  </w:r>
                  <w:r>
                    <w:rPr>
                      <w:rFonts w:ascii="宋体" w:hAnsi="宋体" w:cs="宋体" w:eastAsia="宋体"/>
                      <w:sz w:val="24"/>
                      <w:color w:val="000000"/>
                    </w:rPr>
                    <w:t>、输入设备: 单色背光键盘;</w:t>
                  </w:r>
                </w:p>
                <w:p>
                  <w:pPr>
                    <w:pStyle w:val="null3"/>
                    <w:jc w:val="left"/>
                  </w:pPr>
                  <w:r>
                    <w:rPr>
                      <w:rFonts w:ascii="宋体" w:hAnsi="宋体" w:cs="宋体" w:eastAsia="宋体"/>
                      <w:sz w:val="24"/>
                      <w:color w:val="000000"/>
                    </w:rPr>
                    <w:t>10</w:t>
                  </w:r>
                  <w:r>
                    <w:rPr>
                      <w:rFonts w:ascii="宋体" w:hAnsi="宋体" w:cs="宋体" w:eastAsia="宋体"/>
                      <w:sz w:val="24"/>
                      <w:color w:val="000000"/>
                    </w:rPr>
                    <w:t>、防泼溅键盘</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2</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图形工作站</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、支持CPU颗数：≥1颗；</w:t>
                  </w:r>
                </w:p>
                <w:p>
                  <w:pPr>
                    <w:pStyle w:val="null3"/>
                    <w:jc w:val="left"/>
                  </w:pPr>
                  <w:r>
                    <w:rPr>
                      <w:rFonts w:ascii="宋体" w:hAnsi="宋体" w:cs="宋体" w:eastAsia="宋体"/>
                      <w:sz w:val="24"/>
                      <w:color w:val="000000"/>
                    </w:rPr>
                    <w:t>2</w:t>
                  </w:r>
                  <w:r>
                    <w:rPr>
                      <w:rFonts w:ascii="宋体" w:hAnsi="宋体" w:cs="宋体" w:eastAsia="宋体"/>
                      <w:sz w:val="24"/>
                      <w:color w:val="000000"/>
                    </w:rPr>
                    <w:t>、处理器： 至强系列或优于，CPU缓存≥8.25MB；</w:t>
                  </w:r>
                </w:p>
                <w:p>
                  <w:pPr>
                    <w:pStyle w:val="null3"/>
                    <w:jc w:val="left"/>
                  </w:pPr>
                  <w:r>
                    <w:rPr>
                      <w:rFonts w:ascii="宋体" w:hAnsi="宋体" w:cs="宋体" w:eastAsia="宋体"/>
                      <w:sz w:val="24"/>
                      <w:color w:val="000000"/>
                    </w:rPr>
                    <w:t>3</w:t>
                  </w:r>
                  <w:r>
                    <w:rPr>
                      <w:rFonts w:ascii="宋体" w:hAnsi="宋体" w:cs="宋体" w:eastAsia="宋体"/>
                      <w:sz w:val="24"/>
                      <w:color w:val="000000"/>
                    </w:rPr>
                    <w:t>、CPU频率≥3.6Ghz；</w:t>
                  </w:r>
                </w:p>
                <w:p>
                  <w:pPr>
                    <w:pStyle w:val="null3"/>
                    <w:jc w:val="left"/>
                  </w:pPr>
                  <w:r>
                    <w:rPr>
                      <w:rFonts w:ascii="宋体" w:hAnsi="宋体" w:cs="宋体" w:eastAsia="宋体"/>
                      <w:sz w:val="24"/>
                      <w:color w:val="000000"/>
                    </w:rPr>
                    <w:t>4</w:t>
                  </w:r>
                  <w:r>
                    <w:rPr>
                      <w:rFonts w:ascii="宋体" w:hAnsi="宋体" w:cs="宋体" w:eastAsia="宋体"/>
                      <w:sz w:val="24"/>
                      <w:color w:val="000000"/>
                    </w:rPr>
                    <w:t>、四核及以上；</w:t>
                  </w:r>
                </w:p>
                <w:p>
                  <w:pPr>
                    <w:pStyle w:val="null3"/>
                    <w:jc w:val="left"/>
                  </w:pPr>
                  <w:r>
                    <w:rPr>
                      <w:rFonts w:ascii="宋体" w:hAnsi="宋体" w:cs="宋体" w:eastAsia="宋体"/>
                      <w:sz w:val="24"/>
                      <w:color w:val="000000"/>
                    </w:rPr>
                    <w:t>5</w:t>
                  </w:r>
                  <w:r>
                    <w:rPr>
                      <w:rFonts w:ascii="宋体" w:hAnsi="宋体" w:cs="宋体" w:eastAsia="宋体"/>
                      <w:sz w:val="24"/>
                      <w:color w:val="000000"/>
                    </w:rPr>
                    <w:t>、软件系统： Win10/Linux；</w:t>
                  </w:r>
                </w:p>
                <w:p>
                  <w:pPr>
                    <w:pStyle w:val="null3"/>
                    <w:jc w:val="left"/>
                  </w:pPr>
                  <w:r>
                    <w:rPr>
                      <w:rFonts w:ascii="宋体" w:hAnsi="宋体" w:cs="宋体" w:eastAsia="宋体"/>
                      <w:sz w:val="24"/>
                      <w:color w:val="000000"/>
                    </w:rPr>
                    <w:t>6</w:t>
                  </w:r>
                  <w:r>
                    <w:rPr>
                      <w:rFonts w:ascii="宋体" w:hAnsi="宋体" w:cs="宋体" w:eastAsia="宋体"/>
                      <w:sz w:val="24"/>
                      <w:color w:val="000000"/>
                    </w:rPr>
                    <w:t>、内存：≥64G；</w:t>
                  </w:r>
                </w:p>
                <w:p>
                  <w:pPr>
                    <w:pStyle w:val="null3"/>
                    <w:jc w:val="left"/>
                  </w:pPr>
                  <w:r>
                    <w:rPr>
                      <w:rFonts w:ascii="宋体" w:hAnsi="宋体" w:cs="宋体" w:eastAsia="宋体"/>
                      <w:sz w:val="24"/>
                      <w:color w:val="000000"/>
                    </w:rPr>
                    <w:t>7</w:t>
                  </w:r>
                  <w:r>
                    <w:rPr>
                      <w:rFonts w:ascii="宋体" w:hAnsi="宋体" w:cs="宋体" w:eastAsia="宋体"/>
                      <w:sz w:val="24"/>
                      <w:color w:val="000000"/>
                    </w:rPr>
                    <w:t>、硬盘：≥512G SSD+4T HDD；</w:t>
                  </w:r>
                </w:p>
                <w:p>
                  <w:pPr>
                    <w:pStyle w:val="null3"/>
                    <w:jc w:val="left"/>
                  </w:pPr>
                  <w:r>
                    <w:rPr>
                      <w:rFonts w:ascii="宋体" w:hAnsi="宋体" w:cs="宋体" w:eastAsia="宋体"/>
                      <w:sz w:val="24"/>
                      <w:color w:val="000000"/>
                    </w:rPr>
                    <w:t>8</w:t>
                  </w:r>
                  <w:r>
                    <w:rPr>
                      <w:rFonts w:ascii="宋体" w:hAnsi="宋体" w:cs="宋体" w:eastAsia="宋体"/>
                      <w:sz w:val="24"/>
                      <w:color w:val="000000"/>
                    </w:rPr>
                    <w:t>、主板： 芯片组:英特尔® C422或优于；</w:t>
                  </w:r>
                </w:p>
                <w:p>
                  <w:pPr>
                    <w:pStyle w:val="null3"/>
                    <w:jc w:val="left"/>
                  </w:pPr>
                  <w:r>
                    <w:rPr>
                      <w:rFonts w:ascii="宋体" w:hAnsi="宋体" w:cs="宋体" w:eastAsia="宋体"/>
                      <w:sz w:val="24"/>
                      <w:color w:val="000000"/>
                    </w:rPr>
                    <w:t>9</w:t>
                  </w:r>
                  <w:r>
                    <w:rPr>
                      <w:rFonts w:ascii="宋体" w:hAnsi="宋体" w:cs="宋体" w:eastAsia="宋体"/>
                      <w:sz w:val="24"/>
                      <w:color w:val="000000"/>
                    </w:rPr>
                    <w:t>、▲显卡：RTX3090 24G或优于；</w:t>
                  </w:r>
                </w:p>
                <w:p>
                  <w:pPr>
                    <w:pStyle w:val="null3"/>
                    <w:jc w:val="left"/>
                  </w:pPr>
                  <w:r>
                    <w:rPr>
                      <w:rFonts w:ascii="宋体" w:hAnsi="宋体" w:cs="宋体" w:eastAsia="宋体"/>
                      <w:sz w:val="24"/>
                      <w:color w:val="000000"/>
                    </w:rPr>
                    <w:t>10</w:t>
                  </w:r>
                  <w:r>
                    <w:rPr>
                      <w:rFonts w:ascii="宋体" w:hAnsi="宋体" w:cs="宋体" w:eastAsia="宋体"/>
                      <w:sz w:val="24"/>
                      <w:color w:val="000000"/>
                    </w:rPr>
                    <w:t>、内部硬盘位数：5*sata 3.5或6*sata 2.5；</w:t>
                  </w:r>
                </w:p>
                <w:p>
                  <w:pPr>
                    <w:pStyle w:val="null3"/>
                    <w:jc w:val="left"/>
                  </w:pPr>
                  <w:r>
                    <w:rPr>
                      <w:rFonts w:ascii="宋体" w:hAnsi="宋体" w:cs="宋体" w:eastAsia="宋体"/>
                      <w:sz w:val="24"/>
                      <w:color w:val="000000"/>
                    </w:rPr>
                    <w:t>11</w:t>
                  </w:r>
                  <w:r>
                    <w:rPr>
                      <w:rFonts w:ascii="宋体" w:hAnsi="宋体" w:cs="宋体" w:eastAsia="宋体"/>
                      <w:sz w:val="24"/>
                      <w:color w:val="000000"/>
                    </w:rPr>
                    <w:t>、机箱规格：塔式；</w:t>
                  </w:r>
                </w:p>
                <w:p>
                  <w:pPr>
                    <w:pStyle w:val="null3"/>
                    <w:jc w:val="left"/>
                  </w:pPr>
                  <w:r>
                    <w:rPr>
                      <w:rFonts w:ascii="宋体" w:hAnsi="宋体" w:cs="宋体" w:eastAsia="宋体"/>
                      <w:sz w:val="24"/>
                      <w:color w:val="000000"/>
                    </w:rPr>
                    <w:t>12</w:t>
                  </w:r>
                  <w:r>
                    <w:rPr>
                      <w:rFonts w:ascii="宋体" w:hAnsi="宋体" w:cs="宋体" w:eastAsia="宋体"/>
                      <w:sz w:val="24"/>
                      <w:color w:val="000000"/>
                    </w:rPr>
                    <w:t>、电源功率：≥900W；</w:t>
                  </w:r>
                </w:p>
                <w:p>
                  <w:pPr>
                    <w:pStyle w:val="null3"/>
                    <w:jc w:val="left"/>
                  </w:pPr>
                  <w:r>
                    <w:rPr>
                      <w:rFonts w:ascii="宋体" w:hAnsi="宋体" w:cs="宋体" w:eastAsia="宋体"/>
                      <w:sz w:val="24"/>
                      <w:color w:val="000000"/>
                    </w:rPr>
                    <w:t>13</w:t>
                  </w:r>
                  <w:r>
                    <w:rPr>
                      <w:rFonts w:ascii="宋体" w:hAnsi="宋体" w:cs="宋体" w:eastAsia="宋体"/>
                      <w:sz w:val="24"/>
                      <w:color w:val="000000"/>
                    </w:rPr>
                    <w:t>、显示器：≥23寸。</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模式识别处理设备</w:t>
                  </w:r>
                </w:p>
              </w:tc>
              <w:tc>
                <w:tcPr>
                  <w:tcW w:type="dxa" w:w="18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color w:val="000000"/>
                    </w:rPr>
                    <w:t>1</w:t>
                  </w:r>
                  <w:r>
                    <w:rPr>
                      <w:rFonts w:ascii="宋体" w:hAnsi="宋体" w:cs="宋体" w:eastAsia="宋体"/>
                      <w:sz w:val="24"/>
                      <w:color w:val="000000"/>
                    </w:rPr>
                    <w:t>、CPU：Intel Xeon 6254 3.1G 主频 18核36线程（2颗）或优于；</w:t>
                  </w:r>
                </w:p>
                <w:p>
                  <w:pPr>
                    <w:pStyle w:val="null3"/>
                    <w:jc w:val="left"/>
                  </w:pPr>
                  <w:r>
                    <w:rPr>
                      <w:rFonts w:ascii="宋体" w:hAnsi="宋体" w:cs="宋体" w:eastAsia="宋体"/>
                      <w:sz w:val="24"/>
                      <w:color w:val="000000"/>
                    </w:rPr>
                    <w:t>2</w:t>
                  </w:r>
                  <w:r>
                    <w:rPr>
                      <w:rFonts w:ascii="宋体" w:hAnsi="宋体" w:cs="宋体" w:eastAsia="宋体"/>
                      <w:sz w:val="24"/>
                      <w:color w:val="000000"/>
                    </w:rPr>
                    <w:t>、主板：超微4029GP-TRT2或优于；含2000W（2+2）冗余电源；2个万兆电口；IPMI远程管理口；含导轨；</w:t>
                  </w:r>
                </w:p>
                <w:p>
                  <w:pPr>
                    <w:pStyle w:val="null3"/>
                    <w:jc w:val="left"/>
                  </w:pPr>
                  <w:r>
                    <w:rPr>
                      <w:rFonts w:ascii="宋体" w:hAnsi="宋体" w:cs="宋体" w:eastAsia="宋体"/>
                      <w:sz w:val="24"/>
                      <w:color w:val="000000"/>
                    </w:rPr>
                    <w:t>3</w:t>
                  </w:r>
                  <w:r>
                    <w:rPr>
                      <w:rFonts w:ascii="宋体" w:hAnsi="宋体" w:cs="宋体" w:eastAsia="宋体"/>
                      <w:sz w:val="24"/>
                      <w:color w:val="000000"/>
                    </w:rPr>
                    <w:t>、内存：单槽≥32G，DDR4 3200 RECC ，槽位≥16，总计≥256G；</w:t>
                  </w:r>
                </w:p>
                <w:p>
                  <w:pPr>
                    <w:pStyle w:val="null3"/>
                    <w:jc w:val="left"/>
                  </w:pPr>
                  <w:r>
                    <w:rPr>
                      <w:rFonts w:ascii="宋体" w:hAnsi="宋体" w:cs="宋体" w:eastAsia="宋体"/>
                      <w:sz w:val="24"/>
                      <w:color w:val="000000"/>
                    </w:rPr>
                    <w:t>4</w:t>
                  </w:r>
                  <w:r>
                    <w:rPr>
                      <w:rFonts w:ascii="宋体" w:hAnsi="宋体" w:cs="宋体" w:eastAsia="宋体"/>
                      <w:sz w:val="24"/>
                      <w:color w:val="000000"/>
                    </w:rPr>
                    <w:t>、SSD：≥960G*2，SATA企业级固态硬盘；</w:t>
                  </w:r>
                </w:p>
                <w:p>
                  <w:pPr>
                    <w:pStyle w:val="null3"/>
                    <w:jc w:val="left"/>
                  </w:pPr>
                  <w:r>
                    <w:rPr>
                      <w:rFonts w:ascii="宋体" w:hAnsi="宋体" w:cs="宋体" w:eastAsia="宋体"/>
                      <w:sz w:val="24"/>
                      <w:color w:val="000000"/>
                    </w:rPr>
                    <w:t>5</w:t>
                  </w:r>
                  <w:r>
                    <w:rPr>
                      <w:rFonts w:ascii="宋体" w:hAnsi="宋体" w:cs="宋体" w:eastAsia="宋体"/>
                      <w:sz w:val="24"/>
                      <w:color w:val="000000"/>
                    </w:rPr>
                    <w:t>、HDD：8TB 3.5寸 7200转 企业级硬盘；</w:t>
                  </w:r>
                </w:p>
                <w:p>
                  <w:pPr>
                    <w:pStyle w:val="null3"/>
                    <w:jc w:val="left"/>
                  </w:pPr>
                  <w:r>
                    <w:rPr>
                      <w:rFonts w:ascii="宋体" w:hAnsi="宋体" w:cs="宋体" w:eastAsia="宋体"/>
                      <w:sz w:val="24"/>
                      <w:color w:val="000000"/>
                    </w:rPr>
                    <w:t>6</w:t>
                  </w:r>
                  <w:r>
                    <w:rPr>
                      <w:rFonts w:ascii="宋体" w:hAnsi="宋体" w:cs="宋体" w:eastAsia="宋体"/>
                      <w:sz w:val="24"/>
                      <w:color w:val="000000"/>
                    </w:rPr>
                    <w:t>、▲显卡：RTX 4090 24G或优于，单涡轮双宽显卡8张；</w:t>
                  </w:r>
                </w:p>
                <w:p>
                  <w:pPr>
                    <w:pStyle w:val="null3"/>
                    <w:jc w:val="left"/>
                  </w:pPr>
                  <w:r>
                    <w:rPr>
                      <w:rFonts w:ascii="宋体" w:hAnsi="宋体" w:cs="宋体" w:eastAsia="宋体"/>
                      <w:sz w:val="24"/>
                      <w:color w:val="000000"/>
                    </w:rPr>
                    <w:t>7</w:t>
                  </w:r>
                  <w:r>
                    <w:rPr>
                      <w:rFonts w:ascii="宋体" w:hAnsi="宋体" w:cs="宋体" w:eastAsia="宋体"/>
                      <w:sz w:val="24"/>
                      <w:color w:val="000000"/>
                    </w:rPr>
                    <w:t>、网卡：Intel 10G双口万兆 X520-SR2或优于；</w:t>
                  </w:r>
                </w:p>
                <w:p>
                  <w:pPr>
                    <w:pStyle w:val="null3"/>
                    <w:jc w:val="left"/>
                  </w:pPr>
                  <w:r>
                    <w:rPr>
                      <w:rFonts w:ascii="宋体" w:hAnsi="宋体" w:cs="宋体" w:eastAsia="宋体"/>
                      <w:sz w:val="24"/>
                      <w:color w:val="000000"/>
                    </w:rPr>
                    <w:t>8</w:t>
                  </w:r>
                  <w:r>
                    <w:rPr>
                      <w:rFonts w:ascii="宋体" w:hAnsi="宋体" w:cs="宋体" w:eastAsia="宋体"/>
                      <w:sz w:val="24"/>
                      <w:color w:val="000000"/>
                    </w:rPr>
                    <w:t>、散热套件：GPU 后置散热器4个。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color w:val="000000"/>
                    </w:rPr>
                    <w:t>3</w:t>
                  </w:r>
                </w:p>
              </w:tc>
            </w:tr>
            <w:tr>
              <w:tc>
                <w:tcPr>
                  <w:tcW w:type="dxa" w:w="481"/>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其他要求</w:t>
                  </w:r>
                </w:p>
              </w:tc>
              <w:tc>
                <w:tcPr>
                  <w:tcW w:type="dxa" w:w="207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4"/>
                    </w:rPr>
                    <w:t>1</w:t>
                  </w:r>
                  <w:r>
                    <w:rPr>
                      <w:rFonts w:ascii="宋体" w:hAnsi="宋体" w:cs="宋体" w:eastAsia="宋体"/>
                      <w:sz w:val="24"/>
                    </w:rPr>
                    <w:t>、包括设备配套固定件、安装与调试、后期技术支持。</w:t>
                  </w:r>
                </w:p>
                <w:p>
                  <w:pPr>
                    <w:pStyle w:val="null3"/>
                    <w:jc w:val="left"/>
                  </w:pPr>
                  <w:r>
                    <w:rPr>
                      <w:rFonts w:ascii="宋体" w:hAnsi="宋体" w:cs="宋体" w:eastAsia="宋体"/>
                      <w:sz w:val="24"/>
                    </w:rPr>
                    <w:t>2</w:t>
                  </w:r>
                  <w:r>
                    <w:rPr>
                      <w:rFonts w:ascii="宋体" w:hAnsi="宋体" w:cs="宋体" w:eastAsia="宋体"/>
                      <w:sz w:val="24"/>
                    </w:rPr>
                    <w:t>、售后服务响应时间（质保期内）：即时响应（包括电话响应）；电话响应无法解决 48 小时内到达现场。修复时间 24 小时内解决；如在 72 小时内无法修复，则提供部件冗余服务或采取应急措施，提供相同产品或不低于故障产品规格档次的备用产品供采购人使用，以确保货物的正常使用。</w:t>
                  </w:r>
                </w:p>
                <w:p>
                  <w:pPr>
                    <w:pStyle w:val="null3"/>
                    <w:jc w:val="left"/>
                  </w:pPr>
                  <w:r>
                    <w:rPr>
                      <w:rFonts w:ascii="宋体" w:hAnsi="宋体" w:cs="宋体" w:eastAsia="宋体"/>
                      <w:sz w:val="24"/>
                    </w:rPr>
                    <w:t>3</w:t>
                  </w:r>
                  <w:r>
                    <w:rPr>
                      <w:rFonts w:ascii="宋体" w:hAnsi="宋体" w:cs="宋体" w:eastAsia="宋体"/>
                      <w:sz w:val="24"/>
                    </w:rPr>
                    <w:t>、培训内容及要求：设备介绍及其使用。</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合同签订之日起30日历日内完成交付、安装及调试。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西安建筑科技大学草堂校区信控大楼405。</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达到付款条件起30日内，支付合同总金额的40.00%</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待所有设备到达指定地点、安装调试完成并验收合格后，凭供应商开具的全额增值税专用发票，达到付款条件起30日内，支付合同总金额的60.00%</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西安建筑科技大学实验室与设备管理处组织验收。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质保期：验收合格通过之日起1年。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jc w:val="left"/>
        <w:outlineLvl w:val="2"/>
      </w:pPr>
      <w:r>
        <w:rPr>
          <w:sz w:val="28"/>
          <w:b/>
        </w:rPr>
        <w:t>3.5其他要求</w:t>
      </w:r>
    </w:p>
    <w:p>
      <w:pPr>
        <w:pStyle w:val="null3"/>
      </w:pPr>
      <w:r>
        <w:rPr/>
        <w:t>1、中标单位领取中标通知书时，提交纸质响应文件正本壹份、副本贰份、电子版壹份（U盘壹份注明单位名称）编辑目录和页码，内容和通过电子化交易平台实施的政府采购项目提交的响应文件一致。 2、纸质投标文件正副本分别胶装。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2023年9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③社会保障资金缴存证明：提供2023年9月至今已缴存的至少一个月的社会保障资金缴存单据或社保机构开具的社会保险参保缴费情况证明，依法不需要缴纳社会保障资金的单位应提供相关证明材料。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 开标一览表（报价表）</w:t>
            </w:r>
          </w:p>
        </w:tc>
      </w:tr>
      <w:tr>
        <w:tc>
          <w:tcPr>
            <w:tcW w:type="dxa" w:w="831"/>
          </w:tcPr>
          <w:p>
            <w:pPr>
              <w:pStyle w:val="null3"/>
            </w:pPr>
            <w:r>
              <w:rPr/>
              <w:t>2</w:t>
            </w:r>
          </w:p>
        </w:tc>
        <w:tc>
          <w:tcPr>
            <w:tcW w:type="dxa" w:w="2492"/>
          </w:tcPr>
          <w:p>
            <w:pPr>
              <w:pStyle w:val="null3"/>
            </w:pPr>
            <w:r>
              <w:rPr/>
              <w:t>投标文件的初步审查</w:t>
            </w:r>
          </w:p>
        </w:tc>
        <w:tc>
          <w:tcPr>
            <w:tcW w:type="dxa" w:w="3322"/>
          </w:tcPr>
          <w:p>
            <w:pPr>
              <w:pStyle w:val="null3"/>
            </w:pPr>
            <w:r>
              <w:rPr/>
              <w:t>评标委员会应当对投标人提交的投标文件进行初步审查，包括投标文件的有效性、完整性、符合性。除可变动的技术、服务要求以及合同草案条款外，首次提交的投标文件有不符合下列情况的，其投标文件无效。 1.投标人名称与营业执照、资质证书一致； 2.投标文件按招标文件要求的数量、计量单位、报价货币及签字盖章； 3.投标有效期达到招标文件要求； 4.保证金交纳符合招标文件要求； 5.符合法律、法规和招标文件中规定的其他实质性要求。</w:t>
            </w:r>
          </w:p>
        </w:tc>
        <w:tc>
          <w:tcPr>
            <w:tcW w:type="dxa" w:w="1661"/>
          </w:tcPr>
          <w:p>
            <w:pPr>
              <w:pStyle w:val="null3"/>
            </w:pPr>
            <w:r>
              <w:rPr/>
              <w:t>分项报价表 中小企业声明函 保证金交纳凭证保函 投标人承诺书 开标一览表（报价表） 投标人资格证明文件 商务条款响应说明 投标函 残疾人福利性单位声明函 标的清单 投标文件封面 监狱企业的证明文件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投标产品技术先进，技术参数清晰明确，符合使用要求，技术指标和性能完全响应招标文件要求计15分，“▲”每负偏离一项扣1分，非“▲”每负偏离一项扣0.5分，扣完为止。 注：提供投标产品技术指标、参数的相应的证明材料（包括但不限于检验报告、产品说明书、官网功能截图等），经评审专家审定。</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投标产品</w:t>
            </w:r>
          </w:p>
        </w:tc>
        <w:tc>
          <w:tcPr>
            <w:tcW w:type="dxa" w:w="2492"/>
          </w:tcPr>
          <w:p>
            <w:pPr>
              <w:pStyle w:val="null3"/>
            </w:pPr>
            <w:r>
              <w:rPr/>
              <w:t>投标产品为行业主流产品，方便操作，安全可靠，符合使用需求，整体配置具有合理性、一致性、兼容性，产品品牌、型号、产地明确，品牌、质量及信誉公认度高，并在投标文件中附有产品彩页或技术说明书等相关证明材料。 1、资料详尽、齐全、有较高的针对性，计3.1-5分； 2、资料较完整，可基本实现及满足采购要求，计0.1-3分； 3、资料有明显缺陷，针对性较差不计分。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供货、安装调试方案</w:t>
            </w:r>
          </w:p>
        </w:tc>
        <w:tc>
          <w:tcPr>
            <w:tcW w:type="dxa" w:w="2492"/>
          </w:tcPr>
          <w:p>
            <w:pPr>
              <w:pStyle w:val="null3"/>
            </w:pPr>
            <w:r>
              <w:rPr/>
              <w:t>投标人针对本项目有具体的供货、安装调试方案。 1、供货及安装、调试方案完善合理，针对性强，提供了详细的测试内容、方法和计划，测试内容完全满足采购需求，保障措施到位，计5.1-8分； 2、供货及安装、调试方案基本完善合理，基本具有针对性，基本满足采购需求，保障措施基本到位，但存在个别不足，计2.1-5分； 3、供货及安装、调试方案简单，无针对性，不能满足采购需求，保障措施不到位，不足之处较多，计0.1-2分； 4、未提供不计分。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所投产品技术工艺先进，性能稳定，具有较好的使用效果，质量保证完善，符合国际、国内相关标准或行业标准，能够提供质量保证承诺的。 1. 承诺细致完整、描述条理清晰，内容齐全，有较高的针对性，计3.1-5分； 2、承诺较完整，可基本实现及满足采购要求，计0.1-3分； 3、承诺有明显缺陷，针对性较差不计分。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产品渠道</w:t>
            </w:r>
          </w:p>
        </w:tc>
        <w:tc>
          <w:tcPr>
            <w:tcW w:type="dxa" w:w="2492"/>
          </w:tcPr>
          <w:p>
            <w:pPr>
              <w:pStyle w:val="null3"/>
            </w:pPr>
            <w:r>
              <w:rPr/>
              <w:t>产品进货渠道正规，提供所投产品的合法来源渠道证明文件(包括但不限于销售协议、代理协议、原厂授权等），提供齐全计3分，未提供不计分。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本地化服务</w:t>
            </w:r>
          </w:p>
        </w:tc>
        <w:tc>
          <w:tcPr>
            <w:tcW w:type="dxa" w:w="2492"/>
          </w:tcPr>
          <w:p>
            <w:pPr>
              <w:pStyle w:val="null3"/>
            </w:pPr>
            <w:r>
              <w:rPr/>
              <w:t>在项目实施所在地设立相应的技术支持及售后服务机构（提供有效的办公场所证明材料），计2分。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售后服务及维保方案</w:t>
            </w:r>
          </w:p>
        </w:tc>
        <w:tc>
          <w:tcPr>
            <w:tcW w:type="dxa" w:w="2492"/>
          </w:tcPr>
          <w:p>
            <w:pPr>
              <w:pStyle w:val="null3"/>
            </w:pPr>
            <w:r>
              <w:rPr/>
              <w:t>投标人提供项目售后服务及维保方案，包括售后服务承诺、对紧急或特殊情况有切实的服务保证措施，故障响应时间，维保方式、维保内容、对易损件及时更新以及售后服务期满后的后续服务承诺。 1、售后服务及维保方案完善合理，针对性强，完全满足采购人实际需求，响应及时、保障措施到位，备件充足，计4.1-6分； 2、售后服务及维保方案基本完善合理，针对性较强，基本满足采购人实际需求，保障措施基本到位，但存在个别不足，计2.1-4分； 3、售后服务及维保方案完善合理性欠缺，无针对性，不能满足采购人实际需求，保障措施不到位，不足之处较多，计0.1-2分。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培训方案</w:t>
            </w:r>
          </w:p>
        </w:tc>
        <w:tc>
          <w:tcPr>
            <w:tcW w:type="dxa" w:w="2492"/>
          </w:tcPr>
          <w:p>
            <w:pPr>
              <w:pStyle w:val="null3"/>
            </w:pPr>
            <w:r>
              <w:rPr/>
              <w:t>对投标人培训方案中承诺的培训内容、培训课时、培训地点、培训方式、师资材料等进行评分。 1、培训方案全面，安排科学，面向受训人员符合采购需求，技术支持力度大，计2.1-4分； 2、培训方案基本完整，安排基本合理，具有一定的技术支持力度，计0.1-2分； 3、未提供或针对性较差不计分。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提供投标人的2021年1月至今（以合同签订日期为准）同类项目业绩合同，每份计1分，满分5分。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w:t>
            </w:r>
          </w:p>
        </w:tc>
      </w:tr>
      <w:tr>
        <w:tc>
          <w:tcPr>
            <w:tcW w:type="dxa" w:w="831"/>
            <w:vMerge/>
          </w:tcPr>
          <w:p/>
        </w:tc>
        <w:tc>
          <w:tcPr>
            <w:tcW w:type="dxa" w:w="1661"/>
          </w:tcPr>
          <w:p>
            <w:pPr>
              <w:pStyle w:val="null3"/>
            </w:pPr>
            <w:r>
              <w:rPr/>
              <w:t>承诺函</w:t>
            </w:r>
          </w:p>
        </w:tc>
        <w:tc>
          <w:tcPr>
            <w:tcW w:type="dxa" w:w="2492"/>
          </w:tcPr>
          <w:p>
            <w:pPr>
              <w:pStyle w:val="null3"/>
            </w:pPr>
            <w:r>
              <w:rPr/>
              <w:t>投标人提供所投产品正常使用寿命的承诺函，提供承诺函计1分，未提供或提供不完整不计分。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w:t>
            </w:r>
          </w:p>
          <w:p>
            <w:pPr>
              <w:pStyle w:val="null3"/>
            </w:pPr>
            <w:r>
              <w:rPr/>
              <w:t>承诺函</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中小企业声明函</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详见附件：开标一览表（报价表）</w:t>
      </w:r>
    </w:p>
    <w:p>
      <w:pPr>
        <w:pStyle w:val="null3"/>
        <w:ind w:firstLine="960"/>
      </w:pPr>
      <w:r>
        <w:rPr/>
        <w:t>详见附件：分项报价表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详见附件：投标方案说明</w:t>
      </w:r>
    </w:p>
    <w:p>
      <w:pPr>
        <w:pStyle w:val="null3"/>
        <w:ind w:firstLine="960"/>
      </w:pPr>
      <w:r>
        <w:rPr/>
        <w:t>详见附件：承诺函</w:t>
      </w:r>
    </w:p>
    <w:p>
      <w:pPr>
        <w:pStyle w:val="null3"/>
        <w:ind w:firstLine="960"/>
      </w:pPr>
      <w:r>
        <w:rPr/>
        <w:t>详见附件：投标人承诺书</w:t>
      </w:r>
    </w:p>
    <w:p>
      <w:pPr>
        <w:pStyle w:val="null3"/>
        <w:ind w:firstLine="960"/>
      </w:pPr>
      <w:r>
        <w:rPr/>
        <w:t>详见附件：中小企业声明函</w:t>
      </w:r>
    </w:p>
    <w:p>
      <w:pPr>
        <w:pStyle w:val="null3"/>
        <w:ind w:firstLine="960"/>
      </w:pPr>
      <w:r>
        <w:rPr/>
        <w:t>详见附件：保证金交纳凭证保函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