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版本号：241023001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普查成果第三方评估采购计划项目(二次)</w:t>
      </w:r>
    </w:p>
    <w:p>
      <w:pPr>
        <w:pStyle w:val="null3"/>
        <w:jc w:val="center"/>
        <w:outlineLvl w:val="2"/>
      </w:pPr>
      <w:r>
        <w:rPr>
          <w:sz w:val="28"/>
          <w:b/>
        </w:rPr>
        <w:t>采购项目编号：</w:t>
      </w:r>
      <w:r>
        <w:rPr>
          <w:sz w:val="28"/>
          <w:b/>
        </w:rPr>
        <w:t>KY2024-1-313.</w:t>
      </w:r>
      <w:r>
        <w:br/>
      </w:r>
      <w:r>
        <w:br/>
      </w:r>
      <w:r>
        <w:br/>
      </w:r>
    </w:p>
    <w:p>
      <w:pPr>
        <w:pStyle w:val="null3"/>
        <w:jc w:val="center"/>
        <w:outlineLvl w:val="2"/>
      </w:pPr>
      <w:r>
        <w:rPr>
          <w:sz w:val="28"/>
          <w:b/>
        </w:rPr>
        <w:t>陕西省林业调查规划院（陕西省森林资源监测中心）</w:t>
      </w:r>
    </w:p>
    <w:p>
      <w:pPr>
        <w:pStyle w:val="null3"/>
        <w:jc w:val="center"/>
        <w:outlineLvl w:val="2"/>
      </w:pPr>
      <w:r>
        <w:rPr>
          <w:sz w:val="28"/>
          <w:b/>
        </w:rPr>
        <w:t>陕西开源招标有限公司</w:t>
      </w:r>
      <w:r>
        <w:rPr>
          <w:sz w:val="28"/>
          <w:b/>
        </w:rPr>
        <w:t>共同编制</w:t>
      </w:r>
    </w:p>
    <w:p>
      <w:pPr>
        <w:pStyle w:val="null3"/>
        <w:jc w:val="center"/>
        <w:outlineLvl w:val="2"/>
      </w:pPr>
      <w:r>
        <w:rPr>
          <w:sz w:val="28"/>
          <w:b/>
        </w:rPr>
        <w:t>2024年10月24日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陕西开源招标有限公司</w:t>
      </w:r>
      <w:r>
        <w:rPr/>
        <w:t>（以下简称“代理机构”）受</w:t>
      </w:r>
      <w:r>
        <w:rPr/>
        <w:t>陕西省林业调查规划院（陕西省森林资源监测中心）</w:t>
      </w:r>
      <w:r>
        <w:rPr/>
        <w:t>委托，拟对</w:t>
      </w:r>
      <w:r>
        <w:rPr/>
        <w:t>普查成果第三方评估采购计划项目(二次)</w:t>
      </w:r>
      <w:r>
        <w:rPr/>
        <w:t>进行国内公开招标，兹邀请符合本次招标要求的供应商参加投标。</w:t>
      </w:r>
    </w:p>
    <w:p>
      <w:pPr>
        <w:pStyle w:val="null3"/>
        <w:outlineLvl w:val="2"/>
      </w:pPr>
      <w:r>
        <w:rPr>
          <w:sz w:val="28"/>
          <w:b/>
        </w:rPr>
        <w:t>一、采购项目编号：</w:t>
      </w:r>
      <w:r>
        <w:rPr>
          <w:sz w:val="28"/>
          <w:b/>
        </w:rPr>
        <w:t>KY2024-1-313.</w:t>
      </w:r>
    </w:p>
    <w:p>
      <w:pPr>
        <w:pStyle w:val="null3"/>
        <w:outlineLvl w:val="2"/>
      </w:pPr>
      <w:r>
        <w:rPr>
          <w:sz w:val="28"/>
          <w:b/>
        </w:rPr>
        <w:t>二、采购项目名称：</w:t>
      </w:r>
      <w:r>
        <w:rPr>
          <w:sz w:val="28"/>
          <w:b/>
        </w:rPr>
        <w:t>普查成果第三方评估采购计划项目(二次)</w:t>
      </w:r>
    </w:p>
    <w:p>
      <w:pPr>
        <w:pStyle w:val="null3"/>
        <w:outlineLvl w:val="2"/>
      </w:pPr>
      <w:r>
        <w:rPr>
          <w:sz w:val="28"/>
          <w:b/>
        </w:rPr>
        <w:t>三、招标项目简介</w:t>
      </w:r>
    </w:p>
    <w:p>
      <w:pPr>
        <w:pStyle w:val="null3"/>
        <w:ind w:firstLine="480"/>
      </w:pPr>
      <w:r>
        <w:rPr/>
        <w:t>普查成果第三方评估采购计划项目，具体内容详见招标文件第三章。</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t>2、财务状况报告：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财政部门认可的政府采购专业担保机构出具的投标担保函。（以上三种形式的资料提供任何一种即可）</w:t>
      </w:r>
    </w:p>
    <w:p>
      <w:pPr>
        <w:pStyle w:val="null3"/>
      </w:pPr>
      <w:r>
        <w:rPr/>
        <w:t>3、税收缴纳证明：提供2023年9月至今已缴纳任意一个月的依法缴纳税款的相关凭据（时间以税款所属日期为准、税种须包含增值税或企业所得税），凭据应有税务机关或代收机关的公章或业务专用章。依法免税或无须缴纳税款的投标人，应提供相关证明文件。</w:t>
      </w:r>
    </w:p>
    <w:p>
      <w:pPr>
        <w:pStyle w:val="null3"/>
      </w:pPr>
      <w:r>
        <w:rPr/>
        <w:t>4、社会保障资金缴存证明：提供2023年9月至今已缴存的任意一个月的社会保障资金缴存单据或社保机构开具的社会保险参保缴费情况证明，依法不需要缴纳社会保障资金的单位应提供相关证明材料。</w:t>
      </w:r>
    </w:p>
    <w:p>
      <w:pPr>
        <w:pStyle w:val="null3"/>
      </w:pPr>
      <w:r>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t>6、承诺函：提供具有履行合同所必需的设备和专业技术能力的承诺函。</w:t>
      </w:r>
    </w:p>
    <w:p>
      <w:pPr>
        <w:pStyle w:val="null3"/>
      </w:pPr>
      <w:r>
        <w:rPr/>
        <w:t>7、法定代表人授权书：法定代表人授权书及被授权人身份证明。（法定代表人直接投标只须提供其身份证明）</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陕西省林业调查规划院（陕西省森林资源监测中心）</w:t>
      </w:r>
    </w:p>
    <w:p>
      <w:pPr>
        <w:pStyle w:val="null3"/>
      </w:pPr>
      <w:r>
        <w:rPr/>
        <w:t xml:space="preserve"> 地址： </w:t>
      </w:r>
      <w:r>
        <w:rPr/>
        <w:t>陕西省西安市西关正街233号</w:t>
      </w:r>
    </w:p>
    <w:p>
      <w:pPr>
        <w:pStyle w:val="null3"/>
      </w:pPr>
      <w:r>
        <w:rPr/>
        <w:t xml:space="preserve"> 邮编： </w:t>
      </w:r>
      <w:r>
        <w:rPr/>
        <w:t>710005</w:t>
      </w:r>
    </w:p>
    <w:p>
      <w:pPr>
        <w:pStyle w:val="null3"/>
      </w:pPr>
      <w:r>
        <w:rPr/>
        <w:t xml:space="preserve"> 联系人： </w:t>
      </w:r>
      <w:r>
        <w:rPr/>
        <w:t>李老师</w:t>
      </w:r>
    </w:p>
    <w:p>
      <w:pPr>
        <w:pStyle w:val="null3"/>
      </w:pPr>
      <w:r>
        <w:rPr/>
        <w:t xml:space="preserve"> 联系电话： </w:t>
      </w:r>
      <w:r>
        <w:rPr/>
        <w:t>029-8423331</w:t>
      </w:r>
    </w:p>
    <w:p>
      <w:pPr>
        <w:pStyle w:val="null3"/>
        <w:outlineLvl w:val="2"/>
      </w:pPr>
      <w:r>
        <w:rPr>
          <w:sz w:val="28"/>
          <w:b/>
        </w:rPr>
        <w:t>代理机构：</w:t>
      </w:r>
      <w:r>
        <w:rPr>
          <w:sz w:val="28"/>
          <w:b/>
        </w:rPr>
        <w:t>陕西开源招标有限公司</w:t>
      </w:r>
    </w:p>
    <w:p>
      <w:pPr>
        <w:pStyle w:val="null3"/>
      </w:pPr>
      <w:r>
        <w:rPr/>
        <w:t xml:space="preserve"> 地址： </w:t>
      </w:r>
      <w:r>
        <w:rPr/>
        <w:t>西安市雁展路1111号莱安中心T6-15层</w:t>
      </w:r>
    </w:p>
    <w:p>
      <w:pPr>
        <w:pStyle w:val="null3"/>
      </w:pPr>
      <w:r>
        <w:rPr/>
        <w:t xml:space="preserve"> 邮编： </w:t>
      </w:r>
      <w:r>
        <w:rPr/>
        <w:t>716000</w:t>
      </w:r>
    </w:p>
    <w:p>
      <w:pPr>
        <w:pStyle w:val="null3"/>
      </w:pPr>
      <w:r>
        <w:rPr/>
        <w:t xml:space="preserve"> 联系人： </w:t>
      </w:r>
      <w:r>
        <w:rPr/>
        <w:t>杭琨、韩婷、刘金柯、卢韶华</w:t>
      </w:r>
    </w:p>
    <w:p>
      <w:pPr>
        <w:pStyle w:val="null3"/>
      </w:pPr>
      <w:r>
        <w:rPr/>
        <w:t xml:space="preserve"> 联系电话： </w:t>
      </w:r>
      <w:r>
        <w:rPr/>
        <w:t>029-81206622-825</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采购包1：945,500.00元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w:t>
            </w:r>
            <w:r>
              <w:rPr/>
              <w:t>如有</w:t>
            </w:r>
            <w:r>
              <w:rPr/>
              <w:t>产品属于节能产品政府采购品目清单中应优先采购的产品范围，本项目采购</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采购包1保证金金额：15,000.00元</w:t>
            </w:r>
          </w:p>
          <w:p>
            <w:pPr>
              <w:pStyle w:val="null3"/>
            </w:pPr>
            <w:r>
              <w:rPr/>
              <w:t>缴交渠道：电子保函,转账、支票、汇票等（需通过实体账户、户名及开户行信息）</w:t>
            </w:r>
          </w:p>
          <w:p>
            <w:pPr>
              <w:pStyle w:val="null3"/>
            </w:pPr>
            <w:r>
              <w:rPr/>
              <w:t>开户名称：陕西开源招标有限公司</w:t>
            </w:r>
          </w:p>
          <w:p>
            <w:pPr>
              <w:pStyle w:val="null3"/>
            </w:pPr>
            <w:r>
              <w:rPr/>
              <w:t>开户银行：交通银行西安甜水井街支行</w:t>
            </w:r>
          </w:p>
          <w:p>
            <w:pPr>
              <w:pStyle w:val="null3"/>
            </w:pPr>
            <w:r>
              <w:rPr/>
              <w:t>银行账号：86113010750181501003496</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代理服务费收费标准：交费金额参照国家计委颁布的《招标代理服务收费管理暂行办法》（计价格[2002]1980号）及发改办价格[2003]857号文件的规定标准收取。本项目代理服务费按服务计取。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是否组织潜在投标人现场考察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陕西省林业调查规划院（陕西省森林资源监测中心）</w:t>
      </w:r>
      <w:r>
        <w:rPr/>
        <w:t>和</w:t>
      </w:r>
      <w:r>
        <w:rPr/>
        <w:t>陕西开源招标有限公司</w:t>
      </w:r>
      <w:r>
        <w:rPr/>
        <w:t>享有。对招标文件中供应商参加本次政府采购活动应当具备的条件，招标项目技术、服务、商务及其他要求，评标细则及标准由</w:t>
      </w:r>
      <w:r>
        <w:rPr/>
        <w:t>陕西省林业调查规划院（陕西省森林资源监测中心）</w:t>
      </w:r>
      <w:r>
        <w:rPr/>
        <w:t>负责解释。除上述招标文件内容，其他内容由</w:t>
      </w:r>
      <w:r>
        <w:rPr/>
        <w:t>陕西开源招标有限公司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陕西省林业调查规划院（陕西省森林资源监测中心）</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陕西开源招标有限公司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sz w:val="24"/>
          <w:b/>
        </w:rPr>
        <w:t>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t xml:space="preserve"> 投标文件提交截止时间前30分钟，投标人登录项目电子化交易系统-“开标/开启大厅”参与开标。</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一、严禁中标供应商将本项目转包。本项目所称转包，是指将本项目转给他人或者将本项目全部肢解以后以分包的名义分别转给他人的行为。</w:t>
      </w:r>
    </w:p>
    <w:p>
      <w:pPr>
        <w:pStyle w:val="null3"/>
        <w:ind w:firstLine="480"/>
      </w:pPr>
      <w:r>
        <w:rPr/>
        <w:t>二、中标供应商转包的，视同拒绝履行政府采购合同，将依法追究法律责任。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二、在合同履行过程中，如发生合同纠纷，合同双方应按照《中华人民共和国民法典》规定及合同条款约定进行处理。</w:t>
      </w:r>
    </w:p>
    <w:p>
      <w:pPr>
        <w:pStyle w:val="null3"/>
        <w:outlineLvl w:val="3"/>
      </w:pPr>
      <w:r>
        <w:rPr>
          <w:sz w:val="24"/>
          <w:b/>
        </w:rPr>
        <w:t>2.6.5履约验收方案</w:t>
      </w:r>
    </w:p>
    <w:p>
      <w:pPr>
        <w:pStyle w:val="null3"/>
      </w:pPr>
      <w:r>
        <w:rPr/>
        <w:t>采购包1：</w:t>
      </w:r>
    </w:p>
    <w:p>
      <w:pPr>
        <w:pStyle w:val="null3"/>
      </w:pPr>
      <w:r>
        <w:rPr/>
        <w:t>根据采购文件要求及合同约定执行。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t>对各投标人的商业秘密，评标委员会成员应予以保密，不得泄露给其他投标人。</w:t>
      </w:r>
    </w:p>
    <w:p>
      <w:pPr>
        <w:pStyle w:val="null3"/>
        <w:outlineLvl w:val="3"/>
      </w:pPr>
      <w:r>
        <w:rPr>
          <w:sz w:val="24"/>
          <w:b/>
        </w:rPr>
        <w:t>2.7.2投标人不得具有的情形（实质性要求）</w:t>
      </w:r>
    </w:p>
    <w:p>
      <w:pPr>
        <w:pStyle w:val="null3"/>
        <w:ind w:firstLine="480"/>
      </w:pPr>
      <w:r>
        <w:rPr/>
        <w:t>投标人参加投标不得有下列情形：</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八、未按照招标文件确定的事项签订政府采购合同；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投标人有上述情形的，按照规定追究法律责任，具有前述一至十三条情形之一的，其投标文件无效，或取消被确认为中标供应商的资格或认定中标无效。</w:t>
      </w:r>
    </w:p>
    <w:p>
      <w:pPr>
        <w:pStyle w:val="null3"/>
        <w:outlineLvl w:val="3"/>
      </w:pPr>
      <w:r>
        <w:rPr>
          <w:sz w:val="24"/>
          <w:b/>
        </w:rPr>
        <w:t>2.7.3采购人员及相关人员回避要求</w:t>
      </w:r>
    </w:p>
    <w:p>
      <w:pPr>
        <w:pStyle w:val="null3"/>
        <w:ind w:firstLine="480"/>
      </w:pPr>
      <w:r>
        <w:rPr/>
        <w:t>政府采购活动中，采购人员及相关人员与投标人有下列利害关系之一的，应当回避：</w:t>
      </w:r>
    </w:p>
    <w:p>
      <w:pPr>
        <w:pStyle w:val="null3"/>
        <w:ind w:firstLine="480"/>
      </w:pPr>
      <w:r>
        <w:rPr/>
        <w:t>（1）参加采购活动前3年内与投标人存在劳动关系；</w:t>
      </w:r>
    </w:p>
    <w:p>
      <w:pPr>
        <w:pStyle w:val="null3"/>
        <w:ind w:firstLine="480"/>
      </w:pPr>
      <w:r>
        <w:rPr/>
        <w:t>（2）参加采购活动前3年内担任投标人的董事、监事；</w:t>
      </w:r>
    </w:p>
    <w:p>
      <w:pPr>
        <w:pStyle w:val="null3"/>
        <w:ind w:firstLine="480"/>
      </w:pPr>
      <w:r>
        <w:rPr/>
        <w:t>（3）参加采购活动前3年内是投标人的控股股东或者实际控制人；</w:t>
      </w:r>
    </w:p>
    <w:p>
      <w:pPr>
        <w:pStyle w:val="null3"/>
        <w:ind w:firstLine="480"/>
      </w:pPr>
      <w:r>
        <w:rPr/>
        <w:t>（4）与投标人的法定代表人或者负责人有夫妻、直系血亲、三代以内旁系血亲或者近姻亲关系；</w:t>
      </w:r>
    </w:p>
    <w:p>
      <w:pPr>
        <w:pStyle w:val="null3"/>
        <w:ind w:firstLine="480"/>
      </w:pPr>
      <w:r>
        <w:rPr/>
        <w:t>（5）与投标人有其他可能影响政府采购活动公平、公正进行的关系。</w:t>
      </w:r>
    </w:p>
    <w:p>
      <w:pPr>
        <w:pStyle w:val="null3"/>
        <w:ind w:firstLine="480"/>
      </w:pPr>
      <w:r>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陕西开源招标有限公司</w:t>
      </w:r>
      <w:r>
        <w:rPr/>
        <w:t xml:space="preserve"> 负责答复；供应商对除采购需求外的采购文件的询问、质疑由</w:t>
      </w:r>
      <w:r>
        <w:rPr/>
        <w:t>陕西开源招标有限公司</w:t>
      </w:r>
      <w:r>
        <w:rPr/>
        <w:t xml:space="preserve"> 负责答复；供应商对采购过程、采购结果的询问、质疑由 </w:t>
      </w:r>
      <w:r>
        <w:rPr/>
        <w:t>陕西开源招标有限公司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联系人：杭琨、韩婷、刘金柯、卢韶华</w:t>
      </w:r>
    </w:p>
    <w:p>
      <w:pPr>
        <w:pStyle w:val="null3"/>
      </w:pPr>
      <w:r>
        <w:rPr/>
        <w:t>联系电话：029-81206622-825</w:t>
      </w:r>
    </w:p>
    <w:p>
      <w:pPr>
        <w:pStyle w:val="null3"/>
      </w:pPr>
      <w:r>
        <w:rPr/>
        <w:t>地址：西安市雁展路1111号莱安中心T6-15层</w:t>
      </w:r>
    </w:p>
    <w:p>
      <w:pPr>
        <w:pStyle w:val="null3"/>
      </w:pPr>
      <w:r>
        <w:rPr/>
        <w:t>邮编：716000</w:t>
      </w:r>
    </w:p>
    <w:p>
      <w:pPr>
        <w:pStyle w:val="null3"/>
        <w:ind w:firstLine="480"/>
      </w:pPr>
      <w:r>
        <w:rPr/>
        <w:t>注：根据《中华人民共和国政府采购法》的规定，供应商质疑不得超出招标文件、采购过程、采购结果的范围。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普查成果第三方评估采购计划项目，具体内容详见招标文件第三章。</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945,500.00</w:t>
      </w:r>
    </w:p>
    <w:p>
      <w:pPr>
        <w:pStyle w:val="null3"/>
      </w:pPr>
      <w:r>
        <w:rPr/>
        <w:t>采购包最高限价（元）: 945,500.00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项目服务</w:t>
            </w:r>
          </w:p>
        </w:tc>
        <w:tc>
          <w:tcPr>
            <w:tcW w:type="dxa" w:w="831"/>
          </w:tcPr>
          <w:p>
            <w:pPr>
              <w:pStyle w:val="null3"/>
              <w:jc w:val="right"/>
            </w:pPr>
            <w:r>
              <w:rPr/>
              <w:t>1.00</w:t>
            </w:r>
          </w:p>
        </w:tc>
        <w:tc>
          <w:tcPr>
            <w:tcW w:type="dxa" w:w="831"/>
          </w:tcPr>
          <w:p>
            <w:pPr>
              <w:pStyle w:val="null3"/>
              <w:jc w:val="right"/>
            </w:pPr>
            <w:r>
              <w:rPr/>
              <w:t>945,500.00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3"/>
      </w:pPr>
      <w:r>
        <w:rPr>
          <w:sz w:val="24"/>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标的名称：项目服务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outlineLvl w:val="0"/>
            </w:pPr>
            <w:r>
              <w:rPr>
                <w:rFonts w:ascii="宋体" w:hAnsi="宋体" w:cs="宋体" w:eastAsia="宋体"/>
                <w:sz w:val="24"/>
                <w:b/>
              </w:rPr>
              <w:t>一、项目目标</w:t>
            </w:r>
          </w:p>
          <w:p>
            <w:pPr>
              <w:pStyle w:val="null3"/>
              <w:ind w:firstLine="560"/>
              <w:jc w:val="both"/>
            </w:pPr>
            <w:r>
              <w:rPr>
                <w:rFonts w:ascii="宋体" w:hAnsi="宋体" w:cs="宋体" w:eastAsia="宋体"/>
                <w:sz w:val="24"/>
              </w:rPr>
              <w:t>完成陕西省森林草原湿地荒漠化普查成果进行综合评估。</w:t>
            </w:r>
          </w:p>
          <w:p>
            <w:pPr>
              <w:pStyle w:val="null3"/>
              <w:jc w:val="left"/>
              <w:outlineLvl w:val="0"/>
            </w:pPr>
            <w:r>
              <w:rPr>
                <w:rFonts w:ascii="宋体" w:hAnsi="宋体" w:cs="宋体" w:eastAsia="宋体"/>
                <w:sz w:val="24"/>
                <w:b/>
              </w:rPr>
              <w:t>二、工作内容及要求</w:t>
            </w:r>
          </w:p>
          <w:p>
            <w:pPr>
              <w:pStyle w:val="null3"/>
              <w:ind w:firstLine="560"/>
              <w:jc w:val="both"/>
            </w:pPr>
            <w:r>
              <w:rPr>
                <w:rFonts w:ascii="宋体" w:hAnsi="宋体" w:cs="宋体" w:eastAsia="宋体"/>
                <w:sz w:val="24"/>
              </w:rPr>
              <w:t>1.资料准备</w:t>
            </w:r>
          </w:p>
          <w:p>
            <w:pPr>
              <w:pStyle w:val="null3"/>
              <w:ind w:firstLine="560"/>
              <w:jc w:val="both"/>
            </w:pPr>
            <w:r>
              <w:rPr>
                <w:rFonts w:ascii="宋体" w:hAnsi="宋体" w:cs="宋体" w:eastAsia="宋体"/>
                <w:sz w:val="24"/>
              </w:rPr>
              <w:t>陕西省森林草原湿地荒漠化普查成果数据库，地类对接数据库。</w:t>
            </w:r>
          </w:p>
          <w:p>
            <w:pPr>
              <w:pStyle w:val="null3"/>
              <w:ind w:firstLine="560"/>
              <w:jc w:val="both"/>
            </w:pPr>
            <w:r>
              <w:rPr>
                <w:rFonts w:ascii="宋体" w:hAnsi="宋体" w:cs="宋体" w:eastAsia="宋体"/>
                <w:sz w:val="24"/>
              </w:rPr>
              <w:t>2.综合评估</w:t>
            </w:r>
          </w:p>
          <w:p>
            <w:pPr>
              <w:pStyle w:val="null3"/>
              <w:ind w:firstLine="560"/>
              <w:jc w:val="both"/>
            </w:pPr>
            <w:r>
              <w:rPr>
                <w:rFonts w:ascii="宋体" w:hAnsi="宋体" w:cs="宋体" w:eastAsia="宋体"/>
                <w:sz w:val="24"/>
              </w:rPr>
              <w:t>根据《全国森林草原湿地荒漠化普查技术方案》、《全国森林草原湿地荒漠化普查技术规程》、《国土调查与林草湿调查地类对接技术方案》、《全国森林草原湿地荒漠化普查质量检查办法（试行）》等要求，对普查成果的质量进行综合评估，分析普查成果精度和总体准确性，确保成果质量。</w:t>
            </w:r>
          </w:p>
          <w:p>
            <w:pPr>
              <w:pStyle w:val="null3"/>
              <w:jc w:val="left"/>
              <w:outlineLvl w:val="0"/>
            </w:pPr>
            <w:r>
              <w:rPr>
                <w:rFonts w:ascii="宋体" w:hAnsi="宋体" w:cs="宋体" w:eastAsia="宋体"/>
                <w:sz w:val="24"/>
                <w:b/>
              </w:rPr>
              <w:t>三、数据保密</w:t>
            </w:r>
          </w:p>
          <w:p>
            <w:pPr>
              <w:pStyle w:val="null3"/>
              <w:ind w:firstLine="560"/>
              <w:jc w:val="both"/>
            </w:pPr>
            <w:r>
              <w:rPr>
                <w:rFonts w:ascii="宋体" w:hAnsi="宋体" w:cs="宋体" w:eastAsia="宋体"/>
                <w:sz w:val="24"/>
              </w:rPr>
              <w:t>1. 投标人应严格遵守国家关于安全保密的法律法规，确保数据的安全。</w:t>
            </w:r>
          </w:p>
          <w:p>
            <w:pPr>
              <w:pStyle w:val="null3"/>
              <w:ind w:firstLine="560"/>
              <w:jc w:val="both"/>
            </w:pPr>
            <w:r>
              <w:rPr>
                <w:rFonts w:ascii="宋体" w:hAnsi="宋体" w:cs="宋体" w:eastAsia="宋体"/>
                <w:sz w:val="24"/>
              </w:rPr>
              <w:t>2. 投标人应保证评估的客观性和准确性。</w:t>
            </w:r>
          </w:p>
          <w:p>
            <w:pPr>
              <w:pStyle w:val="null3"/>
              <w:jc w:val="left"/>
              <w:outlineLvl w:val="0"/>
            </w:pPr>
            <w:r>
              <w:rPr>
                <w:rFonts w:ascii="宋体" w:hAnsi="宋体" w:cs="宋体" w:eastAsia="宋体"/>
                <w:sz w:val="24"/>
                <w:b/>
              </w:rPr>
              <w:t>四、人员配备</w:t>
            </w:r>
          </w:p>
          <w:p>
            <w:pPr>
              <w:pStyle w:val="null3"/>
              <w:ind w:firstLine="560"/>
              <w:jc w:val="both"/>
            </w:pPr>
            <w:r>
              <w:rPr>
                <w:rFonts w:ascii="宋体" w:hAnsi="宋体" w:cs="宋体" w:eastAsia="宋体"/>
                <w:sz w:val="24"/>
              </w:rPr>
              <w:t>为保证项目进度，投标人应承诺投入本项目的工作人员数量充足，能够保证项目顺利实施。</w:t>
            </w:r>
          </w:p>
          <w:p>
            <w:pPr>
              <w:pStyle w:val="null3"/>
              <w:jc w:val="left"/>
              <w:outlineLvl w:val="0"/>
            </w:pPr>
            <w:r>
              <w:rPr>
                <w:rFonts w:ascii="宋体" w:hAnsi="宋体" w:cs="宋体" w:eastAsia="宋体"/>
                <w:sz w:val="24"/>
                <w:b/>
              </w:rPr>
              <w:t>五、工作成果</w:t>
            </w:r>
          </w:p>
          <w:p>
            <w:pPr>
              <w:pStyle w:val="null3"/>
              <w:jc w:val="both"/>
            </w:pPr>
            <w:r>
              <w:rPr>
                <w:rFonts w:ascii="宋体" w:hAnsi="宋体" w:cs="宋体" w:eastAsia="宋体"/>
                <w:sz w:val="24"/>
              </w:rPr>
              <w:t xml:space="preserve">   陕西省森林草原湿地荒漠化普查成果评估报告。</w:t>
            </w:r>
          </w:p>
        </w:tc>
      </w:tr>
    </w:tbl>
    <w:p>
      <w:pPr>
        <w:pStyle w:val="null3"/>
        <w:outlineLvl w:val="3"/>
      </w:pPr>
      <w:r>
        <w:rPr>
          <w:sz w:val="24"/>
          <w:b/>
        </w:rPr>
        <w:t>3.2.3人员配置要求</w:t>
      </w:r>
    </w:p>
    <w:p>
      <w:pPr>
        <w:pStyle w:val="null3"/>
      </w:pPr>
      <w:r>
        <w:rPr/>
        <w:t>采购包1：</w:t>
      </w:r>
    </w:p>
    <w:p>
      <w:pPr>
        <w:pStyle w:val="null3"/>
      </w:pPr>
      <w:r>
        <w:rPr/>
        <w:t>根据招标文件要求及合同约定执行</w:t>
      </w:r>
    </w:p>
    <w:p>
      <w:pPr>
        <w:pStyle w:val="null3"/>
        <w:outlineLvl w:val="3"/>
      </w:pPr>
      <w:r>
        <w:rPr>
          <w:sz w:val="24"/>
          <w:b/>
        </w:rPr>
        <w:t>3.2.4设施设备配置要求</w:t>
      </w:r>
    </w:p>
    <w:p>
      <w:pPr>
        <w:pStyle w:val="null3"/>
      </w:pPr>
      <w:r>
        <w:rPr/>
        <w:t>采购包1：</w:t>
      </w:r>
    </w:p>
    <w:p>
      <w:pPr>
        <w:pStyle w:val="null3"/>
      </w:pPr>
      <w:r>
        <w:rPr/>
        <w:t>根据招标文件要求及合同约定执行</w:t>
      </w:r>
    </w:p>
    <w:p>
      <w:pPr>
        <w:pStyle w:val="null3"/>
        <w:outlineLvl w:val="3"/>
      </w:pPr>
      <w:r>
        <w:rPr>
          <w:sz w:val="24"/>
          <w:b/>
        </w:rPr>
        <w:t>3.2.5其他要求</w:t>
      </w:r>
    </w:p>
    <w:p>
      <w:pPr>
        <w:pStyle w:val="null3"/>
      </w:pPr>
      <w:r>
        <w:rPr/>
        <w:t>采购包1：</w:t>
      </w:r>
    </w:p>
    <w:p>
      <w:pPr>
        <w:pStyle w:val="null3"/>
      </w:pPr>
      <w:r>
        <w:rPr/>
        <w:t>根据招标文件要求及合同约定执行</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合同签订后180日历日内完成</w:t>
      </w:r>
    </w:p>
    <w:p>
      <w:pPr>
        <w:pStyle w:val="null3"/>
        <w:outlineLvl w:val="3"/>
      </w:pPr>
      <w:r>
        <w:rPr>
          <w:sz w:val="24"/>
          <w:b/>
        </w:rPr>
        <w:t>3.3.2服务地点</w:t>
      </w:r>
    </w:p>
    <w:p>
      <w:pPr>
        <w:pStyle w:val="null3"/>
      </w:pPr>
      <w:r>
        <w:rPr/>
        <w:t>采购包1：</w:t>
      </w:r>
    </w:p>
    <w:p>
      <w:pPr>
        <w:pStyle w:val="null3"/>
      </w:pPr>
      <w:r>
        <w:rPr/>
        <w:t>陕西省林业调查规划院（陕西省森林资源监测中心）指定地点。</w:t>
      </w:r>
    </w:p>
    <w:p>
      <w:pPr>
        <w:pStyle w:val="null3"/>
        <w:outlineLvl w:val="3"/>
      </w:pPr>
      <w:r>
        <w:rPr>
          <w:sz w:val="24"/>
          <w:b/>
        </w:rPr>
        <w:t>3.3.3考核（验收）标准和方法</w:t>
      </w:r>
    </w:p>
    <w:p>
      <w:pPr>
        <w:pStyle w:val="null3"/>
      </w:pPr>
      <w:r>
        <w:rPr/>
        <w:t>采购包1：</w:t>
      </w:r>
    </w:p>
    <w:p>
      <w:pPr>
        <w:pStyle w:val="null3"/>
      </w:pPr>
      <w:r>
        <w:rPr/>
        <w:t>根据采购文件要求及合同约定执行。</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30</w:t>
      </w:r>
      <w:r>
        <w:rPr/>
        <w:t xml:space="preserve"> 日内，支付合同总金额的 </w:t>
      </w:r>
      <w:r>
        <w:rPr/>
        <w:t>60.00</w:t>
      </w:r>
      <w:r>
        <w:rPr/>
        <w:t>%。</w:t>
      </w:r>
    </w:p>
    <w:p>
      <w:pPr>
        <w:pStyle w:val="null3"/>
      </w:pPr>
      <w:r>
        <w:rPr/>
        <w:t>采购包1：</w:t>
      </w:r>
      <w:r>
        <w:rPr/>
        <w:t xml:space="preserve"> 付款条件说明： </w:t>
      </w:r>
      <w:r>
        <w:rPr/>
        <w:t>项目验收合格后</w:t>
      </w:r>
      <w:r>
        <w:rPr/>
        <w:t xml:space="preserve"> ，达到付款条件起 </w:t>
      </w:r>
      <w:r>
        <w:rPr/>
        <w:t>30</w:t>
      </w:r>
      <w:r>
        <w:rPr/>
        <w:t xml:space="preserve"> 日内，支付合同总金额的 </w:t>
      </w:r>
      <w:r>
        <w:rPr/>
        <w:t>40.00</w:t>
      </w:r>
      <w:r>
        <w:rPr/>
        <w:t>%。</w:t>
      </w:r>
    </w:p>
    <w:p>
      <w:pPr>
        <w:pStyle w:val="null3"/>
        <w:outlineLvl w:val="3"/>
      </w:pPr>
      <w:r>
        <w:rPr>
          <w:sz w:val="24"/>
          <w:b/>
        </w:rPr>
        <w:t>3.3.6违约责任与解决争议的方法</w:t>
      </w:r>
    </w:p>
    <w:p>
      <w:pPr>
        <w:pStyle w:val="null3"/>
      </w:pPr>
      <w:r>
        <w:rPr/>
        <w:t>采购包1：</w:t>
      </w:r>
    </w:p>
    <w:p>
      <w:pPr>
        <w:pStyle w:val="null3"/>
      </w:pPr>
      <w:r>
        <w:rPr/>
        <w:t>根据采购文件要求及合同约定执行。</w:t>
      </w:r>
    </w:p>
    <w:p>
      <w:pPr>
        <w:pStyle w:val="null3"/>
        <w:jc w:val="left"/>
        <w:outlineLvl w:val="2"/>
      </w:pPr>
      <w:r>
        <w:rPr>
          <w:sz w:val="28"/>
          <w:b/>
        </w:rPr>
        <w:t>3.5其他要求</w:t>
      </w:r>
    </w:p>
    <w:p>
      <w:pPr>
        <w:pStyle w:val="null3"/>
      </w:pPr>
      <w:r>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2、纸质投标文件正本、副本、电子版，标明投标人名称分开密封递交（投标文件建议采用双面打印）。 3、线下纸质投标文件递交截止时间：同在线递交电子投标文件截止时间一致；线下纸质文件递交地点：西安市雁展路1111号莱安中心T6-15层。如需邮寄投标文件，仅接受顺丰速运（联系人：杭琨、联系电话：029-81206622-825）。</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投标人资格证明文件</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t>投标人资格证明文件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财政部门认可的政府采购专业担保机构出具的投标担保函。（以上三种形式的资料提供任何一种即可）</w:t>
            </w:r>
          </w:p>
        </w:tc>
        <w:tc>
          <w:tcPr>
            <w:tcW w:type="dxa" w:w="1661"/>
          </w:tcPr>
          <w:p>
            <w:pPr>
              <w:pStyle w:val="null3"/>
            </w:pPr>
            <w:r>
              <w:rPr/>
              <w:t>投标人资格证明文件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2023年9月至今已缴纳任意一个月的依法缴纳税款的相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t>投标人资格证明文件</w:t>
            </w:r>
          </w:p>
        </w:tc>
      </w:tr>
      <w:tr>
        <w:tc>
          <w:tcPr>
            <w:tcW w:type="dxa" w:w="831"/>
          </w:tcPr>
          <w:p>
            <w:pPr>
              <w:pStyle w:val="null3"/>
            </w:pPr>
            <w:r>
              <w:rPr/>
              <w:t>4</w:t>
            </w:r>
          </w:p>
        </w:tc>
        <w:tc>
          <w:tcPr>
            <w:tcW w:type="dxa" w:w="2492"/>
          </w:tcPr>
          <w:p>
            <w:pPr>
              <w:pStyle w:val="null3"/>
            </w:pPr>
            <w:r>
              <w:rPr/>
              <w:t>社会保障资金缴存证明</w:t>
            </w:r>
          </w:p>
        </w:tc>
        <w:tc>
          <w:tcPr>
            <w:tcW w:type="dxa" w:w="3322"/>
          </w:tcPr>
          <w:p>
            <w:pPr>
              <w:pStyle w:val="null3"/>
            </w:pPr>
            <w:r>
              <w:rPr/>
              <w:t>提供2023年9月至今已缴存的任意一个月的社会保障资金缴存单据或社保机构开具的社会保险参保缴费情况证明，依法不需要缴纳社会保障资金的单位应提供相关证明材料。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t>投标人资格证明文件</w:t>
            </w:r>
          </w:p>
        </w:tc>
      </w:tr>
      <w:tr>
        <w:tc>
          <w:tcPr>
            <w:tcW w:type="dxa" w:w="831"/>
          </w:tcPr>
          <w:p>
            <w:pPr>
              <w:pStyle w:val="null3"/>
            </w:pPr>
            <w:r>
              <w:rPr/>
              <w:t>5</w:t>
            </w:r>
          </w:p>
        </w:tc>
        <w:tc>
          <w:tcPr>
            <w:tcW w:type="dxa" w:w="2492"/>
          </w:tcPr>
          <w:p>
            <w:pPr>
              <w:pStyle w:val="null3"/>
            </w:pPr>
            <w:r>
              <w:rPr/>
              <w:t>书面声明</w:t>
            </w:r>
          </w:p>
        </w:tc>
        <w:tc>
          <w:tcPr>
            <w:tcW w:type="dxa" w:w="3322"/>
          </w:tcPr>
          <w:p>
            <w:pPr>
              <w:pStyle w:val="null3"/>
            </w:pPr>
            <w:r>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t>投标人资格证明文件</w:t>
            </w:r>
          </w:p>
        </w:tc>
      </w:tr>
      <w:tr>
        <w:tc>
          <w:tcPr>
            <w:tcW w:type="dxa" w:w="831"/>
          </w:tcPr>
          <w:p>
            <w:pPr>
              <w:pStyle w:val="null3"/>
            </w:pPr>
            <w:r>
              <w:rPr/>
              <w:t>6</w:t>
            </w:r>
          </w:p>
        </w:tc>
        <w:tc>
          <w:tcPr>
            <w:tcW w:type="dxa" w:w="2492"/>
          </w:tcPr>
          <w:p>
            <w:pPr>
              <w:pStyle w:val="null3"/>
            </w:pPr>
            <w:r>
              <w:rPr/>
              <w:t>承诺函</w:t>
            </w:r>
          </w:p>
        </w:tc>
        <w:tc>
          <w:tcPr>
            <w:tcW w:type="dxa" w:w="3322"/>
          </w:tcPr>
          <w:p>
            <w:pPr>
              <w:pStyle w:val="null3"/>
            </w:pPr>
            <w:r>
              <w:rPr/>
              <w:t>提供具有履行合同所必需的设备和专业技术能力的承诺函。</w:t>
            </w:r>
          </w:p>
        </w:tc>
        <w:tc>
          <w:tcPr>
            <w:tcW w:type="dxa" w:w="1661"/>
          </w:tcPr>
          <w:p>
            <w:pPr>
              <w:pStyle w:val="null3"/>
            </w:pPr>
            <w:r>
              <w:rPr/>
              <w:t>投标人资格证明文件</w:t>
            </w:r>
          </w:p>
        </w:tc>
      </w:tr>
      <w:tr>
        <w:tc>
          <w:tcPr>
            <w:tcW w:type="dxa" w:w="831"/>
          </w:tcPr>
          <w:p>
            <w:pPr>
              <w:pStyle w:val="null3"/>
            </w:pPr>
            <w:r>
              <w:rPr/>
              <w:t>7</w:t>
            </w:r>
          </w:p>
        </w:tc>
        <w:tc>
          <w:tcPr>
            <w:tcW w:type="dxa" w:w="2492"/>
          </w:tcPr>
          <w:p>
            <w:pPr>
              <w:pStyle w:val="null3"/>
            </w:pPr>
            <w:r>
              <w:rPr/>
              <w:t>法定代表人授权书</w:t>
            </w:r>
          </w:p>
        </w:tc>
        <w:tc>
          <w:tcPr>
            <w:tcW w:type="dxa" w:w="3322"/>
          </w:tcPr>
          <w:p>
            <w:pPr>
              <w:pStyle w:val="null3"/>
            </w:pPr>
            <w:r>
              <w:rPr/>
              <w:t>法定代表人授权书及被授权人身份证明。（法定代表人直接投标只须提供其身份证明）</w:t>
            </w:r>
          </w:p>
        </w:tc>
        <w:tc>
          <w:tcPr>
            <w:tcW w:type="dxa" w:w="1661"/>
          </w:tcPr>
          <w:p>
            <w:pPr>
              <w:pStyle w:val="null3"/>
            </w:pPr>
            <w:r>
              <w:rPr/>
              <w:t>投标人资格证明文件</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 总则</w:t>
      </w:r>
    </w:p>
    <w:p>
      <w:pPr>
        <w:pStyle w:val="null3"/>
        <w:ind w:firstLine="480"/>
      </w:pPr>
      <w:r>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（三）根据需要要求采购组织单位对招标文件作出解释；根据需要要求供应商对投标文件有关事项作出 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5.3评标方法</w:t>
      </w:r>
    </w:p>
    <w:p>
      <w:pPr>
        <w:pStyle w:val="null3"/>
      </w:pPr>
      <w:r>
        <w:rPr/>
        <w:t>采购包1：综合评分法</w:t>
      </w:r>
    </w:p>
    <w:p>
      <w:pPr>
        <w:pStyle w:val="null3"/>
        <w:outlineLvl w:val="2"/>
      </w:pPr>
      <w:r>
        <w:rPr>
          <w:sz w:val="28"/>
          <w:b/>
        </w:rPr>
        <w:t>5.4评标程序</w:t>
      </w:r>
    </w:p>
    <w:p>
      <w:pPr>
        <w:pStyle w:val="null3"/>
        <w:outlineLvl w:val="3"/>
      </w:pPr>
      <w:r>
        <w:rPr>
          <w:sz w:val="24"/>
          <w:b/>
        </w:rPr>
        <w:t>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投标人名称</w:t>
            </w:r>
          </w:p>
        </w:tc>
        <w:tc>
          <w:tcPr>
            <w:tcW w:type="dxa" w:w="3322"/>
          </w:tcPr>
          <w:p>
            <w:pPr>
              <w:pStyle w:val="null3"/>
            </w:pPr>
            <w:r>
              <w:rPr/>
              <w:t>投标人名称与营业执照、资质证书一致</w:t>
            </w:r>
          </w:p>
        </w:tc>
        <w:tc>
          <w:tcPr>
            <w:tcW w:type="dxa" w:w="1661"/>
          </w:tcPr>
          <w:p>
            <w:pPr>
              <w:pStyle w:val="null3"/>
            </w:pPr>
            <w:r>
              <w:rPr/>
              <w:t>开标一览表 中小企业声明函 保证金交纳凭证保函 服务内容及服务要求应答表 投标人承诺书 投标人资格证明文件 投标方案说明 商务条款响应说明 投标函 残疾人福利性单位声明函 标的清单 投标文件封面 监狱企业的证明文件</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有可能影响项目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3</w:t>
            </w:r>
          </w:p>
        </w:tc>
        <w:tc>
          <w:tcPr>
            <w:tcW w:type="dxa" w:w="2492"/>
          </w:tcPr>
          <w:p>
            <w:pPr>
              <w:pStyle w:val="null3"/>
            </w:pPr>
            <w:r>
              <w:rPr/>
              <w:t>投标文件的签署、盖章</w:t>
            </w:r>
          </w:p>
        </w:tc>
        <w:tc>
          <w:tcPr>
            <w:tcW w:type="dxa" w:w="3322"/>
          </w:tcPr>
          <w:p>
            <w:pPr>
              <w:pStyle w:val="null3"/>
            </w:pPr>
            <w:r>
              <w:rPr/>
              <w:t>投标文件按招标文件要求的数量、计量单位、报价货币及签字盖章</w:t>
            </w:r>
          </w:p>
        </w:tc>
        <w:tc>
          <w:tcPr>
            <w:tcW w:type="dxa" w:w="1661"/>
          </w:tcPr>
          <w:p>
            <w:pPr>
              <w:pStyle w:val="null3"/>
            </w:pPr>
            <w:r>
              <w:rPr/>
              <w:t>商务条款响应说明 开标一览表 投标函 中小企业声明函 保证金交纳凭证保函 标的清单 服务内容及服务要求应答表 投标人承诺书 投标人资格证明文件 投标方案说明</w:t>
            </w:r>
          </w:p>
        </w:tc>
      </w:tr>
      <w:tr>
        <w:tc>
          <w:tcPr>
            <w:tcW w:type="dxa" w:w="831"/>
          </w:tcPr>
          <w:p>
            <w:pPr>
              <w:pStyle w:val="null3"/>
            </w:pPr>
            <w:r>
              <w:rPr/>
              <w:t>4</w:t>
            </w:r>
          </w:p>
        </w:tc>
        <w:tc>
          <w:tcPr>
            <w:tcW w:type="dxa" w:w="2492"/>
          </w:tcPr>
          <w:p>
            <w:pPr>
              <w:pStyle w:val="null3"/>
            </w:pPr>
            <w:r>
              <w:rPr/>
              <w:t>投标有效期</w:t>
            </w:r>
          </w:p>
        </w:tc>
        <w:tc>
          <w:tcPr>
            <w:tcW w:type="dxa" w:w="3322"/>
          </w:tcPr>
          <w:p>
            <w:pPr>
              <w:pStyle w:val="null3"/>
            </w:pPr>
            <w:r>
              <w:rPr/>
              <w:t>投标有效期达到招标文件要求</w:t>
            </w:r>
          </w:p>
        </w:tc>
        <w:tc>
          <w:tcPr>
            <w:tcW w:type="dxa" w:w="1661"/>
          </w:tcPr>
          <w:p>
            <w:pPr>
              <w:pStyle w:val="null3"/>
            </w:pPr>
            <w:r>
              <w:rPr/>
              <w:t>投标函</w:t>
            </w:r>
          </w:p>
        </w:tc>
      </w:tr>
      <w:tr>
        <w:tc>
          <w:tcPr>
            <w:tcW w:type="dxa" w:w="831"/>
          </w:tcPr>
          <w:p>
            <w:pPr>
              <w:pStyle w:val="null3"/>
            </w:pPr>
            <w:r>
              <w:rPr/>
              <w:t>5</w:t>
            </w:r>
          </w:p>
        </w:tc>
        <w:tc>
          <w:tcPr>
            <w:tcW w:type="dxa" w:w="2492"/>
          </w:tcPr>
          <w:p>
            <w:pPr>
              <w:pStyle w:val="null3"/>
            </w:pPr>
            <w:r>
              <w:rPr/>
              <w:t>投标保证金</w:t>
            </w:r>
          </w:p>
        </w:tc>
        <w:tc>
          <w:tcPr>
            <w:tcW w:type="dxa" w:w="3322"/>
          </w:tcPr>
          <w:p>
            <w:pPr>
              <w:pStyle w:val="null3"/>
            </w:pPr>
            <w:r>
              <w:rPr/>
              <w:t>保证金交纳符合招标文件要求</w:t>
            </w:r>
          </w:p>
        </w:tc>
        <w:tc>
          <w:tcPr>
            <w:tcW w:type="dxa" w:w="1661"/>
          </w:tcPr>
          <w:p>
            <w:pPr>
              <w:pStyle w:val="null3"/>
            </w:pPr>
            <w:r>
              <w:rPr/>
              <w:t>保证金交纳凭证保函</w:t>
            </w:r>
          </w:p>
        </w:tc>
      </w:tr>
      <w:tr>
        <w:tc>
          <w:tcPr>
            <w:tcW w:type="dxa" w:w="831"/>
          </w:tcPr>
          <w:p>
            <w:pPr>
              <w:pStyle w:val="null3"/>
            </w:pPr>
            <w:r>
              <w:rPr/>
              <w:t>6</w:t>
            </w:r>
          </w:p>
        </w:tc>
        <w:tc>
          <w:tcPr>
            <w:tcW w:type="dxa" w:w="2492"/>
          </w:tcPr>
          <w:p>
            <w:pPr>
              <w:pStyle w:val="null3"/>
            </w:pPr>
            <w:r>
              <w:rPr/>
              <w:t>其他实质性要求</w:t>
            </w:r>
          </w:p>
        </w:tc>
        <w:tc>
          <w:tcPr>
            <w:tcW w:type="dxa" w:w="3322"/>
          </w:tcPr>
          <w:p>
            <w:pPr>
              <w:pStyle w:val="null3"/>
            </w:pPr>
            <w:r>
              <w:rPr/>
              <w:t>符合法律、法规和招标文件中规定的其他实质性要求</w:t>
            </w:r>
          </w:p>
        </w:tc>
        <w:tc>
          <w:tcPr>
            <w:tcW w:type="dxa" w:w="1661"/>
          </w:tcPr>
          <w:p>
            <w:pPr>
              <w:pStyle w:val="null3"/>
            </w:pPr>
            <w:r>
              <w:rPr/>
              <w:t>商务条款响应说明 开标一览表 投标函 中小企业声明函 标的清单 服务内容及服务要求应答表 投标人承诺书 投标人资格证明文件 投标方案说明</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三、评标方法和标准；</w:t>
      </w:r>
    </w:p>
    <w:p>
      <w:pPr>
        <w:pStyle w:val="null3"/>
        <w:ind w:firstLine="480"/>
      </w:pPr>
      <w:r>
        <w:rPr/>
        <w:t>四、开标记录和评标情况及说明，包括投标无效投标人名单及原因；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六、其他需要说明的情况，包括评标过程中投标人根据评标委员会要求进行的澄清、说明或者更正，评标委员会成员的更换等；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 xml:space="preserve"> （综合评分法适用）采用综合评分法的，由评标委员会各成员对通过资格检查和符合性审查的投标人的投标文件进行独立评审。</w:t>
      </w:r>
    </w:p>
    <w:p>
      <w:pPr>
        <w:pStyle w:val="null3"/>
        <w:ind w:firstLine="480"/>
      </w:pPr>
      <w:r>
        <w:rPr/>
        <w:t>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项目理解</w:t>
            </w:r>
          </w:p>
        </w:tc>
        <w:tc>
          <w:tcPr>
            <w:tcW w:type="dxa" w:w="2492"/>
          </w:tcPr>
          <w:p>
            <w:pPr>
              <w:pStyle w:val="null3"/>
            </w:pPr>
            <w:r>
              <w:rPr/>
              <w:t>根据投标人对项目背景及现状情况的了解、对目标定位及任务的把握情况、对项目整体认知、特点、重点技术问题的分析和理解准确性等进行完整、合理地阐述。 1、理解全面、现状分析清晰准确，内容完整、详实，计5分； 2、理解较全面、现状分析较清晰准确，内容基本完整，计3分； 3、理解片面、现状分析不到位、内容不完整，计1分； 4、未提供计0分。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实施方案</w:t>
            </w:r>
          </w:p>
        </w:tc>
        <w:tc>
          <w:tcPr>
            <w:tcW w:type="dxa" w:w="2492"/>
          </w:tcPr>
          <w:p>
            <w:pPr>
              <w:pStyle w:val="null3"/>
            </w:pPr>
            <w:r>
              <w:rPr/>
              <w:t>投标人针对本项目制定项目实施方案（包括但不限于：①工作思路②技术路线、技术方法③工作程序 ④工作成果⑤工作组织协调）。 1、每项方案全面，描述详细，可行性高，计5分； 2、每项方案较全面，描述基本详细，有一定可行性，计4分； 3、每项方案不全面，可行性较差，计3分； 4、每项方案内容缺失较多，可行性差，计2分； 5、未提供计0分。</w:t>
            </w:r>
          </w:p>
        </w:tc>
        <w:tc>
          <w:tcPr>
            <w:tcW w:type="dxa" w:w="831"/>
          </w:tcPr>
          <w:p>
            <w:pPr>
              <w:pStyle w:val="null3"/>
              <w:jc w:val="right"/>
            </w:pPr>
            <w:r>
              <w:rPr/>
              <w:t>25.0000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人员配备</w:t>
            </w:r>
          </w:p>
        </w:tc>
        <w:tc>
          <w:tcPr>
            <w:tcW w:type="dxa" w:w="2492"/>
          </w:tcPr>
          <w:p>
            <w:pPr>
              <w:pStyle w:val="null3"/>
            </w:pPr>
            <w:r>
              <w:rPr/>
              <w:t>1.项目负责人：具有与本项目相关专业高级或以上职称的计3分。 2.技术负责人：具有与本项目相关专业高级或以上职称的计3分。 3.项目团队其他人员（除项目负责人、技术负责人外）：每提供一名具有与本项目相关专业中级职称计1分;高级或以上职称的计2分，本项最多计8分。 备注：以上人员不重复计分；提供以上人员相关证书扫描件及投标人存在合法劳动关系的证明。</w:t>
            </w:r>
          </w:p>
        </w:tc>
        <w:tc>
          <w:tcPr>
            <w:tcW w:type="dxa" w:w="831"/>
          </w:tcPr>
          <w:p>
            <w:pPr>
              <w:pStyle w:val="null3"/>
              <w:jc w:val="right"/>
            </w:pPr>
            <w:r>
              <w:rPr/>
              <w:t>14.0000</w:t>
            </w:r>
          </w:p>
        </w:tc>
        <w:tc>
          <w:tcPr>
            <w:tcW w:type="dxa" w:w="831"/>
          </w:tcPr>
          <w:p>
            <w:pPr>
              <w:pStyle w:val="null3"/>
            </w:pPr>
            <w:r>
              <w:rPr/>
              <w:t>客观</w:t>
            </w:r>
          </w:p>
        </w:tc>
        <w:tc>
          <w:tcPr>
            <w:tcW w:type="dxa" w:w="1661"/>
          </w:tcPr>
          <w:p>
            <w:pPr>
              <w:pStyle w:val="null3"/>
            </w:pPr>
            <w:r>
              <w:rPr/>
              <w:t>投标方案说明</w:t>
            </w:r>
          </w:p>
        </w:tc>
      </w:tr>
      <w:tr>
        <w:tc>
          <w:tcPr>
            <w:tcW w:type="dxa" w:w="831"/>
            <w:vMerge/>
          </w:tcPr>
          <w:p/>
        </w:tc>
        <w:tc>
          <w:tcPr>
            <w:tcW w:type="dxa" w:w="1661"/>
          </w:tcPr>
          <w:p>
            <w:pPr>
              <w:pStyle w:val="null3"/>
            </w:pPr>
            <w:r>
              <w:rPr/>
              <w:t>质量保障方案</w:t>
            </w:r>
          </w:p>
        </w:tc>
        <w:tc>
          <w:tcPr>
            <w:tcW w:type="dxa" w:w="2492"/>
          </w:tcPr>
          <w:p>
            <w:pPr>
              <w:pStyle w:val="null3"/>
            </w:pPr>
            <w:r>
              <w:rPr/>
              <w:t>投标人针对本项目制定质量保障方案（包括但不限于： ①质量保证体系 ②质量控制重点及要求 ③质量检查的具体方法 ④质量保障措施⑤工期安排计划及进度保障措施）。 1、每项方案全面，描述详细，可行性高，计4分； 2、每项方案较全面，描述基本详细，有一定可行性，计3分； 3、每项方案有不全面，可行性较差，计1分； 4、未提供计0分。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安全保密措施</w:t>
            </w:r>
          </w:p>
        </w:tc>
        <w:tc>
          <w:tcPr>
            <w:tcW w:type="dxa" w:w="2492"/>
          </w:tcPr>
          <w:p>
            <w:pPr>
              <w:pStyle w:val="null3"/>
            </w:pPr>
            <w:r>
              <w:rPr/>
              <w:t>投标人针对本项目制定安全保密措施（包括但不限于：①保密制度②安全措施 ③应急措施 ④风险控制措施）。 1、每项措施全面，描述详细，可行性高，计3分； 2、每项措施较全面，描述基本详细，有一定可行性，计2分； 3、每项措施不全面，可行性差，计1分； 4、未提供计0分。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后续服务方案及承诺</w:t>
            </w:r>
          </w:p>
        </w:tc>
        <w:tc>
          <w:tcPr>
            <w:tcW w:type="dxa" w:w="2492"/>
          </w:tcPr>
          <w:p>
            <w:pPr>
              <w:pStyle w:val="null3"/>
            </w:pPr>
            <w:r>
              <w:rPr/>
              <w:t>1、对于本项目后续实施服务有明确的服务范围、服务时限和服务措施等。 ①方案完整，针对性强，计6分； ②方案较完整，针对性一般，计4分； ③方案简单，针对性差，计2分； ④未提供计0分。 2、对本项目实施及协调过程有明确承诺，并承诺积极按照采购人提出的要求或意见改进工作，确保项目顺利实施。 ①承诺完整，针对性强，计6分； ②承诺较完整，针对性一般，计4分； ③承诺简单，针对性差，计2分； ④未提供计0分。</w:t>
            </w:r>
          </w:p>
        </w:tc>
        <w:tc>
          <w:tcPr>
            <w:tcW w:type="dxa" w:w="831"/>
          </w:tcPr>
          <w:p>
            <w:pPr>
              <w:pStyle w:val="null3"/>
              <w:jc w:val="right"/>
            </w:pPr>
            <w:r>
              <w:rPr/>
              <w:t>12.0000</w:t>
            </w:r>
          </w:p>
        </w:tc>
        <w:tc>
          <w:tcPr>
            <w:tcW w:type="dxa" w:w="831"/>
          </w:tcPr>
          <w:p>
            <w:pPr>
              <w:pStyle w:val="null3"/>
            </w:pPr>
            <w:r>
              <w:rPr/>
              <w:t>主观</w:t>
            </w:r>
          </w:p>
        </w:tc>
        <w:tc>
          <w:tcPr>
            <w:tcW w:type="dxa" w:w="1661"/>
          </w:tcPr>
          <w:p>
            <w:pPr>
              <w:pStyle w:val="null3"/>
            </w:pPr>
            <w:r>
              <w:rPr/>
              <w:t>投标方案说明</w:t>
            </w:r>
          </w:p>
        </w:tc>
      </w:tr>
      <w:tr>
        <w:tc>
          <w:tcPr>
            <w:tcW w:type="dxa" w:w="831"/>
            <w:vMerge/>
          </w:tcPr>
          <w:p/>
        </w:tc>
        <w:tc>
          <w:tcPr>
            <w:tcW w:type="dxa" w:w="1661"/>
          </w:tcPr>
          <w:p>
            <w:pPr>
              <w:pStyle w:val="null3"/>
            </w:pPr>
            <w:r>
              <w:rPr/>
              <w:t>业绩</w:t>
            </w:r>
          </w:p>
        </w:tc>
        <w:tc>
          <w:tcPr>
            <w:tcW w:type="dxa" w:w="2492"/>
          </w:tcPr>
          <w:p>
            <w:pPr>
              <w:pStyle w:val="null3"/>
            </w:pPr>
            <w:r>
              <w:rPr/>
              <w:t>提供投标人的2021年1月至今(以合同签订日期为准)类似项目业绩合同，每份计1分，满分2分。 注：需提供项目合同或协议的关键页（包括但不限于合同首尾页、项目内容页，签字盖章页）扫描件，加盖公章。</w:t>
            </w:r>
          </w:p>
        </w:tc>
        <w:tc>
          <w:tcPr>
            <w:tcW w:type="dxa" w:w="831"/>
          </w:tcPr>
          <w:p>
            <w:pPr>
              <w:pStyle w:val="null3"/>
              <w:jc w:val="right"/>
            </w:pPr>
            <w:r>
              <w:rPr/>
              <w:t>2.0000</w:t>
            </w:r>
          </w:p>
        </w:tc>
        <w:tc>
          <w:tcPr>
            <w:tcW w:type="dxa" w:w="831"/>
          </w:tcPr>
          <w:p>
            <w:pPr>
              <w:pStyle w:val="null3"/>
            </w:pPr>
            <w:r>
              <w:rPr/>
              <w:t>客观</w:t>
            </w:r>
          </w:p>
        </w:tc>
        <w:tc>
          <w:tcPr>
            <w:tcW w:type="dxa" w:w="1661"/>
          </w:tcPr>
          <w:p>
            <w:pPr>
              <w:pStyle w:val="null3"/>
            </w:pPr>
            <w:r>
              <w:rPr/>
              <w:t>投标方案说明</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t>中小企业声明函</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2、评分标准中要求提供的证明材料须清晰可辨。</w:t>
      </w:r>
    </w:p>
    <w:p>
      <w:pPr>
        <w:pStyle w:val="null3"/>
        <w:ind w:firstLine="480"/>
      </w:pPr>
      <w:r>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（二）评标前，应当将通讯工具或者相关电子设备交由采购组织单位统一保管。</w:t>
      </w:r>
    </w:p>
    <w:p>
      <w:pPr>
        <w:pStyle w:val="null3"/>
        <w:ind w:firstLine="480"/>
      </w:pPr>
      <w:r>
        <w:rPr/>
        <w:t>（三）评标过程中，不得与外界联系，因发生不可预见情况，确实需要与外界联系的， 应当在监督人员监督之下办理。</w:t>
      </w:r>
    </w:p>
    <w:p>
      <w:pPr>
        <w:pStyle w:val="null3"/>
        <w:ind w:firstLine="480"/>
      </w:pPr>
      <w:r>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第6章投标文件格式</w:t>
      </w:r>
    </w:p>
    <w:p>
      <w:pPr>
        <w:pStyle w:val="null3"/>
        <w:outlineLvl w:val="2"/>
      </w:pPr>
      <w:r>
        <w:rPr>
          <w:sz w:val="28"/>
          <w:b/>
        </w:rPr>
        <w:t>6.1投标文件封面格式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详见附件：服务内容及服务要求应答表</w:t>
      </w:r>
    </w:p>
    <w:p>
      <w:pPr>
        <w:pStyle w:val="null3"/>
        <w:ind w:firstLine="960"/>
      </w:pPr>
      <w:r>
        <w:rPr/>
        <w:t>详见附件：商务条款响应说明</w:t>
      </w:r>
    </w:p>
    <w:p>
      <w:pPr>
        <w:pStyle w:val="null3"/>
        <w:ind w:firstLine="960"/>
      </w:pPr>
      <w:r>
        <w:rPr/>
        <w:t>详见附件：投标人资格证明文件</w:t>
      </w:r>
    </w:p>
    <w:p>
      <w:pPr>
        <w:pStyle w:val="null3"/>
        <w:ind w:firstLine="960"/>
      </w:pPr>
      <w:r>
        <w:rPr/>
        <w:t>详见附件：投标方案说明</w:t>
      </w:r>
    </w:p>
    <w:p>
      <w:pPr>
        <w:pStyle w:val="null3"/>
        <w:ind w:firstLine="960"/>
      </w:pPr>
      <w:r>
        <w:rPr/>
        <w:t>详见附件：投标人承诺书</w:t>
      </w:r>
    </w:p>
    <w:p>
      <w:pPr>
        <w:pStyle w:val="null3"/>
        <w:ind w:firstLine="960"/>
      </w:pPr>
      <w:r>
        <w:rPr/>
        <w:t>详见附件：中小企业声明函</w:t>
      </w:r>
    </w:p>
    <w:p>
      <w:pPr>
        <w:pStyle w:val="null3"/>
        <w:ind w:firstLine="960"/>
      </w:pPr>
      <w:r>
        <w:rPr/>
        <w:t>详见附件：保证金交纳凭证保函</w:t>
      </w:r>
    </w:p>
    <w:p>
      <w:pPr>
        <w:pStyle w:val="null3"/>
      </w:pPr>
      <w:r>
        <w:rPr/>
        <w:t xml:space="preserve"> </w:t>
        <w:br/>
        <w:br w:type="page"/>
      </w:r>
    </w:p>
    <w:p>
      <w:pPr>
        <w:pStyle w:val="null3"/>
        <w:jc w:val="center"/>
        <w:outlineLvl w:val="1"/>
      </w:pPr>
      <w:r>
        <w:rPr>
          <w:sz w:val="36"/>
          <w:b/>
        </w:rPr>
        <w:t>第7章 拟签订采购合同文本</w:t>
      </w:r>
    </w:p>
    <w:p>
      <w:pPr>
        <w:pStyle w:val="null3"/>
      </w:pPr>
      <w:r>
        <w:rPr/>
        <w:t>详见附件：合同文本.docx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