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版本号：241101002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妇女儿童分院室外总体河堤路建设工程项目</w:t>
      </w:r>
    </w:p>
    <w:p>
      <w:pPr>
        <w:pStyle w:val="null3"/>
        <w:jc w:val="center"/>
        <w:outlineLvl w:val="2"/>
      </w:pPr>
      <w:r>
        <w:rPr>
          <w:sz w:val="28"/>
          <w:b/>
        </w:rPr>
        <w:t>采购项目编号：</w:t>
      </w:r>
      <w:r>
        <w:rPr>
          <w:sz w:val="28"/>
          <w:b/>
        </w:rPr>
        <w:t>SXZD2024-CG-017</w:t>
      </w:r>
      <w:r>
        <w:br/>
      </w:r>
      <w:r>
        <w:br/>
      </w:r>
      <w:r>
        <w:br/>
      </w:r>
    </w:p>
    <w:p>
      <w:pPr>
        <w:pStyle w:val="null3"/>
        <w:jc w:val="center"/>
        <w:outlineLvl w:val="2"/>
      </w:pPr>
      <w:r>
        <w:rPr>
          <w:sz w:val="28"/>
          <w:b/>
        </w:rPr>
        <w:t>延安大学附属医院</w:t>
      </w:r>
    </w:p>
    <w:p>
      <w:pPr>
        <w:pStyle w:val="null3"/>
        <w:jc w:val="center"/>
        <w:outlineLvl w:val="2"/>
      </w:pPr>
      <w:r>
        <w:rPr>
          <w:sz w:val="28"/>
          <w:b/>
        </w:rPr>
        <w:t>陕西正德项目管理咨询有限公司</w:t>
      </w:r>
      <w:r>
        <w:rPr>
          <w:sz w:val="28"/>
          <w:b/>
        </w:rPr>
        <w:t>共同编制</w:t>
      </w:r>
    </w:p>
    <w:p>
      <w:pPr>
        <w:pStyle w:val="null3"/>
        <w:jc w:val="center"/>
        <w:outlineLvl w:val="2"/>
      </w:pPr>
      <w:r>
        <w:rPr>
          <w:sz w:val="28"/>
          <w:b/>
        </w:rPr>
        <w:t>2024年11月01日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陕西正德项目管理咨询有限公司</w:t>
      </w:r>
      <w:r>
        <w:rPr/>
        <w:t>（以下简称“代理机构”）受</w:t>
      </w:r>
      <w:r>
        <w:rPr/>
        <w:t>延安大学附属医院</w:t>
      </w:r>
      <w:r>
        <w:rPr/>
        <w:t>委托，拟对</w:t>
      </w:r>
      <w:r>
        <w:rPr/>
        <w:t>妇女儿童分院室外总体河堤路建设工程项目</w:t>
      </w:r>
      <w:r>
        <w:rPr/>
        <w:t>采用竞争性磋商采购方式进行采购，兹邀请供应商参加本项目的竞争性磋商。</w:t>
      </w:r>
    </w:p>
    <w:p>
      <w:pPr>
        <w:pStyle w:val="null3"/>
        <w:outlineLvl w:val="2"/>
      </w:pPr>
      <w:r>
        <w:rPr>
          <w:sz w:val="28"/>
          <w:b/>
        </w:rPr>
        <w:t>一、采购项目编号：</w:t>
      </w:r>
      <w:r>
        <w:rPr>
          <w:sz w:val="28"/>
          <w:b/>
        </w:rPr>
        <w:t>SXZD2024-CG-017</w:t>
      </w:r>
    </w:p>
    <w:p>
      <w:pPr>
        <w:pStyle w:val="null3"/>
        <w:outlineLvl w:val="2"/>
      </w:pPr>
      <w:r>
        <w:rPr>
          <w:sz w:val="28"/>
          <w:b/>
        </w:rPr>
        <w:t>二、采购项目名称：</w:t>
      </w:r>
      <w:r>
        <w:rPr>
          <w:sz w:val="28"/>
          <w:b/>
        </w:rPr>
        <w:t>妇女儿童分院室外总体河堤路建设工程项目</w:t>
      </w:r>
    </w:p>
    <w:p>
      <w:pPr>
        <w:pStyle w:val="null3"/>
        <w:outlineLvl w:val="2"/>
      </w:pPr>
      <w:r>
        <w:rPr>
          <w:sz w:val="28"/>
          <w:b/>
        </w:rPr>
        <w:t>三、磋商项目简介</w:t>
      </w:r>
    </w:p>
    <w:p>
      <w:pPr>
        <w:pStyle w:val="null3"/>
        <w:ind w:firstLine="480"/>
      </w:pPr>
      <w:r>
        <w:rPr/>
        <w:t>1. 在指定河堤区域内，完成河堤路的初步规划与设计工作，确保路线合理、安全。 2. 保质保量地完成河堤路的基础 建设工程，包括道路铺设、路基加固等，使道路达到基本通行标准。 3. 安装道路照明系统，确保夜间行车和行人的安 全。 4. 沿道路设置防护栏、警示标识等安全设施，防止车辆意外坠入河堤或行人靠近危险区域。 5. 合理规划并建设公 交站点、自行车停放点等公共交通配套设施，为市民出行提供便利。 6. 在道路沿线设置一定数量的垃圾桶和公共厕所等 卫生设施，保持道路周边环境的清洁 7. 在河堤路两侧进行绿化工程，种植适宜的树木、花卉和草坪，打造优美的道路景 观。 8. 沿道路设置景观小品，如雕塑、长椅、花坛等，增加道路的艺术氛围和休闲功能；需满足的要求:公共交通设施的 设置应满足客流量需求，提高公共交通的便捷性和效率。防护河堤的首要需求是确保工程安全与稳定性。河堤建设需满足 渗透稳定和滑动稳定等安全条件，采用合适的堤型与材料，确保河堤在洪水等自然灾害面前能够稳固不垮。同时，还需加 强河堤的日常巡查与维护工作，及时发现并处理隐患。</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采购包1（妇女儿童分院室外总体河堤路建设工程）：属于专门面向中小企业采购。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1、营业执照：具有独立承担民事责任的能力的企业法人、事业法人、其他组织或自然人，并出具合法有效的营业执照或事业单位法人证书等国家规定的相关证明，自然人参与的提供其身份证明</w:t>
      </w:r>
    </w:p>
    <w:p>
      <w:pPr>
        <w:pStyle w:val="null3"/>
      </w:pPr>
      <w:r>
        <w:rPr/>
        <w:t>2、财务状况报告：2021、2022、2023 任意一年度经审计的财务会计报告（成立时间至提交响应文件截止时间不足一年的可提供成立后任意时段的资产负债表）或磋商前六个月内其基本存款账户开户银行出具的资信证明及基本存款账户开户许可证（基本账户存款信息）</w:t>
      </w:r>
    </w:p>
    <w:p>
      <w:pPr>
        <w:pStyle w:val="null3"/>
      </w:pPr>
      <w:r>
        <w:rPr/>
        <w:t>3、税收缴纳证明：提交响应文件截止时间前一年内至少一个月的纳税证明或完税证明（增值税、营业税、企业所得税至少提供一种），纳税证明或完税证明上应有代收机构或税务机关的公章或业务专用章。</w:t>
      </w:r>
    </w:p>
    <w:p>
      <w:pPr>
        <w:pStyle w:val="null3"/>
      </w:pPr>
      <w:r>
        <w:rPr/>
        <w:t>4、社会保障资金缴纳证明：提交响应文件截止时间前一年内至少一个月的社会保障资金缴存单据或社保机构开具的社会保险参保缴费情况证明，单据或证明上应有社保机构或代收机构的公章或业务专用章。</w:t>
      </w:r>
    </w:p>
    <w:p>
      <w:pPr>
        <w:pStyle w:val="null3"/>
      </w:pPr>
      <w:r>
        <w:rPr/>
        <w:t>5、专业技术能力：提供具有履行合同所必需的设备和专业技术能力的承诺；</w:t>
      </w:r>
    </w:p>
    <w:p>
      <w:pPr>
        <w:pStyle w:val="null3"/>
      </w:pPr>
      <w:r>
        <w:rPr/>
        <w:t>6、无重大违法记录的声明：参加政府采购活动前三年内，在经营活动中没有重大违法记录的书面声明（成立时间至提交响应文件截止时间不足三年的可提供成立至今的书面声明）</w:t>
      </w:r>
    </w:p>
    <w:p>
      <w:pPr>
        <w:pStyle w:val="null3"/>
      </w:pPr>
      <w:r>
        <w:rPr/>
        <w:t>7、法定代表人授权书：法定代表人授权书及被授权人身份证（法定代表人直接参加磋商的须提供其法定代表人身份证），非法人单位参照执行。</w:t>
      </w:r>
    </w:p>
    <w:p>
      <w:pPr>
        <w:pStyle w:val="null3"/>
      </w:pPr>
      <w:r>
        <w:rPr/>
        <w:t>8、信用查询：供应商不得被列入中国执行信息公开网（http://zxgk.court.gov.cn）失信被执行人、信用中国（www.creditchina.gov.cn）违法税收黑名单、在中国政府采购网（www.ccgp.gov.cn）没有严重违法失信行为记录名单、以查询结果为准，提供网站截图；</w:t>
      </w:r>
    </w:p>
    <w:p>
      <w:pPr>
        <w:pStyle w:val="null3"/>
      </w:pPr>
      <w:r>
        <w:rPr/>
        <w:t>9、资质证书：供应商须具备建设行政主管部门颁发的市政公用工程施工总承包三级及以上资质，且有合法有效的安全生产许可证。</w:t>
      </w:r>
    </w:p>
    <w:p>
      <w:pPr>
        <w:pStyle w:val="null3"/>
      </w:pPr>
      <w:r>
        <w:rPr/>
        <w:t>10、项目经理：拟派项目经理具备市政公用工程专业二级及以上注册建造师证书和有效的安全生产 考核证书（B 证），且未担任其他在建工程项目的项目经理；</w:t>
      </w:r>
    </w:p>
    <w:p>
      <w:pPr>
        <w:pStyle w:val="null3"/>
      </w:pPr>
      <w:r>
        <w:rPr/>
        <w:t>11、外省企业要求：省外企业及拟派项目经理在“陕西省建筑市场监管与诚信信息发布平台”或“西安建 设市场诚信信息平台”登记可查询；</w:t>
      </w:r>
    </w:p>
    <w:p>
      <w:pPr>
        <w:pStyle w:val="null3"/>
      </w:pPr>
      <w:r>
        <w:rPr/>
        <w:t>12、联合体：本项目不接受联合体磋商</w:t>
      </w:r>
    </w:p>
    <w:p>
      <w:pPr>
        <w:pStyle w:val="null3"/>
      </w:pPr>
      <w:r>
        <w:rPr/>
        <w:t>13、其他：单位负责人为同一人或者存在直接控股、管理关系的不同供应商不得参加同一合同项下的政府采购活动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延安大学附属医院</w:t>
      </w:r>
    </w:p>
    <w:p>
      <w:pPr>
        <w:pStyle w:val="null3"/>
      </w:pPr>
      <w:r>
        <w:rPr/>
        <w:t xml:space="preserve"> 地址： </w:t>
      </w:r>
      <w:r>
        <w:rPr/>
        <w:t>陕西省延安市宝塔区北大街43号延安大学附属医院</w:t>
      </w:r>
    </w:p>
    <w:p>
      <w:pPr>
        <w:pStyle w:val="null3"/>
      </w:pPr>
      <w:r>
        <w:rPr/>
        <w:t xml:space="preserve"> 邮编： </w:t>
      </w:r>
      <w:r>
        <w:rPr/>
        <w:t>716099</w:t>
      </w:r>
    </w:p>
    <w:p>
      <w:pPr>
        <w:pStyle w:val="null3"/>
      </w:pPr>
      <w:r>
        <w:rPr/>
        <w:t xml:space="preserve"> 联系人： </w:t>
      </w:r>
      <w:r>
        <w:rPr/>
        <w:t>延安大学附属医院经办</w:t>
      </w:r>
    </w:p>
    <w:p>
      <w:pPr>
        <w:pStyle w:val="null3"/>
      </w:pPr>
      <w:r>
        <w:rPr/>
        <w:t xml:space="preserve"> 联系电话： </w:t>
      </w:r>
      <w:r>
        <w:rPr/>
        <w:t>0911-2881326</w:t>
      </w:r>
    </w:p>
    <w:p>
      <w:pPr>
        <w:pStyle w:val="null3"/>
        <w:outlineLvl w:val="3"/>
      </w:pPr>
      <w:r>
        <w:rPr>
          <w:sz w:val="24"/>
          <w:b/>
        </w:rPr>
        <w:t>代理机构：</w:t>
      </w:r>
      <w:r>
        <w:rPr>
          <w:sz w:val="24"/>
          <w:b/>
        </w:rPr>
        <w:t>陕西正德项目管理咨询有限公司</w:t>
      </w:r>
    </w:p>
    <w:p>
      <w:pPr>
        <w:pStyle w:val="null3"/>
      </w:pPr>
      <w:r>
        <w:rPr/>
        <w:t xml:space="preserve"> 地址： </w:t>
      </w:r>
      <w:r>
        <w:rPr/>
        <w:t>陕西省西安市雁塔区西安市高新区锦业路绿地世纪城仕嘉公寓A11号楼11幢3单元31901</w:t>
      </w:r>
    </w:p>
    <w:p>
      <w:pPr>
        <w:pStyle w:val="null3"/>
      </w:pPr>
      <w:r>
        <w:rPr/>
        <w:t xml:space="preserve"> 邮编： </w:t>
      </w:r>
      <w:r>
        <w:rPr/>
        <w:t>710000</w:t>
      </w:r>
    </w:p>
    <w:p>
      <w:pPr>
        <w:pStyle w:val="null3"/>
      </w:pPr>
      <w:r>
        <w:rPr/>
        <w:t xml:space="preserve"> 联系人： </w:t>
      </w:r>
      <w:r>
        <w:rPr/>
        <w:t>褚工</w:t>
      </w:r>
    </w:p>
    <w:p>
      <w:pPr>
        <w:pStyle w:val="null3"/>
      </w:pPr>
      <w:r>
        <w:rPr/>
        <w:t xml:space="preserve"> 联系电话： </w:t>
      </w:r>
      <w:r>
        <w:rPr/>
        <w:t>029-68858803</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采购包1：3,586,600.00元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采购包1保证金金额：25,000.00元</w:t>
            </w:r>
          </w:p>
          <w:p>
            <w:pPr>
              <w:pStyle w:val="null3"/>
            </w:pPr>
            <w:r>
              <w:rPr/>
              <w:t>缴交渠道：转账、支票、汇票等（需通过实体账户、户名及开户行信息）,电子保函</w:t>
            </w:r>
          </w:p>
          <w:p>
            <w:pPr>
              <w:pStyle w:val="null3"/>
            </w:pPr>
            <w:r>
              <w:rPr/>
              <w:t>开户名称：陕西正德项目管理咨询有限公司</w:t>
            </w:r>
          </w:p>
          <w:p>
            <w:pPr>
              <w:pStyle w:val="null3"/>
            </w:pPr>
            <w:r>
              <w:rPr/>
              <w:t>开户银行：中国银行股份有限公司西安锦业路支行</w:t>
            </w:r>
          </w:p>
          <w:p>
            <w:pPr>
              <w:pStyle w:val="null3"/>
            </w:pPr>
            <w:r>
              <w:rPr/>
              <w:t>银行账号：103665646561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签订合同后15天内。承包人需提交中标价（扣除暂列金额）的10%履约担保，本项目接受所有符合国家相关规定形式的保证金缴纳（包括但不限于现金转账、银行保函、工程担保公司出具的保函或保险机构出具工程保证保险单等）。履约担保的有效期至本工程竣工验收合格为止。 履约保证金或履约担保的金额：中标价（扣除暂列金额）的10%履约 担保。</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按国家计委颁发的《招标代理服务收费管理暂行办法》（计价格[2002]1980号）和国家发展改革委员会办公厅颁发的《关于招标代理服务收费有关问题的通知》（发改办价格[2003]857号）的有关规定执行收取标准计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延安大学附属医院</w:t>
      </w:r>
      <w:r>
        <w:rPr/>
        <w:t>和</w:t>
      </w:r>
      <w:r>
        <w:rPr/>
        <w:t>陕西正德项目管理咨询有限公司</w:t>
      </w:r>
      <w:r>
        <w:rPr/>
        <w:t>享有。对磋商文件中供应商参加本次政府采购活动应当具备的条件，磋商项目技术、服务、商务及其他要求，评审细则及标准由</w:t>
      </w:r>
      <w:r>
        <w:rPr/>
        <w:t>延安大学附属医院</w:t>
      </w:r>
      <w:r>
        <w:rPr/>
        <w:t>负责解释。除上述磋商文件内容，其他内容由</w:t>
      </w:r>
      <w:r>
        <w:rPr/>
        <w:t>陕西正德项目管理咨询有限公司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延安大学附属医院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陕西正德项目管理咨询有限公司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1、磋商文件、响应文件、澄清表（函）； 2、合同及附件文本； 3、国家相应的标准、规范。</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陕西正德项目管理咨询有限公司</w:t>
      </w:r>
      <w:r>
        <w:rPr/>
        <w:t xml:space="preserve"> 负责答复；供应商对采购过程的询问、质疑由</w:t>
      </w:r>
      <w:r>
        <w:rPr/>
        <w:t>陕西正德项目管理咨询有限公司</w:t>
      </w:r>
      <w:r>
        <w:rPr/>
        <w:t xml:space="preserve"> 负责答复；供应商对采购结果的询问、质疑由 </w:t>
      </w:r>
      <w:r>
        <w:rPr/>
        <w:t>陕西正德项目管理咨询有限公司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联系人：褚工</w:t>
      </w:r>
    </w:p>
    <w:p>
      <w:pPr>
        <w:pStyle w:val="null3"/>
      </w:pPr>
      <w:r>
        <w:rPr/>
        <w:t>联系电话：029-68858803</w:t>
      </w:r>
    </w:p>
    <w:p>
      <w:pPr>
        <w:pStyle w:val="null3"/>
      </w:pPr>
      <w:r>
        <w:rPr/>
        <w:t>地址：西安市高新区丈八一路汇鑫IBC-B座-606</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3,586,600.00</w:t>
      </w:r>
    </w:p>
    <w:p>
      <w:pPr>
        <w:pStyle w:val="null3"/>
      </w:pPr>
      <w:r>
        <w:rPr/>
        <w:t>采购包最高限价（元）: 3,267,878.69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妇女儿童分院室外总体河堤路建设工程</w:t>
            </w:r>
          </w:p>
        </w:tc>
        <w:tc>
          <w:tcPr>
            <w:tcW w:type="dxa" w:w="1384"/>
          </w:tcPr>
          <w:p>
            <w:pPr>
              <w:pStyle w:val="null3"/>
              <w:jc w:val="right"/>
            </w:pPr>
            <w:r>
              <w:rPr/>
              <w:t>1.00</w:t>
            </w:r>
          </w:p>
        </w:tc>
        <w:tc>
          <w:tcPr>
            <w:tcW w:type="dxa" w:w="1384"/>
          </w:tcPr>
          <w:p>
            <w:pPr>
              <w:pStyle w:val="null3"/>
              <w:jc w:val="right"/>
            </w:pPr>
            <w:r>
              <w:rPr/>
              <w:t>3,586,600.00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标的名称：妇女儿童分院室外总体河堤路建设工程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ind w:firstLine="432"/>
              <w:jc w:val="both"/>
            </w:pPr>
            <w:r>
              <w:rPr>
                <w:rFonts w:ascii="宋体" w:hAnsi="宋体" w:cs="宋体" w:eastAsia="宋体"/>
                <w:sz w:val="20"/>
              </w:rPr>
              <w:t>一、施工要求</w:t>
            </w:r>
          </w:p>
          <w:p>
            <w:pPr>
              <w:pStyle w:val="null3"/>
              <w:spacing w:after="120"/>
              <w:ind w:firstLine="432"/>
              <w:jc w:val="both"/>
            </w:pPr>
            <w:r>
              <w:rPr>
                <w:rFonts w:ascii="宋体" w:hAnsi="宋体" w:cs="宋体" w:eastAsia="宋体"/>
                <w:sz w:val="20"/>
              </w:rPr>
              <w:t>1. 工程概况</w:t>
            </w:r>
          </w:p>
          <w:p>
            <w:pPr>
              <w:pStyle w:val="null3"/>
              <w:spacing w:after="120"/>
              <w:ind w:firstLine="432"/>
              <w:jc w:val="both"/>
            </w:pPr>
            <w:r>
              <w:rPr>
                <w:rFonts w:ascii="宋体" w:hAnsi="宋体" w:cs="宋体" w:eastAsia="宋体"/>
                <w:sz w:val="20"/>
              </w:rPr>
              <w:t xml:space="preserve"> </w:t>
            </w:r>
            <w:r>
              <w:rPr>
                <w:rFonts w:ascii="宋体" w:hAnsi="宋体" w:cs="宋体" w:eastAsia="宋体"/>
                <w:sz w:val="20"/>
              </w:rPr>
              <w:t>1. 在指定河堤区域内，完成河堤路的初步规划与设计工作，确保路线合理、安全。 2. 保质保量地完成河堤路的基础建设工程，包括道路铺设、路基加固等，使道路达到基本通行标准。 3. 安装道路照明系统，确保夜间行车和行人的安全。 4. 沿道路设置防护栏、警示标识等安全设施，防止车辆意外坠入河堤或行人靠近危险区域。 5. 合理规划并建设公交站点、自行车停放点等公共交通配套设施，为市民出行提供便利。 6. 在道路沿线设置一定数量的垃圾桶和公共厕所等卫生设施，保持道路周边环境的清洁 7. 在河堤路两侧进行绿化工程，种植适宜的树木、花卉和草坪，打造优美的道路景观。 8. 沿道路设置景观小品，如雕塑、长椅、花坛等，增加道路的艺术氛围和休闲功能；需满足的要求:公共交通设施的设置应满足客流量需求，提高公共交通的便捷性和效率。防护河堤的首要需求是确保工程安全与稳定性。河堤建设需满足渗透稳定和滑动稳定等安全条件，采用合适的堤型与材料，确保河堤在洪水等自然灾害面前能够稳固不垮。同时，还需加强河堤的日常巡查与维护工作，及时发现并处理隐患。</w:t>
            </w:r>
          </w:p>
          <w:p>
            <w:pPr>
              <w:pStyle w:val="null3"/>
              <w:spacing w:after="120"/>
              <w:ind w:firstLine="432"/>
              <w:jc w:val="both"/>
            </w:pPr>
            <w:r>
              <w:rPr>
                <w:rFonts w:ascii="宋体" w:hAnsi="宋体" w:cs="宋体" w:eastAsia="宋体"/>
                <w:sz w:val="20"/>
              </w:rPr>
              <w:t>具体内容详见施工图及工程量清单。</w:t>
            </w:r>
          </w:p>
          <w:p>
            <w:pPr>
              <w:pStyle w:val="null3"/>
              <w:spacing w:after="120"/>
              <w:ind w:firstLine="432"/>
              <w:jc w:val="both"/>
            </w:pPr>
            <w:r>
              <w:rPr>
                <w:rFonts w:ascii="宋体" w:hAnsi="宋体" w:cs="宋体" w:eastAsia="宋体"/>
                <w:sz w:val="20"/>
              </w:rPr>
              <w:t>本项目最高限价为</w:t>
            </w:r>
            <w:r>
              <w:rPr>
                <w:rFonts w:ascii="宋体" w:hAnsi="宋体" w:cs="宋体" w:eastAsia="宋体"/>
                <w:sz w:val="20"/>
              </w:rPr>
              <w:t>3267878.69元。</w:t>
            </w:r>
          </w:p>
          <w:p>
            <w:pPr>
              <w:pStyle w:val="null3"/>
              <w:spacing w:after="120"/>
              <w:ind w:firstLine="432"/>
              <w:jc w:val="both"/>
            </w:pPr>
            <w:r>
              <w:rPr>
                <w:rFonts w:ascii="宋体" w:hAnsi="宋体" w:cs="宋体" w:eastAsia="宋体"/>
                <w:sz w:val="20"/>
              </w:rPr>
              <w:t>2.</w:t>
            </w:r>
            <w:r>
              <w:rPr>
                <w:rFonts w:ascii="宋体" w:hAnsi="宋体" w:cs="宋体" w:eastAsia="宋体"/>
                <w:sz w:val="20"/>
              </w:rPr>
              <w:t>项目要求</w:t>
            </w:r>
          </w:p>
          <w:p>
            <w:pPr>
              <w:pStyle w:val="null3"/>
              <w:spacing w:after="120"/>
              <w:ind w:firstLine="432"/>
              <w:jc w:val="both"/>
            </w:pPr>
            <w:r>
              <w:rPr>
                <w:rFonts w:ascii="宋体" w:hAnsi="宋体" w:cs="宋体" w:eastAsia="宋体"/>
                <w:sz w:val="20"/>
              </w:rPr>
              <w:t>2.1</w:t>
            </w:r>
            <w:r>
              <w:rPr>
                <w:rFonts w:ascii="宋体" w:hAnsi="宋体" w:cs="宋体" w:eastAsia="宋体"/>
                <w:sz w:val="20"/>
              </w:rPr>
              <w:t>本项目所属行业：</w:t>
            </w:r>
            <w:r>
              <w:rPr>
                <w:rFonts w:ascii="宋体" w:hAnsi="宋体" w:cs="宋体" w:eastAsia="宋体"/>
                <w:sz w:val="20"/>
              </w:rPr>
              <w:t>建筑业</w:t>
            </w:r>
          </w:p>
          <w:p>
            <w:pPr>
              <w:pStyle w:val="null3"/>
              <w:spacing w:after="120"/>
              <w:ind w:firstLine="432"/>
              <w:jc w:val="both"/>
            </w:pPr>
            <w:r>
              <w:rPr>
                <w:rFonts w:ascii="宋体" w:hAnsi="宋体" w:cs="宋体" w:eastAsia="宋体"/>
                <w:sz w:val="20"/>
              </w:rPr>
              <w:t>2.2 施工范围</w:t>
            </w:r>
          </w:p>
          <w:p>
            <w:pPr>
              <w:pStyle w:val="null3"/>
              <w:spacing w:after="120"/>
              <w:ind w:firstLine="648"/>
              <w:jc w:val="both"/>
            </w:pPr>
            <w:r>
              <w:rPr>
                <w:rFonts w:ascii="宋体" w:hAnsi="宋体" w:cs="宋体" w:eastAsia="宋体"/>
                <w:sz w:val="20"/>
              </w:rPr>
              <w:t>磋商</w:t>
            </w:r>
            <w:r>
              <w:rPr>
                <w:rFonts w:ascii="宋体" w:hAnsi="宋体" w:cs="宋体" w:eastAsia="宋体"/>
                <w:sz w:val="20"/>
              </w:rPr>
              <w:t>文件、工程量清单及施工图纸等本项目用地范围内全部施工工作，直至竣工验收合格并整体移交、工程保修期内的缺陷修复和保修工作，同时承担相关协调工作。</w:t>
            </w:r>
          </w:p>
          <w:p>
            <w:pPr>
              <w:pStyle w:val="null3"/>
              <w:spacing w:after="120"/>
              <w:ind w:firstLine="648"/>
              <w:jc w:val="both"/>
            </w:pPr>
            <w:r>
              <w:rPr>
                <w:rFonts w:ascii="宋体" w:hAnsi="宋体" w:cs="宋体" w:eastAsia="宋体"/>
                <w:sz w:val="20"/>
              </w:rPr>
              <w:t>二、商务条款</w:t>
            </w:r>
          </w:p>
          <w:p>
            <w:pPr>
              <w:pStyle w:val="null3"/>
              <w:spacing w:after="120"/>
              <w:ind w:firstLine="648"/>
              <w:jc w:val="both"/>
            </w:pPr>
            <w:r>
              <w:rPr>
                <w:rFonts w:ascii="宋体" w:hAnsi="宋体" w:cs="宋体" w:eastAsia="宋体"/>
                <w:sz w:val="20"/>
              </w:rPr>
              <w:t>1.工期及工程地点</w:t>
            </w:r>
          </w:p>
          <w:p>
            <w:pPr>
              <w:pStyle w:val="null3"/>
              <w:spacing w:after="120"/>
              <w:ind w:firstLine="648"/>
              <w:jc w:val="both"/>
            </w:pPr>
            <w:r>
              <w:rPr>
                <w:rFonts w:ascii="宋体" w:hAnsi="宋体" w:cs="宋体" w:eastAsia="宋体"/>
                <w:sz w:val="20"/>
              </w:rPr>
              <w:t>1.1 工期：</w:t>
            </w:r>
            <w:r>
              <w:rPr>
                <w:rFonts w:ascii="宋体" w:hAnsi="宋体" w:cs="宋体" w:eastAsia="宋体"/>
                <w:sz w:val="20"/>
              </w:rPr>
              <w:t xml:space="preserve"> </w:t>
            </w:r>
            <w:r>
              <w:rPr>
                <w:rFonts w:ascii="宋体" w:hAnsi="宋体" w:cs="宋体" w:eastAsia="宋体"/>
                <w:sz w:val="20"/>
              </w:rPr>
              <w:t>80</w:t>
            </w:r>
            <w:r>
              <w:rPr>
                <w:rFonts w:ascii="宋体" w:hAnsi="宋体" w:cs="宋体" w:eastAsia="宋体"/>
                <w:sz w:val="20"/>
              </w:rPr>
              <w:t>日历天。</w:t>
            </w:r>
          </w:p>
          <w:p>
            <w:pPr>
              <w:pStyle w:val="null3"/>
              <w:spacing w:after="120"/>
              <w:ind w:firstLine="648"/>
              <w:jc w:val="both"/>
            </w:pPr>
            <w:r>
              <w:rPr>
                <w:rFonts w:ascii="宋体" w:hAnsi="宋体" w:cs="宋体" w:eastAsia="宋体"/>
                <w:sz w:val="20"/>
              </w:rPr>
              <w:t xml:space="preserve">1.2 工程地点： </w:t>
            </w:r>
            <w:r>
              <w:rPr>
                <w:rFonts w:ascii="宋体" w:hAnsi="宋体" w:cs="宋体" w:eastAsia="宋体"/>
                <w:sz w:val="20"/>
              </w:rPr>
              <w:t>采购人</w:t>
            </w:r>
            <w:r>
              <w:rPr>
                <w:rFonts w:ascii="宋体" w:hAnsi="宋体" w:cs="宋体" w:eastAsia="宋体"/>
                <w:sz w:val="20"/>
              </w:rPr>
              <w:t>指定地点。</w:t>
            </w:r>
          </w:p>
          <w:p>
            <w:pPr>
              <w:pStyle w:val="null3"/>
              <w:spacing w:after="120"/>
              <w:ind w:firstLine="648"/>
              <w:jc w:val="both"/>
            </w:pPr>
            <w:r>
              <w:rPr>
                <w:rFonts w:ascii="宋体" w:hAnsi="宋体" w:cs="宋体" w:eastAsia="宋体"/>
                <w:sz w:val="20"/>
              </w:rPr>
              <w:t>2.</w:t>
            </w:r>
            <w:r>
              <w:rPr>
                <w:rFonts w:ascii="宋体" w:hAnsi="宋体" w:cs="宋体" w:eastAsia="宋体"/>
                <w:sz w:val="20"/>
              </w:rPr>
              <w:t>验收</w:t>
            </w:r>
          </w:p>
          <w:p>
            <w:pPr>
              <w:pStyle w:val="null3"/>
              <w:spacing w:after="120"/>
              <w:ind w:firstLine="648"/>
              <w:jc w:val="both"/>
            </w:pPr>
            <w:r>
              <w:rPr>
                <w:rFonts w:ascii="宋体" w:hAnsi="宋体" w:cs="宋体" w:eastAsia="宋体"/>
                <w:sz w:val="20"/>
              </w:rPr>
              <w:t>2</w:t>
            </w:r>
            <w:r>
              <w:rPr>
                <w:rFonts w:ascii="宋体" w:hAnsi="宋体" w:cs="宋体" w:eastAsia="宋体"/>
                <w:sz w:val="20"/>
              </w:rPr>
              <w:t>.1  在施工过程中，采购人同有关人员将对施工过程中的隐蔽工程、材料进行全过程监督验收。</w:t>
            </w:r>
          </w:p>
          <w:p>
            <w:pPr>
              <w:pStyle w:val="null3"/>
              <w:spacing w:after="120"/>
              <w:ind w:firstLine="648"/>
              <w:jc w:val="both"/>
            </w:pPr>
            <w:r>
              <w:rPr>
                <w:rFonts w:ascii="宋体" w:hAnsi="宋体" w:cs="宋体" w:eastAsia="宋体"/>
                <w:sz w:val="20"/>
              </w:rPr>
              <w:t>2</w:t>
            </w:r>
            <w:r>
              <w:rPr>
                <w:rFonts w:ascii="宋体" w:hAnsi="宋体" w:cs="宋体" w:eastAsia="宋体"/>
                <w:sz w:val="20"/>
              </w:rPr>
              <w:t>.</w:t>
            </w:r>
            <w:r>
              <w:rPr>
                <w:rFonts w:ascii="宋体" w:hAnsi="宋体" w:cs="宋体" w:eastAsia="宋体"/>
                <w:sz w:val="20"/>
              </w:rPr>
              <w:t>2</w:t>
            </w:r>
            <w:r>
              <w:rPr>
                <w:rFonts w:ascii="宋体" w:hAnsi="宋体" w:cs="宋体" w:eastAsia="宋体"/>
                <w:sz w:val="20"/>
              </w:rPr>
              <w:t xml:space="preserve"> </w:t>
            </w:r>
            <w:r>
              <w:rPr>
                <w:rFonts w:ascii="宋体" w:hAnsi="宋体" w:cs="宋体" w:eastAsia="宋体"/>
                <w:sz w:val="20"/>
              </w:rPr>
              <w:t>竣工验收：</w:t>
            </w:r>
            <w:r>
              <w:rPr>
                <w:rFonts w:ascii="宋体" w:hAnsi="宋体" w:cs="宋体" w:eastAsia="宋体"/>
                <w:sz w:val="20"/>
              </w:rPr>
              <w:t>成交供应商</w:t>
            </w:r>
            <w:r>
              <w:rPr>
                <w:rFonts w:ascii="宋体" w:hAnsi="宋体" w:cs="宋体" w:eastAsia="宋体"/>
                <w:sz w:val="20"/>
              </w:rPr>
              <w:t>按国家工程竣工验收有关规定，向采购人提供完整竣工资料及竣工验收报告；采购人收到竣工验收报告后组织有关单位验收，验收合格后予以认可或提出修改意见；</w:t>
            </w:r>
            <w:r>
              <w:rPr>
                <w:rFonts w:ascii="宋体" w:hAnsi="宋体" w:cs="宋体" w:eastAsia="宋体"/>
                <w:sz w:val="20"/>
              </w:rPr>
              <w:t>成交供应商</w:t>
            </w:r>
            <w:r>
              <w:rPr>
                <w:rFonts w:ascii="宋体" w:hAnsi="宋体" w:cs="宋体" w:eastAsia="宋体"/>
                <w:sz w:val="20"/>
              </w:rPr>
              <w:t>按要求修改，并承担由自身原因造成的修改费用；工程竣工验收通过后，</w:t>
            </w:r>
            <w:r>
              <w:rPr>
                <w:rFonts w:ascii="宋体" w:hAnsi="宋体" w:cs="宋体" w:eastAsia="宋体"/>
                <w:sz w:val="20"/>
              </w:rPr>
              <w:t>成交供应商</w:t>
            </w:r>
            <w:r>
              <w:rPr>
                <w:rFonts w:ascii="宋体" w:hAnsi="宋体" w:cs="宋体" w:eastAsia="宋体"/>
                <w:sz w:val="20"/>
              </w:rPr>
              <w:t>送交竣工验收报告日期为实际竣工日期；采购人要求修改后通过竣工验收的，实际竣工日期为</w:t>
            </w:r>
            <w:r>
              <w:rPr>
                <w:rFonts w:ascii="宋体" w:hAnsi="宋体" w:cs="宋体" w:eastAsia="宋体"/>
                <w:sz w:val="20"/>
              </w:rPr>
              <w:t>成交供应商</w:t>
            </w:r>
            <w:r>
              <w:rPr>
                <w:rFonts w:ascii="宋体" w:hAnsi="宋体" w:cs="宋体" w:eastAsia="宋体"/>
                <w:sz w:val="20"/>
              </w:rPr>
              <w:t>修改后提请验收的日期。</w:t>
            </w:r>
          </w:p>
          <w:p>
            <w:pPr>
              <w:pStyle w:val="null3"/>
              <w:spacing w:after="120"/>
              <w:ind w:firstLine="648"/>
              <w:jc w:val="both"/>
            </w:pPr>
            <w:r>
              <w:rPr>
                <w:rFonts w:ascii="宋体" w:hAnsi="宋体" w:cs="宋体" w:eastAsia="宋体"/>
                <w:sz w:val="20"/>
              </w:rPr>
              <w:t>2</w:t>
            </w:r>
            <w:r>
              <w:rPr>
                <w:rFonts w:ascii="宋体" w:hAnsi="宋体" w:cs="宋体" w:eastAsia="宋体"/>
                <w:sz w:val="20"/>
              </w:rPr>
              <w:t>.</w:t>
            </w:r>
            <w:r>
              <w:rPr>
                <w:rFonts w:ascii="宋体" w:hAnsi="宋体" w:cs="宋体" w:eastAsia="宋体"/>
                <w:sz w:val="20"/>
              </w:rPr>
              <w:t>3</w:t>
            </w:r>
            <w:r>
              <w:rPr>
                <w:rFonts w:ascii="宋体" w:hAnsi="宋体" w:cs="宋体" w:eastAsia="宋体"/>
                <w:sz w:val="20"/>
              </w:rPr>
              <w:t xml:space="preserve"> </w:t>
            </w:r>
            <w:r>
              <w:rPr>
                <w:rFonts w:ascii="宋体" w:hAnsi="宋体" w:cs="宋体" w:eastAsia="宋体"/>
                <w:sz w:val="20"/>
              </w:rPr>
              <w:t>验收不合格的</w:t>
            </w:r>
            <w:r>
              <w:rPr>
                <w:rFonts w:ascii="宋体" w:hAnsi="宋体" w:cs="宋体" w:eastAsia="宋体"/>
                <w:sz w:val="20"/>
              </w:rPr>
              <w:t>成交供应商</w:t>
            </w:r>
            <w:r>
              <w:rPr>
                <w:rFonts w:ascii="宋体" w:hAnsi="宋体" w:cs="宋体" w:eastAsia="宋体"/>
                <w:sz w:val="20"/>
              </w:rPr>
              <w:t>，必须在接到通知后按要求进行修改与完善，不执行者须赔偿采购人的损失。</w:t>
            </w:r>
          </w:p>
          <w:p>
            <w:pPr>
              <w:pStyle w:val="null3"/>
              <w:spacing w:after="120"/>
              <w:ind w:firstLine="648"/>
              <w:jc w:val="both"/>
            </w:pPr>
            <w:r>
              <w:rPr>
                <w:rFonts w:ascii="宋体" w:hAnsi="宋体" w:cs="宋体" w:eastAsia="宋体"/>
                <w:sz w:val="20"/>
              </w:rPr>
              <w:t>2</w:t>
            </w:r>
            <w:r>
              <w:rPr>
                <w:rFonts w:ascii="宋体" w:hAnsi="宋体" w:cs="宋体" w:eastAsia="宋体"/>
                <w:sz w:val="20"/>
              </w:rPr>
              <w:t>.</w:t>
            </w:r>
            <w:r>
              <w:rPr>
                <w:rFonts w:ascii="宋体" w:hAnsi="宋体" w:cs="宋体" w:eastAsia="宋体"/>
                <w:sz w:val="20"/>
              </w:rPr>
              <w:t>4</w:t>
            </w:r>
            <w:r>
              <w:rPr>
                <w:rFonts w:ascii="宋体" w:hAnsi="宋体" w:cs="宋体" w:eastAsia="宋体"/>
                <w:sz w:val="20"/>
              </w:rPr>
              <w:t xml:space="preserve"> </w:t>
            </w:r>
            <w:r>
              <w:rPr>
                <w:rFonts w:ascii="宋体" w:hAnsi="宋体" w:cs="宋体" w:eastAsia="宋体"/>
                <w:sz w:val="20"/>
              </w:rPr>
              <w:t>验收依据</w:t>
            </w:r>
          </w:p>
          <w:p>
            <w:pPr>
              <w:pStyle w:val="null3"/>
              <w:spacing w:after="120"/>
              <w:ind w:firstLine="648"/>
              <w:jc w:val="both"/>
            </w:pPr>
            <w:r>
              <w:rPr>
                <w:rFonts w:ascii="宋体" w:hAnsi="宋体" w:cs="宋体" w:eastAsia="宋体"/>
                <w:sz w:val="20"/>
              </w:rPr>
              <w:t>合同文本；国家有关的验收标准及规范；</w:t>
            </w:r>
            <w:r>
              <w:rPr>
                <w:rFonts w:ascii="宋体" w:hAnsi="宋体" w:cs="宋体" w:eastAsia="宋体"/>
                <w:sz w:val="20"/>
              </w:rPr>
              <w:t>磋商</w:t>
            </w:r>
            <w:r>
              <w:rPr>
                <w:rFonts w:ascii="宋体" w:hAnsi="宋体" w:cs="宋体" w:eastAsia="宋体"/>
                <w:sz w:val="20"/>
              </w:rPr>
              <w:t>文件；</w:t>
            </w:r>
            <w:r>
              <w:rPr>
                <w:rFonts w:ascii="宋体" w:hAnsi="宋体" w:cs="宋体" w:eastAsia="宋体"/>
                <w:sz w:val="20"/>
              </w:rPr>
              <w:t>响应</w:t>
            </w:r>
            <w:r>
              <w:rPr>
                <w:rFonts w:ascii="宋体" w:hAnsi="宋体" w:cs="宋体" w:eastAsia="宋体"/>
                <w:sz w:val="20"/>
              </w:rPr>
              <w:t>文件。</w:t>
            </w:r>
          </w:p>
          <w:p>
            <w:pPr>
              <w:pStyle w:val="null3"/>
              <w:spacing w:after="120"/>
              <w:ind w:firstLine="648"/>
              <w:jc w:val="both"/>
            </w:pPr>
            <w:r>
              <w:rPr>
                <w:rFonts w:ascii="宋体" w:hAnsi="宋体" w:cs="宋体" w:eastAsia="宋体"/>
                <w:sz w:val="20"/>
              </w:rPr>
              <w:t>4.款项结算</w:t>
            </w:r>
          </w:p>
          <w:p>
            <w:pPr>
              <w:pStyle w:val="null3"/>
              <w:spacing w:after="120"/>
              <w:ind w:firstLine="648"/>
              <w:jc w:val="both"/>
            </w:pPr>
            <w:r>
              <w:rPr>
                <w:rFonts w:ascii="宋体" w:hAnsi="宋体" w:cs="宋体" w:eastAsia="宋体"/>
                <w:sz w:val="20"/>
              </w:rPr>
              <w:t>乙方进场施工付合同总价的</w:t>
            </w:r>
            <w:r>
              <w:rPr>
                <w:rFonts w:ascii="宋体" w:hAnsi="宋体" w:cs="宋体" w:eastAsia="宋体"/>
                <w:sz w:val="20"/>
              </w:rPr>
              <w:t>30%；施工至总进度的50%由甲方管理科室签字确认后付合同总价的30%；施工结束甲方对工程验收合格后付合同总价的20%；审计报告出具后按照审计报告金额付至总价的97%；余款3%为质保金，质保期满付清。</w:t>
            </w:r>
          </w:p>
          <w:p>
            <w:pPr>
              <w:pStyle w:val="null3"/>
              <w:spacing w:after="120"/>
              <w:ind w:firstLine="648"/>
              <w:jc w:val="both"/>
            </w:pPr>
            <w:r>
              <w:rPr>
                <w:rFonts w:ascii="宋体" w:hAnsi="宋体" w:cs="宋体" w:eastAsia="宋体"/>
                <w:sz w:val="20"/>
              </w:rPr>
              <w:t>3</w:t>
            </w:r>
            <w:r>
              <w:rPr>
                <w:rFonts w:ascii="宋体" w:hAnsi="宋体" w:cs="宋体" w:eastAsia="宋体"/>
                <w:sz w:val="20"/>
              </w:rPr>
              <w:t>.工程质量及保修</w:t>
            </w:r>
          </w:p>
          <w:p>
            <w:pPr>
              <w:pStyle w:val="null3"/>
              <w:spacing w:after="120"/>
              <w:ind w:firstLine="648"/>
              <w:jc w:val="both"/>
            </w:pPr>
            <w:r>
              <w:rPr>
                <w:rFonts w:ascii="宋体" w:hAnsi="宋体" w:cs="宋体" w:eastAsia="宋体"/>
                <w:sz w:val="20"/>
              </w:rPr>
              <w:t>3</w:t>
            </w:r>
            <w:r>
              <w:rPr>
                <w:rFonts w:ascii="宋体" w:hAnsi="宋体" w:cs="宋体" w:eastAsia="宋体"/>
                <w:sz w:val="20"/>
              </w:rPr>
              <w:t>.1 本次</w:t>
            </w:r>
            <w:r>
              <w:rPr>
                <w:rFonts w:ascii="宋体" w:hAnsi="宋体" w:cs="宋体" w:eastAsia="宋体"/>
                <w:sz w:val="20"/>
              </w:rPr>
              <w:t>磋商</w:t>
            </w:r>
            <w:r>
              <w:rPr>
                <w:rFonts w:ascii="宋体" w:hAnsi="宋体" w:cs="宋体" w:eastAsia="宋体"/>
                <w:sz w:val="20"/>
              </w:rPr>
              <w:t>项目的建设质量要求：达到国家施工质量验收规范合格标准。</w:t>
            </w:r>
          </w:p>
          <w:p>
            <w:pPr>
              <w:pStyle w:val="null3"/>
              <w:spacing w:after="120"/>
              <w:ind w:firstLine="648"/>
              <w:jc w:val="both"/>
            </w:pPr>
            <w:r>
              <w:rPr>
                <w:rFonts w:ascii="宋体" w:hAnsi="宋体" w:cs="宋体" w:eastAsia="宋体"/>
                <w:sz w:val="20"/>
              </w:rPr>
              <w:t>3</w:t>
            </w:r>
            <w:r>
              <w:rPr>
                <w:rFonts w:ascii="宋体" w:hAnsi="宋体" w:cs="宋体" w:eastAsia="宋体"/>
                <w:sz w:val="20"/>
              </w:rPr>
              <w:t>.2 质保期：</w:t>
            </w:r>
            <w:r>
              <w:rPr>
                <w:rFonts w:ascii="宋体" w:hAnsi="宋体" w:cs="宋体" w:eastAsia="宋体"/>
                <w:sz w:val="20"/>
              </w:rPr>
              <w:t>2年</w:t>
            </w:r>
            <w:r>
              <w:rPr>
                <w:rFonts w:ascii="宋体" w:hAnsi="宋体" w:cs="宋体" w:eastAsia="宋体"/>
                <w:sz w:val="20"/>
              </w:rPr>
              <w:t>。</w:t>
            </w:r>
          </w:p>
          <w:p>
            <w:pPr>
              <w:pStyle w:val="null3"/>
              <w:spacing w:after="120"/>
              <w:ind w:firstLine="648"/>
              <w:jc w:val="both"/>
            </w:pPr>
            <w:r>
              <w:rPr>
                <w:rFonts w:ascii="宋体" w:hAnsi="宋体" w:cs="宋体" w:eastAsia="宋体"/>
                <w:sz w:val="20"/>
              </w:rPr>
              <w:t>3</w:t>
            </w:r>
            <w:r>
              <w:rPr>
                <w:rFonts w:ascii="宋体" w:hAnsi="宋体" w:cs="宋体" w:eastAsia="宋体"/>
                <w:sz w:val="20"/>
              </w:rPr>
              <w:t>.3  成交供应商承诺的质保期起始时间为竣工验收合格之日。</w:t>
            </w:r>
          </w:p>
          <w:p>
            <w:pPr>
              <w:pStyle w:val="null3"/>
              <w:spacing w:after="120"/>
              <w:ind w:firstLine="648"/>
              <w:jc w:val="both"/>
            </w:pPr>
            <w:r>
              <w:rPr>
                <w:rFonts w:ascii="宋体" w:hAnsi="宋体" w:cs="宋体" w:eastAsia="宋体"/>
                <w:sz w:val="20"/>
              </w:rPr>
              <w:t>3</w:t>
            </w:r>
            <w:r>
              <w:rPr>
                <w:rFonts w:ascii="宋体" w:hAnsi="宋体" w:cs="宋体" w:eastAsia="宋体"/>
                <w:sz w:val="20"/>
              </w:rPr>
              <w:t>.4 材料进场前向采购人提供材料出厂合格证和有关试验合格资料， 并取得采购人批准后方可进场。</w:t>
            </w:r>
          </w:p>
          <w:p>
            <w:pPr>
              <w:pStyle w:val="null3"/>
              <w:spacing w:after="120"/>
              <w:ind w:firstLine="648"/>
              <w:jc w:val="both"/>
            </w:pPr>
            <w:r>
              <w:rPr>
                <w:rFonts w:ascii="宋体" w:hAnsi="宋体" w:cs="宋体" w:eastAsia="宋体"/>
                <w:sz w:val="20"/>
              </w:rPr>
              <w:t>3</w:t>
            </w:r>
            <w:r>
              <w:rPr>
                <w:rFonts w:ascii="宋体" w:hAnsi="宋体" w:cs="宋体" w:eastAsia="宋体"/>
                <w:sz w:val="20"/>
              </w:rPr>
              <w:t>.5 施工过程中，每道工序都应严格要求进行施工，偏差控制在技术规范内，遇到疑难问题应及时反馈给采购人，如有变更应作出书面报告， 待采购人批复后才能施工。</w:t>
            </w:r>
          </w:p>
          <w:p>
            <w:pPr>
              <w:pStyle w:val="null3"/>
              <w:spacing w:after="120"/>
              <w:ind w:firstLine="648"/>
              <w:jc w:val="both"/>
            </w:pPr>
            <w:r>
              <w:rPr>
                <w:rFonts w:ascii="宋体" w:hAnsi="宋体" w:cs="宋体" w:eastAsia="宋体"/>
                <w:sz w:val="20"/>
              </w:rPr>
              <w:t>3</w:t>
            </w:r>
            <w:r>
              <w:rPr>
                <w:rFonts w:ascii="宋体" w:hAnsi="宋体" w:cs="宋体" w:eastAsia="宋体"/>
                <w:sz w:val="20"/>
              </w:rPr>
              <w:t>.6 施工中每一道工序应进行自检，抽检，与采购人共检并做好资料的填写记录， 上一道工序不合格不得流入下一道工序。</w:t>
            </w:r>
          </w:p>
          <w:p>
            <w:pPr>
              <w:pStyle w:val="null3"/>
              <w:spacing w:after="120"/>
              <w:ind w:firstLine="648"/>
              <w:jc w:val="both"/>
            </w:pPr>
            <w:r>
              <w:rPr>
                <w:rFonts w:ascii="宋体" w:hAnsi="宋体" w:cs="宋体" w:eastAsia="宋体"/>
                <w:sz w:val="20"/>
              </w:rPr>
              <w:t>3</w:t>
            </w:r>
            <w:r>
              <w:rPr>
                <w:rFonts w:ascii="宋体" w:hAnsi="宋体" w:cs="宋体" w:eastAsia="宋体"/>
                <w:sz w:val="20"/>
              </w:rPr>
              <w:t>.7 做好原材料的保护、贮存、运输，确保施工原材料的质量</w:t>
            </w:r>
          </w:p>
          <w:p>
            <w:pPr>
              <w:pStyle w:val="null3"/>
              <w:spacing w:after="120"/>
              <w:ind w:firstLine="648"/>
              <w:jc w:val="both"/>
            </w:pPr>
            <w:r>
              <w:rPr>
                <w:rFonts w:ascii="宋体" w:hAnsi="宋体" w:cs="宋体" w:eastAsia="宋体"/>
                <w:sz w:val="20"/>
              </w:rPr>
              <w:t>3</w:t>
            </w:r>
            <w:r>
              <w:rPr>
                <w:rFonts w:ascii="宋体" w:hAnsi="宋体" w:cs="宋体" w:eastAsia="宋体"/>
                <w:sz w:val="20"/>
              </w:rPr>
              <w:t>.8 采购人若对</w:t>
            </w:r>
            <w:r>
              <w:rPr>
                <w:rFonts w:ascii="宋体" w:hAnsi="宋体" w:cs="宋体" w:eastAsia="宋体"/>
                <w:sz w:val="20"/>
              </w:rPr>
              <w:t>成交供应商</w:t>
            </w:r>
            <w:r>
              <w:rPr>
                <w:rFonts w:ascii="宋体" w:hAnsi="宋体" w:cs="宋体" w:eastAsia="宋体"/>
                <w:sz w:val="20"/>
              </w:rPr>
              <w:t>提出质量服务要求，所有涉及货物制造商的有关事项均由</w:t>
            </w:r>
            <w:r>
              <w:rPr>
                <w:rFonts w:ascii="宋体" w:hAnsi="宋体" w:cs="宋体" w:eastAsia="宋体"/>
                <w:sz w:val="20"/>
              </w:rPr>
              <w:t>成交供应商</w:t>
            </w:r>
            <w:r>
              <w:rPr>
                <w:rFonts w:ascii="宋体" w:hAnsi="宋体" w:cs="宋体" w:eastAsia="宋体"/>
                <w:sz w:val="20"/>
              </w:rPr>
              <w:t>负责。</w:t>
            </w:r>
          </w:p>
          <w:p>
            <w:pPr>
              <w:pStyle w:val="null3"/>
              <w:spacing w:after="120"/>
              <w:ind w:firstLine="648"/>
              <w:jc w:val="both"/>
            </w:pPr>
            <w:r>
              <w:rPr>
                <w:rFonts w:ascii="宋体" w:hAnsi="宋体" w:cs="宋体" w:eastAsia="宋体"/>
                <w:sz w:val="20"/>
              </w:rPr>
              <w:t>4</w:t>
            </w:r>
            <w:r>
              <w:rPr>
                <w:rFonts w:ascii="宋体" w:hAnsi="宋体" w:cs="宋体" w:eastAsia="宋体"/>
                <w:sz w:val="20"/>
              </w:rPr>
              <w:t>.安全保证</w:t>
            </w:r>
          </w:p>
          <w:p>
            <w:pPr>
              <w:pStyle w:val="null3"/>
              <w:spacing w:after="120"/>
              <w:ind w:firstLine="648"/>
              <w:jc w:val="both"/>
            </w:pPr>
            <w:r>
              <w:rPr>
                <w:rFonts w:ascii="宋体" w:hAnsi="宋体" w:cs="宋体" w:eastAsia="宋体"/>
                <w:sz w:val="20"/>
              </w:rPr>
              <w:t>4</w:t>
            </w:r>
            <w:r>
              <w:rPr>
                <w:rFonts w:ascii="宋体" w:hAnsi="宋体" w:cs="宋体" w:eastAsia="宋体"/>
                <w:sz w:val="20"/>
              </w:rPr>
              <w:t>.1 建立健全安全生产规章制度， 完善安全生产管理机构， 设立 专职安全员负责现场安全生产的检查和监督工作， 所有施工人员必须经过三级安全教育， 特殊工种应有上岗证。</w:t>
            </w:r>
          </w:p>
          <w:p>
            <w:pPr>
              <w:pStyle w:val="null3"/>
              <w:spacing w:after="120"/>
              <w:ind w:firstLine="432"/>
              <w:jc w:val="both"/>
            </w:pPr>
            <w:r>
              <w:rPr>
                <w:rFonts w:ascii="宋体" w:hAnsi="宋体" w:cs="宋体" w:eastAsia="宋体"/>
                <w:sz w:val="20"/>
              </w:rPr>
              <w:t>4.2 在作业区周围要设置施工警示牌， 锥形交通标示或其他醒目警示标志， 夜间作业要设置警示灯。</w:t>
            </w:r>
          </w:p>
          <w:p>
            <w:pPr>
              <w:pStyle w:val="null3"/>
              <w:spacing w:after="120"/>
              <w:ind w:firstLine="432"/>
              <w:jc w:val="both"/>
            </w:pPr>
            <w:r>
              <w:rPr>
                <w:rFonts w:ascii="宋体" w:hAnsi="宋体" w:cs="宋体" w:eastAsia="宋体"/>
                <w:sz w:val="20"/>
              </w:rPr>
              <w:t>4.3 用电设备有专人管理， 并有可靠的接地， 临时的电线电缆要合理安置， 注意安全用电。</w:t>
            </w:r>
          </w:p>
          <w:p>
            <w:pPr>
              <w:pStyle w:val="null3"/>
              <w:spacing w:after="120"/>
              <w:ind w:firstLine="432"/>
              <w:jc w:val="both"/>
            </w:pPr>
            <w:r>
              <w:rPr>
                <w:rFonts w:ascii="宋体" w:hAnsi="宋体" w:cs="宋体" w:eastAsia="宋体"/>
                <w:sz w:val="20"/>
              </w:rPr>
              <w:t>4.4 认真遵守安装程序和操作规程， 严禁违章作业。施工中因违规操作出现的安全隐患均由</w:t>
            </w:r>
            <w:r>
              <w:rPr>
                <w:rFonts w:ascii="宋体" w:hAnsi="宋体" w:cs="宋体" w:eastAsia="宋体"/>
                <w:sz w:val="20"/>
              </w:rPr>
              <w:t>成交供应商</w:t>
            </w:r>
            <w:r>
              <w:rPr>
                <w:rFonts w:ascii="宋体" w:hAnsi="宋体" w:cs="宋体" w:eastAsia="宋体"/>
                <w:sz w:val="20"/>
              </w:rPr>
              <w:t>负责。</w:t>
            </w:r>
          </w:p>
          <w:p>
            <w:pPr>
              <w:pStyle w:val="null3"/>
              <w:spacing w:after="120"/>
              <w:ind w:firstLine="432"/>
              <w:jc w:val="both"/>
            </w:pPr>
            <w:r>
              <w:rPr>
                <w:rFonts w:ascii="宋体" w:hAnsi="宋体" w:cs="宋体" w:eastAsia="宋体"/>
                <w:sz w:val="20"/>
              </w:rPr>
              <w:t>4.5  因施工中出现的任何安全事故， 所产生的赔偿、均由</w:t>
            </w:r>
            <w:r>
              <w:rPr>
                <w:rFonts w:ascii="宋体" w:hAnsi="宋体" w:cs="宋体" w:eastAsia="宋体"/>
                <w:sz w:val="20"/>
              </w:rPr>
              <w:t>成交供应商</w:t>
            </w:r>
            <w:r>
              <w:rPr>
                <w:rFonts w:ascii="宋体" w:hAnsi="宋体" w:cs="宋体" w:eastAsia="宋体"/>
                <w:sz w:val="20"/>
              </w:rPr>
              <w:t>负责。</w:t>
            </w:r>
          </w:p>
          <w:p>
            <w:pPr>
              <w:pStyle w:val="null3"/>
              <w:spacing w:after="120"/>
              <w:ind w:firstLine="432"/>
              <w:jc w:val="both"/>
            </w:pPr>
            <w:r>
              <w:rPr>
                <w:rFonts w:ascii="宋体" w:hAnsi="宋体" w:cs="宋体" w:eastAsia="宋体"/>
                <w:sz w:val="20"/>
              </w:rPr>
              <w:t>5.环境保护</w:t>
            </w:r>
          </w:p>
          <w:p>
            <w:pPr>
              <w:pStyle w:val="null3"/>
              <w:spacing w:after="120"/>
              <w:ind w:firstLine="432"/>
              <w:jc w:val="both"/>
            </w:pPr>
            <w:r>
              <w:rPr>
                <w:rFonts w:ascii="宋体" w:hAnsi="宋体" w:cs="宋体" w:eastAsia="宋体"/>
                <w:sz w:val="20"/>
              </w:rPr>
              <w:t>5.1 施工中应保持道路整洁卫生， 沙石、泥土等在运输过程中要盖好，避免尘土飞扬， 泥沙撒地。</w:t>
            </w:r>
          </w:p>
          <w:p>
            <w:pPr>
              <w:pStyle w:val="null3"/>
              <w:spacing w:after="120"/>
              <w:ind w:firstLine="432"/>
              <w:jc w:val="both"/>
            </w:pPr>
            <w:r>
              <w:rPr>
                <w:rFonts w:ascii="宋体" w:hAnsi="宋体" w:cs="宋体" w:eastAsia="宋体"/>
                <w:sz w:val="20"/>
              </w:rPr>
              <w:t>5.2土方施工应尽可能保护好花草树木，或完工后及时补植。</w:t>
            </w:r>
          </w:p>
          <w:p>
            <w:pPr>
              <w:pStyle w:val="null3"/>
              <w:spacing w:after="120"/>
              <w:ind w:firstLine="432"/>
              <w:jc w:val="both"/>
            </w:pPr>
            <w:r>
              <w:rPr>
                <w:rFonts w:ascii="宋体" w:hAnsi="宋体" w:cs="宋体" w:eastAsia="宋体"/>
                <w:sz w:val="20"/>
              </w:rPr>
              <w:t>5.3 采用合理的环保措施，避免由于作业、施工操作引起的粉尘、有害气体的污染， 若被污染应及时清洁， 不留尾巴。</w:t>
            </w:r>
          </w:p>
          <w:p>
            <w:pPr>
              <w:pStyle w:val="null3"/>
              <w:spacing w:after="120"/>
              <w:ind w:firstLine="432"/>
              <w:jc w:val="both"/>
            </w:pPr>
            <w:r>
              <w:rPr>
                <w:rFonts w:ascii="宋体" w:hAnsi="宋体" w:cs="宋体" w:eastAsia="宋体"/>
                <w:sz w:val="20"/>
              </w:rPr>
              <w:t>5.4避免由于机械施工引起的噪音等对周围居民生活的影响， 保证居民生活的用水用电及通讯管线的正常使用。</w:t>
            </w:r>
          </w:p>
          <w:p>
            <w:pPr>
              <w:pStyle w:val="null3"/>
              <w:spacing w:after="120"/>
              <w:ind w:firstLine="432"/>
              <w:jc w:val="both"/>
            </w:pPr>
            <w:r>
              <w:rPr>
                <w:rFonts w:ascii="宋体" w:hAnsi="宋体" w:cs="宋体" w:eastAsia="宋体"/>
                <w:sz w:val="20"/>
              </w:rPr>
              <w:t>6.施工方案</w:t>
            </w:r>
          </w:p>
          <w:p>
            <w:pPr>
              <w:pStyle w:val="null3"/>
              <w:spacing w:after="120"/>
              <w:ind w:firstLine="432"/>
              <w:jc w:val="both"/>
            </w:pPr>
            <w:r>
              <w:rPr>
                <w:rFonts w:ascii="宋体" w:hAnsi="宋体" w:cs="宋体" w:eastAsia="宋体"/>
                <w:sz w:val="20"/>
              </w:rPr>
              <w:t>6.1 施工方案中应对根据建设要求提出有针对性，切实可行的实施方案。</w:t>
            </w:r>
          </w:p>
          <w:p>
            <w:pPr>
              <w:pStyle w:val="null3"/>
              <w:spacing w:after="120"/>
              <w:ind w:firstLine="432"/>
              <w:jc w:val="both"/>
            </w:pPr>
            <w:r>
              <w:rPr>
                <w:rFonts w:ascii="宋体" w:hAnsi="宋体" w:cs="宋体" w:eastAsia="宋体"/>
                <w:sz w:val="20"/>
              </w:rPr>
              <w:t>6.2 采购人保留对</w:t>
            </w:r>
            <w:r>
              <w:rPr>
                <w:rFonts w:ascii="宋体" w:hAnsi="宋体" w:cs="宋体" w:eastAsia="宋体"/>
                <w:sz w:val="20"/>
              </w:rPr>
              <w:t>成交供应商</w:t>
            </w:r>
            <w:r>
              <w:rPr>
                <w:rFonts w:ascii="宋体" w:hAnsi="宋体" w:cs="宋体" w:eastAsia="宋体"/>
                <w:sz w:val="20"/>
              </w:rPr>
              <w:t>提供的施工方案要求修改的权利，</w:t>
            </w:r>
            <w:r>
              <w:rPr>
                <w:rFonts w:ascii="宋体" w:hAnsi="宋体" w:cs="宋体" w:eastAsia="宋体"/>
                <w:sz w:val="20"/>
              </w:rPr>
              <w:t>只有获得采购人确认后的施工方案才能进行施工。</w:t>
            </w:r>
          </w:p>
          <w:p>
            <w:pPr>
              <w:pStyle w:val="null3"/>
              <w:spacing w:after="120"/>
              <w:ind w:firstLine="432"/>
              <w:jc w:val="both"/>
            </w:pPr>
            <w:r>
              <w:rPr>
                <w:rFonts w:ascii="宋体" w:hAnsi="宋体" w:cs="宋体" w:eastAsia="宋体"/>
                <w:sz w:val="20"/>
              </w:rPr>
              <w:t>6.3 工程完工后， 整套竣工资料， 经审校合格后， 方能申报竣工验收。</w:t>
            </w:r>
          </w:p>
          <w:p>
            <w:pPr>
              <w:pStyle w:val="null3"/>
              <w:spacing w:after="120"/>
              <w:ind w:firstLine="432"/>
              <w:jc w:val="both"/>
            </w:pPr>
            <w:r>
              <w:rPr>
                <w:rFonts w:ascii="宋体" w:hAnsi="宋体" w:cs="宋体" w:eastAsia="宋体"/>
                <w:sz w:val="20"/>
              </w:rPr>
              <w:t>6.4 根据</w:t>
            </w:r>
            <w:r>
              <w:rPr>
                <w:rFonts w:ascii="宋体" w:hAnsi="宋体" w:cs="宋体" w:eastAsia="宋体"/>
                <w:sz w:val="20"/>
              </w:rPr>
              <w:t>成交供应商</w:t>
            </w:r>
            <w:r>
              <w:rPr>
                <w:rFonts w:ascii="宋体" w:hAnsi="宋体" w:cs="宋体" w:eastAsia="宋体"/>
                <w:sz w:val="20"/>
              </w:rPr>
              <w:t>制作详细工程进度网络图，组织施工；如有天气或不可抗力因素影响工程进行现象发生时，</w:t>
            </w:r>
            <w:r>
              <w:rPr>
                <w:rFonts w:ascii="宋体" w:hAnsi="宋体" w:cs="宋体" w:eastAsia="宋体"/>
                <w:sz w:val="20"/>
              </w:rPr>
              <w:t>成交供应商</w:t>
            </w:r>
            <w:r>
              <w:rPr>
                <w:rFonts w:ascii="宋体" w:hAnsi="宋体" w:cs="宋体" w:eastAsia="宋体"/>
                <w:sz w:val="20"/>
              </w:rPr>
              <w:t>应及时向采购人报告，经采购人协调解决后方可继续施工。</w:t>
            </w:r>
          </w:p>
          <w:p>
            <w:pPr>
              <w:pStyle w:val="null3"/>
              <w:spacing w:after="120"/>
              <w:ind w:firstLine="432"/>
              <w:jc w:val="both"/>
            </w:pPr>
            <w:r>
              <w:rPr>
                <w:rFonts w:ascii="宋体" w:hAnsi="宋体" w:cs="宋体" w:eastAsia="宋体"/>
                <w:sz w:val="20"/>
              </w:rPr>
              <w:t>7.技术资料与服务</w:t>
            </w:r>
          </w:p>
          <w:p>
            <w:pPr>
              <w:pStyle w:val="null3"/>
              <w:spacing w:after="120"/>
              <w:ind w:firstLine="432"/>
              <w:jc w:val="both"/>
            </w:pPr>
            <w:r>
              <w:rPr>
                <w:rFonts w:ascii="宋体" w:hAnsi="宋体" w:cs="宋体" w:eastAsia="宋体"/>
                <w:sz w:val="20"/>
              </w:rPr>
              <w:t>7.1 技术资料：</w:t>
            </w:r>
          </w:p>
          <w:p>
            <w:pPr>
              <w:pStyle w:val="null3"/>
              <w:spacing w:after="120"/>
              <w:ind w:firstLine="432"/>
              <w:jc w:val="both"/>
            </w:pPr>
            <w:r>
              <w:rPr>
                <w:rFonts w:ascii="宋体" w:hAnsi="宋体" w:cs="宋体" w:eastAsia="宋体"/>
                <w:sz w:val="20"/>
              </w:rPr>
              <w:t>7.2 其它服务要求：</w:t>
            </w:r>
          </w:p>
          <w:p>
            <w:pPr>
              <w:pStyle w:val="null3"/>
              <w:spacing w:after="120"/>
              <w:ind w:firstLine="432"/>
              <w:jc w:val="both"/>
            </w:pPr>
            <w:r>
              <w:rPr>
                <w:rFonts w:ascii="宋体" w:hAnsi="宋体" w:cs="宋体" w:eastAsia="宋体"/>
                <w:sz w:val="20"/>
              </w:rPr>
              <w:t>（</w:t>
            </w:r>
            <w:r>
              <w:rPr>
                <w:rFonts w:ascii="宋体" w:hAnsi="宋体" w:cs="宋体" w:eastAsia="宋体"/>
                <w:sz w:val="20"/>
              </w:rPr>
              <w:t>1）工程使用期间，凡发生质量问题，</w:t>
            </w:r>
            <w:r>
              <w:rPr>
                <w:rFonts w:ascii="宋体" w:hAnsi="宋体" w:cs="宋体" w:eastAsia="宋体"/>
                <w:sz w:val="20"/>
              </w:rPr>
              <w:t>成交供应商</w:t>
            </w:r>
            <w:r>
              <w:rPr>
                <w:rFonts w:ascii="宋体" w:hAnsi="宋体" w:cs="宋体" w:eastAsia="宋体"/>
                <w:sz w:val="20"/>
              </w:rPr>
              <w:t>均应能够及时地向采购人提供相应的技术服务并解决所出现的质量问题。在质量保证期内，如发现质量问题，</w:t>
            </w:r>
            <w:r>
              <w:rPr>
                <w:rFonts w:ascii="宋体" w:hAnsi="宋体" w:cs="宋体" w:eastAsia="宋体"/>
                <w:sz w:val="20"/>
              </w:rPr>
              <w:t>成交供应商</w:t>
            </w:r>
            <w:r>
              <w:rPr>
                <w:rFonts w:ascii="宋体" w:hAnsi="宋体" w:cs="宋体" w:eastAsia="宋体"/>
                <w:sz w:val="20"/>
              </w:rPr>
              <w:t>在接到通知后</w:t>
            </w:r>
            <w:r>
              <w:rPr>
                <w:rFonts w:ascii="宋体" w:hAnsi="宋体" w:cs="宋体" w:eastAsia="宋体"/>
                <w:sz w:val="20"/>
              </w:rPr>
              <w:t>24 小时到现场，如属质量问题， 由</w:t>
            </w:r>
            <w:r>
              <w:rPr>
                <w:rFonts w:ascii="宋体" w:hAnsi="宋体" w:cs="宋体" w:eastAsia="宋体"/>
                <w:sz w:val="20"/>
              </w:rPr>
              <w:t>成交供应商</w:t>
            </w:r>
            <w:r>
              <w:rPr>
                <w:rFonts w:ascii="宋体" w:hAnsi="宋体" w:cs="宋体" w:eastAsia="宋体"/>
                <w:sz w:val="20"/>
              </w:rPr>
              <w:t>负责免费更换或维修。</w:t>
            </w:r>
          </w:p>
          <w:p>
            <w:pPr>
              <w:pStyle w:val="null3"/>
              <w:spacing w:after="120"/>
              <w:ind w:firstLine="432"/>
              <w:jc w:val="both"/>
            </w:pPr>
            <w:r>
              <w:rPr>
                <w:rFonts w:ascii="宋体" w:hAnsi="宋体" w:cs="宋体" w:eastAsia="宋体"/>
                <w:sz w:val="20"/>
              </w:rPr>
              <w:t>（</w:t>
            </w:r>
            <w:r>
              <w:rPr>
                <w:rFonts w:ascii="宋体" w:hAnsi="宋体" w:cs="宋体" w:eastAsia="宋体"/>
                <w:sz w:val="20"/>
              </w:rPr>
              <w:t>2）服务应以包含与相关部门协调对接，并承担相关费用。</w:t>
            </w:r>
          </w:p>
          <w:p>
            <w:pPr>
              <w:pStyle w:val="null3"/>
              <w:spacing w:after="120"/>
              <w:ind w:firstLine="432"/>
              <w:jc w:val="both"/>
            </w:pPr>
            <w:r>
              <w:rPr>
                <w:rFonts w:ascii="宋体" w:hAnsi="宋体" w:cs="宋体" w:eastAsia="宋体"/>
                <w:sz w:val="20"/>
              </w:rPr>
              <w:t>（</w:t>
            </w:r>
            <w:r>
              <w:rPr>
                <w:rFonts w:ascii="宋体" w:hAnsi="宋体" w:cs="宋体" w:eastAsia="宋体"/>
                <w:sz w:val="20"/>
              </w:rPr>
              <w:t>3）服务人员不能完成任务时， 需及时更换工程师。</w:t>
            </w:r>
          </w:p>
          <w:p>
            <w:pPr>
              <w:pStyle w:val="null3"/>
              <w:spacing w:before="135"/>
              <w:ind w:left="120"/>
            </w:pPr>
            <w:r>
              <w:rPr>
                <w:rFonts w:ascii="宋体" w:hAnsi="宋体" w:cs="宋体" w:eastAsia="宋体"/>
                <w:sz w:val="20"/>
              </w:rPr>
              <w:t>8.违约责任</w:t>
            </w:r>
          </w:p>
          <w:p>
            <w:pPr>
              <w:pStyle w:val="null3"/>
              <w:spacing w:before="135"/>
              <w:ind w:left="120"/>
            </w:pPr>
            <w:r>
              <w:rPr>
                <w:rFonts w:ascii="宋体" w:hAnsi="宋体" w:cs="宋体" w:eastAsia="宋体"/>
                <w:sz w:val="20"/>
              </w:rPr>
              <w:t>8.1 按《中华人民共和国民法典》中的相关条款执行。</w:t>
            </w:r>
          </w:p>
          <w:p>
            <w:pPr>
              <w:pStyle w:val="null3"/>
              <w:spacing w:before="195"/>
              <w:ind w:left="120"/>
            </w:pPr>
            <w:r>
              <w:rPr>
                <w:rFonts w:ascii="宋体" w:hAnsi="宋体" w:cs="宋体" w:eastAsia="宋体"/>
                <w:sz w:val="20"/>
              </w:rPr>
              <w:t xml:space="preserve">8.2  </w:t>
            </w:r>
            <w:r>
              <w:rPr>
                <w:rFonts w:ascii="arial, helvetica, sans-serif" w:hAnsi="arial, helvetica, sans-serif" w:cs="arial, helvetica, sans-serif" w:eastAsia="arial, helvetica, sans-serif"/>
                <w:sz w:val="20"/>
              </w:rPr>
              <w:t>成交供应商</w:t>
            </w:r>
            <w:r>
              <w:rPr>
                <w:rFonts w:ascii="宋体" w:hAnsi="宋体" w:cs="宋体" w:eastAsia="宋体"/>
                <w:sz w:val="20"/>
              </w:rPr>
              <w:t>未按合同要求施工或工程质量不能满足建设要求的，采购人有权终止合同，</w:t>
            </w:r>
            <w:r>
              <w:rPr>
                <w:rFonts w:ascii="宋体" w:hAnsi="宋体" w:cs="宋体" w:eastAsia="宋体"/>
                <w:sz w:val="20"/>
              </w:rPr>
              <w:t>并对其违约行为进行追究。</w:t>
            </w:r>
          </w:p>
          <w:p>
            <w:pPr>
              <w:pStyle w:val="null3"/>
              <w:spacing w:after="120"/>
              <w:ind w:firstLine="648"/>
              <w:jc w:val="both"/>
            </w:pPr>
            <w:r>
              <w:rPr>
                <w:rFonts w:ascii="宋体" w:hAnsi="宋体" w:cs="宋体" w:eastAsia="宋体"/>
                <w:sz w:val="20"/>
              </w:rPr>
              <w:t>三、编制说明</w:t>
            </w:r>
          </w:p>
          <w:p>
            <w:pPr>
              <w:pStyle w:val="null3"/>
              <w:spacing w:after="120"/>
              <w:jc w:val="both"/>
            </w:pPr>
            <w:r>
              <w:rPr>
                <w:rFonts w:ascii="宋体" w:hAnsi="宋体" w:cs="宋体" w:eastAsia="宋体"/>
                <w:sz w:val="20"/>
              </w:rPr>
              <w:t>编制依据：</w:t>
            </w:r>
          </w:p>
          <w:p>
            <w:pPr>
              <w:pStyle w:val="null3"/>
              <w:spacing w:after="120"/>
              <w:jc w:val="both"/>
            </w:pPr>
            <w:r>
              <w:rPr>
                <w:rFonts w:ascii="宋体" w:hAnsi="宋体" w:cs="宋体" w:eastAsia="宋体"/>
                <w:sz w:val="20"/>
              </w:rPr>
              <w:t>1.《陕西省建设工程工程量清单计价规则》（2009）；</w:t>
            </w:r>
          </w:p>
          <w:p>
            <w:pPr>
              <w:pStyle w:val="null3"/>
              <w:spacing w:after="120"/>
              <w:jc w:val="both"/>
            </w:pPr>
            <w:r>
              <w:rPr>
                <w:rFonts w:ascii="宋体" w:hAnsi="宋体" w:cs="宋体" w:eastAsia="宋体"/>
                <w:sz w:val="20"/>
              </w:rPr>
              <w:t>2.《陕西省建设工程工程量清单计价费率》（2009）及其他相关文件；《陕西省建筑装饰工程价目表2009》、《陕西省安装工程价目表2009》；</w:t>
            </w:r>
          </w:p>
          <w:p>
            <w:pPr>
              <w:pStyle w:val="null3"/>
              <w:spacing w:after="120"/>
              <w:jc w:val="both"/>
            </w:pPr>
            <w:r>
              <w:rPr>
                <w:rFonts w:ascii="宋体" w:hAnsi="宋体" w:cs="宋体" w:eastAsia="宋体"/>
                <w:sz w:val="20"/>
              </w:rPr>
              <w:t>3.关于增加建设工程扬尘治理专项措施费及综合人工单价调整的通知-陕建发〔2017〕270号；</w:t>
            </w:r>
          </w:p>
          <w:p>
            <w:pPr>
              <w:pStyle w:val="null3"/>
              <w:spacing w:after="120"/>
              <w:jc w:val="both"/>
            </w:pPr>
            <w:r>
              <w:rPr>
                <w:rFonts w:ascii="宋体" w:hAnsi="宋体" w:cs="宋体" w:eastAsia="宋体"/>
                <w:sz w:val="20"/>
              </w:rPr>
              <w:t>4.关于调整建设工程计价依据的通知陕建发【2019】45号文；</w:t>
            </w:r>
          </w:p>
          <w:p>
            <w:pPr>
              <w:pStyle w:val="null3"/>
              <w:spacing w:after="120"/>
              <w:jc w:val="both"/>
            </w:pPr>
            <w:r>
              <w:rPr>
                <w:rFonts w:ascii="宋体" w:hAnsi="宋体" w:cs="宋体" w:eastAsia="宋体"/>
                <w:sz w:val="20"/>
              </w:rPr>
              <w:t>5.关于调整落实建筑工人实名制管理计价依据的通知陕建发【2019】1246号文；</w:t>
            </w:r>
          </w:p>
          <w:p>
            <w:pPr>
              <w:pStyle w:val="null3"/>
              <w:spacing w:after="120"/>
              <w:jc w:val="both"/>
            </w:pPr>
            <w:r>
              <w:rPr>
                <w:rFonts w:ascii="宋体" w:hAnsi="宋体" w:cs="宋体" w:eastAsia="宋体"/>
                <w:sz w:val="20"/>
              </w:rPr>
              <w:t>6.关于调整建筑施工安全生产责任保险费用计价的通知陕建发【2020】1097号文；</w:t>
            </w:r>
          </w:p>
          <w:p>
            <w:pPr>
              <w:pStyle w:val="null3"/>
              <w:spacing w:after="120"/>
              <w:jc w:val="both"/>
            </w:pPr>
            <w:r>
              <w:rPr>
                <w:rFonts w:ascii="宋体" w:hAnsi="宋体" w:cs="宋体" w:eastAsia="宋体"/>
                <w:sz w:val="20"/>
              </w:rPr>
              <w:t>7.关关于调整房屋建筑和市政基础设施工程工程量清单计价综合人工单价的通知陕建发〔2021〕1097号；</w:t>
            </w:r>
          </w:p>
          <w:p>
            <w:pPr>
              <w:pStyle w:val="null3"/>
              <w:spacing w:after="120"/>
              <w:jc w:val="both"/>
            </w:pPr>
            <w:r>
              <w:rPr>
                <w:rFonts w:ascii="宋体" w:hAnsi="宋体" w:cs="宋体" w:eastAsia="宋体"/>
                <w:sz w:val="20"/>
              </w:rPr>
              <w:t>8.经甲方接收的设计图纸（2024年4月PDF版）；</w:t>
            </w:r>
          </w:p>
          <w:p>
            <w:pPr>
              <w:pStyle w:val="null3"/>
              <w:spacing w:after="120"/>
              <w:jc w:val="both"/>
            </w:pPr>
            <w:r>
              <w:rPr>
                <w:rFonts w:ascii="宋体" w:hAnsi="宋体" w:cs="宋体" w:eastAsia="宋体"/>
                <w:sz w:val="20"/>
              </w:rPr>
              <w:t>9.与工程项目有关的造价管理文件、延安信息价、市场价格；</w:t>
            </w:r>
          </w:p>
          <w:p>
            <w:pPr>
              <w:pStyle w:val="null3"/>
              <w:spacing w:after="120"/>
              <w:jc w:val="both"/>
            </w:pPr>
            <w:r>
              <w:rPr>
                <w:rFonts w:ascii="宋体" w:hAnsi="宋体" w:cs="宋体" w:eastAsia="宋体"/>
                <w:sz w:val="20"/>
              </w:rPr>
              <w:t>专业说明：</w:t>
            </w:r>
          </w:p>
          <w:p>
            <w:pPr>
              <w:pStyle w:val="null3"/>
              <w:spacing w:after="120"/>
              <w:jc w:val="both"/>
            </w:pPr>
            <w:r>
              <w:rPr>
                <w:rFonts w:ascii="宋体" w:hAnsi="宋体" w:cs="宋体" w:eastAsia="宋体"/>
                <w:sz w:val="20"/>
              </w:rPr>
              <w:t>1.本工程使用混凝土按商品混凝土考虑；</w:t>
            </w:r>
          </w:p>
          <w:p>
            <w:pPr>
              <w:pStyle w:val="null3"/>
              <w:spacing w:after="120"/>
              <w:jc w:val="both"/>
            </w:pPr>
            <w:r>
              <w:rPr>
                <w:rFonts w:ascii="宋体" w:hAnsi="宋体" w:cs="宋体" w:eastAsia="宋体"/>
                <w:sz w:val="20"/>
              </w:rPr>
              <w:t>2.本次挖出杂填土不能用于回填全部外运，土方外运运距按18km考虑，水泥土需要黄土全部外购；</w:t>
            </w:r>
          </w:p>
          <w:p>
            <w:pPr>
              <w:pStyle w:val="null3"/>
              <w:spacing w:after="120"/>
              <w:jc w:val="both"/>
            </w:pPr>
            <w:r>
              <w:rPr>
                <w:rFonts w:ascii="宋体" w:hAnsi="宋体" w:cs="宋体" w:eastAsia="宋体"/>
                <w:sz w:val="20"/>
              </w:rPr>
              <w:t>3.河堤路和主干路路面分界线为河堤路路面右侧边线；</w:t>
            </w:r>
          </w:p>
          <w:p>
            <w:pPr>
              <w:pStyle w:val="null3"/>
              <w:spacing w:after="120"/>
              <w:jc w:val="both"/>
            </w:pPr>
            <w:r>
              <w:rPr>
                <w:rFonts w:ascii="宋体" w:hAnsi="宋体" w:cs="宋体" w:eastAsia="宋体"/>
                <w:sz w:val="20"/>
              </w:rPr>
              <w:t>4.电力工程说明第6.4条过街采用CPVCφ200/4电缆保护管包封尺寸按0.72*0.72米；</w:t>
            </w:r>
          </w:p>
          <w:p>
            <w:pPr>
              <w:pStyle w:val="null3"/>
              <w:spacing w:after="120"/>
              <w:jc w:val="both"/>
            </w:pPr>
            <w:r>
              <w:rPr>
                <w:rFonts w:ascii="宋体" w:hAnsi="宋体" w:cs="宋体" w:eastAsia="宋体"/>
                <w:sz w:val="20"/>
              </w:rPr>
              <w:t>5.挡墙全部采用M10水泥砂浆，浆砌毛石MU30；</w:t>
            </w:r>
          </w:p>
          <w:p>
            <w:pPr>
              <w:pStyle w:val="null3"/>
              <w:spacing w:after="120"/>
              <w:jc w:val="both"/>
            </w:pPr>
            <w:r>
              <w:rPr>
                <w:rFonts w:ascii="宋体" w:hAnsi="宋体" w:cs="宋体" w:eastAsia="宋体"/>
                <w:sz w:val="20"/>
              </w:rPr>
              <w:t>6.JG-12挡土墙顶栏杆基础按混凝土材质考虑；</w:t>
            </w:r>
          </w:p>
          <w:p>
            <w:pPr>
              <w:pStyle w:val="null3"/>
              <w:spacing w:after="120"/>
              <w:jc w:val="both"/>
            </w:pPr>
            <w:r>
              <w:rPr>
                <w:rFonts w:ascii="宋体" w:hAnsi="宋体" w:cs="宋体" w:eastAsia="宋体"/>
                <w:sz w:val="20"/>
              </w:rPr>
              <w:t>7.平缘石、立缘石、树坑石按断面图标注的材质和尺寸计入；</w:t>
            </w:r>
          </w:p>
          <w:p>
            <w:pPr>
              <w:pStyle w:val="null3"/>
              <w:spacing w:after="120"/>
              <w:jc w:val="both"/>
            </w:pPr>
            <w:r>
              <w:rPr>
                <w:rFonts w:ascii="宋体" w:hAnsi="宋体" w:cs="宋体" w:eastAsia="宋体"/>
                <w:sz w:val="20"/>
              </w:rPr>
              <w:t>8.根据平面布置图判定直通电井、三通电井、四通电井、90°转角型电缆井；</w:t>
            </w:r>
          </w:p>
          <w:p>
            <w:pPr>
              <w:pStyle w:val="null3"/>
              <w:spacing w:after="120"/>
              <w:jc w:val="both"/>
            </w:pPr>
            <w:r>
              <w:rPr>
                <w:rFonts w:ascii="宋体" w:hAnsi="宋体" w:cs="宋体" w:eastAsia="宋体"/>
                <w:sz w:val="20"/>
              </w:rPr>
              <w:t>9.本项目挡土墙在原有挡墙顶，挖填土由于图纸设计不详细本次暂未计入；</w:t>
            </w:r>
          </w:p>
          <w:p>
            <w:pPr>
              <w:pStyle w:val="null3"/>
              <w:spacing w:after="120"/>
              <w:jc w:val="both"/>
            </w:pPr>
            <w:r>
              <w:rPr>
                <w:rFonts w:ascii="宋体" w:hAnsi="宋体" w:cs="宋体" w:eastAsia="宋体"/>
                <w:sz w:val="20"/>
              </w:rPr>
              <w:t>10.本次预算未考虑绿化工程的后期管理费；</w:t>
            </w:r>
          </w:p>
          <w:p>
            <w:pPr>
              <w:pStyle w:val="null3"/>
              <w:spacing w:after="120"/>
              <w:jc w:val="both"/>
            </w:pPr>
            <w:r>
              <w:rPr>
                <w:rFonts w:ascii="宋体" w:hAnsi="宋体" w:cs="宋体" w:eastAsia="宋体"/>
                <w:sz w:val="20"/>
              </w:rPr>
              <w:t>11.新老路面接茬处路基拆除的材质按与新做路基材质相同考虑计入；</w:t>
            </w:r>
          </w:p>
          <w:p>
            <w:pPr>
              <w:pStyle w:val="null3"/>
              <w:spacing w:after="120"/>
              <w:jc w:val="both"/>
            </w:pPr>
            <w:r>
              <w:rPr>
                <w:rFonts w:ascii="宋体" w:hAnsi="宋体" w:cs="宋体" w:eastAsia="宋体"/>
                <w:sz w:val="20"/>
              </w:rPr>
              <w:t>12.本次河堤路左侧电缆管沟、电缆井及管沟内支架暂未计入；</w:t>
            </w:r>
          </w:p>
          <w:p>
            <w:pPr>
              <w:pStyle w:val="null3"/>
              <w:spacing w:after="120"/>
              <w:jc w:val="both"/>
            </w:pPr>
            <w:r>
              <w:rPr>
                <w:rFonts w:ascii="宋体" w:hAnsi="宋体" w:cs="宋体" w:eastAsia="宋体"/>
                <w:sz w:val="20"/>
              </w:rPr>
              <w:t>13.本次设计管沟开挖坡度为1:1，管沟开挖在回填的水泥土中反开挖，管沟开挖放坡系数根据定额说明按0.25或0.33坡度进行计算。</w:t>
            </w:r>
          </w:p>
          <w:p>
            <w:pPr>
              <w:pStyle w:val="null3"/>
              <w:spacing w:after="120"/>
              <w:jc w:val="both"/>
            </w:pPr>
            <w:r>
              <w:rPr>
                <w:rFonts w:ascii="宋体" w:hAnsi="宋体" w:cs="宋体" w:eastAsia="宋体"/>
                <w:sz w:val="20"/>
              </w:rPr>
              <w:t>其他说明：</w:t>
            </w:r>
          </w:p>
          <w:p>
            <w:pPr>
              <w:pStyle w:val="null3"/>
              <w:spacing w:after="120"/>
              <w:jc w:val="both"/>
            </w:pPr>
            <w:r>
              <w:rPr>
                <w:rFonts w:ascii="宋体" w:hAnsi="宋体" w:cs="宋体" w:eastAsia="宋体"/>
                <w:sz w:val="20"/>
              </w:rPr>
              <w:t>1.本工程暂列金额为9万元；</w:t>
            </w:r>
          </w:p>
          <w:p>
            <w:pPr>
              <w:pStyle w:val="null3"/>
              <w:spacing w:after="120"/>
              <w:jc w:val="both"/>
            </w:pPr>
            <w:r>
              <w:rPr>
                <w:rFonts w:ascii="宋体" w:hAnsi="宋体" w:cs="宋体" w:eastAsia="宋体"/>
                <w:sz w:val="20"/>
              </w:rPr>
              <w:t>2.软件版本号广联达6.4100.23.120。</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1"/>
              </w:rPr>
              <w:t>本项目最高限价为：</w:t>
            </w:r>
            <w:r>
              <w:rPr>
                <w:rFonts w:ascii="宋体" w:hAnsi="宋体" w:cs="宋体" w:eastAsia="宋体"/>
                <w:sz w:val="20"/>
              </w:rPr>
              <w:t>3267878.69</w:t>
            </w:r>
            <w:r>
              <w:rPr>
                <w:rFonts w:ascii="宋体" w:hAnsi="宋体" w:cs="宋体" w:eastAsia="宋体"/>
                <w:sz w:val="21"/>
              </w:rPr>
              <w:t>元</w:t>
            </w:r>
          </w:p>
          <w:p>
            <w:pPr>
              <w:pStyle w:val="null3"/>
            </w:pPr>
            <w:r>
              <w:rPr>
                <w:b/>
              </w:rPr>
              <w:t>本项目报价不允许超过最高限价，否则按无效响应文件处理。</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达到国家现行行业施工验收规范“合格”标准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供应商需要在线提交所有通过电子化交易平台实施的政府采购项目的响应文件，同时，线下提交响应文件正本壹份、副本贰份、电子版贰套（U盘贰套标明供应商名称，随正本密封，电子版内容：电子响应文件(已标价工程量清单SXTB格式)、GBQ格式。）、包含word及PDF格式响应文件所有内容。若电子响应文件与纸质响应文件不一致的，以线上提交的电子响应文件为准。线下提交响应文件截止时间：同线上递交截止时间（北京时间）线下提交投标文件地点：陕西省西安市高新区丈八一路汇鑫IBC-B座606（陕西正德项目管理咨询有限公司）；联系电话：029-68858803。</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2021、2022、2023 任意一年度经审计的财务会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具有独立承担民事责任的能力的企业法人、事业法人、其他组织或自然人，并出具合法有效的营业执照或事业单位法人证书等国家规定的相关证明，自然人参与的提供其身份证明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2021、2022、2023 任意一年度经审计的财务会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提交响应文件截止时间前一年内至少一个月的纳税证明或完税证明（增值税、营业税、企业所得税至少提供一种），纳税证明或完税证明上应有代收机构或税务机关的公章或业务专用章。</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提交响应文件截止时间前一年内至少一个月的社会保障资金缴存单据或社保机构开具的社会保险参保缴费情况证明，单据或证明上应有社保机构或代收机构的公章或业务专用章。</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专业技术能力</w:t>
            </w:r>
          </w:p>
        </w:tc>
        <w:tc>
          <w:tcPr>
            <w:tcW w:type="dxa" w:w="3322"/>
          </w:tcPr>
          <w:p>
            <w:pPr>
              <w:pStyle w:val="null3"/>
            </w:pPr>
            <w:r>
              <w:rPr/>
              <w:t>提供具有履行合同所必需的设备和专业技术能力的承诺；</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无重大违法记录的声明</w:t>
            </w:r>
          </w:p>
        </w:tc>
        <w:tc>
          <w:tcPr>
            <w:tcW w:type="dxa" w:w="3322"/>
          </w:tcPr>
          <w:p>
            <w:pPr>
              <w:pStyle w:val="null3"/>
            </w:pPr>
            <w:r>
              <w:rPr/>
              <w:t>参加政府采购活动前三年内，在经营活动中没有重大违法记录的书面声明（成立时间至提交响应文件截止时间不足三年的可提供成立至今的书面声明）</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法定代表人授权书及被授权人身份证（法定代表人直接参加磋商的须提供其法定代表人身份证），非法人单位参照执行。</w:t>
            </w:r>
          </w:p>
        </w:tc>
        <w:tc>
          <w:tcPr>
            <w:tcW w:type="dxa" w:w="1661"/>
          </w:tcPr>
          <w:p>
            <w:pPr>
              <w:pStyle w:val="null3"/>
            </w:pPr>
            <w:r>
              <w:rPr/>
              <w:t>供应商资格条件证明文件</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供应商不得被列入中国执行信息公开网（http://zxgk.court.gov.cn）失信被执行人、信用中国（www.creditchina.gov.cn）违法税收黑名单、在中国政府采购网（www.ccgp.gov.cn）没有严重违法失信行为记录名单、以查询结果为准，提供网站截图；</w:t>
            </w:r>
          </w:p>
        </w:tc>
        <w:tc>
          <w:tcPr>
            <w:tcW w:type="dxa" w:w="1661"/>
          </w:tcPr>
          <w:p>
            <w:pPr>
              <w:pStyle w:val="null3"/>
            </w:pPr>
            <w:r>
              <w:rPr/>
              <w:t>供应商资格条件证明文件</w:t>
            </w:r>
          </w:p>
        </w:tc>
      </w:tr>
      <w:tr>
        <w:tc>
          <w:tcPr>
            <w:tcW w:type="dxa" w:w="831"/>
          </w:tcPr>
          <w:p>
            <w:pPr>
              <w:pStyle w:val="null3"/>
            </w:pPr>
            <w:r>
              <w:rPr/>
              <w:t>9</w:t>
            </w:r>
          </w:p>
        </w:tc>
        <w:tc>
          <w:tcPr>
            <w:tcW w:type="dxa" w:w="2492"/>
          </w:tcPr>
          <w:p>
            <w:pPr>
              <w:pStyle w:val="null3"/>
            </w:pPr>
            <w:r>
              <w:rPr/>
              <w:t>资质证书</w:t>
            </w:r>
          </w:p>
        </w:tc>
        <w:tc>
          <w:tcPr>
            <w:tcW w:type="dxa" w:w="3322"/>
          </w:tcPr>
          <w:p>
            <w:pPr>
              <w:pStyle w:val="null3"/>
            </w:pPr>
            <w:r>
              <w:rPr/>
              <w:t>供应商须具备建设行政主管部门颁发的市政公用工程施工总承包三级及以上资质，且有合法有效的安全生产许可证。</w:t>
            </w:r>
          </w:p>
        </w:tc>
        <w:tc>
          <w:tcPr>
            <w:tcW w:type="dxa" w:w="1661"/>
          </w:tcPr>
          <w:p>
            <w:pPr>
              <w:pStyle w:val="null3"/>
            </w:pPr>
            <w:r>
              <w:rPr/>
              <w:t>供应商资格条件证明文件</w:t>
            </w:r>
          </w:p>
        </w:tc>
      </w:tr>
      <w:tr>
        <w:tc>
          <w:tcPr>
            <w:tcW w:type="dxa" w:w="831"/>
          </w:tcPr>
          <w:p>
            <w:pPr>
              <w:pStyle w:val="null3"/>
            </w:pPr>
            <w:r>
              <w:rPr/>
              <w:t>10</w:t>
            </w:r>
          </w:p>
        </w:tc>
        <w:tc>
          <w:tcPr>
            <w:tcW w:type="dxa" w:w="2492"/>
          </w:tcPr>
          <w:p>
            <w:pPr>
              <w:pStyle w:val="null3"/>
            </w:pPr>
            <w:r>
              <w:rPr/>
              <w:t>项目经理</w:t>
            </w:r>
          </w:p>
        </w:tc>
        <w:tc>
          <w:tcPr>
            <w:tcW w:type="dxa" w:w="3322"/>
          </w:tcPr>
          <w:p>
            <w:pPr>
              <w:pStyle w:val="null3"/>
            </w:pPr>
            <w:r>
              <w:rPr/>
              <w:t>拟派项目经理具备市政公用工程专业二级及以上注册建造师证书和有效的安全生产 考核证书（B 证），且未担任其他在建工程项目的项目经理；</w:t>
            </w:r>
          </w:p>
        </w:tc>
        <w:tc>
          <w:tcPr>
            <w:tcW w:type="dxa" w:w="1661"/>
          </w:tcPr>
          <w:p>
            <w:pPr>
              <w:pStyle w:val="null3"/>
            </w:pPr>
            <w:r>
              <w:rPr/>
              <w:t>供应商资格条件证明文件</w:t>
            </w:r>
          </w:p>
        </w:tc>
      </w:tr>
      <w:tr>
        <w:tc>
          <w:tcPr>
            <w:tcW w:type="dxa" w:w="831"/>
          </w:tcPr>
          <w:p>
            <w:pPr>
              <w:pStyle w:val="null3"/>
            </w:pPr>
            <w:r>
              <w:rPr/>
              <w:t>11</w:t>
            </w:r>
          </w:p>
        </w:tc>
        <w:tc>
          <w:tcPr>
            <w:tcW w:type="dxa" w:w="2492"/>
          </w:tcPr>
          <w:p>
            <w:pPr>
              <w:pStyle w:val="null3"/>
            </w:pPr>
            <w:r>
              <w:rPr/>
              <w:t>外省企业要求</w:t>
            </w:r>
          </w:p>
        </w:tc>
        <w:tc>
          <w:tcPr>
            <w:tcW w:type="dxa" w:w="3322"/>
          </w:tcPr>
          <w:p>
            <w:pPr>
              <w:pStyle w:val="null3"/>
            </w:pPr>
            <w:r>
              <w:rPr/>
              <w:t>省外企业及拟派项目经理在“陕西省建筑市场监管与诚信信息发布平台”或“西安建 设市场诚信信息平台”登记可查询；</w:t>
            </w:r>
          </w:p>
        </w:tc>
        <w:tc>
          <w:tcPr>
            <w:tcW w:type="dxa" w:w="1661"/>
          </w:tcPr>
          <w:p>
            <w:pPr>
              <w:pStyle w:val="null3"/>
            </w:pPr>
            <w:r>
              <w:rPr/>
              <w:t>供应商资格条件证明文件</w:t>
            </w:r>
          </w:p>
        </w:tc>
      </w:tr>
      <w:tr>
        <w:tc>
          <w:tcPr>
            <w:tcW w:type="dxa" w:w="831"/>
          </w:tcPr>
          <w:p>
            <w:pPr>
              <w:pStyle w:val="null3"/>
            </w:pPr>
            <w:r>
              <w:rPr/>
              <w:t>12</w:t>
            </w:r>
          </w:p>
        </w:tc>
        <w:tc>
          <w:tcPr>
            <w:tcW w:type="dxa" w:w="2492"/>
          </w:tcPr>
          <w:p>
            <w:pPr>
              <w:pStyle w:val="null3"/>
            </w:pPr>
            <w:r>
              <w:rPr/>
              <w:t>联合体</w:t>
            </w:r>
          </w:p>
        </w:tc>
        <w:tc>
          <w:tcPr>
            <w:tcW w:type="dxa" w:w="3322"/>
          </w:tcPr>
          <w:p>
            <w:pPr>
              <w:pStyle w:val="null3"/>
            </w:pPr>
            <w:r>
              <w:rPr/>
              <w:t>本项目不接受联合体磋商</w:t>
            </w:r>
          </w:p>
        </w:tc>
        <w:tc>
          <w:tcPr>
            <w:tcW w:type="dxa" w:w="1661"/>
          </w:tcPr>
          <w:p>
            <w:pPr>
              <w:pStyle w:val="null3"/>
            </w:pPr>
            <w:r>
              <w:rPr/>
              <w:t>供应商资格条件证明文件</w:t>
            </w:r>
          </w:p>
        </w:tc>
      </w:tr>
      <w:tr>
        <w:tc>
          <w:tcPr>
            <w:tcW w:type="dxa" w:w="831"/>
          </w:tcPr>
          <w:p>
            <w:pPr>
              <w:pStyle w:val="null3"/>
            </w:pPr>
            <w:r>
              <w:rPr/>
              <w:t>13</w:t>
            </w:r>
          </w:p>
        </w:tc>
        <w:tc>
          <w:tcPr>
            <w:tcW w:type="dxa" w:w="2492"/>
          </w:tcPr>
          <w:p>
            <w:pPr>
              <w:pStyle w:val="null3"/>
            </w:pPr>
            <w:r>
              <w:rPr/>
              <w:t>其他</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供应商资格条件证明文件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 响应函</w:t>
            </w:r>
          </w:p>
        </w:tc>
      </w:tr>
      <w:tr>
        <w:tc>
          <w:tcPr>
            <w:tcW w:type="dxa" w:w="831"/>
          </w:tcPr>
          <w:p>
            <w:pPr>
              <w:pStyle w:val="null3"/>
            </w:pPr>
            <w:r>
              <w:rPr/>
              <w:t>2</w:t>
            </w:r>
          </w:p>
        </w:tc>
        <w:tc>
          <w:tcPr>
            <w:tcW w:type="dxa" w:w="2492"/>
          </w:tcPr>
          <w:p>
            <w:pPr>
              <w:pStyle w:val="null3"/>
            </w:pPr>
            <w:r>
              <w:rPr/>
              <w:t>响应文件完整性</w:t>
            </w:r>
          </w:p>
        </w:tc>
        <w:tc>
          <w:tcPr>
            <w:tcW w:type="dxa" w:w="3322"/>
          </w:tcPr>
          <w:p>
            <w:pPr>
              <w:pStyle w:val="null3"/>
            </w:pPr>
            <w:r>
              <w:rPr/>
              <w:t>均符合磋商文件要求</w:t>
            </w:r>
          </w:p>
        </w:tc>
        <w:tc>
          <w:tcPr>
            <w:tcW w:type="dxa" w:w="1661"/>
          </w:tcPr>
          <w:p>
            <w:pPr>
              <w:pStyle w:val="null3"/>
            </w:pPr>
            <w:r>
              <w:rPr/>
              <w:t>供应商资格条件证明文件 已标价工程量清单 中小企业声明函 保证金交纳凭证 技术服务合同条款及其他商务要求应答表 强制优先采购产品承诺函 响应文件封面 商务条款响应说明 响应方案说明 项目管理机构组成表 残疾人福利性单位声明函 报价函 标的清单 供应商类似项目业绩一览表 供应商承诺书 响应函 主要人员简历表 监狱企业的证明文件</w:t>
            </w:r>
          </w:p>
        </w:tc>
      </w:tr>
      <w:tr>
        <w:tc>
          <w:tcPr>
            <w:tcW w:type="dxa" w:w="831"/>
          </w:tcPr>
          <w:p>
            <w:pPr>
              <w:pStyle w:val="null3"/>
            </w:pPr>
            <w:r>
              <w:rPr/>
              <w:t>3</w:t>
            </w:r>
          </w:p>
        </w:tc>
        <w:tc>
          <w:tcPr>
            <w:tcW w:type="dxa" w:w="2492"/>
          </w:tcPr>
          <w:p>
            <w:pPr>
              <w:pStyle w:val="null3"/>
            </w:pPr>
            <w:r>
              <w:rPr/>
              <w:t>文件签署、盖章</w:t>
            </w:r>
          </w:p>
        </w:tc>
        <w:tc>
          <w:tcPr>
            <w:tcW w:type="dxa" w:w="3322"/>
          </w:tcPr>
          <w:p>
            <w:pPr>
              <w:pStyle w:val="null3"/>
            </w:pPr>
            <w:r>
              <w:rPr/>
              <w:t>均符合磋商文件要求</w:t>
            </w:r>
          </w:p>
        </w:tc>
        <w:tc>
          <w:tcPr>
            <w:tcW w:type="dxa" w:w="1661"/>
          </w:tcPr>
          <w:p>
            <w:pPr>
              <w:pStyle w:val="null3"/>
            </w:pPr>
            <w:r>
              <w:rPr/>
              <w:t>供应商资格条件证明文件 已标价工程量清单 中小企业声明函 技术服务合同条款及其他商务要求应答表 强制优先采购产品承诺函 商务条款响应说明 项目管理机构组成表 残疾人福利性单位声明函 报价函 标的清单 供应商类似项目业绩一览表 供应商承诺书 响应函 主要人员简历表 监狱企业的证明文件</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符合磋商文件要求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项目报价不超过其包段最高限价的金额</w:t>
            </w:r>
          </w:p>
        </w:tc>
        <w:tc>
          <w:tcPr>
            <w:tcW w:type="dxa" w:w="1661"/>
          </w:tcPr>
          <w:p>
            <w:pPr>
              <w:pStyle w:val="null3"/>
            </w:pPr>
            <w:r>
              <w:rPr/>
              <w:t>已标价工程量清单 报价函 标的清单 响应函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确保工程质量的技术组织措施</w:t>
            </w:r>
          </w:p>
        </w:tc>
        <w:tc>
          <w:tcPr>
            <w:tcW w:type="dxa" w:w="2492"/>
          </w:tcPr>
          <w:p>
            <w:pPr>
              <w:pStyle w:val="null3"/>
            </w:pPr>
            <w:r>
              <w:rPr/>
              <w:t>按描述是否合理、完善进行评分，评分区间为一般[0-2)分，良好[2.1-4) 分，优秀[4.1-6]分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确保工期的技术组织措施</w:t>
            </w:r>
          </w:p>
        </w:tc>
        <w:tc>
          <w:tcPr>
            <w:tcW w:type="dxa" w:w="2492"/>
          </w:tcPr>
          <w:p>
            <w:pPr>
              <w:pStyle w:val="null3"/>
            </w:pPr>
            <w:r>
              <w:rPr/>
              <w:t>按描述是否合理、完善进行评分，评分区间为一般[0-2)分，良好[2.1-4) 分，优秀[4.1-6]分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按描述是否合理、完善进行评分，评分区间为一般[0-2)分，良好[2.1-4) 分，优秀[4.1-6]分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确保文明施工的技术组织措施及环境保护措施（包含治污减霾措施）</w:t>
            </w:r>
          </w:p>
        </w:tc>
        <w:tc>
          <w:tcPr>
            <w:tcW w:type="dxa" w:w="2492"/>
          </w:tcPr>
          <w:p>
            <w:pPr>
              <w:pStyle w:val="null3"/>
            </w:pPr>
            <w:r>
              <w:rPr/>
              <w:t>按描述是否合理、完善进行评分，评分区间为一般[0-2)分，良好[2.1-4) 分，优秀[4.1-6]分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施工方案和项目经理部组成人员</w:t>
            </w:r>
          </w:p>
        </w:tc>
        <w:tc>
          <w:tcPr>
            <w:tcW w:type="dxa" w:w="2492"/>
          </w:tcPr>
          <w:p>
            <w:pPr>
              <w:pStyle w:val="null3"/>
            </w:pPr>
            <w:r>
              <w:rPr/>
              <w:t>按描述是否合理、完善进行评分，评分区间为一般[0-2)分，良好[2.1-4) 分，优秀[4.1-6]分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响应方案说明</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施工机械设备和材料投入计划</w:t>
            </w:r>
          </w:p>
        </w:tc>
        <w:tc>
          <w:tcPr>
            <w:tcW w:type="dxa" w:w="2492"/>
          </w:tcPr>
          <w:p>
            <w:pPr>
              <w:pStyle w:val="null3"/>
            </w:pPr>
            <w:r>
              <w:rPr/>
              <w:t>按描述是否合理、完善进行评分，评分区间为一般[0-1.5)分,良好[1.6-3. 5)分,优秀[3.6-5]分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施工进度表或施工网络图</w:t>
            </w:r>
          </w:p>
        </w:tc>
        <w:tc>
          <w:tcPr>
            <w:tcW w:type="dxa" w:w="2492"/>
          </w:tcPr>
          <w:p>
            <w:pPr>
              <w:pStyle w:val="null3"/>
            </w:pPr>
            <w:r>
              <w:rPr/>
              <w:t>按描述是否合理、完善进行评分，评分区间为一般[0-1.5)分,良好[1.6-3. 5)分,优秀[3.6-5]分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劳动力安排计划</w:t>
            </w:r>
          </w:p>
        </w:tc>
        <w:tc>
          <w:tcPr>
            <w:tcW w:type="dxa" w:w="2492"/>
          </w:tcPr>
          <w:p>
            <w:pPr>
              <w:pStyle w:val="null3"/>
            </w:pPr>
            <w:r>
              <w:rPr/>
              <w:t>按描述是否合理、完善进行评分，评分区间为一般[0-1.5)分,良好[1.6-3. 5)分,优秀[3.6-5]分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施工部署及总平面布置</w:t>
            </w:r>
          </w:p>
        </w:tc>
        <w:tc>
          <w:tcPr>
            <w:tcW w:type="dxa" w:w="2492"/>
          </w:tcPr>
          <w:p>
            <w:pPr>
              <w:pStyle w:val="null3"/>
            </w:pPr>
            <w:r>
              <w:rPr/>
              <w:t>按描述是否合理、完善进行评分，评分区间为一般[0-1.5)分,良好[1.6-3. 5)分,优秀[3.6-5]分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新技术、新产品 、 新工艺、新材料应用</w:t>
            </w:r>
          </w:p>
        </w:tc>
        <w:tc>
          <w:tcPr>
            <w:tcW w:type="dxa" w:w="2492"/>
          </w:tcPr>
          <w:p>
            <w:pPr>
              <w:pStyle w:val="null3"/>
            </w:pPr>
            <w:r>
              <w:rPr/>
              <w:t>按描述是否合理、完善进行评分，评分区间为一般[0-1.5)分,良好[1.6-3. 5)分,优秀[3.6-5]分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承诺及合理化建议</w:t>
            </w:r>
          </w:p>
        </w:tc>
        <w:tc>
          <w:tcPr>
            <w:tcW w:type="dxa" w:w="2492"/>
          </w:tcPr>
          <w:p>
            <w:pPr>
              <w:pStyle w:val="null3"/>
            </w:pPr>
            <w:r>
              <w:rPr/>
              <w:t>1.供应商对本项目承诺（包括响应国家政策、管理质量、服务质量、项 目实施中的各项承诺等方面），按其响应程度计0-5分。 2.合理化建议， 从积极意义、可行性、合理性等方面综合考虑计 0-4分，没有合理化建 议的，本项不计分。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供应商承诺书</w:t>
            </w:r>
          </w:p>
          <w:p>
            <w:pPr>
              <w:pStyle w:val="null3"/>
            </w:pPr>
            <w:r>
              <w:rPr/>
              <w:t>响应方案说明</w:t>
            </w:r>
          </w:p>
        </w:tc>
      </w:tr>
      <w:tr>
        <w:tc>
          <w:tcPr>
            <w:tcW w:type="dxa" w:w="831"/>
            <w:vMerge/>
          </w:tcPr>
          <w:p/>
        </w:tc>
        <w:tc>
          <w:tcPr>
            <w:tcW w:type="dxa" w:w="1661"/>
          </w:tcPr>
          <w:p>
            <w:pPr>
              <w:pStyle w:val="null3"/>
            </w:pPr>
            <w:r>
              <w:rPr/>
              <w:t>业绩</w:t>
            </w:r>
          </w:p>
        </w:tc>
        <w:tc>
          <w:tcPr>
            <w:tcW w:type="dxa" w:w="2492"/>
          </w:tcPr>
          <w:p>
            <w:pPr>
              <w:pStyle w:val="null3"/>
            </w:pPr>
            <w:r>
              <w:rPr/>
              <w:t>提供2021年1月1日至今完成的类似项目业绩，以业绩合同为准（时间以 合同签订时间为准），每提供一份业绩合同得2分，满分6分。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 的磋商报价为磋商基准价，其价格分为满分。其他供应商的价格分统一 按照下列公式计算： 磋商报价得分=(磋商基准价／磋商报价)×价格权值 ×100计算分数时四舍五入取小数点后两位。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详见附件：标的清单</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详见附件：商务条款响应说明</w:t>
      </w:r>
    </w:p>
    <w:p>
      <w:pPr>
        <w:pStyle w:val="null3"/>
        <w:ind w:firstLine="960"/>
      </w:pPr>
      <w:r>
        <w:rPr/>
        <w:t>详见附件：技术服务合同条款及其他商务要求应答表</w:t>
      </w:r>
    </w:p>
    <w:p>
      <w:pPr>
        <w:pStyle w:val="null3"/>
        <w:ind w:firstLine="960"/>
      </w:pPr>
      <w:r>
        <w:rPr/>
        <w:t>详见附件：供应商资格条件证明文件</w:t>
      </w:r>
    </w:p>
    <w:p>
      <w:pPr>
        <w:pStyle w:val="null3"/>
        <w:ind w:firstLine="960"/>
      </w:pPr>
      <w:r>
        <w:rPr/>
        <w:t>详见附件：响应方案说明</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详见附件：供应商承诺书</w:t>
      </w:r>
    </w:p>
    <w:p>
      <w:pPr>
        <w:pStyle w:val="null3"/>
        <w:ind w:firstLine="960"/>
      </w:pPr>
      <w:r>
        <w:rPr/>
        <w:t>详见附件：中小企业声明函</w:t>
      </w:r>
    </w:p>
    <w:p>
      <w:pPr>
        <w:pStyle w:val="null3"/>
        <w:ind w:firstLine="960"/>
      </w:pPr>
      <w:r>
        <w:rPr/>
        <w:t>详见附件：保证金交纳凭证</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详见附件：陕西省建设工程施工合同.docx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