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版本号：241029001</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一网通办项目</w:t>
      </w:r>
    </w:p>
    <w:p>
      <w:pPr>
        <w:pStyle w:val="null3"/>
        <w:jc w:val="center"/>
        <w:outlineLvl w:val="2"/>
      </w:pPr>
      <w:r>
        <w:rPr>
          <w:sz w:val="28"/>
          <w:b/>
        </w:rPr>
        <w:t>采购项目编号：</w:t>
      </w:r>
      <w:r>
        <w:rPr>
          <w:sz w:val="28"/>
          <w:b/>
        </w:rPr>
        <w:t>JXRC-241019</w:t>
      </w:r>
      <w:r>
        <w:br/>
      </w:r>
      <w:r>
        <w:br/>
      </w:r>
      <w:r>
        <w:br/>
      </w:r>
    </w:p>
    <w:p>
      <w:pPr>
        <w:pStyle w:val="null3"/>
        <w:jc w:val="center"/>
        <w:outlineLvl w:val="2"/>
      </w:pPr>
      <w:r>
        <w:rPr>
          <w:sz w:val="28"/>
          <w:b/>
        </w:rPr>
        <w:t>西安理工大学</w:t>
      </w:r>
    </w:p>
    <w:p>
      <w:pPr>
        <w:pStyle w:val="null3"/>
        <w:jc w:val="center"/>
        <w:outlineLvl w:val="2"/>
      </w:pPr>
      <w:r>
        <w:rPr>
          <w:sz w:val="28"/>
          <w:b/>
        </w:rPr>
        <w:t>陕西嘉信瑞诚招标有限公司</w:t>
      </w:r>
      <w:r>
        <w:rPr>
          <w:sz w:val="28"/>
          <w:b/>
        </w:rPr>
        <w:t>共同编制</w:t>
      </w:r>
    </w:p>
    <w:p>
      <w:pPr>
        <w:pStyle w:val="null3"/>
        <w:jc w:val="center"/>
        <w:outlineLvl w:val="2"/>
      </w:pPr>
      <w:r>
        <w:rPr>
          <w:sz w:val="28"/>
          <w:b/>
        </w:rPr>
        <w:t>2024年10月29日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陕西嘉信瑞诚招标有限公司</w:t>
      </w:r>
      <w:r>
        <w:rPr/>
        <w:t>（以下简称“代理机构”）受</w:t>
      </w:r>
      <w:r>
        <w:rPr/>
        <w:t>西安理工大学</w:t>
      </w:r>
      <w:r>
        <w:rPr/>
        <w:t>委托，拟对</w:t>
      </w:r>
      <w:r>
        <w:rPr/>
        <w:t>一网通办项目</w:t>
      </w:r>
      <w:r>
        <w:rPr/>
        <w:t>进行国内公开招标，兹邀请符合本次招标要求的供应商参加投标。</w:t>
      </w:r>
    </w:p>
    <w:p>
      <w:pPr>
        <w:pStyle w:val="null3"/>
        <w:outlineLvl w:val="2"/>
      </w:pPr>
      <w:r>
        <w:rPr>
          <w:sz w:val="28"/>
          <w:b/>
        </w:rPr>
        <w:t>一、采购项目编号：</w:t>
      </w:r>
      <w:r>
        <w:rPr>
          <w:sz w:val="28"/>
          <w:b/>
        </w:rPr>
        <w:t>JXRC-241019</w:t>
      </w:r>
    </w:p>
    <w:p>
      <w:pPr>
        <w:pStyle w:val="null3"/>
        <w:outlineLvl w:val="2"/>
      </w:pPr>
      <w:r>
        <w:rPr>
          <w:sz w:val="28"/>
          <w:b/>
        </w:rPr>
        <w:t>二、采购项目名称：</w:t>
      </w:r>
      <w:r>
        <w:rPr>
          <w:sz w:val="28"/>
          <w:b/>
        </w:rPr>
        <w:t>一网通办项目</w:t>
      </w:r>
    </w:p>
    <w:p>
      <w:pPr>
        <w:pStyle w:val="null3"/>
        <w:outlineLvl w:val="2"/>
      </w:pPr>
      <w:r>
        <w:rPr>
          <w:sz w:val="28"/>
          <w:b/>
        </w:rPr>
        <w:t>三、招标项目简介</w:t>
      </w:r>
    </w:p>
    <w:p>
      <w:pPr>
        <w:pStyle w:val="null3"/>
        <w:ind w:firstLine="480"/>
      </w:pPr>
      <w:r>
        <w:rPr/>
        <w:t>在采购人融合门户建设成果的基础上，进一步强化校园一体化服务生态。通过全面梳理各部门服务事项，优化网上办事流程，缩短办理时限，实现各类服务事项的全流程网上办理，增强跨部门的数据共享与业务协同，切实精简办事流程和材料，为师生提供方便快捷、规范优质的服务。最终实现师生线上“一网通办”、线下办理“最多跑一次”的目标。 此外，借助人工智能技术，提升线下智能查询和线上智能办理能力，覆盖学校“问、查、用、办”等信息化服务场景，全面提升师生的服务体验。同时，在线展示信息化建设成果，制作信息化宣传推广视频，提高师生对信息化建设的认知和使用率，全面推广学校的信息化建设成效。</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投标人为具有独立承担民事责任能力的法人、其他组织或自然人：企业法人应提供合法有效的标识有统一社会信用代码的营业执照；事业法人应提供事业单位法人证书；其他组织应提供合法登记证明文件；自然人应提供身份证；并进行电子签章。</w:t>
      </w:r>
    </w:p>
    <w:p>
      <w:pPr>
        <w:pStyle w:val="null3"/>
      </w:pPr>
      <w:r>
        <w:rPr/>
        <w:t>2、投标人应有良好的财务状况：法人提供会计师事务所出具的完整的2023年度审计报告（成立时间至提交投标文件截止时间不足一年的可提供成立后任意时段的资产负债表)，或开标前6个月内银行出具的资信证明，或信用担保机构出具的投标担保函（以上三种形式的资料提供任何一种即可)；其他组织和自然人提供银行出具的资信证明或财务报表；并进行电子签章。</w:t>
      </w:r>
    </w:p>
    <w:p>
      <w:pPr>
        <w:pStyle w:val="null3"/>
      </w:pPr>
      <w:r>
        <w:rPr/>
        <w:t>3、投标人应有依法缴纳税收的良好记录：法人提供自2024年5月1日以来至少一个月的纳税证明或完税证明(增值税、企业所得税至少一种)，纳税证明或完税证明上应有代收机构或税务机关的公章或业务专用章；其他组织和自然人提供自2024年5月1日以来至少一个月缴纳税收的凭据；依法免税的投标人应提供相关文件证明。并进行电子签章。</w:t>
      </w:r>
    </w:p>
    <w:p>
      <w:pPr>
        <w:pStyle w:val="null3"/>
      </w:pPr>
      <w:r>
        <w:rPr/>
        <w:t>4、投标人应有依法缴纳社会保障资金的良好记录：提供自2024年5月1日以来至少一个月已缴纳的社会保障资金的证明（社会保障资金缴存单据或社保机构开具的社会保险参保缴费情况证明等)；依法不需要缴纳社会保障资金的投标人应提供相关证明文件。并进行电子签章。</w:t>
      </w:r>
    </w:p>
    <w:p>
      <w:pPr>
        <w:pStyle w:val="null3"/>
      </w:pPr>
      <w:r>
        <w:rPr/>
        <w:t>5、法定代表授权书：法定代表人/负责人直接参加的，只须递交《法定代表人/负责人身份证明》；法定代表人/负责人授权代表参加的，须递交《法定代表人/负责人授权书》,并进行电子签章。</w:t>
      </w:r>
    </w:p>
    <w:p>
      <w:pPr>
        <w:pStyle w:val="null3"/>
      </w:pPr>
      <w:r>
        <w:rPr/>
        <w:t>6、参加本次政府采购活动前三年内，在经营活动中没有重大违法记录：投标人需提供《无重大违法记录声明》完成承诺并进行电子签章。</w:t>
      </w:r>
    </w:p>
    <w:p>
      <w:pPr>
        <w:pStyle w:val="null3"/>
      </w:pPr>
      <w:r>
        <w:rPr/>
        <w:t>7、投标人应具有履行合同所必需的设备和专业技术能力：投标人需提供《具有履行合同所必需的设备和专业技术能力的承诺书》完成承诺并进行电子签章。</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西安理工大学</w:t>
      </w:r>
    </w:p>
    <w:p>
      <w:pPr>
        <w:pStyle w:val="null3"/>
      </w:pPr>
      <w:r>
        <w:rPr/>
        <w:t xml:space="preserve"> 地址： </w:t>
      </w:r>
      <w:r>
        <w:rPr/>
        <w:t>西安市金花南路5号</w:t>
      </w:r>
    </w:p>
    <w:p>
      <w:pPr>
        <w:pStyle w:val="null3"/>
      </w:pPr>
      <w:r>
        <w:rPr/>
        <w:t xml:space="preserve"> 邮编： </w:t>
      </w:r>
      <w:r>
        <w:rPr/>
        <w:t>710048</w:t>
      </w:r>
    </w:p>
    <w:p>
      <w:pPr>
        <w:pStyle w:val="null3"/>
      </w:pPr>
      <w:r>
        <w:rPr/>
        <w:t xml:space="preserve"> 联系人： </w:t>
      </w:r>
      <w:r>
        <w:rPr/>
        <w:t>王老师</w:t>
      </w:r>
    </w:p>
    <w:p>
      <w:pPr>
        <w:pStyle w:val="null3"/>
      </w:pPr>
      <w:r>
        <w:rPr/>
        <w:t xml:space="preserve"> 联系电话： </w:t>
      </w:r>
      <w:r>
        <w:rPr/>
        <w:t>029-61125883</w:t>
      </w:r>
    </w:p>
    <w:p>
      <w:pPr>
        <w:pStyle w:val="null3"/>
        <w:outlineLvl w:val="2"/>
      </w:pPr>
      <w:r>
        <w:rPr>
          <w:sz w:val="28"/>
          <w:b/>
        </w:rPr>
        <w:t>代理机构：</w:t>
      </w:r>
      <w:r>
        <w:rPr>
          <w:sz w:val="28"/>
          <w:b/>
        </w:rPr>
        <w:t>陕西嘉信瑞诚招标有限公司</w:t>
      </w:r>
    </w:p>
    <w:p>
      <w:pPr>
        <w:pStyle w:val="null3"/>
      </w:pPr>
      <w:r>
        <w:rPr/>
        <w:t xml:space="preserve"> 地址： </w:t>
      </w:r>
      <w:r>
        <w:rPr/>
        <w:t>西安市南稍门十字东南角大话南门壹中心18层1806室</w:t>
      </w:r>
    </w:p>
    <w:p>
      <w:pPr>
        <w:pStyle w:val="null3"/>
      </w:pPr>
      <w:r>
        <w:rPr/>
        <w:t xml:space="preserve"> 邮编： </w:t>
      </w:r>
      <w:r>
        <w:rPr/>
        <w:t>710061</w:t>
      </w:r>
    </w:p>
    <w:p>
      <w:pPr>
        <w:pStyle w:val="null3"/>
      </w:pPr>
      <w:r>
        <w:rPr/>
        <w:t xml:space="preserve"> 联系人： </w:t>
      </w:r>
      <w:r>
        <w:rPr/>
        <w:t xml:space="preserve"> 曲慧、张海</w:t>
      </w:r>
    </w:p>
    <w:p>
      <w:pPr>
        <w:pStyle w:val="null3"/>
      </w:pPr>
      <w:r>
        <w:rPr/>
        <w:t xml:space="preserve"> 联系电话： </w:t>
      </w:r>
      <w:r>
        <w:rPr/>
        <w:t>029-81541692</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采购包1：1,400,000.00元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采购包1保证金金额：20,000.00元</w:t>
            </w:r>
          </w:p>
          <w:p>
            <w:pPr>
              <w:pStyle w:val="null3"/>
            </w:pPr>
            <w:r>
              <w:rPr/>
              <w:t>缴交渠道：电子保函,转账、支票、汇票等（需通过实体账户、户名及开户行信息）</w:t>
            </w:r>
          </w:p>
          <w:p>
            <w:pPr>
              <w:pStyle w:val="null3"/>
            </w:pPr>
            <w:r>
              <w:rPr/>
              <w:t>开户名称：陕西嘉信瑞诚招标有限公司</w:t>
            </w:r>
          </w:p>
          <w:p>
            <w:pPr>
              <w:pStyle w:val="null3"/>
            </w:pPr>
            <w:r>
              <w:rPr/>
              <w:t>开户银行：民生银行西安分行营业部</w:t>
            </w:r>
          </w:p>
          <w:p>
            <w:pPr>
              <w:pStyle w:val="null3"/>
            </w:pPr>
            <w:r>
              <w:rPr/>
              <w:t>银行账号：632043869</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西安理工大学</w:t>
      </w:r>
      <w:r>
        <w:rPr/>
        <w:t>和</w:t>
      </w:r>
      <w:r>
        <w:rPr/>
        <w:t>陕西嘉信瑞诚招标有限公司</w:t>
      </w:r>
      <w:r>
        <w:rPr/>
        <w:t>享有。对招标文件中供应商参加本次政府采购活动应当具备的条件，招标项目技术、服务、商务及其他要求，评标细则及标准由</w:t>
      </w:r>
      <w:r>
        <w:rPr/>
        <w:t>西安理工大学</w:t>
      </w:r>
      <w:r>
        <w:rPr/>
        <w:t>负责解释。除上述招标文件内容，其他内容由</w:t>
      </w:r>
      <w:r>
        <w:rPr/>
        <w:t>陕西嘉信瑞诚招标有限公司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西安理工大学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陕西嘉信瑞诚招标有限公司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详见采购文件及合同约定</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陕西嘉信瑞诚招标有限公司</w:t>
      </w:r>
      <w:r>
        <w:rPr/>
        <w:t xml:space="preserve"> 负责答复；供应商对除采购需求外的采购文件的询问、质疑由</w:t>
      </w:r>
      <w:r>
        <w:rPr/>
        <w:t>陕西嘉信瑞诚招标有限公司</w:t>
      </w:r>
      <w:r>
        <w:rPr/>
        <w:t xml:space="preserve"> 负责答复；供应商对采购过程、采购结果的询问、质疑由 </w:t>
      </w:r>
      <w:r>
        <w:rPr/>
        <w:t>陕西嘉信瑞诚招标有限公司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联系人：曲慧</w:t>
      </w:r>
    </w:p>
    <w:p>
      <w:pPr>
        <w:pStyle w:val="null3"/>
      </w:pPr>
      <w:r>
        <w:rPr/>
        <w:t>联系电话：029-81541692</w:t>
      </w:r>
    </w:p>
    <w:p>
      <w:pPr>
        <w:pStyle w:val="null3"/>
      </w:pPr>
      <w:r>
        <w:rPr/>
        <w:t>地址：西安市南稍门十字东南角大话南门壹中心18层1806室</w:t>
      </w:r>
    </w:p>
    <w:p>
      <w:pPr>
        <w:pStyle w:val="null3"/>
      </w:pPr>
      <w:r>
        <w:rPr/>
        <w:t>邮编：710061</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tbl>
      <w:tblPr>
        <w:tblW w:w="0" w:type="auto"/>
        <w:tblBorders>
          <w:top w:val="none" w:color="000000" w:sz="4"/>
          <w:left w:val="none" w:color="000000" w:sz="4"/>
          <w:bottom w:val="none" w:color="000000" w:sz="4"/>
          <w:right w:val="none" w:color="000000" w:sz="4"/>
          <w:insideH w:val="none"/>
          <w:insideV w:val="none"/>
        </w:tblBorders>
      </w:tblPr>
      <w:tblGrid>
        <w:gridCol w:w="699"/>
        <w:gridCol w:w="1282"/>
        <w:gridCol w:w="5362"/>
        <w:gridCol w:w="961"/>
      </w:tblGrid>
      <w:tr>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序号</w:t>
            </w:r>
          </w:p>
        </w:tc>
        <w:tc>
          <w:tcPr>
            <w:tcW w:type="dxa" w:w="128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建设内容</w:t>
            </w:r>
          </w:p>
        </w:tc>
        <w:tc>
          <w:tcPr>
            <w:tcW w:type="dxa" w:w="53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具体内容</w:t>
            </w:r>
          </w:p>
        </w:tc>
        <w:tc>
          <w:tcPr>
            <w:tcW w:type="dxa" w:w="96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数量</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1</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服务事项梳理</w:t>
            </w:r>
          </w:p>
        </w:tc>
        <w:tc>
          <w:tcPr>
            <w:tcW w:type="dxa" w:w="5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全面梳理学校各部门服务事项的基础上，确立统一的校内服务标准和规范，建设服务清单及事项库，确保其具有全量、全域、标准性、唯一性和准确性；清晰展现各项服务事项的流程，包括申请条件、办理流程、所需材料、办理时限等，定期对服务事项进行评估和优化，分析执行情况，不断提高服务效率和质量。</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1套</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2</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一网通办门户</w:t>
            </w:r>
          </w:p>
        </w:tc>
        <w:tc>
          <w:tcPr>
            <w:tcW w:type="dxa" w:w="5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搭建一网通办平台，整合来自不同系统、服务和数据源的内容与功能。根据办事主题和部门，展示线上和线下办理的事项服务，提供办事指南、流程图、表单下载等信息，门户同时提供新闻资讯、日程提醒、待办任务和消息通知等功能。逐步实现全流程、全业务的线上服务，真正做到“数据多跑路，师生少跑腿”。</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1套</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3</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事项管理中心</w:t>
            </w:r>
          </w:p>
        </w:tc>
        <w:tc>
          <w:tcPr>
            <w:tcW w:type="dxa" w:w="5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实现对学校各部门服务事项的全生命周期管理，整合线上、线下服务，提供包括上架、下架、变更管理在内的全面服务。支持事项的二级部门授权管理，支持事项评价和事项上下架流程审核服务，通过梳理学校各部门的服务事项，关联在线办理事项，提供便捷的在线办理功能。</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1套</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4</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师生智能助手</w:t>
            </w:r>
          </w:p>
        </w:tc>
        <w:tc>
          <w:tcPr>
            <w:tcW w:type="dxa" w:w="5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建设基于大语言模型技术的师生智能助手，聚焦于我校一网通办服务场景，实现服务的智能问答、智能提醒、智能办理等功能，全面提升服务质量和效率，增强师生在信息化服务中的幸福感和获得感。</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1年</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5</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应用开发平台及应用建设</w:t>
            </w:r>
          </w:p>
        </w:tc>
        <w:tc>
          <w:tcPr>
            <w:tcW w:type="dxa" w:w="5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建设一个支持表单、流程、报表、可视化页面设计、数据引用等功能的应用开发平台，能够轻松构建轻量化的应用。基于事项调研情况，开发建设60个应用服务，实现流程再造和优化。开发的应用服务能与师生助手紧密结合，实现业务的智能办理。</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1套</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6</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资源预约平台</w:t>
            </w:r>
          </w:p>
        </w:tc>
        <w:tc>
          <w:tcPr>
            <w:tcW w:type="dxa" w:w="5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建设校级资源预约平台，实现活动场地，学院会议室，智慧教室、图书馆座位等各类场景的一站式预约。</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1套</w:t>
            </w:r>
          </w:p>
        </w:tc>
      </w:tr>
      <w:tr>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7</w:t>
            </w:r>
          </w:p>
        </w:tc>
        <w:tc>
          <w:tcPr>
            <w:tcW w:type="dxa" w:w="128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信息化运营推广</w:t>
            </w:r>
          </w:p>
        </w:tc>
        <w:tc>
          <w:tcPr>
            <w:tcW w:type="dxa" w:w="53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全面展示项目流程服务及各类信息化建设成果。通过前后对比数据，帮助师生和了解项目带来的实际成效。制作一系列信息化宣传推广视频，全面展示和推广学校的信息化建设成果，提升师生对信息化建设的认知和使用率。将师生服务助手功能与学校业务周期相结合，为学校提供个性化的信息化运营推广服务。为学校提供5年的短信服务，用于校园消息推送。</w:t>
            </w:r>
            <w:r>
              <w:rPr>
                <w:rFonts w:ascii="宋体" w:hAnsi="宋体" w:cs="宋体" w:eastAsia="宋体"/>
                <w:sz w:val="21"/>
                <w:color w:val="000000"/>
              </w:rPr>
              <w:t>提供信息化成果推广与技术培训服务。</w:t>
            </w: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left="-60" w:firstLine="67"/>
              <w:jc w:val="center"/>
            </w:pPr>
            <w:r>
              <w:rPr>
                <w:rFonts w:ascii="宋体" w:hAnsi="宋体" w:cs="宋体" w:eastAsia="宋体"/>
                <w:sz w:val="21"/>
                <w:color w:val="000000"/>
              </w:rPr>
              <w:t>1套</w:t>
            </w:r>
          </w:p>
        </w:tc>
      </w:tr>
    </w:tbl>
    <w:p>
      <w:pPr>
        <w:pStyle w:val="null3"/>
        <w:outlineLvl w:val="2"/>
      </w:pPr>
      <w:r>
        <w:rPr>
          <w:sz w:val="28"/>
          <w:b/>
        </w:rPr>
        <w:t>3.2采购内容</w:t>
      </w:r>
    </w:p>
    <w:p>
      <w:pPr>
        <w:pStyle w:val="null3"/>
      </w:pPr>
      <w:r>
        <w:rPr/>
        <w:t>采购包1：</w:t>
      </w:r>
    </w:p>
    <w:p>
      <w:pPr>
        <w:pStyle w:val="null3"/>
      </w:pPr>
      <w:r>
        <w:rPr/>
        <w:t>采购包预算金额（元）: 1,400,000.00</w:t>
      </w:r>
    </w:p>
    <w:p>
      <w:pPr>
        <w:pStyle w:val="null3"/>
      </w:pPr>
      <w:r>
        <w:rPr/>
        <w:t>采购包最高限价（元）: 1,400,000.00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一网通办软件系统采购</w:t>
            </w:r>
          </w:p>
        </w:tc>
        <w:tc>
          <w:tcPr>
            <w:tcW w:type="dxa" w:w="831"/>
          </w:tcPr>
          <w:p>
            <w:pPr>
              <w:pStyle w:val="null3"/>
              <w:jc w:val="right"/>
            </w:pPr>
            <w:r>
              <w:rPr/>
              <w:t>1.00</w:t>
            </w:r>
          </w:p>
        </w:tc>
        <w:tc>
          <w:tcPr>
            <w:tcW w:type="dxa" w:w="831"/>
          </w:tcPr>
          <w:p>
            <w:pPr>
              <w:pStyle w:val="null3"/>
              <w:jc w:val="right"/>
            </w:pPr>
            <w:r>
              <w:rPr/>
              <w:t>1,400,000.00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标的名称：一网通办软件系统采购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pPr>
            <w:r>
              <w:rPr/>
              <w:t>（一）模块：服务事项梳理</w:t>
            </w:r>
          </w:p>
        </w:tc>
      </w:tr>
      <w:tr>
        <w:tc>
          <w:tcPr>
            <w:tcW w:type="dxa" w:w="2769"/>
          </w:tcPr>
          <w:p/>
        </w:tc>
        <w:tc>
          <w:tcPr>
            <w:tcW w:type="dxa" w:w="2769"/>
          </w:tcPr>
          <w:p>
            <w:pPr>
              <w:pStyle w:val="null3"/>
            </w:pPr>
            <w:r>
              <w:rPr/>
              <w:t>2</w:t>
            </w:r>
          </w:p>
        </w:tc>
        <w:tc>
          <w:tcPr>
            <w:tcW w:type="dxa" w:w="2769"/>
          </w:tcPr>
          <w:p>
            <w:pPr>
              <w:pStyle w:val="null3"/>
            </w:pPr>
            <w:r>
              <w:rPr/>
              <w:t>一、子模块：事项梳理要求</w:t>
            </w:r>
          </w:p>
        </w:tc>
      </w:tr>
      <w:tr>
        <w:tc>
          <w:tcPr>
            <w:tcW w:type="dxa" w:w="2769"/>
          </w:tcPr>
          <w:p/>
        </w:tc>
        <w:tc>
          <w:tcPr>
            <w:tcW w:type="dxa" w:w="2769"/>
          </w:tcPr>
          <w:p>
            <w:pPr>
              <w:pStyle w:val="null3"/>
            </w:pPr>
            <w:r>
              <w:rPr/>
              <w:t>3</w:t>
            </w:r>
          </w:p>
        </w:tc>
        <w:tc>
          <w:tcPr>
            <w:tcW w:type="dxa" w:w="2769"/>
          </w:tcPr>
          <w:p>
            <w:pPr>
              <w:pStyle w:val="null3"/>
            </w:pPr>
            <w:r>
              <w:rPr/>
              <w:t>（1）说明：</w:t>
            </w:r>
          </w:p>
        </w:tc>
      </w:tr>
      <w:tr>
        <w:tc>
          <w:tcPr>
            <w:tcW w:type="dxa" w:w="2769"/>
          </w:tcPr>
          <w:p/>
        </w:tc>
        <w:tc>
          <w:tcPr>
            <w:tcW w:type="dxa" w:w="2769"/>
          </w:tcPr>
          <w:p>
            <w:pPr>
              <w:pStyle w:val="null3"/>
            </w:pPr>
            <w:r>
              <w:rPr/>
              <w:t>4</w:t>
            </w:r>
          </w:p>
        </w:tc>
        <w:tc>
          <w:tcPr>
            <w:tcW w:type="dxa" w:w="2769"/>
          </w:tcPr>
          <w:p>
            <w:pPr>
              <w:pStyle w:val="null3"/>
            </w:pPr>
            <w:r>
              <w:rPr/>
              <w:t>1.对全校服务事项进行调研，制定事项梳理推进实施方案。项目实施人员协助学校对各业务部门进行深入需求调研，梳理业务流程需求，确保对各部门的服务需求有清晰的了解。</w:t>
            </w:r>
          </w:p>
        </w:tc>
      </w:tr>
      <w:tr>
        <w:tc>
          <w:tcPr>
            <w:tcW w:type="dxa" w:w="2769"/>
          </w:tcPr>
          <w:p/>
        </w:tc>
        <w:tc>
          <w:tcPr>
            <w:tcW w:type="dxa" w:w="2769"/>
          </w:tcPr>
          <w:p>
            <w:pPr>
              <w:pStyle w:val="null3"/>
            </w:pPr>
            <w:r>
              <w:rPr/>
              <w:t>5</w:t>
            </w:r>
          </w:p>
        </w:tc>
        <w:tc>
          <w:tcPr>
            <w:tcW w:type="dxa" w:w="2769"/>
          </w:tcPr>
          <w:p>
            <w:pPr>
              <w:pStyle w:val="null3"/>
            </w:pPr>
            <w:r>
              <w:rPr/>
              <w:t>2.规范全校的事项名称、办理条件、办理时限、办事流程，实现“统一事项名称、统一事项编码、统一服务标准”的规范化管理。对已确定需要建设的应用服务以简洁化、标准化、线上化为目标进行优化。</w:t>
            </w:r>
          </w:p>
        </w:tc>
      </w:tr>
      <w:tr>
        <w:tc>
          <w:tcPr>
            <w:tcW w:type="dxa" w:w="2769"/>
          </w:tcPr>
          <w:p/>
        </w:tc>
        <w:tc>
          <w:tcPr>
            <w:tcW w:type="dxa" w:w="2769"/>
          </w:tcPr>
          <w:p>
            <w:pPr>
              <w:pStyle w:val="null3"/>
            </w:pPr>
            <w:r>
              <w:rPr/>
              <w:t>6</w:t>
            </w:r>
          </w:p>
        </w:tc>
        <w:tc>
          <w:tcPr>
            <w:tcW w:type="dxa" w:w="2769"/>
          </w:tcPr>
          <w:p>
            <w:pPr>
              <w:pStyle w:val="null3"/>
            </w:pPr>
            <w:r>
              <w:rPr/>
              <w:t>3.收集和汇总各职能部门的业务审批事项，制定办理指南和流程，并明确各环节的人员及联系方式。确定各事项是否可以在线办理，并逐项进行统计和整理。</w:t>
            </w:r>
          </w:p>
        </w:tc>
      </w:tr>
      <w:tr>
        <w:tc>
          <w:tcPr>
            <w:tcW w:type="dxa" w:w="2769"/>
          </w:tcPr>
          <w:p/>
        </w:tc>
        <w:tc>
          <w:tcPr>
            <w:tcW w:type="dxa" w:w="2769"/>
          </w:tcPr>
          <w:p>
            <w:pPr>
              <w:pStyle w:val="null3"/>
            </w:pPr>
            <w:r>
              <w:rPr/>
              <w:t>7</w:t>
            </w:r>
          </w:p>
        </w:tc>
        <w:tc>
          <w:tcPr>
            <w:tcW w:type="dxa" w:w="2769"/>
          </w:tcPr>
          <w:p>
            <w:pPr>
              <w:pStyle w:val="null3"/>
            </w:pPr>
            <w:r>
              <w:rPr/>
              <w:t>4.梳理线下提供的纸质表单内容，明确表单在各服务事项中的流转环节，解析每个表单的要素与字段并明确字段的数据源头。</w:t>
            </w:r>
          </w:p>
        </w:tc>
      </w:tr>
      <w:tr>
        <w:tc>
          <w:tcPr>
            <w:tcW w:type="dxa" w:w="2769"/>
          </w:tcPr>
          <w:p/>
        </w:tc>
        <w:tc>
          <w:tcPr>
            <w:tcW w:type="dxa" w:w="2769"/>
          </w:tcPr>
          <w:p>
            <w:pPr>
              <w:pStyle w:val="null3"/>
            </w:pPr>
            <w:r>
              <w:rPr/>
              <w:t>8</w:t>
            </w:r>
          </w:p>
        </w:tc>
        <w:tc>
          <w:tcPr>
            <w:tcW w:type="dxa" w:w="2769"/>
          </w:tcPr>
          <w:p>
            <w:pPr>
              <w:pStyle w:val="null3"/>
            </w:pPr>
            <w:r>
              <w:rPr/>
              <w:t>5.按以上标准梳理出的服务事项不少于200个。</w:t>
            </w:r>
          </w:p>
        </w:tc>
      </w:tr>
      <w:tr>
        <w:tc>
          <w:tcPr>
            <w:tcW w:type="dxa" w:w="2769"/>
          </w:tcPr>
          <w:p/>
        </w:tc>
        <w:tc>
          <w:tcPr>
            <w:tcW w:type="dxa" w:w="2769"/>
          </w:tcPr>
          <w:p>
            <w:pPr>
              <w:pStyle w:val="null3"/>
            </w:pPr>
            <w:r>
              <w:rPr/>
              <w:t>9</w:t>
            </w:r>
          </w:p>
        </w:tc>
        <w:tc>
          <w:tcPr>
            <w:tcW w:type="dxa" w:w="2769"/>
          </w:tcPr>
          <w:p>
            <w:pPr>
              <w:pStyle w:val="null3"/>
            </w:pPr>
            <w:r>
              <w:rPr/>
              <w:t>6.本期梳理的事项中，根据业务需要构建相关应用服务，且每一个应用服务开发完成后，需经业务部门确认，正式上线后，需持续跟进用户反馈，不断优化和改进，确保用户体验的不断提升。</w:t>
            </w:r>
          </w:p>
        </w:tc>
      </w:tr>
      <w:tr>
        <w:tc>
          <w:tcPr>
            <w:tcW w:type="dxa" w:w="2769"/>
          </w:tcPr>
          <w:p/>
        </w:tc>
        <w:tc>
          <w:tcPr>
            <w:tcW w:type="dxa" w:w="2769"/>
          </w:tcPr>
          <w:p>
            <w:pPr>
              <w:pStyle w:val="null3"/>
            </w:pPr>
            <w:r>
              <w:rPr/>
              <w:t>10</w:t>
            </w:r>
          </w:p>
        </w:tc>
        <w:tc>
          <w:tcPr>
            <w:tcW w:type="dxa" w:w="2769"/>
          </w:tcPr>
          <w:p>
            <w:pPr>
              <w:pStyle w:val="null3"/>
            </w:pPr>
            <w:r>
              <w:rPr/>
              <w:t>（二）模块：一网通办门户</w:t>
            </w:r>
          </w:p>
        </w:tc>
      </w:tr>
      <w:tr>
        <w:tc>
          <w:tcPr>
            <w:tcW w:type="dxa" w:w="2769"/>
          </w:tcPr>
          <w:p/>
        </w:tc>
        <w:tc>
          <w:tcPr>
            <w:tcW w:type="dxa" w:w="2769"/>
          </w:tcPr>
          <w:p>
            <w:pPr>
              <w:pStyle w:val="null3"/>
            </w:pPr>
            <w:r>
              <w:rPr/>
              <w:t>11</w:t>
            </w:r>
          </w:p>
        </w:tc>
        <w:tc>
          <w:tcPr>
            <w:tcW w:type="dxa" w:w="2769"/>
          </w:tcPr>
          <w:p>
            <w:pPr>
              <w:pStyle w:val="null3"/>
            </w:pPr>
            <w:r>
              <w:rPr/>
              <w:t>一、子模块：PC办事大厅</w:t>
            </w:r>
          </w:p>
        </w:tc>
      </w:tr>
      <w:tr>
        <w:tc>
          <w:tcPr>
            <w:tcW w:type="dxa" w:w="2769"/>
          </w:tcPr>
          <w:p/>
        </w:tc>
        <w:tc>
          <w:tcPr>
            <w:tcW w:type="dxa" w:w="2769"/>
          </w:tcPr>
          <w:p>
            <w:pPr>
              <w:pStyle w:val="null3"/>
            </w:pPr>
            <w:r>
              <w:rPr/>
              <w:t>12</w:t>
            </w:r>
          </w:p>
        </w:tc>
        <w:tc>
          <w:tcPr>
            <w:tcW w:type="dxa" w:w="2769"/>
          </w:tcPr>
          <w:p>
            <w:pPr>
              <w:pStyle w:val="null3"/>
            </w:pPr>
            <w:r>
              <w:rPr/>
              <w:t>（1）总体要求：</w:t>
            </w:r>
          </w:p>
        </w:tc>
      </w:tr>
      <w:tr>
        <w:tc>
          <w:tcPr>
            <w:tcW w:type="dxa" w:w="2769"/>
          </w:tcPr>
          <w:p/>
        </w:tc>
        <w:tc>
          <w:tcPr>
            <w:tcW w:type="dxa" w:w="2769"/>
          </w:tcPr>
          <w:p>
            <w:pPr>
              <w:pStyle w:val="null3"/>
            </w:pPr>
            <w:r>
              <w:rPr/>
              <w:t>13</w:t>
            </w:r>
          </w:p>
        </w:tc>
        <w:tc>
          <w:tcPr>
            <w:tcW w:type="dxa" w:w="2769"/>
          </w:tcPr>
          <w:p>
            <w:pPr>
              <w:pStyle w:val="null3"/>
            </w:pPr>
            <w:r>
              <w:rPr/>
              <w:t>1.为保护学校利益，避免重复建设、提升师生体验，一网通办门户需与学校现有门户实现深度融合，至少需要在办事大厅实现以下功能展示：个人数据、搜索、推荐服务、最近使用、我的收藏、新闻中心在线咨询、消息中心、任务中心。</w:t>
            </w:r>
          </w:p>
        </w:tc>
      </w:tr>
      <w:tr>
        <w:tc>
          <w:tcPr>
            <w:tcW w:type="dxa" w:w="2769"/>
          </w:tcPr>
          <w:p/>
        </w:tc>
        <w:tc>
          <w:tcPr>
            <w:tcW w:type="dxa" w:w="2769"/>
          </w:tcPr>
          <w:p>
            <w:pPr>
              <w:pStyle w:val="null3"/>
            </w:pPr>
            <w:r>
              <w:rPr/>
              <w:t>14</w:t>
            </w:r>
          </w:p>
        </w:tc>
        <w:tc>
          <w:tcPr>
            <w:tcW w:type="dxa" w:w="2769"/>
          </w:tcPr>
          <w:p>
            <w:pPr>
              <w:pStyle w:val="null3"/>
            </w:pPr>
            <w:r>
              <w:rPr/>
              <w:t>2.投标方需调用学校现有的用户、应用、任务、消息、资讯及日程相关接口，从而保持数据的一致性。如自建服务接口，与现有业务重新集成所产生的费用由中标方自行承担。投标人需提供承诺函并加盖公章。</w:t>
            </w:r>
          </w:p>
        </w:tc>
      </w:tr>
      <w:tr>
        <w:tc>
          <w:tcPr>
            <w:tcW w:type="dxa" w:w="2769"/>
          </w:tcPr>
          <w:p/>
        </w:tc>
        <w:tc>
          <w:tcPr>
            <w:tcW w:type="dxa" w:w="2769"/>
          </w:tcPr>
          <w:p>
            <w:pPr>
              <w:pStyle w:val="null3"/>
            </w:pPr>
            <w:r>
              <w:rPr/>
              <w:t>15</w:t>
            </w:r>
          </w:p>
        </w:tc>
        <w:tc>
          <w:tcPr>
            <w:tcW w:type="dxa" w:w="2769"/>
          </w:tcPr>
          <w:p>
            <w:pPr>
              <w:pStyle w:val="null3"/>
            </w:pPr>
            <w:r>
              <w:rPr/>
              <w:t>（2）事项展示：</w:t>
            </w:r>
          </w:p>
        </w:tc>
      </w:tr>
      <w:tr>
        <w:tc>
          <w:tcPr>
            <w:tcW w:type="dxa" w:w="2769"/>
          </w:tcPr>
          <w:p/>
        </w:tc>
        <w:tc>
          <w:tcPr>
            <w:tcW w:type="dxa" w:w="2769"/>
          </w:tcPr>
          <w:p>
            <w:pPr>
              <w:pStyle w:val="null3"/>
            </w:pPr>
            <w:r>
              <w:rPr/>
              <w:t>16</w:t>
            </w:r>
          </w:p>
        </w:tc>
        <w:tc>
          <w:tcPr>
            <w:tcW w:type="dxa" w:w="2769"/>
          </w:tcPr>
          <w:p>
            <w:pPr>
              <w:pStyle w:val="null3"/>
            </w:pPr>
            <w:r>
              <w:rPr/>
              <w:t>1.展示服务事项清单，实现对服务事项的按类型、部门和服务群体进行模糊查询，对服务事项提供整体导航，展示服务事项的最近使用情况以及中事项办理的统计等。</w:t>
            </w:r>
          </w:p>
        </w:tc>
      </w:tr>
      <w:tr>
        <w:tc>
          <w:tcPr>
            <w:tcW w:type="dxa" w:w="2769"/>
          </w:tcPr>
          <w:p/>
        </w:tc>
        <w:tc>
          <w:tcPr>
            <w:tcW w:type="dxa" w:w="2769"/>
          </w:tcPr>
          <w:p>
            <w:pPr>
              <w:pStyle w:val="null3"/>
            </w:pPr>
            <w:r>
              <w:rPr/>
              <w:t>17</w:t>
            </w:r>
          </w:p>
        </w:tc>
        <w:tc>
          <w:tcPr>
            <w:tcW w:type="dxa" w:w="2769"/>
          </w:tcPr>
          <w:p>
            <w:pPr>
              <w:pStyle w:val="null3"/>
            </w:pPr>
            <w:r>
              <w:rPr/>
              <w:t>（3）多角色界面：</w:t>
            </w:r>
          </w:p>
        </w:tc>
      </w:tr>
      <w:tr>
        <w:tc>
          <w:tcPr>
            <w:tcW w:type="dxa" w:w="2769"/>
          </w:tcPr>
          <w:p/>
        </w:tc>
        <w:tc>
          <w:tcPr>
            <w:tcW w:type="dxa" w:w="2769"/>
          </w:tcPr>
          <w:p>
            <w:pPr>
              <w:pStyle w:val="null3"/>
            </w:pPr>
            <w:r>
              <w:rPr/>
              <w:t>18</w:t>
            </w:r>
          </w:p>
        </w:tc>
        <w:tc>
          <w:tcPr>
            <w:tcW w:type="dxa" w:w="2769"/>
          </w:tcPr>
          <w:p>
            <w:pPr>
              <w:pStyle w:val="null3"/>
            </w:pPr>
            <w:r>
              <w:rPr/>
              <w:t>1.为师生和访客提供个性化首页，支持不同风格的排版主题和推荐内容。根据用户角色，提供分角色事项目录页，可以按照事项主题、部门和标签进行事项查找和筛选，并根据角色显示是否可在线办理。</w:t>
            </w:r>
          </w:p>
        </w:tc>
      </w:tr>
      <w:tr>
        <w:tc>
          <w:tcPr>
            <w:tcW w:type="dxa" w:w="2769"/>
          </w:tcPr>
          <w:p/>
        </w:tc>
        <w:tc>
          <w:tcPr>
            <w:tcW w:type="dxa" w:w="2769"/>
          </w:tcPr>
          <w:p>
            <w:pPr>
              <w:pStyle w:val="null3"/>
            </w:pPr>
            <w:r>
              <w:rPr/>
              <w:t>19</w:t>
            </w:r>
          </w:p>
        </w:tc>
        <w:tc>
          <w:tcPr>
            <w:tcW w:type="dxa" w:w="2769"/>
          </w:tcPr>
          <w:p>
            <w:pPr>
              <w:pStyle w:val="null3"/>
            </w:pPr>
            <w:r>
              <w:rPr/>
              <w:t>2.支持根据用户组织机构匹配单位网站，并提供链接入口。</w:t>
            </w:r>
          </w:p>
        </w:tc>
      </w:tr>
      <w:tr>
        <w:tc>
          <w:tcPr>
            <w:tcW w:type="dxa" w:w="2769"/>
          </w:tcPr>
          <w:p/>
        </w:tc>
        <w:tc>
          <w:tcPr>
            <w:tcW w:type="dxa" w:w="2769"/>
          </w:tcPr>
          <w:p>
            <w:pPr>
              <w:pStyle w:val="null3"/>
            </w:pPr>
            <w:r>
              <w:rPr/>
              <w:t>20</w:t>
            </w:r>
          </w:p>
        </w:tc>
        <w:tc>
          <w:tcPr>
            <w:tcW w:type="dxa" w:w="2769"/>
          </w:tcPr>
          <w:p>
            <w:pPr>
              <w:pStyle w:val="null3"/>
            </w:pPr>
            <w:r>
              <w:rPr/>
              <w:t>3.首次登录时根据用户角色展示不同的交互引导动画，帮助用户快速熟悉系统功能，并提供重复展示引导动画的按钮。</w:t>
            </w:r>
          </w:p>
        </w:tc>
      </w:tr>
      <w:tr>
        <w:tc>
          <w:tcPr>
            <w:tcW w:type="dxa" w:w="2769"/>
          </w:tcPr>
          <w:p/>
        </w:tc>
        <w:tc>
          <w:tcPr>
            <w:tcW w:type="dxa" w:w="2769"/>
          </w:tcPr>
          <w:p>
            <w:pPr>
              <w:pStyle w:val="null3"/>
            </w:pPr>
            <w:r>
              <w:rPr/>
              <w:t>21</w:t>
            </w:r>
          </w:p>
        </w:tc>
        <w:tc>
          <w:tcPr>
            <w:tcW w:type="dxa" w:w="2769"/>
          </w:tcPr>
          <w:p>
            <w:pPr>
              <w:pStyle w:val="null3"/>
            </w:pPr>
            <w:r>
              <w:rPr/>
              <w:t>（4）任务中心：</w:t>
            </w:r>
          </w:p>
        </w:tc>
      </w:tr>
      <w:tr>
        <w:tc>
          <w:tcPr>
            <w:tcW w:type="dxa" w:w="2769"/>
          </w:tcPr>
          <w:p/>
        </w:tc>
        <w:tc>
          <w:tcPr>
            <w:tcW w:type="dxa" w:w="2769"/>
          </w:tcPr>
          <w:p>
            <w:pPr>
              <w:pStyle w:val="null3"/>
            </w:pPr>
            <w:r>
              <w:rPr/>
              <w:t>22</w:t>
            </w:r>
          </w:p>
        </w:tc>
        <w:tc>
          <w:tcPr>
            <w:tcW w:type="dxa" w:w="2769"/>
          </w:tcPr>
          <w:p>
            <w:pPr>
              <w:pStyle w:val="null3"/>
            </w:pPr>
            <w:r>
              <w:rPr/>
              <w:t>1.获取各业务系统待办任务流程信息，并能以图形化方式展示待办任务流程状态，至少包括流程节点的办理人和办理时间。</w:t>
            </w:r>
          </w:p>
        </w:tc>
      </w:tr>
      <w:tr>
        <w:tc>
          <w:tcPr>
            <w:tcW w:type="dxa" w:w="2769"/>
          </w:tcPr>
          <w:p>
            <w:pPr>
              <w:pStyle w:val="null3"/>
            </w:pPr>
            <w:r>
              <w:rPr/>
              <w:t>▲</w:t>
            </w:r>
          </w:p>
        </w:tc>
        <w:tc>
          <w:tcPr>
            <w:tcW w:type="dxa" w:w="2769"/>
          </w:tcPr>
          <w:p>
            <w:pPr>
              <w:pStyle w:val="null3"/>
            </w:pPr>
            <w:r>
              <w:rPr/>
              <w:t>23</w:t>
            </w:r>
          </w:p>
        </w:tc>
        <w:tc>
          <w:tcPr>
            <w:tcW w:type="dxa" w:w="2769"/>
          </w:tcPr>
          <w:p>
            <w:pPr>
              <w:pStyle w:val="null3"/>
            </w:pPr>
            <w:r>
              <w:rPr/>
              <w:t>2.任务中心支持用户在待办任务列表中直接审批任务，无需跳转到其他页面进行审批。</w:t>
            </w:r>
          </w:p>
        </w:tc>
      </w:tr>
      <w:tr>
        <w:tc>
          <w:tcPr>
            <w:tcW w:type="dxa" w:w="2769"/>
          </w:tcPr>
          <w:p/>
        </w:tc>
        <w:tc>
          <w:tcPr>
            <w:tcW w:type="dxa" w:w="2769"/>
          </w:tcPr>
          <w:p>
            <w:pPr>
              <w:pStyle w:val="null3"/>
            </w:pPr>
            <w:r>
              <w:rPr/>
              <w:t>24</w:t>
            </w:r>
          </w:p>
        </w:tc>
        <w:tc>
          <w:tcPr>
            <w:tcW w:type="dxa" w:w="2769"/>
          </w:tcPr>
          <w:p>
            <w:pPr>
              <w:pStyle w:val="null3"/>
            </w:pPr>
            <w:r>
              <w:rPr/>
              <w:t>3.需调用学校现有平台的任务中心接口，确保任务一致性，避免重复对接其他业务系统。投标人需提供承诺函并加盖公章。</w:t>
            </w:r>
          </w:p>
        </w:tc>
      </w:tr>
      <w:tr>
        <w:tc>
          <w:tcPr>
            <w:tcW w:type="dxa" w:w="2769"/>
          </w:tcPr>
          <w:p/>
        </w:tc>
        <w:tc>
          <w:tcPr>
            <w:tcW w:type="dxa" w:w="2769"/>
          </w:tcPr>
          <w:p>
            <w:pPr>
              <w:pStyle w:val="null3"/>
            </w:pPr>
            <w:r>
              <w:rPr/>
              <w:t>25</w:t>
            </w:r>
          </w:p>
        </w:tc>
        <w:tc>
          <w:tcPr>
            <w:tcW w:type="dxa" w:w="2769"/>
          </w:tcPr>
          <w:p>
            <w:pPr>
              <w:pStyle w:val="null3"/>
            </w:pPr>
            <w:r>
              <w:rPr/>
              <w:t>（5）消息中心：</w:t>
            </w:r>
          </w:p>
        </w:tc>
      </w:tr>
      <w:tr>
        <w:tc>
          <w:tcPr>
            <w:tcW w:type="dxa" w:w="2769"/>
          </w:tcPr>
          <w:p/>
        </w:tc>
        <w:tc>
          <w:tcPr>
            <w:tcW w:type="dxa" w:w="2769"/>
          </w:tcPr>
          <w:p>
            <w:pPr>
              <w:pStyle w:val="null3"/>
            </w:pPr>
            <w:r>
              <w:rPr/>
              <w:t>26</w:t>
            </w:r>
          </w:p>
        </w:tc>
        <w:tc>
          <w:tcPr>
            <w:tcW w:type="dxa" w:w="2769"/>
          </w:tcPr>
          <w:p>
            <w:pPr>
              <w:pStyle w:val="null3"/>
            </w:pPr>
            <w:r>
              <w:rPr/>
              <w:t>1.提供统一的消息查阅和处理，供用户查阅各系统收到的消息，支持分类显示消息的查看状态。</w:t>
            </w:r>
          </w:p>
        </w:tc>
      </w:tr>
      <w:tr>
        <w:tc>
          <w:tcPr>
            <w:tcW w:type="dxa" w:w="2769"/>
          </w:tcPr>
          <w:p/>
        </w:tc>
        <w:tc>
          <w:tcPr>
            <w:tcW w:type="dxa" w:w="2769"/>
          </w:tcPr>
          <w:p>
            <w:pPr>
              <w:pStyle w:val="null3"/>
            </w:pPr>
            <w:r>
              <w:rPr/>
              <w:t>27</w:t>
            </w:r>
          </w:p>
        </w:tc>
        <w:tc>
          <w:tcPr>
            <w:tcW w:type="dxa" w:w="2769"/>
          </w:tcPr>
          <w:p>
            <w:pPr>
              <w:pStyle w:val="null3"/>
            </w:pPr>
            <w:r>
              <w:rPr/>
              <w:t>2.需调用学校现有平台的消息中心接口，确保消息一致性，避免重复对接其他业务系统。投标人需提供承诺函并加盖公章。</w:t>
            </w:r>
          </w:p>
        </w:tc>
      </w:tr>
      <w:tr>
        <w:tc>
          <w:tcPr>
            <w:tcW w:type="dxa" w:w="2769"/>
          </w:tcPr>
          <w:p/>
        </w:tc>
        <w:tc>
          <w:tcPr>
            <w:tcW w:type="dxa" w:w="2769"/>
          </w:tcPr>
          <w:p>
            <w:pPr>
              <w:pStyle w:val="null3"/>
            </w:pPr>
            <w:r>
              <w:rPr/>
              <w:t>28</w:t>
            </w:r>
          </w:p>
        </w:tc>
        <w:tc>
          <w:tcPr>
            <w:tcW w:type="dxa" w:w="2769"/>
          </w:tcPr>
          <w:p>
            <w:pPr>
              <w:pStyle w:val="null3"/>
            </w:pPr>
            <w:r>
              <w:rPr/>
              <w:t>（6）全局检索：</w:t>
            </w:r>
          </w:p>
        </w:tc>
      </w:tr>
      <w:tr>
        <w:tc>
          <w:tcPr>
            <w:tcW w:type="dxa" w:w="2769"/>
          </w:tcPr>
          <w:p/>
        </w:tc>
        <w:tc>
          <w:tcPr>
            <w:tcW w:type="dxa" w:w="2769"/>
          </w:tcPr>
          <w:p>
            <w:pPr>
              <w:pStyle w:val="null3"/>
            </w:pPr>
            <w:r>
              <w:rPr/>
              <w:t>29</w:t>
            </w:r>
          </w:p>
        </w:tc>
        <w:tc>
          <w:tcPr>
            <w:tcW w:type="dxa" w:w="2769"/>
          </w:tcPr>
          <w:p>
            <w:pPr>
              <w:pStyle w:val="null3"/>
            </w:pPr>
            <w:r>
              <w:rPr/>
              <w:t>1.支持精确和模糊搜索，具有容错能力，并结合模糊搜索进行推荐，展示多种结果。搜索范围至少包括应用、服务、事务、消息、资讯等。</w:t>
            </w:r>
          </w:p>
        </w:tc>
      </w:tr>
      <w:tr>
        <w:tc>
          <w:tcPr>
            <w:tcW w:type="dxa" w:w="2769"/>
          </w:tcPr>
          <w:p/>
        </w:tc>
        <w:tc>
          <w:tcPr>
            <w:tcW w:type="dxa" w:w="2769"/>
          </w:tcPr>
          <w:p>
            <w:pPr>
              <w:pStyle w:val="null3"/>
            </w:pPr>
            <w:r>
              <w:rPr/>
              <w:t>30</w:t>
            </w:r>
          </w:p>
        </w:tc>
        <w:tc>
          <w:tcPr>
            <w:tcW w:type="dxa" w:w="2769"/>
          </w:tcPr>
          <w:p>
            <w:pPr>
              <w:pStyle w:val="null3"/>
            </w:pPr>
            <w:r>
              <w:rPr/>
              <w:t>2.支持展示热门搜索，实时汇聚高频搜索词汇，帮助用户迅速定位热门资源。</w:t>
            </w:r>
          </w:p>
        </w:tc>
      </w:tr>
      <w:tr>
        <w:tc>
          <w:tcPr>
            <w:tcW w:type="dxa" w:w="2769"/>
          </w:tcPr>
          <w:p/>
        </w:tc>
        <w:tc>
          <w:tcPr>
            <w:tcW w:type="dxa" w:w="2769"/>
          </w:tcPr>
          <w:p>
            <w:pPr>
              <w:pStyle w:val="null3"/>
            </w:pPr>
            <w:r>
              <w:rPr/>
              <w:t>31</w:t>
            </w:r>
          </w:p>
        </w:tc>
        <w:tc>
          <w:tcPr>
            <w:tcW w:type="dxa" w:w="2769"/>
          </w:tcPr>
          <w:p>
            <w:pPr>
              <w:pStyle w:val="null3"/>
            </w:pPr>
            <w:r>
              <w:rPr/>
              <w:t>3.支持展示搜索推荐，基于师生的身份特征、历史搜索行为及个性化偏好的分析，精准展示符合需求的服务事项。</w:t>
            </w:r>
          </w:p>
        </w:tc>
      </w:tr>
      <w:tr>
        <w:tc>
          <w:tcPr>
            <w:tcW w:type="dxa" w:w="2769"/>
          </w:tcPr>
          <w:p/>
        </w:tc>
        <w:tc>
          <w:tcPr>
            <w:tcW w:type="dxa" w:w="2769"/>
          </w:tcPr>
          <w:p>
            <w:pPr>
              <w:pStyle w:val="null3"/>
            </w:pPr>
            <w:r>
              <w:rPr/>
              <w:t>32</w:t>
            </w:r>
          </w:p>
        </w:tc>
        <w:tc>
          <w:tcPr>
            <w:tcW w:type="dxa" w:w="2769"/>
          </w:tcPr>
          <w:p>
            <w:pPr>
              <w:pStyle w:val="null3"/>
            </w:pPr>
            <w:r>
              <w:rPr/>
              <w:t>（7）事项交互：</w:t>
            </w:r>
          </w:p>
        </w:tc>
      </w:tr>
      <w:tr>
        <w:tc>
          <w:tcPr>
            <w:tcW w:type="dxa" w:w="2769"/>
          </w:tcPr>
          <w:p/>
        </w:tc>
        <w:tc>
          <w:tcPr>
            <w:tcW w:type="dxa" w:w="2769"/>
          </w:tcPr>
          <w:p>
            <w:pPr>
              <w:pStyle w:val="null3"/>
            </w:pPr>
            <w:r>
              <w:rPr/>
              <w:t>33</w:t>
            </w:r>
          </w:p>
        </w:tc>
        <w:tc>
          <w:tcPr>
            <w:tcW w:type="dxa" w:w="2769"/>
          </w:tcPr>
          <w:p>
            <w:pPr>
              <w:pStyle w:val="null3"/>
            </w:pPr>
            <w:r>
              <w:rPr/>
              <w:t>1.展示每个用户收藏的应用或服务事项，支持访问和取消收藏。</w:t>
            </w:r>
          </w:p>
        </w:tc>
      </w:tr>
      <w:tr>
        <w:tc>
          <w:tcPr>
            <w:tcW w:type="dxa" w:w="2769"/>
          </w:tcPr>
          <w:p/>
        </w:tc>
        <w:tc>
          <w:tcPr>
            <w:tcW w:type="dxa" w:w="2769"/>
          </w:tcPr>
          <w:p>
            <w:pPr>
              <w:pStyle w:val="null3"/>
            </w:pPr>
            <w:r>
              <w:rPr/>
              <w:t>34</w:t>
            </w:r>
          </w:p>
        </w:tc>
        <w:tc>
          <w:tcPr>
            <w:tcW w:type="dxa" w:w="2769"/>
          </w:tcPr>
          <w:p>
            <w:pPr>
              <w:pStyle w:val="null3"/>
            </w:pPr>
            <w:r>
              <w:rPr/>
              <w:t>2.用户可对事项办理提供评价反馈。各部门的服务事项管理员能查看并决定是否开放评价内容。</w:t>
            </w:r>
          </w:p>
        </w:tc>
      </w:tr>
      <w:tr>
        <w:tc>
          <w:tcPr>
            <w:tcW w:type="dxa" w:w="2769"/>
          </w:tcPr>
          <w:p/>
        </w:tc>
        <w:tc>
          <w:tcPr>
            <w:tcW w:type="dxa" w:w="2769"/>
          </w:tcPr>
          <w:p>
            <w:pPr>
              <w:pStyle w:val="null3"/>
            </w:pPr>
            <w:r>
              <w:rPr/>
              <w:t>35</w:t>
            </w:r>
          </w:p>
        </w:tc>
        <w:tc>
          <w:tcPr>
            <w:tcW w:type="dxa" w:w="2769"/>
          </w:tcPr>
          <w:p>
            <w:pPr>
              <w:pStyle w:val="null3"/>
            </w:pPr>
            <w:r>
              <w:rPr/>
              <w:t>二、子模块：移动端办事大厅</w:t>
            </w:r>
          </w:p>
        </w:tc>
      </w:tr>
      <w:tr>
        <w:tc>
          <w:tcPr>
            <w:tcW w:type="dxa" w:w="2769"/>
          </w:tcPr>
          <w:p/>
        </w:tc>
        <w:tc>
          <w:tcPr>
            <w:tcW w:type="dxa" w:w="2769"/>
          </w:tcPr>
          <w:p>
            <w:pPr>
              <w:pStyle w:val="null3"/>
            </w:pPr>
            <w:r>
              <w:rPr/>
              <w:t>36</w:t>
            </w:r>
          </w:p>
        </w:tc>
        <w:tc>
          <w:tcPr>
            <w:tcW w:type="dxa" w:w="2769"/>
          </w:tcPr>
          <w:p>
            <w:pPr>
              <w:pStyle w:val="null3"/>
            </w:pPr>
            <w:r>
              <w:rPr/>
              <w:t>（1）总体要求：</w:t>
            </w:r>
          </w:p>
        </w:tc>
      </w:tr>
      <w:tr>
        <w:tc>
          <w:tcPr>
            <w:tcW w:type="dxa" w:w="2769"/>
          </w:tcPr>
          <w:p/>
        </w:tc>
        <w:tc>
          <w:tcPr>
            <w:tcW w:type="dxa" w:w="2769"/>
          </w:tcPr>
          <w:p>
            <w:pPr>
              <w:pStyle w:val="null3"/>
            </w:pPr>
            <w:r>
              <w:rPr/>
              <w:t>37</w:t>
            </w:r>
          </w:p>
        </w:tc>
        <w:tc>
          <w:tcPr>
            <w:tcW w:type="dxa" w:w="2769"/>
          </w:tcPr>
          <w:p>
            <w:pPr>
              <w:pStyle w:val="null3"/>
            </w:pPr>
            <w:r>
              <w:rPr/>
              <w:t>1.移动端一网通办门户需与学校现有移动门户（H5，微信小程序）实现深度融合，至少需要在移动端办事大厅实现以下功能：搜索、事项中心、任务中心、消息中心、新闻资讯等。</w:t>
            </w:r>
          </w:p>
        </w:tc>
      </w:tr>
      <w:tr>
        <w:tc>
          <w:tcPr>
            <w:tcW w:type="dxa" w:w="2769"/>
          </w:tcPr>
          <w:p/>
        </w:tc>
        <w:tc>
          <w:tcPr>
            <w:tcW w:type="dxa" w:w="2769"/>
          </w:tcPr>
          <w:p>
            <w:pPr>
              <w:pStyle w:val="null3"/>
            </w:pPr>
            <w:r>
              <w:rPr/>
              <w:t>38</w:t>
            </w:r>
          </w:p>
        </w:tc>
        <w:tc>
          <w:tcPr>
            <w:tcW w:type="dxa" w:w="2769"/>
          </w:tcPr>
          <w:p>
            <w:pPr>
              <w:pStyle w:val="null3"/>
            </w:pPr>
            <w:r>
              <w:rPr/>
              <w:t>2.投标方可调用学校现有的用户、应用、任务、消息、资讯及日程相关接口，确保与原有移动门户数据一致。如自建服务接口，与现有业务重新集成所产生的费用由中标方自行承担。投标人需提供承诺函并加盖公章。</w:t>
            </w:r>
          </w:p>
        </w:tc>
      </w:tr>
      <w:tr>
        <w:tc>
          <w:tcPr>
            <w:tcW w:type="dxa" w:w="2769"/>
          </w:tcPr>
          <w:p/>
        </w:tc>
        <w:tc>
          <w:tcPr>
            <w:tcW w:type="dxa" w:w="2769"/>
          </w:tcPr>
          <w:p>
            <w:pPr>
              <w:pStyle w:val="null3"/>
            </w:pPr>
            <w:r>
              <w:rPr/>
              <w:t>39</w:t>
            </w:r>
          </w:p>
        </w:tc>
        <w:tc>
          <w:tcPr>
            <w:tcW w:type="dxa" w:w="2769"/>
          </w:tcPr>
          <w:p>
            <w:pPr>
              <w:pStyle w:val="null3"/>
            </w:pPr>
            <w:r>
              <w:rPr/>
              <w:t>三、子模块：页面设计工具</w:t>
            </w:r>
          </w:p>
        </w:tc>
      </w:tr>
      <w:tr>
        <w:tc>
          <w:tcPr>
            <w:tcW w:type="dxa" w:w="2769"/>
          </w:tcPr>
          <w:p/>
        </w:tc>
        <w:tc>
          <w:tcPr>
            <w:tcW w:type="dxa" w:w="2769"/>
          </w:tcPr>
          <w:p>
            <w:pPr>
              <w:pStyle w:val="null3"/>
            </w:pPr>
            <w:r>
              <w:rPr/>
              <w:t>40</w:t>
            </w:r>
          </w:p>
        </w:tc>
        <w:tc>
          <w:tcPr>
            <w:tcW w:type="dxa" w:w="2769"/>
          </w:tcPr>
          <w:p>
            <w:pPr>
              <w:pStyle w:val="null3"/>
            </w:pPr>
            <w:r>
              <w:rPr/>
              <w:t>（1）总体要求：</w:t>
            </w:r>
          </w:p>
        </w:tc>
      </w:tr>
      <w:tr>
        <w:tc>
          <w:tcPr>
            <w:tcW w:type="dxa" w:w="2769"/>
          </w:tcPr>
          <w:p>
            <w:pPr>
              <w:pStyle w:val="null3"/>
            </w:pPr>
            <w:r>
              <w:rPr/>
              <w:t>▲</w:t>
            </w:r>
          </w:p>
        </w:tc>
        <w:tc>
          <w:tcPr>
            <w:tcW w:type="dxa" w:w="2769"/>
          </w:tcPr>
          <w:p>
            <w:pPr>
              <w:pStyle w:val="null3"/>
            </w:pPr>
            <w:r>
              <w:rPr/>
              <w:t>41</w:t>
            </w:r>
          </w:p>
        </w:tc>
        <w:tc>
          <w:tcPr>
            <w:tcW w:type="dxa" w:w="2769"/>
          </w:tcPr>
          <w:p>
            <w:pPr>
              <w:pStyle w:val="null3"/>
            </w:pPr>
            <w:r>
              <w:rPr/>
              <w:t>1.系统需具备可视化的页面构建工具，允许管理员自行设置页面组合方式，为师生提供业务融合的办事大厅页面展示，支持建设PC和移动端。</w:t>
            </w:r>
          </w:p>
        </w:tc>
      </w:tr>
      <w:tr>
        <w:tc>
          <w:tcPr>
            <w:tcW w:type="dxa" w:w="2769"/>
          </w:tcPr>
          <w:p/>
        </w:tc>
        <w:tc>
          <w:tcPr>
            <w:tcW w:type="dxa" w:w="2769"/>
          </w:tcPr>
          <w:p>
            <w:pPr>
              <w:pStyle w:val="null3"/>
            </w:pPr>
            <w:r>
              <w:rPr/>
              <w:t>42</w:t>
            </w:r>
          </w:p>
        </w:tc>
        <w:tc>
          <w:tcPr>
            <w:tcW w:type="dxa" w:w="2769"/>
          </w:tcPr>
          <w:p>
            <w:pPr>
              <w:pStyle w:val="null3"/>
            </w:pPr>
            <w:r>
              <w:rPr/>
              <w:t>（2）模板管理：</w:t>
            </w:r>
          </w:p>
        </w:tc>
      </w:tr>
      <w:tr>
        <w:tc>
          <w:tcPr>
            <w:tcW w:type="dxa" w:w="2769"/>
          </w:tcPr>
          <w:p/>
        </w:tc>
        <w:tc>
          <w:tcPr>
            <w:tcW w:type="dxa" w:w="2769"/>
          </w:tcPr>
          <w:p>
            <w:pPr>
              <w:pStyle w:val="null3"/>
            </w:pPr>
            <w:r>
              <w:rPr/>
              <w:t>43</w:t>
            </w:r>
          </w:p>
        </w:tc>
        <w:tc>
          <w:tcPr>
            <w:tcW w:type="dxa" w:w="2769"/>
          </w:tcPr>
          <w:p>
            <w:pPr>
              <w:pStyle w:val="null3"/>
            </w:pPr>
            <w:r>
              <w:rPr/>
              <w:t>1.系统需提供至少五套标准页面模板，并根据需求完成两套定制页面模板的设计和制作，支持PC和移动端适配。所有模板之间应体现明显的风格差异，并支持上传模板。</w:t>
            </w:r>
          </w:p>
        </w:tc>
      </w:tr>
      <w:tr>
        <w:tc>
          <w:tcPr>
            <w:tcW w:type="dxa" w:w="2769"/>
          </w:tcPr>
          <w:p/>
        </w:tc>
        <w:tc>
          <w:tcPr>
            <w:tcW w:type="dxa" w:w="2769"/>
          </w:tcPr>
          <w:p>
            <w:pPr>
              <w:pStyle w:val="null3"/>
            </w:pPr>
            <w:r>
              <w:rPr/>
              <w:t>44</w:t>
            </w:r>
          </w:p>
        </w:tc>
        <w:tc>
          <w:tcPr>
            <w:tcW w:type="dxa" w:w="2769"/>
          </w:tcPr>
          <w:p>
            <w:pPr>
              <w:pStyle w:val="null3"/>
            </w:pPr>
            <w:r>
              <w:rPr/>
              <w:t>2.中标人在服务期内需持续提供最新的标准页面模板，并定期展示其他学校的定制模板效果，以帮助学校扩展设计思路。中标人还需定期提供模板更新报告，确保服务的透明度和一致性。投标人需提供承诺函并加盖公章。</w:t>
            </w:r>
          </w:p>
        </w:tc>
      </w:tr>
      <w:tr>
        <w:tc>
          <w:tcPr>
            <w:tcW w:type="dxa" w:w="2769"/>
          </w:tcPr>
          <w:p/>
        </w:tc>
        <w:tc>
          <w:tcPr>
            <w:tcW w:type="dxa" w:w="2769"/>
          </w:tcPr>
          <w:p>
            <w:pPr>
              <w:pStyle w:val="null3"/>
            </w:pPr>
            <w:r>
              <w:rPr/>
              <w:t>45</w:t>
            </w:r>
          </w:p>
        </w:tc>
        <w:tc>
          <w:tcPr>
            <w:tcW w:type="dxa" w:w="2769"/>
          </w:tcPr>
          <w:p>
            <w:pPr>
              <w:pStyle w:val="null3"/>
            </w:pPr>
            <w:r>
              <w:rPr/>
              <w:t>（3）卡片管理：</w:t>
            </w:r>
          </w:p>
        </w:tc>
      </w:tr>
      <w:tr>
        <w:tc>
          <w:tcPr>
            <w:tcW w:type="dxa" w:w="2769"/>
          </w:tcPr>
          <w:p/>
        </w:tc>
        <w:tc>
          <w:tcPr>
            <w:tcW w:type="dxa" w:w="2769"/>
          </w:tcPr>
          <w:p>
            <w:pPr>
              <w:pStyle w:val="null3"/>
            </w:pPr>
            <w:r>
              <w:rPr/>
              <w:t>46</w:t>
            </w:r>
          </w:p>
        </w:tc>
        <w:tc>
          <w:tcPr>
            <w:tcW w:type="dxa" w:w="2769"/>
          </w:tcPr>
          <w:p>
            <w:pPr>
              <w:pStyle w:val="null3"/>
            </w:pPr>
            <w:r>
              <w:rPr/>
              <w:t>1.系统需提供页面卡片的新增、删除及更新管理功能，并提供丰富的标准内容卡片库，卡片需适配PC端和移动端，支持卡片包的自定义设计及上传管理功能。服务事项卡片至少应包含：全部事项、最近使用事项、我收藏的事项、推荐事项、最新事项、热门事项、事项分类、事项分类详情、事项详情、最近使用服务、我收藏的服务、推荐服务、最新服务、热门服务、业务直通车、我的服务等。</w:t>
            </w:r>
          </w:p>
        </w:tc>
      </w:tr>
      <w:tr>
        <w:tc>
          <w:tcPr>
            <w:tcW w:type="dxa" w:w="2769"/>
          </w:tcPr>
          <w:p/>
        </w:tc>
        <w:tc>
          <w:tcPr>
            <w:tcW w:type="dxa" w:w="2769"/>
          </w:tcPr>
          <w:p>
            <w:pPr>
              <w:pStyle w:val="null3"/>
            </w:pPr>
            <w:r>
              <w:rPr/>
              <w:t>47</w:t>
            </w:r>
          </w:p>
        </w:tc>
        <w:tc>
          <w:tcPr>
            <w:tcW w:type="dxa" w:w="2769"/>
          </w:tcPr>
          <w:p>
            <w:pPr>
              <w:pStyle w:val="null3"/>
            </w:pPr>
            <w:r>
              <w:rPr/>
              <w:t>2.中标人在服务期内需持续提供最新的卡片，并确保卡片内容的及时更新和维护，以满足用户不断变化的需求。中标人还需定期提供卡片更新报告，确保服务的透明度和一致性。投标人需提供承诺函并加盖公章。</w:t>
            </w:r>
          </w:p>
        </w:tc>
      </w:tr>
      <w:tr>
        <w:tc>
          <w:tcPr>
            <w:tcW w:type="dxa" w:w="2769"/>
          </w:tcPr>
          <w:p/>
        </w:tc>
        <w:tc>
          <w:tcPr>
            <w:tcW w:type="dxa" w:w="2769"/>
          </w:tcPr>
          <w:p>
            <w:pPr>
              <w:pStyle w:val="null3"/>
            </w:pPr>
            <w:r>
              <w:rPr/>
              <w:t>48</w:t>
            </w:r>
          </w:p>
        </w:tc>
        <w:tc>
          <w:tcPr>
            <w:tcW w:type="dxa" w:w="2769"/>
          </w:tcPr>
          <w:p>
            <w:pPr>
              <w:pStyle w:val="null3"/>
            </w:pPr>
            <w:r>
              <w:rPr/>
              <w:t>（4）站点管理：</w:t>
            </w:r>
          </w:p>
        </w:tc>
      </w:tr>
      <w:tr>
        <w:tc>
          <w:tcPr>
            <w:tcW w:type="dxa" w:w="2769"/>
          </w:tcPr>
          <w:p/>
        </w:tc>
        <w:tc>
          <w:tcPr>
            <w:tcW w:type="dxa" w:w="2769"/>
          </w:tcPr>
          <w:p>
            <w:pPr>
              <w:pStyle w:val="null3"/>
            </w:pPr>
            <w:r>
              <w:rPr/>
              <w:t>49</w:t>
            </w:r>
          </w:p>
        </w:tc>
        <w:tc>
          <w:tcPr>
            <w:tcW w:type="dxa" w:w="2769"/>
          </w:tcPr>
          <w:p>
            <w:pPr>
              <w:pStyle w:val="null3"/>
            </w:pPr>
            <w:r>
              <w:rPr/>
              <w:t>1.系统具有新建站点功能，管理员可对不同终端展示方案进行设计和调整，通过模板、卡片和定制开发结合方式，建设面向不同对象、不同终端的办事大厅页面。</w:t>
            </w:r>
          </w:p>
        </w:tc>
      </w:tr>
      <w:tr>
        <w:tc>
          <w:tcPr>
            <w:tcW w:type="dxa" w:w="2769"/>
          </w:tcPr>
          <w:p/>
        </w:tc>
        <w:tc>
          <w:tcPr>
            <w:tcW w:type="dxa" w:w="2769"/>
          </w:tcPr>
          <w:p>
            <w:pPr>
              <w:pStyle w:val="null3"/>
            </w:pPr>
            <w:r>
              <w:rPr/>
              <w:t>50</w:t>
            </w:r>
          </w:p>
        </w:tc>
        <w:tc>
          <w:tcPr>
            <w:tcW w:type="dxa" w:w="2769"/>
          </w:tcPr>
          <w:p>
            <w:pPr>
              <w:pStyle w:val="null3"/>
            </w:pPr>
            <w:r>
              <w:rPr/>
              <w:t>四、子模块：使用分析</w:t>
            </w:r>
          </w:p>
        </w:tc>
      </w:tr>
      <w:tr>
        <w:tc>
          <w:tcPr>
            <w:tcW w:type="dxa" w:w="2769"/>
          </w:tcPr>
          <w:p/>
        </w:tc>
        <w:tc>
          <w:tcPr>
            <w:tcW w:type="dxa" w:w="2769"/>
          </w:tcPr>
          <w:p>
            <w:pPr>
              <w:pStyle w:val="null3"/>
            </w:pPr>
            <w:r>
              <w:rPr/>
              <w:t>51</w:t>
            </w:r>
          </w:p>
        </w:tc>
        <w:tc>
          <w:tcPr>
            <w:tcW w:type="dxa" w:w="2769"/>
          </w:tcPr>
          <w:p>
            <w:pPr>
              <w:pStyle w:val="null3"/>
            </w:pPr>
            <w:r>
              <w:rPr/>
              <w:t>1.提供大厅访问情况的总体分析，展示内容至少应包含：今日访问量、近30天访问量、每个用户累计访问累、用户覆盖率等。</w:t>
            </w:r>
          </w:p>
        </w:tc>
      </w:tr>
      <w:tr>
        <w:tc>
          <w:tcPr>
            <w:tcW w:type="dxa" w:w="2769"/>
          </w:tcPr>
          <w:p/>
        </w:tc>
        <w:tc>
          <w:tcPr>
            <w:tcW w:type="dxa" w:w="2769"/>
          </w:tcPr>
          <w:p>
            <w:pPr>
              <w:pStyle w:val="null3"/>
            </w:pPr>
            <w:r>
              <w:rPr/>
              <w:t>52</w:t>
            </w:r>
          </w:p>
        </w:tc>
        <w:tc>
          <w:tcPr>
            <w:tcW w:type="dxa" w:w="2769"/>
          </w:tcPr>
          <w:p>
            <w:pPr>
              <w:pStyle w:val="null3"/>
            </w:pPr>
            <w:r>
              <w:rPr/>
              <w:t>2.提供大厅服务事项访问情况的总体分析，展示内容至少应包含：今日事项访问量、接入事项数、事项在线转化率。</w:t>
            </w:r>
          </w:p>
        </w:tc>
      </w:tr>
      <w:tr>
        <w:tc>
          <w:tcPr>
            <w:tcW w:type="dxa" w:w="2769"/>
          </w:tcPr>
          <w:p/>
        </w:tc>
        <w:tc>
          <w:tcPr>
            <w:tcW w:type="dxa" w:w="2769"/>
          </w:tcPr>
          <w:p>
            <w:pPr>
              <w:pStyle w:val="null3"/>
            </w:pPr>
            <w:r>
              <w:rPr/>
              <w:t>53</w:t>
            </w:r>
          </w:p>
        </w:tc>
        <w:tc>
          <w:tcPr>
            <w:tcW w:type="dxa" w:w="2769"/>
          </w:tcPr>
          <w:p>
            <w:pPr>
              <w:pStyle w:val="null3"/>
            </w:pPr>
            <w:r>
              <w:rPr/>
              <w:t>3.提供用户行为情况的总体分析，展示内容至少应包含：页面卡片点击分析、用户搜索分析以及链接导航收藏TOP10，用户搜索分析需以词云形式展示。</w:t>
            </w:r>
          </w:p>
        </w:tc>
      </w:tr>
      <w:tr>
        <w:tc>
          <w:tcPr>
            <w:tcW w:type="dxa" w:w="2769"/>
          </w:tcPr>
          <w:p/>
        </w:tc>
        <w:tc>
          <w:tcPr>
            <w:tcW w:type="dxa" w:w="2769"/>
          </w:tcPr>
          <w:p>
            <w:pPr>
              <w:pStyle w:val="null3"/>
            </w:pPr>
            <w:r>
              <w:rPr/>
              <w:t>54</w:t>
            </w:r>
          </w:p>
        </w:tc>
        <w:tc>
          <w:tcPr>
            <w:tcW w:type="dxa" w:w="2769"/>
          </w:tcPr>
          <w:p>
            <w:pPr>
              <w:pStyle w:val="null3"/>
            </w:pPr>
            <w:r>
              <w:rPr/>
              <w:t>（三）模块三：事项管理中心</w:t>
            </w:r>
          </w:p>
        </w:tc>
      </w:tr>
      <w:tr>
        <w:tc>
          <w:tcPr>
            <w:tcW w:type="dxa" w:w="2769"/>
          </w:tcPr>
          <w:p/>
        </w:tc>
        <w:tc>
          <w:tcPr>
            <w:tcW w:type="dxa" w:w="2769"/>
          </w:tcPr>
          <w:p>
            <w:pPr>
              <w:pStyle w:val="null3"/>
            </w:pPr>
            <w:r>
              <w:rPr/>
              <w:t>55</w:t>
            </w:r>
          </w:p>
        </w:tc>
        <w:tc>
          <w:tcPr>
            <w:tcW w:type="dxa" w:w="2769"/>
          </w:tcPr>
          <w:p>
            <w:pPr>
              <w:pStyle w:val="null3"/>
            </w:pPr>
            <w:r>
              <w:rPr/>
              <w:t>一、子模块：事项管理</w:t>
            </w:r>
          </w:p>
        </w:tc>
      </w:tr>
      <w:tr>
        <w:tc>
          <w:tcPr>
            <w:tcW w:type="dxa" w:w="2769"/>
          </w:tcPr>
          <w:p/>
        </w:tc>
        <w:tc>
          <w:tcPr>
            <w:tcW w:type="dxa" w:w="2769"/>
          </w:tcPr>
          <w:p>
            <w:pPr>
              <w:pStyle w:val="null3"/>
            </w:pPr>
            <w:r>
              <w:rPr/>
              <w:t>56</w:t>
            </w:r>
          </w:p>
        </w:tc>
        <w:tc>
          <w:tcPr>
            <w:tcW w:type="dxa" w:w="2769"/>
          </w:tcPr>
          <w:p>
            <w:pPr>
              <w:pStyle w:val="null3"/>
            </w:pPr>
            <w:r>
              <w:rPr/>
              <w:t>（1）事项评价管理：</w:t>
            </w:r>
          </w:p>
        </w:tc>
      </w:tr>
      <w:tr>
        <w:tc>
          <w:tcPr>
            <w:tcW w:type="dxa" w:w="2769"/>
          </w:tcPr>
          <w:p/>
        </w:tc>
        <w:tc>
          <w:tcPr>
            <w:tcW w:type="dxa" w:w="2769"/>
          </w:tcPr>
          <w:p>
            <w:pPr>
              <w:pStyle w:val="null3"/>
            </w:pPr>
            <w:r>
              <w:rPr/>
              <w:t>57</w:t>
            </w:r>
          </w:p>
        </w:tc>
        <w:tc>
          <w:tcPr>
            <w:tcW w:type="dxa" w:w="2769"/>
          </w:tcPr>
          <w:p>
            <w:pPr>
              <w:pStyle w:val="null3"/>
            </w:pPr>
            <w:r>
              <w:rPr/>
              <w:t>1.系统需支持服务事项评价查询筛选、评价结果编辑、删除、隐藏、置顶、敏感字过滤、用户黑名单等功能。</w:t>
            </w:r>
          </w:p>
        </w:tc>
      </w:tr>
      <w:tr>
        <w:tc>
          <w:tcPr>
            <w:tcW w:type="dxa" w:w="2769"/>
          </w:tcPr>
          <w:p/>
        </w:tc>
        <w:tc>
          <w:tcPr>
            <w:tcW w:type="dxa" w:w="2769"/>
          </w:tcPr>
          <w:p>
            <w:pPr>
              <w:pStyle w:val="null3"/>
            </w:pPr>
            <w:r>
              <w:rPr/>
              <w:t>58</w:t>
            </w:r>
          </w:p>
        </w:tc>
        <w:tc>
          <w:tcPr>
            <w:tcW w:type="dxa" w:w="2769"/>
          </w:tcPr>
          <w:p>
            <w:pPr>
              <w:pStyle w:val="null3"/>
            </w:pPr>
            <w:r>
              <w:rPr/>
              <w:t>2.系统需支持查看评价详细内容，包括服务态度、信息完整度、办事进度、整体满意度等。</w:t>
            </w:r>
          </w:p>
        </w:tc>
      </w:tr>
      <w:tr>
        <w:tc>
          <w:tcPr>
            <w:tcW w:type="dxa" w:w="2769"/>
          </w:tcPr>
          <w:p/>
        </w:tc>
        <w:tc>
          <w:tcPr>
            <w:tcW w:type="dxa" w:w="2769"/>
          </w:tcPr>
          <w:p>
            <w:pPr>
              <w:pStyle w:val="null3"/>
            </w:pPr>
            <w:r>
              <w:rPr/>
              <w:t>59</w:t>
            </w:r>
          </w:p>
        </w:tc>
        <w:tc>
          <w:tcPr>
            <w:tcW w:type="dxa" w:w="2769"/>
          </w:tcPr>
          <w:p>
            <w:pPr>
              <w:pStyle w:val="null3"/>
            </w:pPr>
            <w:r>
              <w:rPr/>
              <w:t>3.评价内容列表支持按照多种评价结果筛选查看，展示评价人姓名、评价时间、评价分值等信息。</w:t>
            </w:r>
          </w:p>
        </w:tc>
      </w:tr>
      <w:tr>
        <w:tc>
          <w:tcPr>
            <w:tcW w:type="dxa" w:w="2769"/>
          </w:tcPr>
          <w:p/>
        </w:tc>
        <w:tc>
          <w:tcPr>
            <w:tcW w:type="dxa" w:w="2769"/>
          </w:tcPr>
          <w:p>
            <w:pPr>
              <w:pStyle w:val="null3"/>
            </w:pPr>
            <w:r>
              <w:rPr/>
              <w:t>60</w:t>
            </w:r>
          </w:p>
        </w:tc>
        <w:tc>
          <w:tcPr>
            <w:tcW w:type="dxa" w:w="2769"/>
          </w:tcPr>
          <w:p>
            <w:pPr>
              <w:pStyle w:val="null3"/>
            </w:pPr>
            <w:r>
              <w:rPr/>
              <w:t>（2）事项排序管理：</w:t>
            </w:r>
          </w:p>
        </w:tc>
      </w:tr>
      <w:tr>
        <w:tc>
          <w:tcPr>
            <w:tcW w:type="dxa" w:w="2769"/>
          </w:tcPr>
          <w:p/>
        </w:tc>
        <w:tc>
          <w:tcPr>
            <w:tcW w:type="dxa" w:w="2769"/>
          </w:tcPr>
          <w:p>
            <w:pPr>
              <w:pStyle w:val="null3"/>
            </w:pPr>
            <w:r>
              <w:rPr/>
              <w:t>61</w:t>
            </w:r>
          </w:p>
        </w:tc>
        <w:tc>
          <w:tcPr>
            <w:tcW w:type="dxa" w:w="2769"/>
          </w:tcPr>
          <w:p>
            <w:pPr>
              <w:pStyle w:val="null3"/>
            </w:pPr>
            <w:r>
              <w:rPr/>
              <w:t>1.管理员可通过已配置好的服务分类和责任部门，对现有的服务事项进行排序。</w:t>
            </w:r>
          </w:p>
        </w:tc>
      </w:tr>
      <w:tr>
        <w:tc>
          <w:tcPr>
            <w:tcW w:type="dxa" w:w="2769"/>
          </w:tcPr>
          <w:p/>
        </w:tc>
        <w:tc>
          <w:tcPr>
            <w:tcW w:type="dxa" w:w="2769"/>
          </w:tcPr>
          <w:p>
            <w:pPr>
              <w:pStyle w:val="null3"/>
            </w:pPr>
            <w:r>
              <w:rPr/>
              <w:t>62</w:t>
            </w:r>
          </w:p>
        </w:tc>
        <w:tc>
          <w:tcPr>
            <w:tcW w:type="dxa" w:w="2769"/>
          </w:tcPr>
          <w:p>
            <w:pPr>
              <w:pStyle w:val="null3"/>
            </w:pPr>
            <w:r>
              <w:rPr/>
              <w:t>2.系统可根据用户使用热度、最近使用情况和事项办理时间进行事项自动排序，支持管理员置顶事项。</w:t>
            </w:r>
          </w:p>
        </w:tc>
      </w:tr>
      <w:tr>
        <w:tc>
          <w:tcPr>
            <w:tcW w:type="dxa" w:w="2769"/>
          </w:tcPr>
          <w:p/>
        </w:tc>
        <w:tc>
          <w:tcPr>
            <w:tcW w:type="dxa" w:w="2769"/>
          </w:tcPr>
          <w:p>
            <w:pPr>
              <w:pStyle w:val="null3"/>
            </w:pPr>
            <w:r>
              <w:rPr/>
              <w:t>63</w:t>
            </w:r>
          </w:p>
        </w:tc>
        <w:tc>
          <w:tcPr>
            <w:tcW w:type="dxa" w:w="2769"/>
          </w:tcPr>
          <w:p>
            <w:pPr>
              <w:pStyle w:val="null3"/>
            </w:pPr>
            <w:r>
              <w:rPr/>
              <w:t>二、子模块：事项配置</w:t>
            </w:r>
          </w:p>
        </w:tc>
      </w:tr>
      <w:tr>
        <w:tc>
          <w:tcPr>
            <w:tcW w:type="dxa" w:w="2769"/>
          </w:tcPr>
          <w:p/>
        </w:tc>
        <w:tc>
          <w:tcPr>
            <w:tcW w:type="dxa" w:w="2769"/>
          </w:tcPr>
          <w:p>
            <w:pPr>
              <w:pStyle w:val="null3"/>
            </w:pPr>
            <w:r>
              <w:rPr/>
              <w:t>64</w:t>
            </w:r>
          </w:p>
        </w:tc>
        <w:tc>
          <w:tcPr>
            <w:tcW w:type="dxa" w:w="2769"/>
          </w:tcPr>
          <w:p>
            <w:pPr>
              <w:pStyle w:val="null3"/>
            </w:pPr>
            <w:r>
              <w:rPr/>
              <w:t>（1）事项分类管理：</w:t>
            </w:r>
          </w:p>
        </w:tc>
      </w:tr>
      <w:tr>
        <w:tc>
          <w:tcPr>
            <w:tcW w:type="dxa" w:w="2769"/>
          </w:tcPr>
          <w:p/>
        </w:tc>
        <w:tc>
          <w:tcPr>
            <w:tcW w:type="dxa" w:w="2769"/>
          </w:tcPr>
          <w:p>
            <w:pPr>
              <w:pStyle w:val="null3"/>
            </w:pPr>
            <w:r>
              <w:rPr/>
              <w:t>65</w:t>
            </w:r>
          </w:p>
        </w:tc>
        <w:tc>
          <w:tcPr>
            <w:tcW w:type="dxa" w:w="2769"/>
          </w:tcPr>
          <w:p>
            <w:pPr>
              <w:pStyle w:val="null3"/>
            </w:pPr>
            <w:r>
              <w:rPr/>
              <w:t>1.管理员可通过配置事项分类，对不同的服务事项进行分组管理。事项分类列表支持添加、编辑和删除分类内容。</w:t>
            </w:r>
          </w:p>
        </w:tc>
      </w:tr>
      <w:tr>
        <w:tc>
          <w:tcPr>
            <w:tcW w:type="dxa" w:w="2769"/>
          </w:tcPr>
          <w:p/>
        </w:tc>
        <w:tc>
          <w:tcPr>
            <w:tcW w:type="dxa" w:w="2769"/>
          </w:tcPr>
          <w:p>
            <w:pPr>
              <w:pStyle w:val="null3"/>
            </w:pPr>
            <w:r>
              <w:rPr/>
              <w:t>66</w:t>
            </w:r>
          </w:p>
        </w:tc>
        <w:tc>
          <w:tcPr>
            <w:tcW w:type="dxa" w:w="2769"/>
          </w:tcPr>
          <w:p>
            <w:pPr>
              <w:pStyle w:val="null3"/>
            </w:pPr>
            <w:r>
              <w:rPr/>
              <w:t>2.管理员可通过关联组织机构、用户组、用户及游客，配置相应的服务对象，使用户能够在前台门户快速找到与自己相关的内容，并获得个性化推荐。</w:t>
            </w:r>
          </w:p>
        </w:tc>
      </w:tr>
      <w:tr>
        <w:tc>
          <w:tcPr>
            <w:tcW w:type="dxa" w:w="2769"/>
          </w:tcPr>
          <w:p/>
        </w:tc>
        <w:tc>
          <w:tcPr>
            <w:tcW w:type="dxa" w:w="2769"/>
          </w:tcPr>
          <w:p>
            <w:pPr>
              <w:pStyle w:val="null3"/>
            </w:pPr>
            <w:r>
              <w:rPr/>
              <w:t>67</w:t>
            </w:r>
          </w:p>
        </w:tc>
        <w:tc>
          <w:tcPr>
            <w:tcW w:type="dxa" w:w="2769"/>
          </w:tcPr>
          <w:p>
            <w:pPr>
              <w:pStyle w:val="null3"/>
            </w:pPr>
            <w:r>
              <w:rPr/>
              <w:t>3.维护服务事项基本信息内服务部门及责任部门内容；管理员可通过机构树选择相应部门。</w:t>
            </w:r>
          </w:p>
        </w:tc>
      </w:tr>
      <w:tr>
        <w:tc>
          <w:tcPr>
            <w:tcW w:type="dxa" w:w="2769"/>
          </w:tcPr>
          <w:p/>
        </w:tc>
        <w:tc>
          <w:tcPr>
            <w:tcW w:type="dxa" w:w="2769"/>
          </w:tcPr>
          <w:p>
            <w:pPr>
              <w:pStyle w:val="null3"/>
            </w:pPr>
            <w:r>
              <w:rPr/>
              <w:t>68</w:t>
            </w:r>
          </w:p>
        </w:tc>
        <w:tc>
          <w:tcPr>
            <w:tcW w:type="dxa" w:w="2769"/>
          </w:tcPr>
          <w:p>
            <w:pPr>
              <w:pStyle w:val="null3"/>
            </w:pPr>
            <w:r>
              <w:rPr/>
              <w:t>（2）办事指南配置办事：</w:t>
            </w:r>
          </w:p>
        </w:tc>
      </w:tr>
      <w:tr>
        <w:tc>
          <w:tcPr>
            <w:tcW w:type="dxa" w:w="2769"/>
          </w:tcPr>
          <w:p/>
        </w:tc>
        <w:tc>
          <w:tcPr>
            <w:tcW w:type="dxa" w:w="2769"/>
          </w:tcPr>
          <w:p>
            <w:pPr>
              <w:pStyle w:val="null3"/>
            </w:pPr>
            <w:r>
              <w:rPr/>
              <w:t>69</w:t>
            </w:r>
          </w:p>
        </w:tc>
        <w:tc>
          <w:tcPr>
            <w:tcW w:type="dxa" w:w="2769"/>
          </w:tcPr>
          <w:p>
            <w:pPr>
              <w:pStyle w:val="null3"/>
            </w:pPr>
            <w:r>
              <w:rPr/>
              <w:t>1.管理员可以在配置服务事项时的填写对应字段信息，生产供用户查阅的办事指南。除了配置基本办事指南字段外，管理员还可以扩展自定义字段的功能。</w:t>
            </w:r>
          </w:p>
        </w:tc>
      </w:tr>
      <w:tr>
        <w:tc>
          <w:tcPr>
            <w:tcW w:type="dxa" w:w="2769"/>
          </w:tcPr>
          <w:p/>
        </w:tc>
        <w:tc>
          <w:tcPr>
            <w:tcW w:type="dxa" w:w="2769"/>
          </w:tcPr>
          <w:p>
            <w:pPr>
              <w:pStyle w:val="null3"/>
            </w:pPr>
            <w:r>
              <w:rPr/>
              <w:t>70</w:t>
            </w:r>
          </w:p>
        </w:tc>
        <w:tc>
          <w:tcPr>
            <w:tcW w:type="dxa" w:w="2769"/>
          </w:tcPr>
          <w:p>
            <w:pPr>
              <w:pStyle w:val="null3"/>
            </w:pPr>
            <w:r>
              <w:rPr/>
              <w:t>2.配置事项服务时，系统需支持调用当前学校门户提供的接口，实现快速获取应用图标、名称、链接等信息，方便管理员将事项与线上应用服务进行关联。投标人需提供承诺函并加盖公章。</w:t>
            </w:r>
          </w:p>
        </w:tc>
      </w:tr>
      <w:tr>
        <w:tc>
          <w:tcPr>
            <w:tcW w:type="dxa" w:w="2769"/>
          </w:tcPr>
          <w:p/>
        </w:tc>
        <w:tc>
          <w:tcPr>
            <w:tcW w:type="dxa" w:w="2769"/>
          </w:tcPr>
          <w:p>
            <w:pPr>
              <w:pStyle w:val="null3"/>
            </w:pPr>
            <w:r>
              <w:rPr/>
              <w:t>71</w:t>
            </w:r>
          </w:p>
        </w:tc>
        <w:tc>
          <w:tcPr>
            <w:tcW w:type="dxa" w:w="2769"/>
          </w:tcPr>
          <w:p>
            <w:pPr>
              <w:pStyle w:val="null3"/>
            </w:pPr>
            <w:r>
              <w:rPr/>
              <w:t>三、子模块：一件事管理</w:t>
            </w:r>
          </w:p>
        </w:tc>
      </w:tr>
      <w:tr>
        <w:tc>
          <w:tcPr>
            <w:tcW w:type="dxa" w:w="2769"/>
          </w:tcPr>
          <w:p/>
        </w:tc>
        <w:tc>
          <w:tcPr>
            <w:tcW w:type="dxa" w:w="2769"/>
          </w:tcPr>
          <w:p>
            <w:pPr>
              <w:pStyle w:val="null3"/>
            </w:pPr>
            <w:r>
              <w:rPr/>
              <w:t>72</w:t>
            </w:r>
          </w:p>
        </w:tc>
        <w:tc>
          <w:tcPr>
            <w:tcW w:type="dxa" w:w="2769"/>
          </w:tcPr>
          <w:p>
            <w:pPr>
              <w:pStyle w:val="null3"/>
            </w:pPr>
            <w:r>
              <w:rPr/>
              <w:t>1.系统需支持一件事的新增、编辑、上下架和删除等功能。用户可以设置关联的事项及服务信息，包括是否必办、办理顺序和责任部门等信息。支持自定义设置一件事的图标、名称、服务对象、业务期、办理流程、轮播图和常见问题等信息。</w:t>
            </w:r>
          </w:p>
        </w:tc>
      </w:tr>
      <w:tr>
        <w:tc>
          <w:tcPr>
            <w:tcW w:type="dxa" w:w="2769"/>
          </w:tcPr>
          <w:p/>
        </w:tc>
        <w:tc>
          <w:tcPr>
            <w:tcW w:type="dxa" w:w="2769"/>
          </w:tcPr>
          <w:p>
            <w:pPr>
              <w:pStyle w:val="null3"/>
            </w:pPr>
            <w:r>
              <w:rPr/>
              <w:t>73</w:t>
            </w:r>
          </w:p>
        </w:tc>
        <w:tc>
          <w:tcPr>
            <w:tcW w:type="dxa" w:w="2769"/>
          </w:tcPr>
          <w:p>
            <w:pPr>
              <w:pStyle w:val="null3"/>
            </w:pPr>
            <w:r>
              <w:rPr/>
              <w:t>2.系统需支持按照一件事的分类，对具体办理内容进行排序。</w:t>
            </w:r>
          </w:p>
        </w:tc>
      </w:tr>
      <w:tr>
        <w:tc>
          <w:tcPr>
            <w:tcW w:type="dxa" w:w="2769"/>
          </w:tcPr>
          <w:p/>
        </w:tc>
        <w:tc>
          <w:tcPr>
            <w:tcW w:type="dxa" w:w="2769"/>
          </w:tcPr>
          <w:p>
            <w:pPr>
              <w:pStyle w:val="null3"/>
            </w:pPr>
            <w:r>
              <w:rPr/>
              <w:t>74</w:t>
            </w:r>
          </w:p>
        </w:tc>
        <w:tc>
          <w:tcPr>
            <w:tcW w:type="dxa" w:w="2769"/>
          </w:tcPr>
          <w:p>
            <w:pPr>
              <w:pStyle w:val="null3"/>
            </w:pPr>
            <w:r>
              <w:rPr/>
              <w:t>3.系统需支持管理员查看一件事的评价信息，包括评价人、评价时间、评价结果和评价内容等。</w:t>
            </w:r>
          </w:p>
        </w:tc>
      </w:tr>
      <w:tr>
        <w:tc>
          <w:tcPr>
            <w:tcW w:type="dxa" w:w="2769"/>
          </w:tcPr>
          <w:p/>
        </w:tc>
        <w:tc>
          <w:tcPr>
            <w:tcW w:type="dxa" w:w="2769"/>
          </w:tcPr>
          <w:p>
            <w:pPr>
              <w:pStyle w:val="null3"/>
            </w:pPr>
            <w:r>
              <w:rPr/>
              <w:t>75</w:t>
            </w:r>
          </w:p>
        </w:tc>
        <w:tc>
          <w:tcPr>
            <w:tcW w:type="dxa" w:w="2769"/>
          </w:tcPr>
          <w:p>
            <w:pPr>
              <w:pStyle w:val="null3"/>
            </w:pPr>
            <w:r>
              <w:rPr/>
              <w:t>四、子模块：授权管理</w:t>
            </w:r>
          </w:p>
        </w:tc>
      </w:tr>
      <w:tr>
        <w:tc>
          <w:tcPr>
            <w:tcW w:type="dxa" w:w="2769"/>
          </w:tcPr>
          <w:p/>
        </w:tc>
        <w:tc>
          <w:tcPr>
            <w:tcW w:type="dxa" w:w="2769"/>
          </w:tcPr>
          <w:p>
            <w:pPr>
              <w:pStyle w:val="null3"/>
            </w:pPr>
            <w:r>
              <w:rPr/>
              <w:t>76</w:t>
            </w:r>
          </w:p>
        </w:tc>
        <w:tc>
          <w:tcPr>
            <w:tcW w:type="dxa" w:w="2769"/>
          </w:tcPr>
          <w:p>
            <w:pPr>
              <w:pStyle w:val="null3"/>
            </w:pPr>
            <w:r>
              <w:rPr/>
              <w:t>1.系统管理员在授权范围内使用事项管理中心的菜单。服务事项管理员可对授权部门范围内的服务事项进行管理，包括服务事项评价查询、服务事项排序等。服务事项管理员可根据学校组织架构选择一个或多个单位或科室进行授权管理。</w:t>
            </w:r>
          </w:p>
        </w:tc>
      </w:tr>
      <w:tr>
        <w:tc>
          <w:tcPr>
            <w:tcW w:type="dxa" w:w="2769"/>
          </w:tcPr>
          <w:p/>
        </w:tc>
        <w:tc>
          <w:tcPr>
            <w:tcW w:type="dxa" w:w="2769"/>
          </w:tcPr>
          <w:p>
            <w:pPr>
              <w:pStyle w:val="null3"/>
            </w:pPr>
            <w:r>
              <w:rPr/>
              <w:t>77</w:t>
            </w:r>
          </w:p>
        </w:tc>
        <w:tc>
          <w:tcPr>
            <w:tcW w:type="dxa" w:w="2769"/>
          </w:tcPr>
          <w:p>
            <w:pPr>
              <w:pStyle w:val="null3"/>
            </w:pPr>
            <w:r>
              <w:rPr/>
              <w:t>2.服务事项管理员可完成对所管理部门范围内事项的上线申请、内容修改和评价管理等功能。可设置是否需要上一级管理员审核事项的上线或修改。</w:t>
            </w:r>
          </w:p>
        </w:tc>
      </w:tr>
      <w:tr>
        <w:tc>
          <w:tcPr>
            <w:tcW w:type="dxa" w:w="2769"/>
          </w:tcPr>
          <w:p/>
        </w:tc>
        <w:tc>
          <w:tcPr>
            <w:tcW w:type="dxa" w:w="2769"/>
          </w:tcPr>
          <w:p>
            <w:pPr>
              <w:pStyle w:val="null3"/>
            </w:pPr>
            <w:r>
              <w:rPr/>
              <w:t>78</w:t>
            </w:r>
          </w:p>
        </w:tc>
        <w:tc>
          <w:tcPr>
            <w:tcW w:type="dxa" w:w="2769"/>
          </w:tcPr>
          <w:p>
            <w:pPr>
              <w:pStyle w:val="null3"/>
            </w:pPr>
            <w:r>
              <w:rPr/>
              <w:t>（四）模块：师生智能助手</w:t>
            </w:r>
          </w:p>
        </w:tc>
      </w:tr>
      <w:tr>
        <w:tc>
          <w:tcPr>
            <w:tcW w:type="dxa" w:w="2769"/>
          </w:tcPr>
          <w:p/>
        </w:tc>
        <w:tc>
          <w:tcPr>
            <w:tcW w:type="dxa" w:w="2769"/>
          </w:tcPr>
          <w:p>
            <w:pPr>
              <w:pStyle w:val="null3"/>
            </w:pPr>
            <w:r>
              <w:rPr/>
              <w:t>79</w:t>
            </w:r>
          </w:p>
        </w:tc>
        <w:tc>
          <w:tcPr>
            <w:tcW w:type="dxa" w:w="2769"/>
          </w:tcPr>
          <w:p>
            <w:pPr>
              <w:pStyle w:val="null3"/>
            </w:pPr>
            <w:r>
              <w:rPr/>
              <w:t>一、子模块：咨询端</w:t>
            </w:r>
          </w:p>
        </w:tc>
      </w:tr>
      <w:tr>
        <w:tc>
          <w:tcPr>
            <w:tcW w:type="dxa" w:w="2769"/>
          </w:tcPr>
          <w:p/>
        </w:tc>
        <w:tc>
          <w:tcPr>
            <w:tcW w:type="dxa" w:w="2769"/>
          </w:tcPr>
          <w:p>
            <w:pPr>
              <w:pStyle w:val="null3"/>
            </w:pPr>
            <w:r>
              <w:rPr/>
              <w:t>80</w:t>
            </w:r>
          </w:p>
        </w:tc>
        <w:tc>
          <w:tcPr>
            <w:tcW w:type="dxa" w:w="2769"/>
          </w:tcPr>
          <w:p>
            <w:pPr>
              <w:pStyle w:val="null3"/>
            </w:pPr>
            <w:r>
              <w:rPr/>
              <w:t>（1）总体要求：</w:t>
            </w:r>
          </w:p>
        </w:tc>
      </w:tr>
      <w:tr>
        <w:tc>
          <w:tcPr>
            <w:tcW w:type="dxa" w:w="2769"/>
          </w:tcPr>
          <w:p/>
        </w:tc>
        <w:tc>
          <w:tcPr>
            <w:tcW w:type="dxa" w:w="2769"/>
          </w:tcPr>
          <w:p>
            <w:pPr>
              <w:pStyle w:val="null3"/>
            </w:pPr>
            <w:r>
              <w:rPr/>
              <w:t>81</w:t>
            </w:r>
          </w:p>
        </w:tc>
        <w:tc>
          <w:tcPr>
            <w:tcW w:type="dxa" w:w="2769"/>
          </w:tcPr>
          <w:p>
            <w:pPr>
              <w:pStyle w:val="null3"/>
            </w:pPr>
            <w:r>
              <w:rPr/>
              <w:t>1.系统页面需采用响应式设计，自动适应PC、平板、手机等多种终端。</w:t>
            </w:r>
          </w:p>
        </w:tc>
      </w:tr>
      <w:tr>
        <w:tc>
          <w:tcPr>
            <w:tcW w:type="dxa" w:w="2769"/>
          </w:tcPr>
          <w:p/>
        </w:tc>
        <w:tc>
          <w:tcPr>
            <w:tcW w:type="dxa" w:w="2769"/>
          </w:tcPr>
          <w:p>
            <w:pPr>
              <w:pStyle w:val="null3"/>
            </w:pPr>
            <w:r>
              <w:rPr/>
              <w:t>82</w:t>
            </w:r>
          </w:p>
        </w:tc>
        <w:tc>
          <w:tcPr>
            <w:tcW w:type="dxa" w:w="2769"/>
          </w:tcPr>
          <w:p>
            <w:pPr>
              <w:pStyle w:val="null3"/>
            </w:pPr>
            <w:r>
              <w:rPr/>
              <w:t>2.系统需支持与学校门户、网站、微信服务号、小程序的无缝接入，提供场景化入口，增强问答服务便捷性。</w:t>
            </w:r>
          </w:p>
        </w:tc>
      </w:tr>
      <w:tr>
        <w:tc>
          <w:tcPr>
            <w:tcW w:type="dxa" w:w="2769"/>
          </w:tcPr>
          <w:p/>
        </w:tc>
        <w:tc>
          <w:tcPr>
            <w:tcW w:type="dxa" w:w="2769"/>
          </w:tcPr>
          <w:p>
            <w:pPr>
              <w:pStyle w:val="null3"/>
            </w:pPr>
            <w:r>
              <w:rPr/>
              <w:t>83</w:t>
            </w:r>
          </w:p>
        </w:tc>
        <w:tc>
          <w:tcPr>
            <w:tcW w:type="dxa" w:w="2769"/>
          </w:tcPr>
          <w:p>
            <w:pPr>
              <w:pStyle w:val="null3"/>
            </w:pPr>
            <w:r>
              <w:rPr/>
              <w:t>3.系统需支持通过微信服务号直接交互，用户可在微信服务号消息界面与助手互动，系统能准确识别微信语音消息并回复。</w:t>
            </w:r>
          </w:p>
        </w:tc>
      </w:tr>
      <w:tr>
        <w:tc>
          <w:tcPr>
            <w:tcW w:type="dxa" w:w="2769"/>
          </w:tcPr>
          <w:p/>
        </w:tc>
        <w:tc>
          <w:tcPr>
            <w:tcW w:type="dxa" w:w="2769"/>
          </w:tcPr>
          <w:p>
            <w:pPr>
              <w:pStyle w:val="null3"/>
            </w:pPr>
            <w:r>
              <w:rPr/>
              <w:t>84</w:t>
            </w:r>
          </w:p>
        </w:tc>
        <w:tc>
          <w:tcPr>
            <w:tcW w:type="dxa" w:w="2769"/>
          </w:tcPr>
          <w:p>
            <w:pPr>
              <w:pStyle w:val="null3"/>
            </w:pPr>
            <w:r>
              <w:rPr/>
              <w:t>4.系统需基于大语言模型技术，准确识别和理解用户意图。在知识库无相关内容时，利用大语言模型提供高质量问答服务，及时回答用户问题。</w:t>
            </w:r>
          </w:p>
        </w:tc>
      </w:tr>
      <w:tr>
        <w:tc>
          <w:tcPr>
            <w:tcW w:type="dxa" w:w="2769"/>
          </w:tcPr>
          <w:p/>
        </w:tc>
        <w:tc>
          <w:tcPr>
            <w:tcW w:type="dxa" w:w="2769"/>
          </w:tcPr>
          <w:p>
            <w:pPr>
              <w:pStyle w:val="null3"/>
            </w:pPr>
            <w:r>
              <w:rPr/>
              <w:t>85</w:t>
            </w:r>
          </w:p>
        </w:tc>
        <w:tc>
          <w:tcPr>
            <w:tcW w:type="dxa" w:w="2769"/>
          </w:tcPr>
          <w:p>
            <w:pPr>
              <w:pStyle w:val="null3"/>
            </w:pPr>
            <w:r>
              <w:rPr/>
              <w:t>5.系统需支持商用大语言模型和本地大模型的混合式部署；可灵活设置不同场景下所使用的大语言模型。</w:t>
            </w:r>
          </w:p>
        </w:tc>
      </w:tr>
      <w:tr>
        <w:tc>
          <w:tcPr>
            <w:tcW w:type="dxa" w:w="2769"/>
          </w:tcPr>
          <w:p/>
        </w:tc>
        <w:tc>
          <w:tcPr>
            <w:tcW w:type="dxa" w:w="2769"/>
          </w:tcPr>
          <w:p>
            <w:pPr>
              <w:pStyle w:val="null3"/>
            </w:pPr>
            <w:r>
              <w:rPr/>
              <w:t>86</w:t>
            </w:r>
          </w:p>
        </w:tc>
        <w:tc>
          <w:tcPr>
            <w:tcW w:type="dxa" w:w="2769"/>
          </w:tcPr>
          <w:p>
            <w:pPr>
              <w:pStyle w:val="null3"/>
            </w:pPr>
            <w:r>
              <w:rPr/>
              <w:t>（2）问答功能：</w:t>
            </w:r>
          </w:p>
        </w:tc>
      </w:tr>
      <w:tr>
        <w:tc>
          <w:tcPr>
            <w:tcW w:type="dxa" w:w="2769"/>
          </w:tcPr>
          <w:p>
            <w:pPr>
              <w:pStyle w:val="null3"/>
            </w:pPr>
            <w:r>
              <w:rPr/>
              <w:t>▲</w:t>
            </w:r>
          </w:p>
        </w:tc>
        <w:tc>
          <w:tcPr>
            <w:tcW w:type="dxa" w:w="2769"/>
          </w:tcPr>
          <w:p>
            <w:pPr>
              <w:pStyle w:val="null3"/>
            </w:pPr>
            <w:r>
              <w:rPr/>
              <w:t>87</w:t>
            </w:r>
          </w:p>
        </w:tc>
        <w:tc>
          <w:tcPr>
            <w:tcW w:type="dxa" w:w="2769"/>
          </w:tcPr>
          <w:p>
            <w:pPr>
              <w:pStyle w:val="null3"/>
            </w:pPr>
            <w:r>
              <w:rPr/>
              <w:t>1.基于知识库内容的回答，系统需在回答后附上“知识来源”；基于大语言模型生成的回答，需标注“内容由AI生成，仅供参考”的提示信息。</w:t>
            </w:r>
          </w:p>
        </w:tc>
      </w:tr>
      <w:tr>
        <w:tc>
          <w:tcPr>
            <w:tcW w:type="dxa" w:w="2769"/>
          </w:tcPr>
          <w:p/>
        </w:tc>
        <w:tc>
          <w:tcPr>
            <w:tcW w:type="dxa" w:w="2769"/>
          </w:tcPr>
          <w:p>
            <w:pPr>
              <w:pStyle w:val="null3"/>
            </w:pPr>
            <w:r>
              <w:rPr/>
              <w:t>88</w:t>
            </w:r>
          </w:p>
        </w:tc>
        <w:tc>
          <w:tcPr>
            <w:tcW w:type="dxa" w:w="2769"/>
          </w:tcPr>
          <w:p>
            <w:pPr>
              <w:pStyle w:val="null3"/>
            </w:pPr>
            <w:r>
              <w:rPr/>
              <w:t>2.系统需支持PC和移动端的语音输入，并且能够通过语音回答内容。语音风格贴近真人，能够根据文字内容调整语调和停顿。</w:t>
            </w:r>
          </w:p>
        </w:tc>
      </w:tr>
      <w:tr>
        <w:tc>
          <w:tcPr>
            <w:tcW w:type="dxa" w:w="2769"/>
          </w:tcPr>
          <w:p/>
        </w:tc>
        <w:tc>
          <w:tcPr>
            <w:tcW w:type="dxa" w:w="2769"/>
          </w:tcPr>
          <w:p>
            <w:pPr>
              <w:pStyle w:val="null3"/>
            </w:pPr>
            <w:r>
              <w:rPr/>
              <w:t>89</w:t>
            </w:r>
          </w:p>
        </w:tc>
        <w:tc>
          <w:tcPr>
            <w:tcW w:type="dxa" w:w="2769"/>
          </w:tcPr>
          <w:p>
            <w:pPr>
              <w:pStyle w:val="null3"/>
            </w:pPr>
            <w:r>
              <w:rPr/>
              <w:t>3.用户可对回答进行反馈，填写反馈意见，支持上传图片。</w:t>
            </w:r>
          </w:p>
        </w:tc>
      </w:tr>
      <w:tr>
        <w:tc>
          <w:tcPr>
            <w:tcW w:type="dxa" w:w="2769"/>
          </w:tcPr>
          <w:p/>
        </w:tc>
        <w:tc>
          <w:tcPr>
            <w:tcW w:type="dxa" w:w="2769"/>
          </w:tcPr>
          <w:p>
            <w:pPr>
              <w:pStyle w:val="null3"/>
            </w:pPr>
            <w:r>
              <w:rPr/>
              <w:t>90</w:t>
            </w:r>
          </w:p>
        </w:tc>
        <w:tc>
          <w:tcPr>
            <w:tcW w:type="dxa" w:w="2769"/>
          </w:tcPr>
          <w:p>
            <w:pPr>
              <w:pStyle w:val="null3"/>
            </w:pPr>
            <w:r>
              <w:rPr/>
              <w:t>4.会话界面需支持显示至少包含用户信息的水印，以防止伪造回答内容截图。</w:t>
            </w:r>
          </w:p>
        </w:tc>
      </w:tr>
      <w:tr>
        <w:tc>
          <w:tcPr>
            <w:tcW w:type="dxa" w:w="2769"/>
          </w:tcPr>
          <w:p/>
        </w:tc>
        <w:tc>
          <w:tcPr>
            <w:tcW w:type="dxa" w:w="2769"/>
          </w:tcPr>
          <w:p>
            <w:pPr>
              <w:pStyle w:val="null3"/>
            </w:pPr>
            <w:r>
              <w:rPr/>
              <w:t>91</w:t>
            </w:r>
          </w:p>
        </w:tc>
        <w:tc>
          <w:tcPr>
            <w:tcW w:type="dxa" w:w="2769"/>
          </w:tcPr>
          <w:p>
            <w:pPr>
              <w:pStyle w:val="null3"/>
            </w:pPr>
            <w:r>
              <w:rPr/>
              <w:t>5.系统需支持配置适合用表格呈现的数据，如课表和成绩。当系统判断出用户的咨询意图时，可直接在咨询窗口中以表格形式展示相关数据。</w:t>
            </w:r>
          </w:p>
        </w:tc>
      </w:tr>
      <w:tr>
        <w:tc>
          <w:tcPr>
            <w:tcW w:type="dxa" w:w="2769"/>
          </w:tcPr>
          <w:p/>
        </w:tc>
        <w:tc>
          <w:tcPr>
            <w:tcW w:type="dxa" w:w="2769"/>
          </w:tcPr>
          <w:p>
            <w:pPr>
              <w:pStyle w:val="null3"/>
            </w:pPr>
            <w:r>
              <w:rPr/>
              <w:t>92</w:t>
            </w:r>
          </w:p>
        </w:tc>
        <w:tc>
          <w:tcPr>
            <w:tcW w:type="dxa" w:w="2769"/>
          </w:tcPr>
          <w:p>
            <w:pPr>
              <w:pStyle w:val="null3"/>
            </w:pPr>
            <w:r>
              <w:rPr/>
              <w:t>6.系统需支持按照标签分类查看问题，如：学生手册，办事指南、部门电话等。用户进入会话时，系统需从知识库中推荐相关问题。</w:t>
            </w:r>
          </w:p>
        </w:tc>
      </w:tr>
      <w:tr>
        <w:tc>
          <w:tcPr>
            <w:tcW w:type="dxa" w:w="2769"/>
          </w:tcPr>
          <w:p/>
        </w:tc>
        <w:tc>
          <w:tcPr>
            <w:tcW w:type="dxa" w:w="2769"/>
          </w:tcPr>
          <w:p>
            <w:pPr>
              <w:pStyle w:val="null3"/>
            </w:pPr>
            <w:r>
              <w:rPr/>
              <w:t>93</w:t>
            </w:r>
          </w:p>
        </w:tc>
        <w:tc>
          <w:tcPr>
            <w:tcW w:type="dxa" w:w="2769"/>
          </w:tcPr>
          <w:p>
            <w:pPr>
              <w:pStyle w:val="null3"/>
            </w:pPr>
            <w:r>
              <w:rPr/>
              <w:t>7.用户可订阅系统中的服务能力，如“我的课表”、“我的成绩”等，系统将按用户选择的渠道、时间和频次推送相关数据。</w:t>
            </w:r>
          </w:p>
        </w:tc>
      </w:tr>
      <w:tr>
        <w:tc>
          <w:tcPr>
            <w:tcW w:type="dxa" w:w="2769"/>
          </w:tcPr>
          <w:p/>
        </w:tc>
        <w:tc>
          <w:tcPr>
            <w:tcW w:type="dxa" w:w="2769"/>
          </w:tcPr>
          <w:p>
            <w:pPr>
              <w:pStyle w:val="null3"/>
            </w:pPr>
            <w:r>
              <w:rPr/>
              <w:t>94</w:t>
            </w:r>
          </w:p>
        </w:tc>
        <w:tc>
          <w:tcPr>
            <w:tcW w:type="dxa" w:w="2769"/>
          </w:tcPr>
          <w:p>
            <w:pPr>
              <w:pStyle w:val="null3"/>
            </w:pPr>
            <w:r>
              <w:rPr/>
              <w:t>8.支持用户通过触发未知问题、关键词或点击转人工按钮等方式，自动转接至人工客服进行咨询，并可对人工客服进行评价。</w:t>
            </w:r>
          </w:p>
        </w:tc>
      </w:tr>
      <w:tr>
        <w:tc>
          <w:tcPr>
            <w:tcW w:type="dxa" w:w="2769"/>
          </w:tcPr>
          <w:p/>
        </w:tc>
        <w:tc>
          <w:tcPr>
            <w:tcW w:type="dxa" w:w="2769"/>
          </w:tcPr>
          <w:p>
            <w:pPr>
              <w:pStyle w:val="null3"/>
            </w:pPr>
            <w:r>
              <w:rPr/>
              <w:t>95</w:t>
            </w:r>
          </w:p>
        </w:tc>
        <w:tc>
          <w:tcPr>
            <w:tcW w:type="dxa" w:w="2769"/>
          </w:tcPr>
          <w:p>
            <w:pPr>
              <w:pStyle w:val="null3"/>
            </w:pPr>
            <w:r>
              <w:rPr/>
              <w:t>二、子模块：管理端</w:t>
            </w:r>
          </w:p>
        </w:tc>
      </w:tr>
      <w:tr>
        <w:tc>
          <w:tcPr>
            <w:tcW w:type="dxa" w:w="2769"/>
          </w:tcPr>
          <w:p/>
        </w:tc>
        <w:tc>
          <w:tcPr>
            <w:tcW w:type="dxa" w:w="2769"/>
          </w:tcPr>
          <w:p>
            <w:pPr>
              <w:pStyle w:val="null3"/>
            </w:pPr>
            <w:r>
              <w:rPr/>
              <w:t>96</w:t>
            </w:r>
          </w:p>
        </w:tc>
        <w:tc>
          <w:tcPr>
            <w:tcW w:type="dxa" w:w="2769"/>
          </w:tcPr>
          <w:p>
            <w:pPr>
              <w:pStyle w:val="null3"/>
            </w:pPr>
            <w:r>
              <w:rPr/>
              <w:t>（1）知识库管理：</w:t>
            </w:r>
          </w:p>
        </w:tc>
      </w:tr>
      <w:tr>
        <w:tc>
          <w:tcPr>
            <w:tcW w:type="dxa" w:w="2769"/>
          </w:tcPr>
          <w:p/>
        </w:tc>
        <w:tc>
          <w:tcPr>
            <w:tcW w:type="dxa" w:w="2769"/>
          </w:tcPr>
          <w:p>
            <w:pPr>
              <w:pStyle w:val="null3"/>
            </w:pPr>
            <w:r>
              <w:rPr/>
              <w:t>97</w:t>
            </w:r>
          </w:p>
        </w:tc>
        <w:tc>
          <w:tcPr>
            <w:tcW w:type="dxa" w:w="2769"/>
          </w:tcPr>
          <w:p>
            <w:pPr>
              <w:pStyle w:val="null3"/>
            </w:pPr>
            <w:r>
              <w:rPr/>
              <w:t>1.系统需支持知识库的增删改查及导入导出，支持类别管理、置顶、隐藏/显示设置，支持按模板一键导入或导出问题与答案。</w:t>
            </w:r>
          </w:p>
        </w:tc>
      </w:tr>
      <w:tr>
        <w:tc>
          <w:tcPr>
            <w:tcW w:type="dxa" w:w="2769"/>
          </w:tcPr>
          <w:p>
            <w:pPr>
              <w:pStyle w:val="null3"/>
            </w:pPr>
            <w:r>
              <w:rPr/>
              <w:t>▲</w:t>
            </w:r>
          </w:p>
        </w:tc>
        <w:tc>
          <w:tcPr>
            <w:tcW w:type="dxa" w:w="2769"/>
          </w:tcPr>
          <w:p>
            <w:pPr>
              <w:pStyle w:val="null3"/>
            </w:pPr>
            <w:r>
              <w:rPr/>
              <w:t>98</w:t>
            </w:r>
          </w:p>
        </w:tc>
        <w:tc>
          <w:tcPr>
            <w:tcW w:type="dxa" w:w="2769"/>
          </w:tcPr>
          <w:p>
            <w:pPr>
              <w:pStyle w:val="null3"/>
            </w:pPr>
            <w:r>
              <w:rPr/>
              <w:t>2.知识库中的内容可按照用户身份设置可见范围（如教师、学生、访客）。仅使用用户身份可见范围内的知识进行回答，确保知识的安全性。系统需支持设置知识的有效期，过期的知识不参与问答；支持设置知识的更新提醒时间。</w:t>
            </w:r>
          </w:p>
        </w:tc>
      </w:tr>
      <w:tr>
        <w:tc>
          <w:tcPr>
            <w:tcW w:type="dxa" w:w="2769"/>
          </w:tcPr>
          <w:p>
            <w:pPr>
              <w:pStyle w:val="null3"/>
            </w:pPr>
            <w:r>
              <w:rPr/>
              <w:t>▲</w:t>
            </w:r>
          </w:p>
        </w:tc>
        <w:tc>
          <w:tcPr>
            <w:tcW w:type="dxa" w:w="2769"/>
          </w:tcPr>
          <w:p>
            <w:pPr>
              <w:pStyle w:val="null3"/>
            </w:pPr>
            <w:r>
              <w:rPr/>
              <w:t>99</w:t>
            </w:r>
          </w:p>
        </w:tc>
        <w:tc>
          <w:tcPr>
            <w:tcW w:type="dxa" w:w="2769"/>
          </w:tcPr>
          <w:p>
            <w:pPr>
              <w:pStyle w:val="null3"/>
            </w:pPr>
            <w:r>
              <w:rPr/>
              <w:t>3.系统需支持从导入的文件和抓取的网页中提取内容，并生成FAQ形式的问题。支持的文档格式至少应包括： DOCX、PDF、PPTX、XLSX、TXT等；需支持OCR以识别文档中图片中的文字内容；需支持对表格的高精度解析，能够将文档中的表格转换为能被大语言模型理解识别的Markdown格式。</w:t>
            </w:r>
          </w:p>
        </w:tc>
      </w:tr>
      <w:tr>
        <w:tc>
          <w:tcPr>
            <w:tcW w:type="dxa" w:w="2769"/>
          </w:tcPr>
          <w:p/>
        </w:tc>
        <w:tc>
          <w:tcPr>
            <w:tcW w:type="dxa" w:w="2769"/>
          </w:tcPr>
          <w:p>
            <w:pPr>
              <w:pStyle w:val="null3"/>
            </w:pPr>
            <w:r>
              <w:rPr/>
              <w:t>100</w:t>
            </w:r>
          </w:p>
        </w:tc>
        <w:tc>
          <w:tcPr>
            <w:tcW w:type="dxa" w:w="2769"/>
          </w:tcPr>
          <w:p>
            <w:pPr>
              <w:pStyle w:val="null3"/>
            </w:pPr>
            <w:r>
              <w:rPr/>
              <w:t>4.知识库内容需支持文字、表格、图片、链接、附件、音视频等多种形式的录入和展示。</w:t>
            </w:r>
          </w:p>
        </w:tc>
      </w:tr>
      <w:tr>
        <w:tc>
          <w:tcPr>
            <w:tcW w:type="dxa" w:w="2769"/>
          </w:tcPr>
          <w:p/>
        </w:tc>
        <w:tc>
          <w:tcPr>
            <w:tcW w:type="dxa" w:w="2769"/>
          </w:tcPr>
          <w:p>
            <w:pPr>
              <w:pStyle w:val="null3"/>
            </w:pPr>
            <w:r>
              <w:rPr/>
              <w:t>101</w:t>
            </w:r>
          </w:p>
        </w:tc>
        <w:tc>
          <w:tcPr>
            <w:tcW w:type="dxa" w:w="2769"/>
          </w:tcPr>
          <w:p>
            <w:pPr>
              <w:pStyle w:val="null3"/>
            </w:pPr>
            <w:r>
              <w:rPr/>
              <w:t>5.系统需支持一键学习人工回复的内容，进行知识库的迭代优化。</w:t>
            </w:r>
          </w:p>
        </w:tc>
      </w:tr>
      <w:tr>
        <w:tc>
          <w:tcPr>
            <w:tcW w:type="dxa" w:w="2769"/>
          </w:tcPr>
          <w:p/>
        </w:tc>
        <w:tc>
          <w:tcPr>
            <w:tcW w:type="dxa" w:w="2769"/>
          </w:tcPr>
          <w:p>
            <w:pPr>
              <w:pStyle w:val="null3"/>
            </w:pPr>
            <w:r>
              <w:rPr/>
              <w:t>102</w:t>
            </w:r>
          </w:p>
        </w:tc>
        <w:tc>
          <w:tcPr>
            <w:tcW w:type="dxa" w:w="2769"/>
          </w:tcPr>
          <w:p>
            <w:pPr>
              <w:pStyle w:val="null3"/>
            </w:pPr>
            <w:r>
              <w:rPr/>
              <w:t>（2）能力管理：</w:t>
            </w:r>
          </w:p>
        </w:tc>
      </w:tr>
      <w:tr>
        <w:tc>
          <w:tcPr>
            <w:tcW w:type="dxa" w:w="2769"/>
          </w:tcPr>
          <w:p/>
        </w:tc>
        <w:tc>
          <w:tcPr>
            <w:tcW w:type="dxa" w:w="2769"/>
          </w:tcPr>
          <w:p>
            <w:pPr>
              <w:pStyle w:val="null3"/>
            </w:pPr>
            <w:r>
              <w:rPr/>
              <w:t>103</w:t>
            </w:r>
          </w:p>
        </w:tc>
        <w:tc>
          <w:tcPr>
            <w:tcW w:type="dxa" w:w="2769"/>
          </w:tcPr>
          <w:p>
            <w:pPr>
              <w:pStyle w:val="null3"/>
            </w:pPr>
            <w:r>
              <w:rPr/>
              <w:t>1.系统需支持接入国产大语言模型，如通义千问、文心一言。支持多轮会话，支持新模型API的接入。可以设置仅基于问答库中的内容来提供问答服务。</w:t>
            </w:r>
          </w:p>
        </w:tc>
      </w:tr>
      <w:tr>
        <w:tc>
          <w:tcPr>
            <w:tcW w:type="dxa" w:w="2769"/>
          </w:tcPr>
          <w:p/>
        </w:tc>
        <w:tc>
          <w:tcPr>
            <w:tcW w:type="dxa" w:w="2769"/>
          </w:tcPr>
          <w:p>
            <w:pPr>
              <w:pStyle w:val="null3"/>
            </w:pPr>
            <w:r>
              <w:rPr/>
              <w:t>104</w:t>
            </w:r>
          </w:p>
        </w:tc>
        <w:tc>
          <w:tcPr>
            <w:tcW w:type="dxa" w:w="2769"/>
          </w:tcPr>
          <w:p>
            <w:pPr>
              <w:pStyle w:val="null3"/>
            </w:pPr>
            <w:r>
              <w:rPr/>
              <w:t>2.系统需支持流程编排功能，通过可视化能力编辑器，调用学校的数据库和API接口，支持数据查询、业务办理等功能编排，实现AI能力的扩展。</w:t>
            </w:r>
          </w:p>
        </w:tc>
      </w:tr>
      <w:tr>
        <w:tc>
          <w:tcPr>
            <w:tcW w:type="dxa" w:w="2769"/>
          </w:tcPr>
          <w:p>
            <w:pPr>
              <w:pStyle w:val="null3"/>
            </w:pPr>
            <w:r>
              <w:rPr/>
              <w:t>▲</w:t>
            </w:r>
          </w:p>
        </w:tc>
        <w:tc>
          <w:tcPr>
            <w:tcW w:type="dxa" w:w="2769"/>
          </w:tcPr>
          <w:p>
            <w:pPr>
              <w:pStyle w:val="null3"/>
            </w:pPr>
            <w:r>
              <w:rPr/>
              <w:t>105</w:t>
            </w:r>
          </w:p>
        </w:tc>
        <w:tc>
          <w:tcPr>
            <w:tcW w:type="dxa" w:w="2769"/>
          </w:tcPr>
          <w:p>
            <w:pPr>
              <w:pStyle w:val="null3"/>
            </w:pPr>
            <w:r>
              <w:rPr/>
              <w:t>3.系统需支持订阅通过流程编排功能实现的服务，并可选择是否允许用户订阅。可设置订阅的图标、名称、类别、推送渠道和时间范围等。支持查看和管理订阅情况，查看推送日志和统计数据。</w:t>
            </w:r>
          </w:p>
        </w:tc>
      </w:tr>
      <w:tr>
        <w:tc>
          <w:tcPr>
            <w:tcW w:type="dxa" w:w="2769"/>
          </w:tcPr>
          <w:p/>
        </w:tc>
        <w:tc>
          <w:tcPr>
            <w:tcW w:type="dxa" w:w="2769"/>
          </w:tcPr>
          <w:p>
            <w:pPr>
              <w:pStyle w:val="null3"/>
            </w:pPr>
            <w:r>
              <w:rPr/>
              <w:t>106</w:t>
            </w:r>
          </w:p>
        </w:tc>
        <w:tc>
          <w:tcPr>
            <w:tcW w:type="dxa" w:w="2769"/>
          </w:tcPr>
          <w:p>
            <w:pPr>
              <w:pStyle w:val="null3"/>
            </w:pPr>
            <w:r>
              <w:rPr/>
              <w:t>4.系统需支持智能体的创建和管理，管理员可以自行创建智能体。用户在咨询过程中用户可以上传PDF、Word、PowerPoint、Excel、txt等常见文档，AI可根据文档及用户要求完成内容创作、文档总结、翻译、错别字识别等任务。</w:t>
            </w:r>
          </w:p>
        </w:tc>
      </w:tr>
      <w:tr>
        <w:tc>
          <w:tcPr>
            <w:tcW w:type="dxa" w:w="2769"/>
          </w:tcPr>
          <w:p/>
        </w:tc>
        <w:tc>
          <w:tcPr>
            <w:tcW w:type="dxa" w:w="2769"/>
          </w:tcPr>
          <w:p>
            <w:pPr>
              <w:pStyle w:val="null3"/>
            </w:pPr>
            <w:r>
              <w:rPr/>
              <w:t>107</w:t>
            </w:r>
          </w:p>
        </w:tc>
        <w:tc>
          <w:tcPr>
            <w:tcW w:type="dxa" w:w="2769"/>
          </w:tcPr>
          <w:p>
            <w:pPr>
              <w:pStyle w:val="null3"/>
            </w:pPr>
            <w:r>
              <w:rPr/>
              <w:t>5.系统需支持管理人员查看所有历史会话和聊天记录，展示使用数据（如提问量、解答数量、每日访问人数等），支持按照会话时间、人员、消息状态等信息进行筛选，支持一键导出对应的筛选记录。</w:t>
            </w:r>
          </w:p>
        </w:tc>
      </w:tr>
      <w:tr>
        <w:tc>
          <w:tcPr>
            <w:tcW w:type="dxa" w:w="2769"/>
          </w:tcPr>
          <w:p/>
        </w:tc>
        <w:tc>
          <w:tcPr>
            <w:tcW w:type="dxa" w:w="2769"/>
          </w:tcPr>
          <w:p>
            <w:pPr>
              <w:pStyle w:val="null3"/>
            </w:pPr>
            <w:r>
              <w:rPr/>
              <w:t>108</w:t>
            </w:r>
          </w:p>
        </w:tc>
        <w:tc>
          <w:tcPr>
            <w:tcW w:type="dxa" w:w="2769"/>
          </w:tcPr>
          <w:p>
            <w:pPr>
              <w:pStyle w:val="null3"/>
            </w:pPr>
            <w:r>
              <w:rPr/>
              <w:t>6.系统能够以词云形式自动分析指定时间段内的热门问题和用户会话记录，以及用户咨询较多但知识库中没有相关内容的问题，便于完善知识库。</w:t>
            </w:r>
          </w:p>
        </w:tc>
      </w:tr>
      <w:tr>
        <w:tc>
          <w:tcPr>
            <w:tcW w:type="dxa" w:w="2769"/>
          </w:tcPr>
          <w:p/>
        </w:tc>
        <w:tc>
          <w:tcPr>
            <w:tcW w:type="dxa" w:w="2769"/>
          </w:tcPr>
          <w:p>
            <w:pPr>
              <w:pStyle w:val="null3"/>
            </w:pPr>
            <w:r>
              <w:rPr/>
              <w:t>109</w:t>
            </w:r>
          </w:p>
        </w:tc>
        <w:tc>
          <w:tcPr>
            <w:tcW w:type="dxa" w:w="2769"/>
          </w:tcPr>
          <w:p>
            <w:pPr>
              <w:pStyle w:val="null3"/>
            </w:pPr>
            <w:r>
              <w:rPr/>
              <w:t>7.系统需支持敏感词库管理，咨询过程中自动过滤敏感词。确保内容安全。</w:t>
            </w:r>
          </w:p>
        </w:tc>
      </w:tr>
      <w:tr>
        <w:tc>
          <w:tcPr>
            <w:tcW w:type="dxa" w:w="2769"/>
          </w:tcPr>
          <w:p/>
        </w:tc>
        <w:tc>
          <w:tcPr>
            <w:tcW w:type="dxa" w:w="2769"/>
          </w:tcPr>
          <w:p>
            <w:pPr>
              <w:pStyle w:val="null3"/>
            </w:pPr>
            <w:r>
              <w:rPr/>
              <w:t>110</w:t>
            </w:r>
          </w:p>
        </w:tc>
        <w:tc>
          <w:tcPr>
            <w:tcW w:type="dxa" w:w="2769"/>
          </w:tcPr>
          <w:p>
            <w:pPr>
              <w:pStyle w:val="null3"/>
            </w:pPr>
            <w:r>
              <w:rPr/>
              <w:t>（3）场景服务：</w:t>
            </w:r>
          </w:p>
        </w:tc>
      </w:tr>
      <w:tr>
        <w:tc>
          <w:tcPr>
            <w:tcW w:type="dxa" w:w="2769"/>
          </w:tcPr>
          <w:p/>
        </w:tc>
        <w:tc>
          <w:tcPr>
            <w:tcW w:type="dxa" w:w="2769"/>
          </w:tcPr>
          <w:p>
            <w:pPr>
              <w:pStyle w:val="null3"/>
            </w:pPr>
            <w:r>
              <w:rPr/>
              <w:t>111</w:t>
            </w:r>
          </w:p>
        </w:tc>
        <w:tc>
          <w:tcPr>
            <w:tcW w:type="dxa" w:w="2769"/>
          </w:tcPr>
          <w:p>
            <w:pPr>
              <w:pStyle w:val="null3"/>
            </w:pPr>
            <w:r>
              <w:rPr/>
              <w:t>1.规章制度查询：将学校的各类规章制度录入知识库，方便师生了解和咨询学校的各类管理办法，包括人事、学工、财务、科研、资产等。</w:t>
            </w:r>
          </w:p>
        </w:tc>
      </w:tr>
      <w:tr>
        <w:tc>
          <w:tcPr>
            <w:tcW w:type="dxa" w:w="2769"/>
          </w:tcPr>
          <w:p/>
        </w:tc>
        <w:tc>
          <w:tcPr>
            <w:tcW w:type="dxa" w:w="2769"/>
          </w:tcPr>
          <w:p>
            <w:pPr>
              <w:pStyle w:val="null3"/>
            </w:pPr>
            <w:r>
              <w:rPr/>
              <w:t>112</w:t>
            </w:r>
          </w:p>
        </w:tc>
        <w:tc>
          <w:tcPr>
            <w:tcW w:type="dxa" w:w="2769"/>
          </w:tcPr>
          <w:p>
            <w:pPr>
              <w:pStyle w:val="null3"/>
            </w:pPr>
            <w:r>
              <w:rPr/>
              <w:t>2.办事咨询：讲学校的办事指南录入知识库，提供在校期间各类事项办理的咨询服务。支持与相关服务链接的关联，用户咨询时可直接获取相关服务信息。</w:t>
            </w:r>
          </w:p>
        </w:tc>
      </w:tr>
      <w:tr>
        <w:tc>
          <w:tcPr>
            <w:tcW w:type="dxa" w:w="2769"/>
          </w:tcPr>
          <w:p/>
        </w:tc>
        <w:tc>
          <w:tcPr>
            <w:tcW w:type="dxa" w:w="2769"/>
          </w:tcPr>
          <w:p>
            <w:pPr>
              <w:pStyle w:val="null3"/>
            </w:pPr>
            <w:r>
              <w:rPr/>
              <w:t>113</w:t>
            </w:r>
          </w:p>
        </w:tc>
        <w:tc>
          <w:tcPr>
            <w:tcW w:type="dxa" w:w="2769"/>
          </w:tcPr>
          <w:p>
            <w:pPr>
              <w:pStyle w:val="null3"/>
            </w:pPr>
            <w:r>
              <w:rPr/>
              <w:t>3.资讯查询：通过问答的方式，让师生了解学校各类新闻和通知。</w:t>
            </w:r>
          </w:p>
        </w:tc>
      </w:tr>
      <w:tr>
        <w:tc>
          <w:tcPr>
            <w:tcW w:type="dxa" w:w="2769"/>
          </w:tcPr>
          <w:p/>
        </w:tc>
        <w:tc>
          <w:tcPr>
            <w:tcW w:type="dxa" w:w="2769"/>
          </w:tcPr>
          <w:p>
            <w:pPr>
              <w:pStyle w:val="null3"/>
            </w:pPr>
            <w:r>
              <w:rPr/>
              <w:t>114</w:t>
            </w:r>
          </w:p>
        </w:tc>
        <w:tc>
          <w:tcPr>
            <w:tcW w:type="dxa" w:w="2769"/>
          </w:tcPr>
          <w:p>
            <w:pPr>
              <w:pStyle w:val="null3"/>
            </w:pPr>
            <w:r>
              <w:rPr/>
              <w:t>4.电话查询：支持用户通过语音或文字咨询的方式获取具体业务办理部门的联络方式，并支持在移动端直接拨打电话。</w:t>
            </w:r>
          </w:p>
        </w:tc>
      </w:tr>
      <w:tr>
        <w:tc>
          <w:tcPr>
            <w:tcW w:type="dxa" w:w="2769"/>
          </w:tcPr>
          <w:p/>
        </w:tc>
        <w:tc>
          <w:tcPr>
            <w:tcW w:type="dxa" w:w="2769"/>
          </w:tcPr>
          <w:p>
            <w:pPr>
              <w:pStyle w:val="null3"/>
            </w:pPr>
            <w:r>
              <w:rPr/>
              <w:t>115</w:t>
            </w:r>
          </w:p>
        </w:tc>
        <w:tc>
          <w:tcPr>
            <w:tcW w:type="dxa" w:w="2769"/>
          </w:tcPr>
          <w:p>
            <w:pPr>
              <w:pStyle w:val="null3"/>
            </w:pPr>
            <w:r>
              <w:rPr/>
              <w:t>5.招生咨询：将招生相关的政策和常见问题录入知识库，在招生期间为社会公众提供招生相关咨询。</w:t>
            </w:r>
          </w:p>
        </w:tc>
      </w:tr>
      <w:tr>
        <w:tc>
          <w:tcPr>
            <w:tcW w:type="dxa" w:w="2769"/>
          </w:tcPr>
          <w:p/>
        </w:tc>
        <w:tc>
          <w:tcPr>
            <w:tcW w:type="dxa" w:w="2769"/>
          </w:tcPr>
          <w:p>
            <w:pPr>
              <w:pStyle w:val="null3"/>
            </w:pPr>
            <w:r>
              <w:rPr/>
              <w:t>116</w:t>
            </w:r>
          </w:p>
        </w:tc>
        <w:tc>
          <w:tcPr>
            <w:tcW w:type="dxa" w:w="2769"/>
          </w:tcPr>
          <w:p>
            <w:pPr>
              <w:pStyle w:val="null3"/>
            </w:pPr>
            <w:r>
              <w:rPr/>
              <w:t>6.迎新助手：在迎新期间为新生提供入学手续办理指导，解答学生手册相关信息，并介绍学校各类情况。</w:t>
            </w:r>
          </w:p>
        </w:tc>
      </w:tr>
      <w:tr>
        <w:tc>
          <w:tcPr>
            <w:tcW w:type="dxa" w:w="2769"/>
          </w:tcPr>
          <w:p/>
        </w:tc>
        <w:tc>
          <w:tcPr>
            <w:tcW w:type="dxa" w:w="2769"/>
          </w:tcPr>
          <w:p>
            <w:pPr>
              <w:pStyle w:val="null3"/>
            </w:pPr>
            <w:r>
              <w:rPr/>
              <w:t>117</w:t>
            </w:r>
          </w:p>
        </w:tc>
        <w:tc>
          <w:tcPr>
            <w:tcW w:type="dxa" w:w="2769"/>
          </w:tcPr>
          <w:p>
            <w:pPr>
              <w:pStyle w:val="null3"/>
            </w:pPr>
            <w:r>
              <w:rPr/>
              <w:t>7.订阅提醒服务：支持订阅提醒服务，可以在微信服务号中直接推送提醒。至少需支持考试提醒、监考提醒、教学通知提醒、科研通知提醒、学术报告提醒、学业预警提醒、第二课堂成绩提醒，并能根据第二课堂成绩情况进行课程推荐。</w:t>
            </w:r>
          </w:p>
        </w:tc>
      </w:tr>
      <w:tr>
        <w:tc>
          <w:tcPr>
            <w:tcW w:type="dxa" w:w="2769"/>
          </w:tcPr>
          <w:p/>
        </w:tc>
        <w:tc>
          <w:tcPr>
            <w:tcW w:type="dxa" w:w="2769"/>
          </w:tcPr>
          <w:p>
            <w:pPr>
              <w:pStyle w:val="null3"/>
            </w:pPr>
            <w:r>
              <w:rPr/>
              <w:t>118</w:t>
            </w:r>
          </w:p>
        </w:tc>
        <w:tc>
          <w:tcPr>
            <w:tcW w:type="dxa" w:w="2769"/>
          </w:tcPr>
          <w:p>
            <w:pPr>
              <w:pStyle w:val="null3"/>
            </w:pPr>
            <w:r>
              <w:rPr/>
              <w:t>8.智能报修咨询：通过智能交互方式引导师生提交正确的信息化报修需求，减少提交问题和实际问题不符的情况。</w:t>
            </w:r>
          </w:p>
        </w:tc>
      </w:tr>
      <w:tr>
        <w:tc>
          <w:tcPr>
            <w:tcW w:type="dxa" w:w="2769"/>
          </w:tcPr>
          <w:p/>
        </w:tc>
        <w:tc>
          <w:tcPr>
            <w:tcW w:type="dxa" w:w="2769"/>
          </w:tcPr>
          <w:p>
            <w:pPr>
              <w:pStyle w:val="null3"/>
            </w:pPr>
            <w:r>
              <w:rPr/>
              <w:t>119</w:t>
            </w:r>
          </w:p>
        </w:tc>
        <w:tc>
          <w:tcPr>
            <w:tcW w:type="dxa" w:w="2769"/>
          </w:tcPr>
          <w:p>
            <w:pPr>
              <w:pStyle w:val="null3"/>
            </w:pPr>
            <w:r>
              <w:rPr/>
              <w:t>9.办事进度查询：支持用户通过语音或文字咨询的方式获取其某一项事项的办理进度。</w:t>
            </w:r>
          </w:p>
        </w:tc>
      </w:tr>
      <w:tr>
        <w:tc>
          <w:tcPr>
            <w:tcW w:type="dxa" w:w="2769"/>
          </w:tcPr>
          <w:p/>
        </w:tc>
        <w:tc>
          <w:tcPr>
            <w:tcW w:type="dxa" w:w="2769"/>
          </w:tcPr>
          <w:p>
            <w:pPr>
              <w:pStyle w:val="null3"/>
            </w:pPr>
            <w:r>
              <w:rPr/>
              <w:t>120</w:t>
            </w:r>
          </w:p>
        </w:tc>
        <w:tc>
          <w:tcPr>
            <w:tcW w:type="dxa" w:w="2769"/>
          </w:tcPr>
          <w:p>
            <w:pPr>
              <w:pStyle w:val="null3"/>
            </w:pPr>
            <w:r>
              <w:rPr/>
              <w:t>10.课程与培养方案提醒与分析：在选课前，为学生推送学校必修课程与选修的提醒；定期分析学生所修课程与培养方案的比较结果，并对学生做出对应的提醒。</w:t>
            </w:r>
          </w:p>
        </w:tc>
      </w:tr>
      <w:tr>
        <w:tc>
          <w:tcPr>
            <w:tcW w:type="dxa" w:w="2769"/>
          </w:tcPr>
          <w:p/>
        </w:tc>
        <w:tc>
          <w:tcPr>
            <w:tcW w:type="dxa" w:w="2769"/>
          </w:tcPr>
          <w:p>
            <w:pPr>
              <w:pStyle w:val="null3"/>
            </w:pPr>
            <w:r>
              <w:rPr/>
              <w:t>121</w:t>
            </w:r>
          </w:p>
        </w:tc>
        <w:tc>
          <w:tcPr>
            <w:tcW w:type="dxa" w:w="2769"/>
          </w:tcPr>
          <w:p>
            <w:pPr>
              <w:pStyle w:val="null3"/>
            </w:pPr>
            <w:r>
              <w:rPr/>
              <w:t>（4）客服及公告管理：</w:t>
            </w:r>
          </w:p>
        </w:tc>
      </w:tr>
      <w:tr>
        <w:tc>
          <w:tcPr>
            <w:tcW w:type="dxa" w:w="2769"/>
          </w:tcPr>
          <w:p/>
        </w:tc>
        <w:tc>
          <w:tcPr>
            <w:tcW w:type="dxa" w:w="2769"/>
          </w:tcPr>
          <w:p>
            <w:pPr>
              <w:pStyle w:val="null3"/>
            </w:pPr>
            <w:r>
              <w:rPr/>
              <w:t>122</w:t>
            </w:r>
          </w:p>
        </w:tc>
        <w:tc>
          <w:tcPr>
            <w:tcW w:type="dxa" w:w="2769"/>
          </w:tcPr>
          <w:p>
            <w:pPr>
              <w:pStyle w:val="null3"/>
            </w:pPr>
            <w:r>
              <w:rPr/>
              <w:t>1.系统需支持设置人工客服的工作时间、自动关闭时间、启用状态及满意度评价功能。</w:t>
            </w:r>
          </w:p>
        </w:tc>
      </w:tr>
      <w:tr>
        <w:tc>
          <w:tcPr>
            <w:tcW w:type="dxa" w:w="2769"/>
          </w:tcPr>
          <w:p/>
        </w:tc>
        <w:tc>
          <w:tcPr>
            <w:tcW w:type="dxa" w:w="2769"/>
          </w:tcPr>
          <w:p>
            <w:pPr>
              <w:pStyle w:val="null3"/>
            </w:pPr>
            <w:r>
              <w:rPr/>
              <w:t>123</w:t>
            </w:r>
          </w:p>
        </w:tc>
        <w:tc>
          <w:tcPr>
            <w:tcW w:type="dxa" w:w="2769"/>
          </w:tcPr>
          <w:p>
            <w:pPr>
              <w:pStyle w:val="null3"/>
            </w:pPr>
            <w:r>
              <w:rPr/>
              <w:t>2.支持需支持设定触发人工回复的规则，包括关键词或未知问题次数。</w:t>
            </w:r>
          </w:p>
        </w:tc>
      </w:tr>
      <w:tr>
        <w:tc>
          <w:tcPr>
            <w:tcW w:type="dxa" w:w="2769"/>
          </w:tcPr>
          <w:p/>
        </w:tc>
        <w:tc>
          <w:tcPr>
            <w:tcW w:type="dxa" w:w="2769"/>
          </w:tcPr>
          <w:p>
            <w:pPr>
              <w:pStyle w:val="null3"/>
            </w:pPr>
            <w:r>
              <w:rPr/>
              <w:t>124</w:t>
            </w:r>
          </w:p>
        </w:tc>
        <w:tc>
          <w:tcPr>
            <w:tcW w:type="dxa" w:w="2769"/>
          </w:tcPr>
          <w:p>
            <w:pPr>
              <w:pStyle w:val="null3"/>
            </w:pPr>
            <w:r>
              <w:rPr/>
              <w:t>3.支持需支持人工客服分组功能，人工客服可以分配到不同的业务或智能体。</w:t>
            </w:r>
          </w:p>
        </w:tc>
      </w:tr>
      <w:tr>
        <w:tc>
          <w:tcPr>
            <w:tcW w:type="dxa" w:w="2769"/>
          </w:tcPr>
          <w:p/>
        </w:tc>
        <w:tc>
          <w:tcPr>
            <w:tcW w:type="dxa" w:w="2769"/>
          </w:tcPr>
          <w:p>
            <w:pPr>
              <w:pStyle w:val="null3"/>
            </w:pPr>
            <w:r>
              <w:rPr/>
              <w:t>125</w:t>
            </w:r>
          </w:p>
        </w:tc>
        <w:tc>
          <w:tcPr>
            <w:tcW w:type="dxa" w:w="2769"/>
          </w:tcPr>
          <w:p>
            <w:pPr>
              <w:pStyle w:val="null3"/>
            </w:pPr>
            <w:r>
              <w:rPr/>
              <w:t>4.人工客服不在线时，系统将通过多种渠道通知新留言。</w:t>
            </w:r>
          </w:p>
        </w:tc>
      </w:tr>
      <w:tr>
        <w:tc>
          <w:tcPr>
            <w:tcW w:type="dxa" w:w="2769"/>
          </w:tcPr>
          <w:p/>
        </w:tc>
        <w:tc>
          <w:tcPr>
            <w:tcW w:type="dxa" w:w="2769"/>
          </w:tcPr>
          <w:p>
            <w:pPr>
              <w:pStyle w:val="null3"/>
            </w:pPr>
            <w:r>
              <w:rPr/>
              <w:t>126</w:t>
            </w:r>
          </w:p>
        </w:tc>
        <w:tc>
          <w:tcPr>
            <w:tcW w:type="dxa" w:w="2769"/>
          </w:tcPr>
          <w:p>
            <w:pPr>
              <w:pStyle w:val="null3"/>
            </w:pPr>
            <w:r>
              <w:rPr/>
              <w:t>5.系统需支持发布或定时发布公告信息，并支持对公告内容进行编辑、置顶和删除等操作。</w:t>
            </w:r>
          </w:p>
        </w:tc>
      </w:tr>
      <w:tr>
        <w:tc>
          <w:tcPr>
            <w:tcW w:type="dxa" w:w="2769"/>
          </w:tcPr>
          <w:p/>
        </w:tc>
        <w:tc>
          <w:tcPr>
            <w:tcW w:type="dxa" w:w="2769"/>
          </w:tcPr>
          <w:p>
            <w:pPr>
              <w:pStyle w:val="null3"/>
            </w:pPr>
            <w:r>
              <w:rPr/>
              <w:t>127</w:t>
            </w:r>
          </w:p>
        </w:tc>
        <w:tc>
          <w:tcPr>
            <w:tcW w:type="dxa" w:w="2769"/>
          </w:tcPr>
          <w:p>
            <w:pPr>
              <w:pStyle w:val="null3"/>
            </w:pPr>
            <w:r>
              <w:rPr/>
              <w:t>三、子模块：智能服务大屏应用</w:t>
            </w:r>
          </w:p>
        </w:tc>
      </w:tr>
      <w:tr>
        <w:tc>
          <w:tcPr>
            <w:tcW w:type="dxa" w:w="2769"/>
          </w:tcPr>
          <w:p/>
        </w:tc>
        <w:tc>
          <w:tcPr>
            <w:tcW w:type="dxa" w:w="2769"/>
          </w:tcPr>
          <w:p>
            <w:pPr>
              <w:pStyle w:val="null3"/>
            </w:pPr>
            <w:r>
              <w:rPr/>
              <w:t>128</w:t>
            </w:r>
          </w:p>
        </w:tc>
        <w:tc>
          <w:tcPr>
            <w:tcW w:type="dxa" w:w="2769"/>
          </w:tcPr>
          <w:p>
            <w:pPr>
              <w:pStyle w:val="null3"/>
            </w:pPr>
            <w:r>
              <w:rPr/>
              <w:t>1.提供一台4k分辨率、75寸（含）以上的线下智能服务大屏，支持触控和语音输入。</w:t>
            </w:r>
          </w:p>
        </w:tc>
      </w:tr>
      <w:tr>
        <w:tc>
          <w:tcPr>
            <w:tcW w:type="dxa" w:w="2769"/>
          </w:tcPr>
          <w:p/>
        </w:tc>
        <w:tc>
          <w:tcPr>
            <w:tcW w:type="dxa" w:w="2769"/>
          </w:tcPr>
          <w:p>
            <w:pPr>
              <w:pStyle w:val="null3"/>
            </w:pPr>
            <w:r>
              <w:rPr/>
              <w:t>129</w:t>
            </w:r>
          </w:p>
        </w:tc>
        <w:tc>
          <w:tcPr>
            <w:tcW w:type="dxa" w:w="2769"/>
          </w:tcPr>
          <w:p>
            <w:pPr>
              <w:pStyle w:val="null3"/>
            </w:pPr>
            <w:r>
              <w:rPr/>
              <w:t>2.提供适配该大屏的智能服务助手界面。界面中含有学校定制卡通形象,与师生进行语音和文字的即时交互。</w:t>
            </w:r>
          </w:p>
        </w:tc>
      </w:tr>
      <w:tr>
        <w:tc>
          <w:tcPr>
            <w:tcW w:type="dxa" w:w="2769"/>
          </w:tcPr>
          <w:p/>
        </w:tc>
        <w:tc>
          <w:tcPr>
            <w:tcW w:type="dxa" w:w="2769"/>
          </w:tcPr>
          <w:p>
            <w:pPr>
              <w:pStyle w:val="null3"/>
            </w:pPr>
            <w:r>
              <w:rPr/>
              <w:t>130</w:t>
            </w:r>
          </w:p>
        </w:tc>
        <w:tc>
          <w:tcPr>
            <w:tcW w:type="dxa" w:w="2769"/>
          </w:tcPr>
          <w:p>
            <w:pPr>
              <w:pStyle w:val="null3"/>
            </w:pPr>
            <w:r>
              <w:rPr/>
              <w:t>3.展示各类热门问题按钮，实现问题的快速输入。</w:t>
            </w:r>
          </w:p>
        </w:tc>
      </w:tr>
      <w:tr>
        <w:tc>
          <w:tcPr>
            <w:tcW w:type="dxa" w:w="2769"/>
          </w:tcPr>
          <w:p/>
        </w:tc>
        <w:tc>
          <w:tcPr>
            <w:tcW w:type="dxa" w:w="2769"/>
          </w:tcPr>
          <w:p>
            <w:pPr>
              <w:pStyle w:val="null3"/>
            </w:pPr>
            <w:r>
              <w:rPr/>
              <w:t>131</w:t>
            </w:r>
          </w:p>
        </w:tc>
        <w:tc>
          <w:tcPr>
            <w:tcW w:type="dxa" w:w="2769"/>
          </w:tcPr>
          <w:p>
            <w:pPr>
              <w:pStyle w:val="null3"/>
            </w:pPr>
            <w:r>
              <w:rPr/>
              <w:t>4.通过点击与对话的方式，可以实现打开学校指定的多种专题网站的功能。</w:t>
            </w:r>
          </w:p>
        </w:tc>
      </w:tr>
      <w:tr>
        <w:tc>
          <w:tcPr>
            <w:tcW w:type="dxa" w:w="2769"/>
          </w:tcPr>
          <w:p/>
        </w:tc>
        <w:tc>
          <w:tcPr>
            <w:tcW w:type="dxa" w:w="2769"/>
          </w:tcPr>
          <w:p>
            <w:pPr>
              <w:pStyle w:val="null3"/>
            </w:pPr>
            <w:r>
              <w:rPr/>
              <w:t>132</w:t>
            </w:r>
          </w:p>
        </w:tc>
        <w:tc>
          <w:tcPr>
            <w:tcW w:type="dxa" w:w="2769"/>
          </w:tcPr>
          <w:p>
            <w:pPr>
              <w:pStyle w:val="null3"/>
            </w:pPr>
            <w:r>
              <w:rPr/>
              <w:t>（五）模块：应用开发平台及应用建设</w:t>
            </w:r>
          </w:p>
        </w:tc>
      </w:tr>
      <w:tr>
        <w:tc>
          <w:tcPr>
            <w:tcW w:type="dxa" w:w="2769"/>
          </w:tcPr>
          <w:p/>
        </w:tc>
        <w:tc>
          <w:tcPr>
            <w:tcW w:type="dxa" w:w="2769"/>
          </w:tcPr>
          <w:p>
            <w:pPr>
              <w:pStyle w:val="null3"/>
            </w:pPr>
            <w:r>
              <w:rPr/>
              <w:t>133</w:t>
            </w:r>
          </w:p>
        </w:tc>
        <w:tc>
          <w:tcPr>
            <w:tcW w:type="dxa" w:w="2769"/>
          </w:tcPr>
          <w:p>
            <w:pPr>
              <w:pStyle w:val="null3"/>
            </w:pPr>
            <w:r>
              <w:rPr/>
              <w:t>一、子模块：总体要求</w:t>
            </w:r>
          </w:p>
        </w:tc>
      </w:tr>
      <w:tr>
        <w:tc>
          <w:tcPr>
            <w:tcW w:type="dxa" w:w="2769"/>
          </w:tcPr>
          <w:p/>
        </w:tc>
        <w:tc>
          <w:tcPr>
            <w:tcW w:type="dxa" w:w="2769"/>
          </w:tcPr>
          <w:p>
            <w:pPr>
              <w:pStyle w:val="null3"/>
            </w:pPr>
            <w:r>
              <w:rPr/>
              <w:t>134</w:t>
            </w:r>
          </w:p>
        </w:tc>
        <w:tc>
          <w:tcPr>
            <w:tcW w:type="dxa" w:w="2769"/>
          </w:tcPr>
          <w:p>
            <w:pPr>
              <w:pStyle w:val="null3"/>
            </w:pPr>
            <w:r>
              <w:rPr/>
              <w:t>1.应用开发平台需涵盖表单设计、流程设计、报表设计、可视化页面设计等功能。交互便捷，提示清晰，方便易用，分级授权，支持师生通过可视化操作配置，轻松构建出轻量化的应用。</w:t>
            </w:r>
          </w:p>
        </w:tc>
      </w:tr>
      <w:tr>
        <w:tc>
          <w:tcPr>
            <w:tcW w:type="dxa" w:w="2769"/>
          </w:tcPr>
          <w:p/>
        </w:tc>
        <w:tc>
          <w:tcPr>
            <w:tcW w:type="dxa" w:w="2769"/>
          </w:tcPr>
          <w:p>
            <w:pPr>
              <w:pStyle w:val="null3"/>
            </w:pPr>
            <w:r>
              <w:rPr/>
              <w:t>135</w:t>
            </w:r>
          </w:p>
        </w:tc>
        <w:tc>
          <w:tcPr>
            <w:tcW w:type="dxa" w:w="2769"/>
          </w:tcPr>
          <w:p>
            <w:pPr>
              <w:pStyle w:val="null3"/>
            </w:pPr>
            <w:r>
              <w:rPr/>
              <w:t>2.应用开发平台需根据学校要求开放接口，实现与师生智能助手的对接，以提供智能化的办事服务。如智能助手的接口要求发生变化，则应用开发平台需支持与智能助手的新接口对接，确保智能化服务的连续性。投标人需提供承诺函并加盖公章。</w:t>
            </w:r>
          </w:p>
        </w:tc>
      </w:tr>
      <w:tr>
        <w:tc>
          <w:tcPr>
            <w:tcW w:type="dxa" w:w="2769"/>
          </w:tcPr>
          <w:p/>
        </w:tc>
        <w:tc>
          <w:tcPr>
            <w:tcW w:type="dxa" w:w="2769"/>
          </w:tcPr>
          <w:p>
            <w:pPr>
              <w:pStyle w:val="null3"/>
            </w:pPr>
            <w:r>
              <w:rPr/>
              <w:t>136</w:t>
            </w:r>
          </w:p>
        </w:tc>
        <w:tc>
          <w:tcPr>
            <w:tcW w:type="dxa" w:w="2769"/>
          </w:tcPr>
          <w:p>
            <w:pPr>
              <w:pStyle w:val="null3"/>
            </w:pPr>
            <w:r>
              <w:rPr/>
              <w:t>3.应用开发平台需根据学校的具体需求进行功能优化，包括用户端与管理端的UI设计调整、字段增添与优化等方面，投标人需提供承诺函并加盖公章。</w:t>
            </w:r>
          </w:p>
        </w:tc>
      </w:tr>
      <w:tr>
        <w:tc>
          <w:tcPr>
            <w:tcW w:type="dxa" w:w="2769"/>
          </w:tcPr>
          <w:p/>
        </w:tc>
        <w:tc>
          <w:tcPr>
            <w:tcW w:type="dxa" w:w="2769"/>
          </w:tcPr>
          <w:p>
            <w:pPr>
              <w:pStyle w:val="null3"/>
            </w:pPr>
            <w:r>
              <w:rPr/>
              <w:t>137</w:t>
            </w:r>
          </w:p>
        </w:tc>
        <w:tc>
          <w:tcPr>
            <w:tcW w:type="dxa" w:w="2769"/>
          </w:tcPr>
          <w:p>
            <w:pPr>
              <w:pStyle w:val="null3"/>
            </w:pPr>
            <w:r>
              <w:rPr/>
              <w:t>4.基于事项调研情况，通过应用开发平台为学校构建不少于60个应用服务。</w:t>
            </w:r>
          </w:p>
        </w:tc>
      </w:tr>
      <w:tr>
        <w:tc>
          <w:tcPr>
            <w:tcW w:type="dxa" w:w="2769"/>
          </w:tcPr>
          <w:p/>
        </w:tc>
        <w:tc>
          <w:tcPr>
            <w:tcW w:type="dxa" w:w="2769"/>
          </w:tcPr>
          <w:p>
            <w:pPr>
              <w:pStyle w:val="null3"/>
            </w:pPr>
            <w:r>
              <w:rPr/>
              <w:t>138</w:t>
            </w:r>
          </w:p>
        </w:tc>
        <w:tc>
          <w:tcPr>
            <w:tcW w:type="dxa" w:w="2769"/>
          </w:tcPr>
          <w:p>
            <w:pPr>
              <w:pStyle w:val="null3"/>
            </w:pPr>
            <w:r>
              <w:rPr/>
              <w:t>二、子模块：表单引擎</w:t>
            </w:r>
          </w:p>
        </w:tc>
      </w:tr>
      <w:tr>
        <w:tc>
          <w:tcPr>
            <w:tcW w:type="dxa" w:w="2769"/>
          </w:tcPr>
          <w:p/>
        </w:tc>
        <w:tc>
          <w:tcPr>
            <w:tcW w:type="dxa" w:w="2769"/>
          </w:tcPr>
          <w:p>
            <w:pPr>
              <w:pStyle w:val="null3"/>
            </w:pPr>
            <w:r>
              <w:rPr/>
              <w:t>139</w:t>
            </w:r>
          </w:p>
        </w:tc>
        <w:tc>
          <w:tcPr>
            <w:tcW w:type="dxa" w:w="2769"/>
          </w:tcPr>
          <w:p>
            <w:pPr>
              <w:pStyle w:val="null3"/>
            </w:pPr>
            <w:r>
              <w:rPr/>
              <w:t>（1）总体要求：</w:t>
            </w:r>
          </w:p>
        </w:tc>
      </w:tr>
      <w:tr>
        <w:tc>
          <w:tcPr>
            <w:tcW w:type="dxa" w:w="2769"/>
          </w:tcPr>
          <w:p/>
        </w:tc>
        <w:tc>
          <w:tcPr>
            <w:tcW w:type="dxa" w:w="2769"/>
          </w:tcPr>
          <w:p>
            <w:pPr>
              <w:pStyle w:val="null3"/>
            </w:pPr>
            <w:r>
              <w:rPr/>
              <w:t>140</w:t>
            </w:r>
          </w:p>
        </w:tc>
        <w:tc>
          <w:tcPr>
            <w:tcW w:type="dxa" w:w="2769"/>
          </w:tcPr>
          <w:p>
            <w:pPr>
              <w:pStyle w:val="null3"/>
            </w:pPr>
            <w:r>
              <w:rPr/>
              <w:t>1.表单引擎需具备灵活的页面调整功能，支持栅格布局排列，可以自定义页面表单布局。支持跨设备适配，实现PC端和移动端的统一体验。</w:t>
            </w:r>
          </w:p>
        </w:tc>
      </w:tr>
      <w:tr>
        <w:tc>
          <w:tcPr>
            <w:tcW w:type="dxa" w:w="2769"/>
          </w:tcPr>
          <w:p/>
        </w:tc>
        <w:tc>
          <w:tcPr>
            <w:tcW w:type="dxa" w:w="2769"/>
          </w:tcPr>
          <w:p>
            <w:pPr>
              <w:pStyle w:val="null3"/>
            </w:pPr>
            <w:r>
              <w:rPr/>
              <w:t>141</w:t>
            </w:r>
          </w:p>
        </w:tc>
        <w:tc>
          <w:tcPr>
            <w:tcW w:type="dxa" w:w="2769"/>
          </w:tcPr>
          <w:p>
            <w:pPr>
              <w:pStyle w:val="null3"/>
            </w:pPr>
            <w:r>
              <w:rPr/>
              <w:t>（2）表单基础配置：</w:t>
            </w:r>
          </w:p>
        </w:tc>
      </w:tr>
      <w:tr>
        <w:tc>
          <w:tcPr>
            <w:tcW w:type="dxa" w:w="2769"/>
          </w:tcPr>
          <w:p/>
        </w:tc>
        <w:tc>
          <w:tcPr>
            <w:tcW w:type="dxa" w:w="2769"/>
          </w:tcPr>
          <w:p>
            <w:pPr>
              <w:pStyle w:val="null3"/>
            </w:pPr>
            <w:r>
              <w:rPr/>
              <w:t>142</w:t>
            </w:r>
          </w:p>
        </w:tc>
        <w:tc>
          <w:tcPr>
            <w:tcW w:type="dxa" w:w="2769"/>
          </w:tcPr>
          <w:p>
            <w:pPr>
              <w:pStyle w:val="null3"/>
            </w:pPr>
            <w:r>
              <w:rPr/>
              <w:t>1.系统需支持通过拖拉拽的方式添加控件或改变控件位置。添加字段自动生成表格布局，无需手工配置表单样式。自动渲染表单样式，无需手工配置控件样式。</w:t>
            </w:r>
          </w:p>
        </w:tc>
      </w:tr>
      <w:tr>
        <w:tc>
          <w:tcPr>
            <w:tcW w:type="dxa" w:w="2769"/>
          </w:tcPr>
          <w:p/>
        </w:tc>
        <w:tc>
          <w:tcPr>
            <w:tcW w:type="dxa" w:w="2769"/>
          </w:tcPr>
          <w:p>
            <w:pPr>
              <w:pStyle w:val="null3"/>
            </w:pPr>
            <w:r>
              <w:rPr/>
              <w:t>143</w:t>
            </w:r>
          </w:p>
        </w:tc>
        <w:tc>
          <w:tcPr>
            <w:tcW w:type="dxa" w:w="2769"/>
          </w:tcPr>
          <w:p>
            <w:pPr>
              <w:pStyle w:val="null3"/>
            </w:pPr>
            <w:r>
              <w:rPr/>
              <w:t>2.系统需支持的表单控件类型至少包括：单行文字、多行文字、单项选择、多项选择、图片单选、图片多选、下拉选择、多级下拉选择、横向填空、视频、数字、金额、收集附件、时间、日期、网址、地理位置、富文本描述、分页符、矩阵选择、矩阵填空、矩阵量表、身份证、邮箱、固定电话、地址（可定位）、表格、标签页、计算、关联审批、选人、选部门、成员、流水号、照片、评分、按钮等字段。</w:t>
            </w:r>
          </w:p>
        </w:tc>
      </w:tr>
      <w:tr>
        <w:tc>
          <w:tcPr>
            <w:tcW w:type="dxa" w:w="2769"/>
          </w:tcPr>
          <w:p/>
        </w:tc>
        <w:tc>
          <w:tcPr>
            <w:tcW w:type="dxa" w:w="2769"/>
          </w:tcPr>
          <w:p>
            <w:pPr>
              <w:pStyle w:val="null3"/>
            </w:pPr>
            <w:r>
              <w:rPr/>
              <w:t>144</w:t>
            </w:r>
          </w:p>
        </w:tc>
        <w:tc>
          <w:tcPr>
            <w:tcW w:type="dxa" w:w="2769"/>
          </w:tcPr>
          <w:p>
            <w:pPr>
              <w:pStyle w:val="null3"/>
            </w:pPr>
            <w:r>
              <w:rPr/>
              <w:t>3.表单控件需根据用途类型进行分类展示。鼠标移动到展示的控件上时，控件右侧会出现描述该控件用途的图像。便于直观了解该控件功能。</w:t>
            </w:r>
          </w:p>
        </w:tc>
      </w:tr>
      <w:tr>
        <w:tc>
          <w:tcPr>
            <w:tcW w:type="dxa" w:w="2769"/>
          </w:tcPr>
          <w:p/>
        </w:tc>
        <w:tc>
          <w:tcPr>
            <w:tcW w:type="dxa" w:w="2769"/>
          </w:tcPr>
          <w:p>
            <w:pPr>
              <w:pStyle w:val="null3"/>
            </w:pPr>
            <w:r>
              <w:rPr/>
              <w:t>145</w:t>
            </w:r>
          </w:p>
        </w:tc>
        <w:tc>
          <w:tcPr>
            <w:tcW w:type="dxa" w:w="2769"/>
          </w:tcPr>
          <w:p>
            <w:pPr>
              <w:pStyle w:val="null3"/>
            </w:pPr>
            <w:r>
              <w:rPr/>
              <w:t>4.控件的标题名称、提示、选项的内容，字号、颜色、选项隐藏等配置，可以在表单配置区域内直接编辑，提高操作效率。控件的提示需支持富文本编辑。</w:t>
            </w:r>
          </w:p>
        </w:tc>
      </w:tr>
      <w:tr>
        <w:tc>
          <w:tcPr>
            <w:tcW w:type="dxa" w:w="2769"/>
          </w:tcPr>
          <w:p/>
        </w:tc>
        <w:tc>
          <w:tcPr>
            <w:tcW w:type="dxa" w:w="2769"/>
          </w:tcPr>
          <w:p>
            <w:pPr>
              <w:pStyle w:val="null3"/>
            </w:pPr>
            <w:r>
              <w:rPr/>
              <w:t>146</w:t>
            </w:r>
          </w:p>
        </w:tc>
        <w:tc>
          <w:tcPr>
            <w:tcW w:type="dxa" w:w="2769"/>
          </w:tcPr>
          <w:p>
            <w:pPr>
              <w:pStyle w:val="null3"/>
            </w:pPr>
            <w:r>
              <w:rPr/>
              <w:t>5.支持控件基本属性设置：表单样式、显示宽度、是否必填、是否显示、是否只读、文本描述、默认文本、默认数字、时间格式、默认时间、文本占位符、文本字数限制、默认选项、选项说明、选项后加输入框、自定义下拉框默认文案、选项赋值、选项名额、文件类型及大小、自定义出错文案、自动填写上次内容等。</w:t>
            </w:r>
          </w:p>
        </w:tc>
      </w:tr>
      <w:tr>
        <w:tc>
          <w:tcPr>
            <w:tcW w:type="dxa" w:w="2769"/>
          </w:tcPr>
          <w:p/>
        </w:tc>
        <w:tc>
          <w:tcPr>
            <w:tcW w:type="dxa" w:w="2769"/>
          </w:tcPr>
          <w:p>
            <w:pPr>
              <w:pStyle w:val="null3"/>
            </w:pPr>
            <w:r>
              <w:rPr/>
              <w:t>147</w:t>
            </w:r>
          </w:p>
        </w:tc>
        <w:tc>
          <w:tcPr>
            <w:tcW w:type="dxa" w:w="2769"/>
          </w:tcPr>
          <w:p>
            <w:pPr>
              <w:pStyle w:val="null3"/>
            </w:pPr>
            <w:r>
              <w:rPr/>
              <w:t>6.支持对表单中输入的内容校验是否符合中文、英文、车牌号、整数、小数、手机号、邮箱以及自定义正则表达式校验。</w:t>
            </w:r>
          </w:p>
        </w:tc>
      </w:tr>
      <w:tr>
        <w:tc>
          <w:tcPr>
            <w:tcW w:type="dxa" w:w="2769"/>
          </w:tcPr>
          <w:p>
            <w:pPr>
              <w:pStyle w:val="null3"/>
            </w:pPr>
            <w:r>
              <w:rPr/>
              <w:t>▲</w:t>
            </w:r>
          </w:p>
        </w:tc>
        <w:tc>
          <w:tcPr>
            <w:tcW w:type="dxa" w:w="2769"/>
          </w:tcPr>
          <w:p>
            <w:pPr>
              <w:pStyle w:val="null3"/>
            </w:pPr>
            <w:r>
              <w:rPr/>
              <w:t>148</w:t>
            </w:r>
          </w:p>
        </w:tc>
        <w:tc>
          <w:tcPr>
            <w:tcW w:type="dxa" w:w="2769"/>
          </w:tcPr>
          <w:p>
            <w:pPr>
              <w:pStyle w:val="null3"/>
            </w:pPr>
            <w:r>
              <w:rPr/>
              <w:t>7.支持自定义控件的默认值、数据校验，支持自定义校验、数据库关联校验以及控件间的关联校验，确保表单内容的准确性与规范性。</w:t>
            </w:r>
          </w:p>
        </w:tc>
      </w:tr>
      <w:tr>
        <w:tc>
          <w:tcPr>
            <w:tcW w:type="dxa" w:w="2769"/>
          </w:tcPr>
          <w:p/>
        </w:tc>
        <w:tc>
          <w:tcPr>
            <w:tcW w:type="dxa" w:w="2769"/>
          </w:tcPr>
          <w:p>
            <w:pPr>
              <w:pStyle w:val="null3"/>
            </w:pPr>
            <w:r>
              <w:rPr/>
              <w:t>149</w:t>
            </w:r>
          </w:p>
        </w:tc>
        <w:tc>
          <w:tcPr>
            <w:tcW w:type="dxa" w:w="2769"/>
          </w:tcPr>
          <w:p>
            <w:pPr>
              <w:pStyle w:val="null3"/>
            </w:pPr>
            <w:r>
              <w:rPr/>
              <w:t>8.支持控件间联动设置，通过一个控件的赋值操作联动其他控件的值变化、显示/隐藏、必填等功能。</w:t>
            </w:r>
          </w:p>
        </w:tc>
      </w:tr>
      <w:tr>
        <w:tc>
          <w:tcPr>
            <w:tcW w:type="dxa" w:w="2769"/>
          </w:tcPr>
          <w:p/>
        </w:tc>
        <w:tc>
          <w:tcPr>
            <w:tcW w:type="dxa" w:w="2769"/>
          </w:tcPr>
          <w:p>
            <w:pPr>
              <w:pStyle w:val="null3"/>
            </w:pPr>
            <w:r>
              <w:rPr/>
              <w:t>150</w:t>
            </w:r>
          </w:p>
        </w:tc>
        <w:tc>
          <w:tcPr>
            <w:tcW w:type="dxa" w:w="2769"/>
          </w:tcPr>
          <w:p>
            <w:pPr>
              <w:pStyle w:val="null3"/>
            </w:pPr>
            <w:r>
              <w:rPr/>
              <w:t>9.支持选择类的字段的模糊搜索和精准搜索功能。</w:t>
            </w:r>
          </w:p>
        </w:tc>
      </w:tr>
      <w:tr>
        <w:tc>
          <w:tcPr>
            <w:tcW w:type="dxa" w:w="2769"/>
          </w:tcPr>
          <w:p/>
        </w:tc>
        <w:tc>
          <w:tcPr>
            <w:tcW w:type="dxa" w:w="2769"/>
          </w:tcPr>
          <w:p>
            <w:pPr>
              <w:pStyle w:val="null3"/>
            </w:pPr>
            <w:r>
              <w:rPr/>
              <w:t>151</w:t>
            </w:r>
          </w:p>
        </w:tc>
        <w:tc>
          <w:tcPr>
            <w:tcW w:type="dxa" w:w="2769"/>
          </w:tcPr>
          <w:p>
            <w:pPr>
              <w:pStyle w:val="null3"/>
            </w:pPr>
            <w:r>
              <w:rPr/>
              <w:t>10.支持数据联动设置，允许在表单中设置字段值变动时自动赋值其他主表或子表中的字段。</w:t>
            </w:r>
          </w:p>
        </w:tc>
      </w:tr>
      <w:tr>
        <w:tc>
          <w:tcPr>
            <w:tcW w:type="dxa" w:w="2769"/>
          </w:tcPr>
          <w:p/>
        </w:tc>
        <w:tc>
          <w:tcPr>
            <w:tcW w:type="dxa" w:w="2769"/>
          </w:tcPr>
          <w:p>
            <w:pPr>
              <w:pStyle w:val="null3"/>
            </w:pPr>
            <w:r>
              <w:rPr/>
              <w:t>152</w:t>
            </w:r>
          </w:p>
        </w:tc>
        <w:tc>
          <w:tcPr>
            <w:tcW w:type="dxa" w:w="2769"/>
          </w:tcPr>
          <w:p>
            <w:pPr>
              <w:pStyle w:val="null3"/>
            </w:pPr>
            <w:r>
              <w:rPr/>
              <w:t>11.横向填空字段功能支持在富文本内容的任意位置插入填空符，用户可通过添加按钮插入多个填空符。</w:t>
            </w:r>
          </w:p>
        </w:tc>
      </w:tr>
      <w:tr>
        <w:tc>
          <w:tcPr>
            <w:tcW w:type="dxa" w:w="2769"/>
          </w:tcPr>
          <w:p/>
        </w:tc>
        <w:tc>
          <w:tcPr>
            <w:tcW w:type="dxa" w:w="2769"/>
          </w:tcPr>
          <w:p>
            <w:pPr>
              <w:pStyle w:val="null3"/>
            </w:pPr>
            <w:r>
              <w:rPr/>
              <w:t>153</w:t>
            </w:r>
          </w:p>
        </w:tc>
        <w:tc>
          <w:tcPr>
            <w:tcW w:type="dxa" w:w="2769"/>
          </w:tcPr>
          <w:p>
            <w:pPr>
              <w:pStyle w:val="null3"/>
            </w:pPr>
            <w:r>
              <w:rPr/>
              <w:t>12.按钮字段支持一次创建1-2个按钮，并根据数量自动排列。支持链接类型配置为超链接、电话或二维码，可根据链接类型添加超链接、拨打电话和上传二维码。每个按钮可自定义文字、字体、字号和颜色。</w:t>
            </w:r>
          </w:p>
        </w:tc>
      </w:tr>
      <w:tr>
        <w:tc>
          <w:tcPr>
            <w:tcW w:type="dxa" w:w="2769"/>
          </w:tcPr>
          <w:p/>
        </w:tc>
        <w:tc>
          <w:tcPr>
            <w:tcW w:type="dxa" w:w="2769"/>
          </w:tcPr>
          <w:p>
            <w:pPr>
              <w:pStyle w:val="null3"/>
            </w:pPr>
            <w:r>
              <w:rPr/>
              <w:t>154</w:t>
            </w:r>
          </w:p>
        </w:tc>
        <w:tc>
          <w:tcPr>
            <w:tcW w:type="dxa" w:w="2769"/>
          </w:tcPr>
          <w:p>
            <w:pPr>
              <w:pStyle w:val="null3"/>
            </w:pPr>
            <w:r>
              <w:rPr/>
              <w:t>13.支持表单字段公式编辑功能，例如：当字段填写或修改时，系统自动根据公式计算出该字段的值，提高数据填写效率，减少错误发生。能参与计算的字段有：</w:t>
            </w:r>
          </w:p>
          <w:p>
            <w:pPr>
              <w:pStyle w:val="null3"/>
              <w:numPr>
                <w:ilvl w:val="0"/>
                <w:numId w:val="1"/>
              </w:numPr>
            </w:pPr>
            <w:r>
              <w:rPr/>
              <w:t>「数字」「日期」「评分」</w:t>
            </w:r>
          </w:p>
          <w:p>
            <w:pPr>
              <w:pStyle w:val="null3"/>
              <w:numPr>
                <w:ilvl w:val="0"/>
                <w:numId w:val="1"/>
              </w:numPr>
            </w:pPr>
            <w:r>
              <w:rPr/>
              <w:t>设置了赋值选项的「单项选择」「多项选择」「图片单选」「图片多选」「下拉框」「多级下拉框」</w:t>
            </w:r>
          </w:p>
          <w:p>
            <w:pPr>
              <w:pStyle w:val="null3"/>
              <w:numPr>
                <w:ilvl w:val="0"/>
                <w:numId w:val="1"/>
              </w:numPr>
            </w:pPr>
            <w:r>
              <w:rPr/>
              <w:t>添加了计算字段的「表格」</w:t>
            </w:r>
          </w:p>
          <w:p>
            <w:pPr>
              <w:pStyle w:val="null3"/>
              <w:numPr>
                <w:ilvl w:val="0"/>
                <w:numId w:val="1"/>
              </w:numPr>
            </w:pPr>
            <w:r>
              <w:rPr/>
              <w:t>计算字段本身</w:t>
            </w:r>
          </w:p>
          <w:p>
            <w:pPr>
              <w:pStyle w:val="null3"/>
              <w:numPr>
                <w:ilvl w:val="0"/>
                <w:numId w:val="1"/>
              </w:numPr>
            </w:pPr>
            <w:r>
              <w:rPr/>
              <w:t>身份证字段</w:t>
            </w:r>
          </w:p>
        </w:tc>
      </w:tr>
      <w:tr>
        <w:tc>
          <w:tcPr>
            <w:tcW w:type="dxa" w:w="2769"/>
          </w:tcPr>
          <w:p/>
        </w:tc>
        <w:tc>
          <w:tcPr>
            <w:tcW w:type="dxa" w:w="2769"/>
          </w:tcPr>
          <w:p>
            <w:pPr>
              <w:pStyle w:val="null3"/>
            </w:pPr>
            <w:r>
              <w:rPr/>
              <w:t>155</w:t>
            </w:r>
          </w:p>
        </w:tc>
        <w:tc>
          <w:tcPr>
            <w:tcW w:type="dxa" w:w="2769"/>
          </w:tcPr>
          <w:p>
            <w:pPr>
              <w:pStyle w:val="null3"/>
            </w:pPr>
            <w:r>
              <w:rPr/>
              <w:t>14.至少支持以下公式表达式：</w:t>
            </w:r>
          </w:p>
          <w:p>
            <w:pPr>
              <w:pStyle w:val="null3"/>
              <w:numPr>
                <w:ilvl w:val="0"/>
                <w:numId w:val="1"/>
              </w:numPr>
            </w:pPr>
            <w:r>
              <w:rPr/>
              <w:t>支持加（+）、减（-）、乘（*）、除（/）等基本运算。</w:t>
            </w:r>
          </w:p>
          <w:p>
            <w:pPr>
              <w:pStyle w:val="null3"/>
              <w:numPr>
                <w:ilvl w:val="0"/>
                <w:numId w:val="1"/>
              </w:numPr>
            </w:pPr>
            <w:r>
              <w:rPr/>
              <w:t>支持使用常数值进行计算。</w:t>
            </w:r>
          </w:p>
          <w:p>
            <w:pPr>
              <w:pStyle w:val="null3"/>
              <w:numPr>
                <w:ilvl w:val="0"/>
                <w:numId w:val="1"/>
              </w:numPr>
            </w:pPr>
            <w:r>
              <w:rPr/>
              <w:t>支持指数运算</w:t>
            </w:r>
          </w:p>
          <w:p>
            <w:pPr>
              <w:pStyle w:val="null3"/>
              <w:numPr>
                <w:ilvl w:val="0"/>
                <w:numId w:val="1"/>
              </w:numPr>
            </w:pPr>
            <w:r>
              <w:rPr/>
              <w:t>支持对数运算</w:t>
            </w:r>
          </w:p>
          <w:p>
            <w:pPr>
              <w:pStyle w:val="null3"/>
              <w:numPr>
                <w:ilvl w:val="0"/>
                <w:numId w:val="1"/>
              </w:numPr>
            </w:pPr>
            <w:r>
              <w:rPr/>
              <w:t>支持自然指数运算</w:t>
            </w:r>
          </w:p>
          <w:p>
            <w:pPr>
              <w:pStyle w:val="null3"/>
              <w:numPr>
                <w:ilvl w:val="0"/>
                <w:numId w:val="1"/>
              </w:numPr>
            </w:pPr>
            <w:r>
              <w:rPr/>
              <w:t>支持比较操作符，如大于、小于、等于、不等于</w:t>
            </w:r>
          </w:p>
          <w:p>
            <w:pPr>
              <w:pStyle w:val="null3"/>
              <w:numPr>
                <w:ilvl w:val="0"/>
                <w:numId w:val="1"/>
              </w:numPr>
            </w:pPr>
            <w:r>
              <w:rPr/>
              <w:t>支持幂运算</w:t>
            </w:r>
          </w:p>
          <w:p>
            <w:pPr>
              <w:pStyle w:val="null3"/>
              <w:numPr>
                <w:ilvl w:val="0"/>
                <w:numId w:val="1"/>
              </w:numPr>
            </w:pPr>
            <w:r>
              <w:rPr/>
              <w:t>支持计算两个日期之间的差值。</w:t>
            </w:r>
          </w:p>
          <w:p>
            <w:pPr>
              <w:pStyle w:val="null3"/>
              <w:numPr>
                <w:ilvl w:val="0"/>
                <w:numId w:val="1"/>
              </w:numPr>
            </w:pPr>
            <w:r>
              <w:rPr/>
              <w:t>支持计算两个时间点之间的差值。</w:t>
            </w:r>
          </w:p>
          <w:p>
            <w:pPr>
              <w:pStyle w:val="null3"/>
              <w:numPr>
                <w:ilvl w:val="0"/>
                <w:numId w:val="1"/>
              </w:numPr>
            </w:pPr>
            <w:r>
              <w:rPr/>
              <w:t>支持对日期进行加减操作。</w:t>
            </w:r>
          </w:p>
          <w:p>
            <w:pPr>
              <w:pStyle w:val="null3"/>
              <w:numPr>
                <w:ilvl w:val="0"/>
                <w:numId w:val="1"/>
              </w:numPr>
            </w:pPr>
            <w:r>
              <w:rPr/>
              <w:t xml:space="preserve">支持对数值进行四舍五入操作。 </w:t>
            </w:r>
          </w:p>
          <w:p>
            <w:pPr>
              <w:pStyle w:val="null3"/>
              <w:numPr>
                <w:ilvl w:val="0"/>
                <w:numId w:val="1"/>
              </w:numPr>
            </w:pPr>
            <w:r>
              <w:rPr/>
              <w:t>支持对数值进行向上取整操作。</w:t>
            </w:r>
          </w:p>
          <w:p>
            <w:pPr>
              <w:pStyle w:val="null3"/>
              <w:numPr>
                <w:ilvl w:val="0"/>
                <w:numId w:val="1"/>
              </w:numPr>
            </w:pPr>
            <w:r>
              <w:rPr/>
              <w:t>支持对数值进行向下取整操作。</w:t>
            </w:r>
          </w:p>
          <w:p>
            <w:pPr>
              <w:pStyle w:val="null3"/>
              <w:numPr>
                <w:ilvl w:val="0"/>
                <w:numId w:val="1"/>
              </w:numPr>
            </w:pPr>
            <w:r>
              <w:rPr/>
              <w:t>支持根据身份证号计算年龄。</w:t>
            </w:r>
          </w:p>
          <w:p>
            <w:pPr>
              <w:pStyle w:val="null3"/>
              <w:numPr>
                <w:ilvl w:val="0"/>
                <w:numId w:val="1"/>
              </w:numPr>
            </w:pPr>
            <w:r>
              <w:rPr/>
              <w:t>支持使用IF函数进行条件判断。</w:t>
            </w:r>
          </w:p>
          <w:p>
            <w:pPr>
              <w:pStyle w:val="null3"/>
              <w:numPr>
                <w:ilvl w:val="0"/>
                <w:numId w:val="1"/>
              </w:numPr>
            </w:pPr>
            <w:r>
              <w:rPr/>
              <w:t>支持计算多个字段中的最大值。</w:t>
            </w:r>
          </w:p>
          <w:p>
            <w:pPr>
              <w:pStyle w:val="null3"/>
              <w:numPr>
                <w:ilvl w:val="0"/>
                <w:numId w:val="1"/>
              </w:numPr>
            </w:pPr>
            <w:r>
              <w:rPr/>
              <w:t xml:space="preserve">支持计算多个字段中的最小值。 </w:t>
            </w:r>
          </w:p>
          <w:p>
            <w:pPr>
              <w:pStyle w:val="null3"/>
              <w:numPr>
                <w:ilvl w:val="0"/>
                <w:numId w:val="1"/>
              </w:numPr>
            </w:pPr>
            <w:r>
              <w:rPr/>
              <w:t>支持计算多个字段的平均值。</w:t>
            </w:r>
          </w:p>
          <w:p>
            <w:pPr>
              <w:pStyle w:val="null3"/>
              <w:numPr>
                <w:ilvl w:val="0"/>
                <w:numId w:val="1"/>
              </w:numPr>
            </w:pPr>
            <w:r>
              <w:rPr/>
              <w:t>支持多个字段值拼接。</w:t>
            </w:r>
          </w:p>
          <w:p>
            <w:pPr>
              <w:pStyle w:val="null3"/>
              <w:numPr>
                <w:ilvl w:val="0"/>
                <w:numId w:val="1"/>
              </w:numPr>
            </w:pPr>
            <w:r>
              <w:rPr/>
              <w:t>支持从子表或主表中取字段值。</w:t>
            </w:r>
          </w:p>
          <w:p>
            <w:pPr>
              <w:pStyle w:val="null3"/>
              <w:numPr>
                <w:ilvl w:val="0"/>
                <w:numId w:val="1"/>
              </w:numPr>
            </w:pPr>
            <w:r>
              <w:rPr/>
              <w:t>支持计数和去重计数。</w:t>
            </w:r>
          </w:p>
        </w:tc>
      </w:tr>
      <w:tr>
        <w:tc>
          <w:tcPr>
            <w:tcW w:type="dxa" w:w="2769"/>
          </w:tcPr>
          <w:p/>
        </w:tc>
        <w:tc>
          <w:tcPr>
            <w:tcW w:type="dxa" w:w="2769"/>
          </w:tcPr>
          <w:p>
            <w:pPr>
              <w:pStyle w:val="null3"/>
            </w:pPr>
            <w:r>
              <w:rPr/>
              <w:t>156</w:t>
            </w:r>
          </w:p>
        </w:tc>
        <w:tc>
          <w:tcPr>
            <w:tcW w:type="dxa" w:w="2769"/>
          </w:tcPr>
          <w:p>
            <w:pPr>
              <w:pStyle w:val="null3"/>
            </w:pPr>
            <w:r>
              <w:rPr/>
              <w:t>15.表格控件需支持以下功能：</w:t>
            </w:r>
          </w:p>
          <w:p>
            <w:pPr>
              <w:pStyle w:val="null3"/>
              <w:numPr>
                <w:ilvl w:val="0"/>
                <w:numId w:val="1"/>
              </w:numPr>
            </w:pPr>
            <w:r>
              <w:rPr/>
              <w:t>支持设置默认显示行数。</w:t>
            </w:r>
          </w:p>
          <w:p>
            <w:pPr>
              <w:pStyle w:val="null3"/>
              <w:numPr>
                <w:ilvl w:val="0"/>
                <w:numId w:val="1"/>
              </w:numPr>
            </w:pPr>
            <w:r>
              <w:rPr/>
              <w:t>支持设置最少和最多填写行数。</w:t>
            </w:r>
          </w:p>
          <w:p>
            <w:pPr>
              <w:pStyle w:val="null3"/>
              <w:numPr>
                <w:ilvl w:val="0"/>
                <w:numId w:val="1"/>
              </w:numPr>
            </w:pPr>
            <w:r>
              <w:rPr/>
              <w:t>支持在表格编辑区域添加、删除、移动和隐藏列。</w:t>
            </w:r>
          </w:p>
          <w:p>
            <w:pPr>
              <w:pStyle w:val="null3"/>
              <w:numPr>
                <w:ilvl w:val="0"/>
                <w:numId w:val="1"/>
              </w:numPr>
            </w:pPr>
            <w:r>
              <w:rPr/>
              <w:t>支持在表格编辑区域修改列名称和列类型。</w:t>
            </w:r>
          </w:p>
          <w:p>
            <w:pPr>
              <w:pStyle w:val="null3"/>
              <w:numPr>
                <w:ilvl w:val="0"/>
                <w:numId w:val="1"/>
              </w:numPr>
            </w:pPr>
            <w:r>
              <w:rPr/>
              <w:t>表格中支持列的类型应至少包含单行文字、多行文字、多项选择、下拉选择、多级下拉、数字、金额、收集附件、时间、日期、网址、邮箱、计算字段。</w:t>
            </w:r>
          </w:p>
          <w:p>
            <w:pPr>
              <w:pStyle w:val="null3"/>
              <w:numPr>
                <w:ilvl w:val="0"/>
                <w:numId w:val="1"/>
              </w:numPr>
            </w:pPr>
            <w:r>
              <w:rPr/>
              <w:t>表格中的每类字段，可以进行设置默认值，占位符，字数限制，数字限制、附件格式限制等控件基本属性设置。数字类和计算字段还支持项目列计算的功能，至少支持和、平均、最大值、最小值等功能，能直接在表单中对应的列下生成计算结果。</w:t>
            </w:r>
          </w:p>
        </w:tc>
      </w:tr>
      <w:tr>
        <w:tc>
          <w:tcPr>
            <w:tcW w:type="dxa" w:w="2769"/>
          </w:tcPr>
          <w:p/>
        </w:tc>
        <w:tc>
          <w:tcPr>
            <w:tcW w:type="dxa" w:w="2769"/>
          </w:tcPr>
          <w:p>
            <w:pPr>
              <w:pStyle w:val="null3"/>
            </w:pPr>
            <w:r>
              <w:rPr/>
              <w:t>157</w:t>
            </w:r>
          </w:p>
        </w:tc>
        <w:tc>
          <w:tcPr>
            <w:tcW w:type="dxa" w:w="2769"/>
          </w:tcPr>
          <w:p>
            <w:pPr>
              <w:pStyle w:val="null3"/>
            </w:pPr>
            <w:r>
              <w:rPr/>
              <w:t>16.支持关联数据标准以确保输入数据的准确性，并提供对表单进行编辑、停用等管理操作。</w:t>
            </w:r>
          </w:p>
        </w:tc>
      </w:tr>
      <w:tr>
        <w:tc>
          <w:tcPr>
            <w:tcW w:type="dxa" w:w="2769"/>
          </w:tcPr>
          <w:p/>
        </w:tc>
        <w:tc>
          <w:tcPr>
            <w:tcW w:type="dxa" w:w="2769"/>
          </w:tcPr>
          <w:p>
            <w:pPr>
              <w:pStyle w:val="null3"/>
            </w:pPr>
            <w:r>
              <w:rPr/>
              <w:t>158</w:t>
            </w:r>
          </w:p>
        </w:tc>
        <w:tc>
          <w:tcPr>
            <w:tcW w:type="dxa" w:w="2769"/>
          </w:tcPr>
          <w:p>
            <w:pPr>
              <w:pStyle w:val="null3"/>
            </w:pPr>
            <w:r>
              <w:rPr/>
              <w:t>17.支持跳转规则设置，可为选择类字段设定跳转规则。当填写者选择某选项并提交后，将跳转到指定网址。选项条件支持包含任一或不包含任一，并可设置为“或”及“且”条件。</w:t>
            </w:r>
          </w:p>
        </w:tc>
      </w:tr>
      <w:tr>
        <w:tc>
          <w:tcPr>
            <w:tcW w:type="dxa" w:w="2769"/>
          </w:tcPr>
          <w:p/>
        </w:tc>
        <w:tc>
          <w:tcPr>
            <w:tcW w:type="dxa" w:w="2769"/>
          </w:tcPr>
          <w:p>
            <w:pPr>
              <w:pStyle w:val="null3"/>
            </w:pPr>
            <w:r>
              <w:rPr/>
              <w:t>159</w:t>
            </w:r>
          </w:p>
        </w:tc>
        <w:tc>
          <w:tcPr>
            <w:tcW w:type="dxa" w:w="2769"/>
          </w:tcPr>
          <w:p>
            <w:pPr>
              <w:pStyle w:val="null3"/>
            </w:pPr>
            <w:r>
              <w:rPr/>
              <w:t>（3）表单全局配置：</w:t>
            </w:r>
          </w:p>
        </w:tc>
      </w:tr>
      <w:tr>
        <w:tc>
          <w:tcPr>
            <w:tcW w:type="dxa" w:w="2769"/>
          </w:tcPr>
          <w:p>
            <w:pPr>
              <w:pStyle w:val="null3"/>
            </w:pPr>
            <w:r>
              <w:rPr/>
              <w:t>▲</w:t>
            </w:r>
          </w:p>
        </w:tc>
        <w:tc>
          <w:tcPr>
            <w:tcW w:type="dxa" w:w="2769"/>
          </w:tcPr>
          <w:p>
            <w:pPr>
              <w:pStyle w:val="null3"/>
            </w:pPr>
            <w:r>
              <w:rPr/>
              <w:t>160</w:t>
            </w:r>
          </w:p>
        </w:tc>
        <w:tc>
          <w:tcPr>
            <w:tcW w:type="dxa" w:w="2769"/>
          </w:tcPr>
          <w:p>
            <w:pPr>
              <w:pStyle w:val="null3"/>
            </w:pPr>
            <w:r>
              <w:rPr/>
              <w:t>1.支持表单布局设置，涵盖纸张设置（方向、大小、宽度、高度）、分页设置（单页/多页）及布局设置（单列/多列）。</w:t>
            </w:r>
          </w:p>
        </w:tc>
      </w:tr>
      <w:tr>
        <w:tc>
          <w:tcPr>
            <w:tcW w:type="dxa" w:w="2769"/>
          </w:tcPr>
          <w:p/>
        </w:tc>
        <w:tc>
          <w:tcPr>
            <w:tcW w:type="dxa" w:w="2769"/>
          </w:tcPr>
          <w:p>
            <w:pPr>
              <w:pStyle w:val="null3"/>
            </w:pPr>
            <w:r>
              <w:rPr/>
              <w:t>161</w:t>
            </w:r>
          </w:p>
        </w:tc>
        <w:tc>
          <w:tcPr>
            <w:tcW w:type="dxa" w:w="2769"/>
          </w:tcPr>
          <w:p>
            <w:pPr>
              <w:pStyle w:val="null3"/>
            </w:pPr>
            <w:r>
              <w:rPr/>
              <w:t>2.支持电脑端与手机端页面的配置与预览功能，每种表单都可以分别设计页面布局及样式。</w:t>
            </w:r>
          </w:p>
        </w:tc>
      </w:tr>
      <w:tr>
        <w:tc>
          <w:tcPr>
            <w:tcW w:type="dxa" w:w="2769"/>
          </w:tcPr>
          <w:p/>
        </w:tc>
        <w:tc>
          <w:tcPr>
            <w:tcW w:type="dxa" w:w="2769"/>
          </w:tcPr>
          <w:p>
            <w:pPr>
              <w:pStyle w:val="null3"/>
            </w:pPr>
            <w:r>
              <w:rPr/>
              <w:t>162</w:t>
            </w:r>
          </w:p>
        </w:tc>
        <w:tc>
          <w:tcPr>
            <w:tcW w:type="dxa" w:w="2769"/>
          </w:tcPr>
          <w:p>
            <w:pPr>
              <w:pStyle w:val="null3"/>
            </w:pPr>
            <w:r>
              <w:rPr/>
              <w:t>3.支持多种表单皮肤颜色整体切换，以及表单底色、布局、边框、分割线、对齐方式、字段标题与选项的字体字号批量处理等细节功能。</w:t>
            </w:r>
          </w:p>
        </w:tc>
      </w:tr>
      <w:tr>
        <w:tc>
          <w:tcPr>
            <w:tcW w:type="dxa" w:w="2769"/>
          </w:tcPr>
          <w:p/>
        </w:tc>
        <w:tc>
          <w:tcPr>
            <w:tcW w:type="dxa" w:w="2769"/>
          </w:tcPr>
          <w:p>
            <w:pPr>
              <w:pStyle w:val="null3"/>
            </w:pPr>
            <w:r>
              <w:rPr/>
              <w:t>163</w:t>
            </w:r>
          </w:p>
        </w:tc>
        <w:tc>
          <w:tcPr>
            <w:tcW w:type="dxa" w:w="2769"/>
          </w:tcPr>
          <w:p>
            <w:pPr>
              <w:pStyle w:val="null3"/>
            </w:pPr>
            <w:r>
              <w:rPr/>
              <w:t>4.支持表单页眉的配置，可选富文本、图片和轮播图等配置，富文本可以和图片与轮播图同时出现。</w:t>
            </w:r>
          </w:p>
        </w:tc>
      </w:tr>
      <w:tr>
        <w:tc>
          <w:tcPr>
            <w:tcW w:type="dxa" w:w="2769"/>
          </w:tcPr>
          <w:p/>
        </w:tc>
        <w:tc>
          <w:tcPr>
            <w:tcW w:type="dxa" w:w="2769"/>
          </w:tcPr>
          <w:p>
            <w:pPr>
              <w:pStyle w:val="null3"/>
            </w:pPr>
            <w:r>
              <w:rPr/>
              <w:t>164</w:t>
            </w:r>
          </w:p>
        </w:tc>
        <w:tc>
          <w:tcPr>
            <w:tcW w:type="dxa" w:w="2769"/>
          </w:tcPr>
          <w:p>
            <w:pPr>
              <w:pStyle w:val="null3"/>
            </w:pPr>
            <w:r>
              <w:rPr/>
              <w:t>5.表单配置支持暂存功能。</w:t>
            </w:r>
          </w:p>
        </w:tc>
      </w:tr>
      <w:tr>
        <w:tc>
          <w:tcPr>
            <w:tcW w:type="dxa" w:w="2769"/>
          </w:tcPr>
          <w:p/>
        </w:tc>
        <w:tc>
          <w:tcPr>
            <w:tcW w:type="dxa" w:w="2769"/>
          </w:tcPr>
          <w:p>
            <w:pPr>
              <w:pStyle w:val="null3"/>
            </w:pPr>
            <w:r>
              <w:rPr/>
              <w:t>165</w:t>
            </w:r>
          </w:p>
        </w:tc>
        <w:tc>
          <w:tcPr>
            <w:tcW w:type="dxa" w:w="2769"/>
          </w:tcPr>
          <w:p>
            <w:pPr>
              <w:pStyle w:val="null3"/>
            </w:pPr>
            <w:r>
              <w:rPr/>
              <w:t>6.支持字段回显配置，通过数据库或数据集的关联匹配，自定义鉴别条件回显规则，可关联多个数据库多张表进行回显，用于报表生成场景。</w:t>
            </w:r>
          </w:p>
        </w:tc>
      </w:tr>
      <w:tr>
        <w:tc>
          <w:tcPr>
            <w:tcW w:type="dxa" w:w="2769"/>
          </w:tcPr>
          <w:p/>
        </w:tc>
        <w:tc>
          <w:tcPr>
            <w:tcW w:type="dxa" w:w="2769"/>
          </w:tcPr>
          <w:p>
            <w:pPr>
              <w:pStyle w:val="null3"/>
            </w:pPr>
            <w:r>
              <w:rPr/>
              <w:t>166</w:t>
            </w:r>
          </w:p>
        </w:tc>
        <w:tc>
          <w:tcPr>
            <w:tcW w:type="dxa" w:w="2769"/>
          </w:tcPr>
          <w:p>
            <w:pPr>
              <w:pStyle w:val="null3"/>
            </w:pPr>
            <w:r>
              <w:rPr/>
              <w:t>（4）表单设置：</w:t>
            </w:r>
          </w:p>
        </w:tc>
      </w:tr>
      <w:tr>
        <w:tc>
          <w:tcPr>
            <w:tcW w:type="dxa" w:w="2769"/>
          </w:tcPr>
          <w:p/>
        </w:tc>
        <w:tc>
          <w:tcPr>
            <w:tcW w:type="dxa" w:w="2769"/>
          </w:tcPr>
          <w:p>
            <w:pPr>
              <w:pStyle w:val="null3"/>
            </w:pPr>
            <w:r>
              <w:rPr/>
              <w:t>167</w:t>
            </w:r>
          </w:p>
        </w:tc>
        <w:tc>
          <w:tcPr>
            <w:tcW w:type="dxa" w:w="2769"/>
          </w:tcPr>
          <w:p>
            <w:pPr>
              <w:pStyle w:val="null3"/>
            </w:pPr>
            <w:r>
              <w:rPr/>
              <w:t>1.支持导出模版功能，能够按照用户线下表单样板进行配置。</w:t>
            </w:r>
          </w:p>
        </w:tc>
      </w:tr>
      <w:tr>
        <w:tc>
          <w:tcPr>
            <w:tcW w:type="dxa" w:w="2769"/>
          </w:tcPr>
          <w:p/>
        </w:tc>
        <w:tc>
          <w:tcPr>
            <w:tcW w:type="dxa" w:w="2769"/>
          </w:tcPr>
          <w:p>
            <w:pPr>
              <w:pStyle w:val="null3"/>
            </w:pPr>
            <w:r>
              <w:rPr/>
              <w:t>168</w:t>
            </w:r>
          </w:p>
        </w:tc>
        <w:tc>
          <w:tcPr>
            <w:tcW w:type="dxa" w:w="2769"/>
          </w:tcPr>
          <w:p>
            <w:pPr>
              <w:pStyle w:val="null3"/>
            </w:pPr>
            <w:r>
              <w:rPr/>
              <w:t>2.支持对表单进行启动或停用操作，对启用的表单，能够设置其填报数据量上限、启停时间以及每日开启时间段。</w:t>
            </w:r>
          </w:p>
        </w:tc>
      </w:tr>
      <w:tr>
        <w:tc>
          <w:tcPr>
            <w:tcW w:type="dxa" w:w="2769"/>
          </w:tcPr>
          <w:p/>
        </w:tc>
        <w:tc>
          <w:tcPr>
            <w:tcW w:type="dxa" w:w="2769"/>
          </w:tcPr>
          <w:p>
            <w:pPr>
              <w:pStyle w:val="null3"/>
            </w:pPr>
            <w:r>
              <w:rPr/>
              <w:t>169</w:t>
            </w:r>
          </w:p>
        </w:tc>
        <w:tc>
          <w:tcPr>
            <w:tcW w:type="dxa" w:w="2769"/>
          </w:tcPr>
          <w:p>
            <w:pPr>
              <w:pStyle w:val="null3"/>
            </w:pPr>
            <w:r>
              <w:rPr/>
              <w:t>3.支持配置访问人群与填写规则。访问人群支持各类角色与访客，填写规则可设置填写次数等。</w:t>
            </w:r>
          </w:p>
        </w:tc>
      </w:tr>
      <w:tr>
        <w:tc>
          <w:tcPr>
            <w:tcW w:type="dxa" w:w="2769"/>
          </w:tcPr>
          <w:p/>
        </w:tc>
        <w:tc>
          <w:tcPr>
            <w:tcW w:type="dxa" w:w="2769"/>
          </w:tcPr>
          <w:p>
            <w:pPr>
              <w:pStyle w:val="null3"/>
            </w:pPr>
            <w:r>
              <w:rPr/>
              <w:t>170</w:t>
            </w:r>
          </w:p>
        </w:tc>
        <w:tc>
          <w:tcPr>
            <w:tcW w:type="dxa" w:w="2769"/>
          </w:tcPr>
          <w:p>
            <w:pPr>
              <w:pStyle w:val="null3"/>
            </w:pPr>
            <w:r>
              <w:rPr/>
              <w:t>4.支持自定义表单分享到微信聊天和朋友圈的图标、标题、描述等文案。</w:t>
            </w:r>
          </w:p>
        </w:tc>
      </w:tr>
      <w:tr>
        <w:tc>
          <w:tcPr>
            <w:tcW w:type="dxa" w:w="2769"/>
          </w:tcPr>
          <w:p/>
        </w:tc>
        <w:tc>
          <w:tcPr>
            <w:tcW w:type="dxa" w:w="2769"/>
          </w:tcPr>
          <w:p>
            <w:pPr>
              <w:pStyle w:val="null3"/>
            </w:pPr>
            <w:r>
              <w:rPr/>
              <w:t>171</w:t>
            </w:r>
          </w:p>
        </w:tc>
        <w:tc>
          <w:tcPr>
            <w:tcW w:type="dxa" w:w="2769"/>
          </w:tcPr>
          <w:p>
            <w:pPr>
              <w:pStyle w:val="null3"/>
            </w:pPr>
            <w:r>
              <w:rPr/>
              <w:t>5.支持以二维码和链接的方式发布表单，可以下载二维码和复制链接。在发布表单的页面可以快速跳转到填写规则和微信分享设置的配置页面。</w:t>
            </w:r>
          </w:p>
        </w:tc>
      </w:tr>
      <w:tr>
        <w:tc>
          <w:tcPr>
            <w:tcW w:type="dxa" w:w="2769"/>
          </w:tcPr>
          <w:p/>
        </w:tc>
        <w:tc>
          <w:tcPr>
            <w:tcW w:type="dxa" w:w="2769"/>
          </w:tcPr>
          <w:p>
            <w:pPr>
              <w:pStyle w:val="null3"/>
            </w:pPr>
            <w:r>
              <w:rPr/>
              <w:t>172</w:t>
            </w:r>
          </w:p>
        </w:tc>
        <w:tc>
          <w:tcPr>
            <w:tcW w:type="dxa" w:w="2769"/>
          </w:tcPr>
          <w:p>
            <w:pPr>
              <w:pStyle w:val="null3"/>
            </w:pPr>
            <w:r>
              <w:rPr/>
              <w:t>6.支持配置表单的协助管理角色，表单创建者和超级管理员可以给不同成员或用户组分配不同的级别的表单管理权限。</w:t>
            </w:r>
          </w:p>
        </w:tc>
      </w:tr>
      <w:tr>
        <w:tc>
          <w:tcPr>
            <w:tcW w:type="dxa" w:w="2769"/>
          </w:tcPr>
          <w:p/>
        </w:tc>
        <w:tc>
          <w:tcPr>
            <w:tcW w:type="dxa" w:w="2769"/>
          </w:tcPr>
          <w:p>
            <w:pPr>
              <w:pStyle w:val="null3"/>
            </w:pPr>
            <w:r>
              <w:rPr/>
              <w:t>173</w:t>
            </w:r>
          </w:p>
        </w:tc>
        <w:tc>
          <w:tcPr>
            <w:tcW w:type="dxa" w:w="2769"/>
          </w:tcPr>
          <w:p>
            <w:pPr>
              <w:pStyle w:val="null3"/>
            </w:pPr>
            <w:r>
              <w:rPr/>
              <w:t>7.支持表单创建者和超级管理员转移表单所有权。</w:t>
            </w:r>
          </w:p>
        </w:tc>
      </w:tr>
      <w:tr>
        <w:tc>
          <w:tcPr>
            <w:tcW w:type="dxa" w:w="2769"/>
          </w:tcPr>
          <w:p/>
        </w:tc>
        <w:tc>
          <w:tcPr>
            <w:tcW w:type="dxa" w:w="2769"/>
          </w:tcPr>
          <w:p>
            <w:pPr>
              <w:pStyle w:val="null3"/>
            </w:pPr>
            <w:r>
              <w:rPr/>
              <w:t>174</w:t>
            </w:r>
          </w:p>
        </w:tc>
        <w:tc>
          <w:tcPr>
            <w:tcW w:type="dxa" w:w="2769"/>
          </w:tcPr>
          <w:p>
            <w:pPr>
              <w:pStyle w:val="null3"/>
            </w:pPr>
            <w:r>
              <w:rPr/>
              <w:t>（5）数据管理：</w:t>
            </w:r>
          </w:p>
        </w:tc>
      </w:tr>
      <w:tr>
        <w:tc>
          <w:tcPr>
            <w:tcW w:type="dxa" w:w="2769"/>
          </w:tcPr>
          <w:p/>
        </w:tc>
        <w:tc>
          <w:tcPr>
            <w:tcW w:type="dxa" w:w="2769"/>
          </w:tcPr>
          <w:p>
            <w:pPr>
              <w:pStyle w:val="null3"/>
            </w:pPr>
            <w:r>
              <w:rPr/>
              <w:t>175</w:t>
            </w:r>
          </w:p>
        </w:tc>
        <w:tc>
          <w:tcPr>
            <w:tcW w:type="dxa" w:w="2769"/>
          </w:tcPr>
          <w:p>
            <w:pPr>
              <w:pStyle w:val="null3"/>
            </w:pPr>
            <w:r>
              <w:rPr/>
              <w:t>1.表单发布后，系统需自动生成数据管理页面，便于在线管理表单填报数据。</w:t>
            </w:r>
          </w:p>
        </w:tc>
      </w:tr>
      <w:tr>
        <w:tc>
          <w:tcPr>
            <w:tcW w:type="dxa" w:w="2769"/>
          </w:tcPr>
          <w:p/>
        </w:tc>
        <w:tc>
          <w:tcPr>
            <w:tcW w:type="dxa" w:w="2769"/>
          </w:tcPr>
          <w:p>
            <w:pPr>
              <w:pStyle w:val="null3"/>
            </w:pPr>
            <w:r>
              <w:rPr/>
              <w:t>176</w:t>
            </w:r>
          </w:p>
        </w:tc>
        <w:tc>
          <w:tcPr>
            <w:tcW w:type="dxa" w:w="2769"/>
          </w:tcPr>
          <w:p>
            <w:pPr>
              <w:pStyle w:val="null3"/>
            </w:pPr>
            <w:r>
              <w:rPr/>
              <w:t>2.支持跨设备适配，实现PC端和移动端的统一体验。</w:t>
            </w:r>
          </w:p>
        </w:tc>
      </w:tr>
      <w:tr>
        <w:tc>
          <w:tcPr>
            <w:tcW w:type="dxa" w:w="2769"/>
          </w:tcPr>
          <w:p/>
        </w:tc>
        <w:tc>
          <w:tcPr>
            <w:tcW w:type="dxa" w:w="2769"/>
          </w:tcPr>
          <w:p>
            <w:pPr>
              <w:pStyle w:val="null3"/>
            </w:pPr>
            <w:r>
              <w:rPr/>
              <w:t>177</w:t>
            </w:r>
          </w:p>
        </w:tc>
        <w:tc>
          <w:tcPr>
            <w:tcW w:type="dxa" w:w="2769"/>
          </w:tcPr>
          <w:p>
            <w:pPr>
              <w:pStyle w:val="null3"/>
            </w:pPr>
            <w:r>
              <w:rPr/>
              <w:t>3.支持对数据的快速查询，并允许自定义展示列。</w:t>
            </w:r>
          </w:p>
        </w:tc>
      </w:tr>
      <w:tr>
        <w:tc>
          <w:tcPr>
            <w:tcW w:type="dxa" w:w="2769"/>
          </w:tcPr>
          <w:p/>
        </w:tc>
        <w:tc>
          <w:tcPr>
            <w:tcW w:type="dxa" w:w="2769"/>
          </w:tcPr>
          <w:p>
            <w:pPr>
              <w:pStyle w:val="null3"/>
            </w:pPr>
            <w:r>
              <w:rPr/>
              <w:t>178</w:t>
            </w:r>
          </w:p>
        </w:tc>
        <w:tc>
          <w:tcPr>
            <w:tcW w:type="dxa" w:w="2769"/>
          </w:tcPr>
          <w:p>
            <w:pPr>
              <w:pStyle w:val="null3"/>
            </w:pPr>
            <w:r>
              <w:rPr/>
              <w:t>4.可配置数据管理的操作按钮，如查看、编辑、新增、删除、导入、导出、查看数据变更记录等功能。</w:t>
            </w:r>
          </w:p>
        </w:tc>
      </w:tr>
      <w:tr>
        <w:tc>
          <w:tcPr>
            <w:tcW w:type="dxa" w:w="2769"/>
          </w:tcPr>
          <w:p/>
        </w:tc>
        <w:tc>
          <w:tcPr>
            <w:tcW w:type="dxa" w:w="2769"/>
          </w:tcPr>
          <w:p>
            <w:pPr>
              <w:pStyle w:val="null3"/>
            </w:pPr>
            <w:r>
              <w:rPr/>
              <w:t>179</w:t>
            </w:r>
          </w:p>
        </w:tc>
        <w:tc>
          <w:tcPr>
            <w:tcW w:type="dxa" w:w="2769"/>
          </w:tcPr>
          <w:p>
            <w:pPr>
              <w:pStyle w:val="null3"/>
            </w:pPr>
            <w:r>
              <w:rPr/>
              <w:t>5.支持字段的排序，持添加排序条件。</w:t>
            </w:r>
          </w:p>
        </w:tc>
      </w:tr>
      <w:tr>
        <w:tc>
          <w:tcPr>
            <w:tcW w:type="dxa" w:w="2769"/>
          </w:tcPr>
          <w:p/>
        </w:tc>
        <w:tc>
          <w:tcPr>
            <w:tcW w:type="dxa" w:w="2769"/>
          </w:tcPr>
          <w:p>
            <w:pPr>
              <w:pStyle w:val="null3"/>
            </w:pPr>
            <w:r>
              <w:rPr/>
              <w:t>180</w:t>
            </w:r>
          </w:p>
        </w:tc>
        <w:tc>
          <w:tcPr>
            <w:tcW w:type="dxa" w:w="2769"/>
          </w:tcPr>
          <w:p>
            <w:pPr>
              <w:pStyle w:val="null3"/>
            </w:pPr>
            <w:r>
              <w:rPr/>
              <w:t>6.支持字段的筛选，支持添加筛选条件；在配置选项类字段的筛选条件时，将直接选择选项作为筛选条件，配置时间类字段的筛选条件时，将以日期范围、等于、晚于、早于某一特定日期作为筛选条件。</w:t>
            </w:r>
          </w:p>
        </w:tc>
      </w:tr>
      <w:tr>
        <w:tc>
          <w:tcPr>
            <w:tcW w:type="dxa" w:w="2769"/>
          </w:tcPr>
          <w:p/>
        </w:tc>
        <w:tc>
          <w:tcPr>
            <w:tcW w:type="dxa" w:w="2769"/>
          </w:tcPr>
          <w:p>
            <w:pPr>
              <w:pStyle w:val="null3"/>
            </w:pPr>
            <w:r>
              <w:rPr/>
              <w:t>181</w:t>
            </w:r>
          </w:p>
        </w:tc>
        <w:tc>
          <w:tcPr>
            <w:tcW w:type="dxa" w:w="2769"/>
          </w:tcPr>
          <w:p>
            <w:pPr>
              <w:pStyle w:val="null3"/>
            </w:pPr>
            <w:r>
              <w:rPr/>
              <w:t>7.支持对数据表权限进行配置，包括操作权限，字段权限以及行权限。</w:t>
            </w:r>
          </w:p>
          <w:p>
            <w:pPr>
              <w:pStyle w:val="null3"/>
              <w:numPr>
                <w:ilvl w:val="0"/>
                <w:numId w:val="1"/>
              </w:numPr>
            </w:pPr>
            <w:r>
              <w:rPr/>
              <w:t>操作权支持配置数据管理页的新增，删除，编辑，导入、导出权限。</w:t>
            </w:r>
          </w:p>
          <w:p>
            <w:pPr>
              <w:pStyle w:val="null3"/>
              <w:numPr>
                <w:ilvl w:val="0"/>
                <w:numId w:val="1"/>
              </w:numPr>
            </w:pPr>
            <w:r>
              <w:rPr/>
              <w:t>字段权限支持配置数据表内每个字段的查看，新增，编辑权限。</w:t>
            </w:r>
          </w:p>
          <w:p>
            <w:pPr>
              <w:pStyle w:val="null3"/>
              <w:numPr>
                <w:ilvl w:val="0"/>
                <w:numId w:val="1"/>
              </w:numPr>
            </w:pPr>
            <w:r>
              <w:rPr/>
              <w:t>行权限支持配置某一类角色或成员可查看的行数。</w:t>
            </w:r>
          </w:p>
        </w:tc>
      </w:tr>
      <w:tr>
        <w:tc>
          <w:tcPr>
            <w:tcW w:type="dxa" w:w="2769"/>
          </w:tcPr>
          <w:p/>
        </w:tc>
        <w:tc>
          <w:tcPr>
            <w:tcW w:type="dxa" w:w="2769"/>
          </w:tcPr>
          <w:p>
            <w:pPr>
              <w:pStyle w:val="null3"/>
            </w:pPr>
            <w:r>
              <w:rPr/>
              <w:t>182</w:t>
            </w:r>
          </w:p>
        </w:tc>
        <w:tc>
          <w:tcPr>
            <w:tcW w:type="dxa" w:w="2769"/>
          </w:tcPr>
          <w:p>
            <w:pPr>
              <w:pStyle w:val="null3"/>
            </w:pPr>
            <w:r>
              <w:rPr/>
              <w:t>8.支持以二维码和链接的方式发布数据管理页面，可配置访问人群，访问人群支持各类角色与访客。</w:t>
            </w:r>
          </w:p>
        </w:tc>
      </w:tr>
      <w:tr>
        <w:tc>
          <w:tcPr>
            <w:tcW w:type="dxa" w:w="2769"/>
          </w:tcPr>
          <w:p/>
        </w:tc>
        <w:tc>
          <w:tcPr>
            <w:tcW w:type="dxa" w:w="2769"/>
          </w:tcPr>
          <w:p>
            <w:pPr>
              <w:pStyle w:val="null3"/>
            </w:pPr>
            <w:r>
              <w:rPr/>
              <w:t>183</w:t>
            </w:r>
          </w:p>
        </w:tc>
        <w:tc>
          <w:tcPr>
            <w:tcW w:type="dxa" w:w="2769"/>
          </w:tcPr>
          <w:p>
            <w:pPr>
              <w:pStyle w:val="null3"/>
            </w:pPr>
            <w:r>
              <w:rPr/>
              <w:t>9.支持自定义表单分享到微信聊天和朋友圈的图标、标题、描述等文案。</w:t>
            </w:r>
          </w:p>
        </w:tc>
      </w:tr>
      <w:tr>
        <w:tc>
          <w:tcPr>
            <w:tcW w:type="dxa" w:w="2769"/>
          </w:tcPr>
          <w:p/>
        </w:tc>
        <w:tc>
          <w:tcPr>
            <w:tcW w:type="dxa" w:w="2769"/>
          </w:tcPr>
          <w:p>
            <w:pPr>
              <w:pStyle w:val="null3"/>
            </w:pPr>
            <w:r>
              <w:rPr/>
              <w:t>184</w:t>
            </w:r>
          </w:p>
        </w:tc>
        <w:tc>
          <w:tcPr>
            <w:tcW w:type="dxa" w:w="2769"/>
          </w:tcPr>
          <w:p>
            <w:pPr>
              <w:pStyle w:val="null3"/>
            </w:pPr>
            <w:r>
              <w:rPr/>
              <w:t>10.支持由一个或多个触发条件和执行动作组成的自动执行任务。当预设条件达成时，自动触发后续动作的执行。</w:t>
            </w:r>
          </w:p>
          <w:p>
            <w:pPr>
              <w:pStyle w:val="null3"/>
            </w:pPr>
            <w:r>
              <w:rPr/>
              <w:t>触发条件包括：</w:t>
            </w:r>
          </w:p>
          <w:p>
            <w:pPr>
              <w:pStyle w:val="null3"/>
              <w:numPr>
                <w:ilvl w:val="0"/>
                <w:numId w:val="1"/>
              </w:numPr>
            </w:pPr>
            <w:r>
              <w:rPr/>
              <w:t>新增数据：当表单提交新数据或从数据管理页面添加数据时，触发自动化任务。支持设置数据范围。</w:t>
            </w:r>
          </w:p>
          <w:p>
            <w:pPr>
              <w:pStyle w:val="null3"/>
              <w:numPr>
                <w:ilvl w:val="0"/>
                <w:numId w:val="1"/>
              </w:numPr>
            </w:pPr>
            <w:r>
              <w:rPr/>
              <w:t>修改数据：当任意数据发生变动（修改）并满足特定条件时，触发自动化任务。支持设置数据范围。</w:t>
            </w:r>
          </w:p>
          <w:p>
            <w:pPr>
              <w:pStyle w:val="null3"/>
              <w:numPr>
                <w:ilvl w:val="0"/>
                <w:numId w:val="1"/>
              </w:numPr>
            </w:pPr>
            <w:r>
              <w:rPr/>
              <w:t>基于数据中的日期：当数据中包含日期字段时，可设置与该日期字段相关的条件，以在特定时间触发相关动作。支持设置日期条件（例如：当天几点、之前/之后几天的具体时间）、重复类型（周期重复：每X年/月/周/天/小时/分钟发送一次或不重复）以及数据范围。</w:t>
            </w:r>
          </w:p>
          <w:p>
            <w:pPr>
              <w:pStyle w:val="null3"/>
              <w:numPr>
                <w:ilvl w:val="0"/>
                <w:numId w:val="1"/>
              </w:numPr>
            </w:pPr>
            <w:r>
              <w:rPr/>
              <w:t>定时触发：基于自然时间的触发条件，时间到达后自动触发。除了指定日期和时间外，还支持按每天、每周或每月的具体时间触发。</w:t>
            </w:r>
          </w:p>
          <w:p>
            <w:pPr>
              <w:pStyle w:val="null3"/>
            </w:pPr>
            <w:r>
              <w:rPr/>
              <w:t>执行任务包括：</w:t>
            </w:r>
          </w:p>
          <w:p>
            <w:pPr>
              <w:pStyle w:val="null3"/>
              <w:numPr>
                <w:ilvl w:val="0"/>
                <w:numId w:val="1"/>
              </w:numPr>
            </w:pPr>
            <w:r>
              <w:rPr/>
              <w:t>短信与邮箱：通过关联的手机号字段/邮箱字段，向用户发送模板消息。</w:t>
            </w:r>
          </w:p>
          <w:p>
            <w:pPr>
              <w:pStyle w:val="null3"/>
              <w:numPr>
                <w:ilvl w:val="0"/>
                <w:numId w:val="1"/>
              </w:numPr>
            </w:pPr>
            <w:r>
              <w:rPr/>
              <w:t>微信：通过学校的消息中台，给用户发送微信服务号的模板消息。</w:t>
            </w:r>
          </w:p>
          <w:p>
            <w:pPr>
              <w:pStyle w:val="null3"/>
              <w:numPr>
                <w:ilvl w:val="0"/>
                <w:numId w:val="1"/>
              </w:numPr>
            </w:pPr>
            <w:r>
              <w:rPr/>
              <w:t>系统消息：通过系统消息给用户发送模板消息。</w:t>
            </w:r>
          </w:p>
          <w:p>
            <w:pPr>
              <w:pStyle w:val="null3"/>
              <w:numPr>
                <w:ilvl w:val="0"/>
                <w:numId w:val="1"/>
              </w:numPr>
            </w:pPr>
            <w:r>
              <w:rPr/>
              <w:t>模板消息支持以文本和插入表单字段填充数据的方式进行编辑，实现个性化消息推送。</w:t>
            </w:r>
          </w:p>
          <w:p>
            <w:pPr>
              <w:pStyle w:val="null3"/>
            </w:pPr>
            <w:r>
              <w:rPr/>
              <w:t>管理任务包括：</w:t>
            </w:r>
          </w:p>
          <w:p>
            <w:pPr>
              <w:pStyle w:val="null3"/>
              <w:numPr>
                <w:ilvl w:val="0"/>
                <w:numId w:val="1"/>
              </w:numPr>
            </w:pPr>
            <w:r>
              <w:rPr/>
              <w:t>支持快速开启/关闭当前自动化任务。</w:t>
            </w:r>
          </w:p>
          <w:p>
            <w:pPr>
              <w:pStyle w:val="null3"/>
              <w:numPr>
                <w:ilvl w:val="0"/>
                <w:numId w:val="1"/>
              </w:numPr>
            </w:pPr>
            <w:r>
              <w:rPr/>
              <w:t>支持编辑、复制和删除任务。</w:t>
            </w:r>
          </w:p>
          <w:p>
            <w:pPr>
              <w:pStyle w:val="null3"/>
              <w:numPr>
                <w:ilvl w:val="0"/>
                <w:numId w:val="1"/>
              </w:numPr>
            </w:pPr>
            <w:r>
              <w:rPr/>
              <w:t>支持查看日志，以了解执行状态及详细信息。</w:t>
            </w:r>
          </w:p>
        </w:tc>
      </w:tr>
      <w:tr>
        <w:tc>
          <w:tcPr>
            <w:tcW w:type="dxa" w:w="2769"/>
          </w:tcPr>
          <w:p/>
        </w:tc>
        <w:tc>
          <w:tcPr>
            <w:tcW w:type="dxa" w:w="2769"/>
          </w:tcPr>
          <w:p>
            <w:pPr>
              <w:pStyle w:val="null3"/>
            </w:pPr>
            <w:r>
              <w:rPr/>
              <w:t>185</w:t>
            </w:r>
          </w:p>
        </w:tc>
        <w:tc>
          <w:tcPr>
            <w:tcW w:type="dxa" w:w="2769"/>
          </w:tcPr>
          <w:p>
            <w:pPr>
              <w:pStyle w:val="null3"/>
            </w:pPr>
            <w:r>
              <w:rPr/>
              <w:t>（6）数据统计：</w:t>
            </w:r>
          </w:p>
        </w:tc>
      </w:tr>
      <w:tr>
        <w:tc>
          <w:tcPr>
            <w:tcW w:type="dxa" w:w="2769"/>
          </w:tcPr>
          <w:p/>
        </w:tc>
        <w:tc>
          <w:tcPr>
            <w:tcW w:type="dxa" w:w="2769"/>
          </w:tcPr>
          <w:p>
            <w:pPr>
              <w:pStyle w:val="null3"/>
            </w:pPr>
            <w:r>
              <w:rPr/>
              <w:t>186</w:t>
            </w:r>
          </w:p>
        </w:tc>
        <w:tc>
          <w:tcPr>
            <w:tcW w:type="dxa" w:w="2769"/>
          </w:tcPr>
          <w:p>
            <w:pPr>
              <w:pStyle w:val="null3"/>
            </w:pPr>
            <w:r>
              <w:rPr/>
              <w:t>1.表单发布后，系统需自动生成数据统计页面，便于在线统计填报结果。</w:t>
            </w:r>
          </w:p>
        </w:tc>
      </w:tr>
      <w:tr>
        <w:tc>
          <w:tcPr>
            <w:tcW w:type="dxa" w:w="2769"/>
          </w:tcPr>
          <w:p/>
        </w:tc>
        <w:tc>
          <w:tcPr>
            <w:tcW w:type="dxa" w:w="2769"/>
          </w:tcPr>
          <w:p>
            <w:pPr>
              <w:pStyle w:val="null3"/>
            </w:pPr>
            <w:r>
              <w:rPr/>
              <w:t>187</w:t>
            </w:r>
          </w:p>
        </w:tc>
        <w:tc>
          <w:tcPr>
            <w:tcW w:type="dxa" w:w="2769"/>
          </w:tcPr>
          <w:p>
            <w:pPr>
              <w:pStyle w:val="null3"/>
            </w:pPr>
            <w:r>
              <w:rPr/>
              <w:t>2.支持跨设备适配，实现PC端和移动端的统一体验。</w:t>
            </w:r>
          </w:p>
        </w:tc>
      </w:tr>
      <w:tr>
        <w:tc>
          <w:tcPr>
            <w:tcW w:type="dxa" w:w="2769"/>
          </w:tcPr>
          <w:p/>
        </w:tc>
        <w:tc>
          <w:tcPr>
            <w:tcW w:type="dxa" w:w="2769"/>
          </w:tcPr>
          <w:p>
            <w:pPr>
              <w:pStyle w:val="null3"/>
            </w:pPr>
            <w:r>
              <w:rPr/>
              <w:t>188</w:t>
            </w:r>
          </w:p>
        </w:tc>
        <w:tc>
          <w:tcPr>
            <w:tcW w:type="dxa" w:w="2769"/>
          </w:tcPr>
          <w:p>
            <w:pPr>
              <w:pStyle w:val="null3"/>
            </w:pPr>
            <w:r>
              <w:rPr/>
              <w:t>3.支持展示表单的发布时间、提交总数、审核中次数、已办结次数、今日提交数量、浏览次数、按时间段筛选统计表单表现。</w:t>
            </w:r>
          </w:p>
        </w:tc>
      </w:tr>
      <w:tr>
        <w:tc>
          <w:tcPr>
            <w:tcW w:type="dxa" w:w="2769"/>
          </w:tcPr>
          <w:p/>
        </w:tc>
        <w:tc>
          <w:tcPr>
            <w:tcW w:type="dxa" w:w="2769"/>
          </w:tcPr>
          <w:p>
            <w:pPr>
              <w:pStyle w:val="null3"/>
            </w:pPr>
            <w:r>
              <w:rPr/>
              <w:t>189</w:t>
            </w:r>
          </w:p>
        </w:tc>
        <w:tc>
          <w:tcPr>
            <w:tcW w:type="dxa" w:w="2769"/>
          </w:tcPr>
          <w:p>
            <w:pPr>
              <w:pStyle w:val="null3"/>
            </w:pPr>
            <w:r>
              <w:rPr/>
              <w:t>4.支持展示不同选项的填写人数和占比的统计图形、以及不同选项的填写详情等，统计图形支持条形图、柱状图、环形图的切换、并且支持导出图片。</w:t>
            </w:r>
          </w:p>
        </w:tc>
      </w:tr>
      <w:tr>
        <w:tc>
          <w:tcPr>
            <w:tcW w:type="dxa" w:w="2769"/>
          </w:tcPr>
          <w:p/>
        </w:tc>
        <w:tc>
          <w:tcPr>
            <w:tcW w:type="dxa" w:w="2769"/>
          </w:tcPr>
          <w:p>
            <w:pPr>
              <w:pStyle w:val="null3"/>
            </w:pPr>
            <w:r>
              <w:rPr/>
              <w:t>190</w:t>
            </w:r>
          </w:p>
        </w:tc>
        <w:tc>
          <w:tcPr>
            <w:tcW w:type="dxa" w:w="2769"/>
          </w:tcPr>
          <w:p>
            <w:pPr>
              <w:pStyle w:val="null3"/>
            </w:pPr>
            <w:r>
              <w:rPr/>
              <w:t>5.支持以word和图片的方式整体导出数据统计页面。</w:t>
            </w:r>
          </w:p>
        </w:tc>
      </w:tr>
      <w:tr>
        <w:tc>
          <w:tcPr>
            <w:tcW w:type="dxa" w:w="2769"/>
          </w:tcPr>
          <w:p/>
        </w:tc>
        <w:tc>
          <w:tcPr>
            <w:tcW w:type="dxa" w:w="2769"/>
          </w:tcPr>
          <w:p>
            <w:pPr>
              <w:pStyle w:val="null3"/>
            </w:pPr>
            <w:r>
              <w:rPr/>
              <w:t>191</w:t>
            </w:r>
          </w:p>
        </w:tc>
        <w:tc>
          <w:tcPr>
            <w:tcW w:type="dxa" w:w="2769"/>
          </w:tcPr>
          <w:p>
            <w:pPr>
              <w:pStyle w:val="null3"/>
            </w:pPr>
            <w:r>
              <w:rPr/>
              <w:t>6.支持以二维码和链接的方式发布数据统计页面，可配置访问人群，访问人群支持各类角色与访客。</w:t>
            </w:r>
          </w:p>
        </w:tc>
      </w:tr>
      <w:tr>
        <w:tc>
          <w:tcPr>
            <w:tcW w:type="dxa" w:w="2769"/>
          </w:tcPr>
          <w:p/>
        </w:tc>
        <w:tc>
          <w:tcPr>
            <w:tcW w:type="dxa" w:w="2769"/>
          </w:tcPr>
          <w:p>
            <w:pPr>
              <w:pStyle w:val="null3"/>
            </w:pPr>
            <w:r>
              <w:rPr/>
              <w:t>192</w:t>
            </w:r>
          </w:p>
        </w:tc>
        <w:tc>
          <w:tcPr>
            <w:tcW w:type="dxa" w:w="2769"/>
          </w:tcPr>
          <w:p>
            <w:pPr>
              <w:pStyle w:val="null3"/>
            </w:pPr>
            <w:r>
              <w:rPr/>
              <w:t>7.支持自定义数据统计页面分享到微信聊天和朋友圈的图标、标题、描述等文案。</w:t>
            </w:r>
          </w:p>
        </w:tc>
      </w:tr>
      <w:tr>
        <w:tc>
          <w:tcPr>
            <w:tcW w:type="dxa" w:w="2769"/>
          </w:tcPr>
          <w:p/>
        </w:tc>
        <w:tc>
          <w:tcPr>
            <w:tcW w:type="dxa" w:w="2769"/>
          </w:tcPr>
          <w:p>
            <w:pPr>
              <w:pStyle w:val="null3"/>
            </w:pPr>
            <w:r>
              <w:rPr/>
              <w:t>193</w:t>
            </w:r>
          </w:p>
        </w:tc>
        <w:tc>
          <w:tcPr>
            <w:tcW w:type="dxa" w:w="2769"/>
          </w:tcPr>
          <w:p>
            <w:pPr>
              <w:pStyle w:val="null3"/>
            </w:pPr>
            <w:r>
              <w:rPr/>
              <w:t>（7）表单管理：</w:t>
            </w:r>
          </w:p>
        </w:tc>
      </w:tr>
      <w:tr>
        <w:tc>
          <w:tcPr>
            <w:tcW w:type="dxa" w:w="2769"/>
          </w:tcPr>
          <w:p/>
        </w:tc>
        <w:tc>
          <w:tcPr>
            <w:tcW w:type="dxa" w:w="2769"/>
          </w:tcPr>
          <w:p>
            <w:pPr>
              <w:pStyle w:val="null3"/>
            </w:pPr>
            <w:r>
              <w:rPr/>
              <w:t>194</w:t>
            </w:r>
          </w:p>
        </w:tc>
        <w:tc>
          <w:tcPr>
            <w:tcW w:type="dxa" w:w="2769"/>
          </w:tcPr>
          <w:p>
            <w:pPr>
              <w:pStyle w:val="null3"/>
            </w:pPr>
            <w:r>
              <w:rPr/>
              <w:t>1.支持对已配置表单进行快捷管理，可复制表单链接、复制表单、置顶表单、重命名表单、移动分组、删除表单，删除前会提示用户，并且需要二次确认。</w:t>
            </w:r>
          </w:p>
        </w:tc>
      </w:tr>
      <w:tr>
        <w:tc>
          <w:tcPr>
            <w:tcW w:type="dxa" w:w="2769"/>
          </w:tcPr>
          <w:p/>
        </w:tc>
        <w:tc>
          <w:tcPr>
            <w:tcW w:type="dxa" w:w="2769"/>
          </w:tcPr>
          <w:p>
            <w:pPr>
              <w:pStyle w:val="null3"/>
            </w:pPr>
            <w:r>
              <w:rPr/>
              <w:t>195</w:t>
            </w:r>
          </w:p>
        </w:tc>
        <w:tc>
          <w:tcPr>
            <w:tcW w:type="dxa" w:w="2769"/>
          </w:tcPr>
          <w:p>
            <w:pPr>
              <w:pStyle w:val="null3"/>
            </w:pPr>
            <w:r>
              <w:rPr/>
              <w:t>2.每一个已配置表单，都有表单编辑、表单设置、数据管理、数据统计以及表单发布的快捷方式按钮。</w:t>
            </w:r>
          </w:p>
        </w:tc>
      </w:tr>
      <w:tr>
        <w:tc>
          <w:tcPr>
            <w:tcW w:type="dxa" w:w="2769"/>
          </w:tcPr>
          <w:p/>
        </w:tc>
        <w:tc>
          <w:tcPr>
            <w:tcW w:type="dxa" w:w="2769"/>
          </w:tcPr>
          <w:p>
            <w:pPr>
              <w:pStyle w:val="null3"/>
            </w:pPr>
            <w:r>
              <w:rPr/>
              <w:t>196</w:t>
            </w:r>
          </w:p>
        </w:tc>
        <w:tc>
          <w:tcPr>
            <w:tcW w:type="dxa" w:w="2769"/>
          </w:tcPr>
          <w:p>
            <w:pPr>
              <w:pStyle w:val="null3"/>
            </w:pPr>
            <w:r>
              <w:rPr/>
              <w:t>3.支持回收站功能，可以找回被删除的表单。</w:t>
            </w:r>
          </w:p>
        </w:tc>
      </w:tr>
      <w:tr>
        <w:tc>
          <w:tcPr>
            <w:tcW w:type="dxa" w:w="2769"/>
          </w:tcPr>
          <w:p/>
        </w:tc>
        <w:tc>
          <w:tcPr>
            <w:tcW w:type="dxa" w:w="2769"/>
          </w:tcPr>
          <w:p>
            <w:pPr>
              <w:pStyle w:val="null3"/>
            </w:pPr>
            <w:r>
              <w:rPr/>
              <w:t>197</w:t>
            </w:r>
          </w:p>
        </w:tc>
        <w:tc>
          <w:tcPr>
            <w:tcW w:type="dxa" w:w="2769"/>
          </w:tcPr>
          <w:p>
            <w:pPr>
              <w:pStyle w:val="null3"/>
            </w:pPr>
            <w:r>
              <w:rPr/>
              <w:t>4.支持自定义表单分组。</w:t>
            </w:r>
          </w:p>
        </w:tc>
      </w:tr>
      <w:tr>
        <w:tc>
          <w:tcPr>
            <w:tcW w:type="dxa" w:w="2769"/>
          </w:tcPr>
          <w:p/>
        </w:tc>
        <w:tc>
          <w:tcPr>
            <w:tcW w:type="dxa" w:w="2769"/>
          </w:tcPr>
          <w:p>
            <w:pPr>
              <w:pStyle w:val="null3"/>
            </w:pPr>
            <w:r>
              <w:rPr/>
              <w:t>198</w:t>
            </w:r>
          </w:p>
        </w:tc>
        <w:tc>
          <w:tcPr>
            <w:tcW w:type="dxa" w:w="2769"/>
          </w:tcPr>
          <w:p>
            <w:pPr>
              <w:pStyle w:val="null3"/>
            </w:pPr>
            <w:r>
              <w:rPr/>
              <w:t>5.支持按表单名称搜索表单。</w:t>
            </w:r>
          </w:p>
        </w:tc>
      </w:tr>
      <w:tr>
        <w:tc>
          <w:tcPr>
            <w:tcW w:type="dxa" w:w="2769"/>
          </w:tcPr>
          <w:p/>
        </w:tc>
        <w:tc>
          <w:tcPr>
            <w:tcW w:type="dxa" w:w="2769"/>
          </w:tcPr>
          <w:p>
            <w:pPr>
              <w:pStyle w:val="null3"/>
            </w:pPr>
            <w:r>
              <w:rPr/>
              <w:t>199</w:t>
            </w:r>
          </w:p>
        </w:tc>
        <w:tc>
          <w:tcPr>
            <w:tcW w:type="dxa" w:w="2769"/>
          </w:tcPr>
          <w:p>
            <w:pPr>
              <w:pStyle w:val="null3"/>
            </w:pPr>
            <w:r>
              <w:rPr/>
              <w:t>6.支持表单以创建时间、最新数据提交时间以及手工拖拽的方式排序。</w:t>
            </w:r>
          </w:p>
        </w:tc>
      </w:tr>
      <w:tr>
        <w:tc>
          <w:tcPr>
            <w:tcW w:type="dxa" w:w="2769"/>
          </w:tcPr>
          <w:p/>
        </w:tc>
        <w:tc>
          <w:tcPr>
            <w:tcW w:type="dxa" w:w="2769"/>
          </w:tcPr>
          <w:p>
            <w:pPr>
              <w:pStyle w:val="null3"/>
            </w:pPr>
            <w:r>
              <w:rPr/>
              <w:t>200</w:t>
            </w:r>
          </w:p>
        </w:tc>
        <w:tc>
          <w:tcPr>
            <w:tcW w:type="dxa" w:w="2769"/>
          </w:tcPr>
          <w:p>
            <w:pPr>
              <w:pStyle w:val="null3"/>
            </w:pPr>
            <w:r>
              <w:rPr/>
              <w:t>三、子模块：工作流引擎</w:t>
            </w:r>
          </w:p>
        </w:tc>
      </w:tr>
      <w:tr>
        <w:tc>
          <w:tcPr>
            <w:tcW w:type="dxa" w:w="2769"/>
          </w:tcPr>
          <w:p/>
        </w:tc>
        <w:tc>
          <w:tcPr>
            <w:tcW w:type="dxa" w:w="2769"/>
          </w:tcPr>
          <w:p>
            <w:pPr>
              <w:pStyle w:val="null3"/>
            </w:pPr>
            <w:r>
              <w:rPr/>
              <w:t>201</w:t>
            </w:r>
          </w:p>
        </w:tc>
        <w:tc>
          <w:tcPr>
            <w:tcW w:type="dxa" w:w="2769"/>
          </w:tcPr>
          <w:p>
            <w:pPr>
              <w:pStyle w:val="null3"/>
            </w:pPr>
            <w:r>
              <w:rPr/>
              <w:t>（1）总体要求：</w:t>
            </w:r>
          </w:p>
        </w:tc>
      </w:tr>
      <w:tr>
        <w:tc>
          <w:tcPr>
            <w:tcW w:type="dxa" w:w="2769"/>
          </w:tcPr>
          <w:p/>
        </w:tc>
        <w:tc>
          <w:tcPr>
            <w:tcW w:type="dxa" w:w="2769"/>
          </w:tcPr>
          <w:p>
            <w:pPr>
              <w:pStyle w:val="null3"/>
            </w:pPr>
            <w:r>
              <w:rPr/>
              <w:t>202</w:t>
            </w:r>
          </w:p>
        </w:tc>
        <w:tc>
          <w:tcPr>
            <w:tcW w:type="dxa" w:w="2769"/>
          </w:tcPr>
          <w:p>
            <w:pPr>
              <w:pStyle w:val="null3"/>
            </w:pPr>
            <w:r>
              <w:rPr/>
              <w:t>1.支持在Web页面上通过拖拽的方式进行流程设计。</w:t>
            </w:r>
          </w:p>
        </w:tc>
      </w:tr>
      <w:tr>
        <w:tc>
          <w:tcPr>
            <w:tcW w:type="dxa" w:w="2769"/>
          </w:tcPr>
          <w:p/>
        </w:tc>
        <w:tc>
          <w:tcPr>
            <w:tcW w:type="dxa" w:w="2769"/>
          </w:tcPr>
          <w:p>
            <w:pPr>
              <w:pStyle w:val="null3"/>
            </w:pPr>
            <w:r>
              <w:rPr/>
              <w:t>203</w:t>
            </w:r>
          </w:p>
        </w:tc>
        <w:tc>
          <w:tcPr>
            <w:tcW w:type="dxa" w:w="2769"/>
          </w:tcPr>
          <w:p>
            <w:pPr>
              <w:pStyle w:val="null3"/>
            </w:pPr>
            <w:r>
              <w:rPr/>
              <w:t>2.支持多种流程模式，包括顺序、分支、并行、条件、会签等。</w:t>
            </w:r>
          </w:p>
        </w:tc>
      </w:tr>
      <w:tr>
        <w:tc>
          <w:tcPr>
            <w:tcW w:type="dxa" w:w="2769"/>
          </w:tcPr>
          <w:p/>
        </w:tc>
        <w:tc>
          <w:tcPr>
            <w:tcW w:type="dxa" w:w="2769"/>
          </w:tcPr>
          <w:p>
            <w:pPr>
              <w:pStyle w:val="null3"/>
            </w:pPr>
            <w:r>
              <w:rPr/>
              <w:t>204</w:t>
            </w:r>
          </w:p>
        </w:tc>
        <w:tc>
          <w:tcPr>
            <w:tcW w:type="dxa" w:w="2769"/>
          </w:tcPr>
          <w:p>
            <w:pPr>
              <w:pStyle w:val="null3"/>
            </w:pPr>
            <w:r>
              <w:rPr/>
              <w:t>3.支持多版本流程管理。支持新旧保存与切换。</w:t>
            </w:r>
          </w:p>
        </w:tc>
      </w:tr>
      <w:tr>
        <w:tc>
          <w:tcPr>
            <w:tcW w:type="dxa" w:w="2769"/>
          </w:tcPr>
          <w:p/>
        </w:tc>
        <w:tc>
          <w:tcPr>
            <w:tcW w:type="dxa" w:w="2769"/>
          </w:tcPr>
          <w:p>
            <w:pPr>
              <w:pStyle w:val="null3"/>
            </w:pPr>
            <w:r>
              <w:rPr/>
              <w:t>205</w:t>
            </w:r>
          </w:p>
        </w:tc>
        <w:tc>
          <w:tcPr>
            <w:tcW w:type="dxa" w:w="2769"/>
          </w:tcPr>
          <w:p>
            <w:pPr>
              <w:pStyle w:val="null3"/>
            </w:pPr>
            <w:r>
              <w:rPr/>
              <w:t>（2）节点配置：</w:t>
            </w:r>
          </w:p>
        </w:tc>
      </w:tr>
      <w:tr>
        <w:tc>
          <w:tcPr>
            <w:tcW w:type="dxa" w:w="2769"/>
          </w:tcPr>
          <w:p/>
        </w:tc>
        <w:tc>
          <w:tcPr>
            <w:tcW w:type="dxa" w:w="2769"/>
          </w:tcPr>
          <w:p>
            <w:pPr>
              <w:pStyle w:val="null3"/>
            </w:pPr>
            <w:r>
              <w:rPr/>
              <w:t>206</w:t>
            </w:r>
          </w:p>
        </w:tc>
        <w:tc>
          <w:tcPr>
            <w:tcW w:type="dxa" w:w="2769"/>
          </w:tcPr>
          <w:p>
            <w:pPr>
              <w:pStyle w:val="null3"/>
            </w:pPr>
            <w:r>
              <w:rPr/>
              <w:t>1.支持为每个流程节点添加审批人，至少包括以下场景：</w:t>
            </w:r>
          </w:p>
          <w:p>
            <w:pPr>
              <w:pStyle w:val="null3"/>
              <w:numPr>
                <w:ilvl w:val="0"/>
                <w:numId w:val="1"/>
              </w:numPr>
            </w:pPr>
            <w:r>
              <w:rPr/>
              <w:t>指定成员：支持从组织机构添加任意成员。</w:t>
            </w:r>
          </w:p>
          <w:p>
            <w:pPr>
              <w:pStyle w:val="null3"/>
              <w:numPr>
                <w:ilvl w:val="0"/>
                <w:numId w:val="1"/>
              </w:numPr>
            </w:pPr>
            <w:r>
              <w:rPr/>
              <w:t>指定角色：可通过将特定的一类人员进行角色分类，流程节点中可以直接添加或者选择角色，审批时可通过数据权限自动匹配审批人</w:t>
            </w:r>
          </w:p>
          <w:p>
            <w:pPr>
              <w:pStyle w:val="null3"/>
              <w:numPr>
                <w:ilvl w:val="0"/>
                <w:numId w:val="1"/>
              </w:numPr>
            </w:pPr>
            <w:r>
              <w:rPr/>
              <w:t>从表单中选择：流程审批人可由填报人在表单中通过“成员”控件自行选择。</w:t>
            </w:r>
          </w:p>
        </w:tc>
      </w:tr>
      <w:tr>
        <w:tc>
          <w:tcPr>
            <w:tcW w:type="dxa" w:w="2769"/>
          </w:tcPr>
          <w:p/>
        </w:tc>
        <w:tc>
          <w:tcPr>
            <w:tcW w:type="dxa" w:w="2769"/>
          </w:tcPr>
          <w:p>
            <w:pPr>
              <w:pStyle w:val="null3"/>
            </w:pPr>
            <w:r>
              <w:rPr/>
              <w:t>207</w:t>
            </w:r>
          </w:p>
        </w:tc>
        <w:tc>
          <w:tcPr>
            <w:tcW w:type="dxa" w:w="2769"/>
          </w:tcPr>
          <w:p>
            <w:pPr>
              <w:pStyle w:val="null3"/>
            </w:pPr>
            <w:r>
              <w:rPr/>
              <w:t>2.支持发起人在流程中的不同环节填写不同的表单，流程节点可多次流转至发起人，直至任务闭环。</w:t>
            </w:r>
          </w:p>
        </w:tc>
      </w:tr>
      <w:tr>
        <w:tc>
          <w:tcPr>
            <w:tcW w:type="dxa" w:w="2769"/>
          </w:tcPr>
          <w:p/>
        </w:tc>
        <w:tc>
          <w:tcPr>
            <w:tcW w:type="dxa" w:w="2769"/>
          </w:tcPr>
          <w:p>
            <w:pPr>
              <w:pStyle w:val="null3"/>
            </w:pPr>
            <w:r>
              <w:rPr/>
              <w:t>208</w:t>
            </w:r>
          </w:p>
        </w:tc>
        <w:tc>
          <w:tcPr>
            <w:tcW w:type="dxa" w:w="2769"/>
          </w:tcPr>
          <w:p>
            <w:pPr>
              <w:pStyle w:val="null3"/>
            </w:pPr>
            <w:r>
              <w:rPr/>
              <w:t>（3）权限配置：</w:t>
            </w:r>
          </w:p>
        </w:tc>
      </w:tr>
      <w:tr>
        <w:tc>
          <w:tcPr>
            <w:tcW w:type="dxa" w:w="2769"/>
          </w:tcPr>
          <w:p/>
        </w:tc>
        <w:tc>
          <w:tcPr>
            <w:tcW w:type="dxa" w:w="2769"/>
          </w:tcPr>
          <w:p>
            <w:pPr>
              <w:pStyle w:val="null3"/>
            </w:pPr>
            <w:r>
              <w:rPr/>
              <w:t>209</w:t>
            </w:r>
          </w:p>
        </w:tc>
        <w:tc>
          <w:tcPr>
            <w:tcW w:type="dxa" w:w="2769"/>
          </w:tcPr>
          <w:p>
            <w:pPr>
              <w:pStyle w:val="null3"/>
            </w:pPr>
            <w:r>
              <w:rPr/>
              <w:t>1.支持配置详细的流程操作权限，至少包括提交、退回、驳回、转办、终止、加签、催办、跳转等。</w:t>
            </w:r>
          </w:p>
        </w:tc>
      </w:tr>
      <w:tr>
        <w:tc>
          <w:tcPr>
            <w:tcW w:type="dxa" w:w="2769"/>
          </w:tcPr>
          <w:p>
            <w:pPr>
              <w:pStyle w:val="null3"/>
            </w:pPr>
            <w:r>
              <w:rPr/>
              <w:t>▲</w:t>
            </w:r>
          </w:p>
        </w:tc>
        <w:tc>
          <w:tcPr>
            <w:tcW w:type="dxa" w:w="2769"/>
          </w:tcPr>
          <w:p>
            <w:pPr>
              <w:pStyle w:val="null3"/>
            </w:pPr>
            <w:r>
              <w:rPr/>
              <w:t>210</w:t>
            </w:r>
          </w:p>
        </w:tc>
        <w:tc>
          <w:tcPr>
            <w:tcW w:type="dxa" w:w="2769"/>
          </w:tcPr>
          <w:p>
            <w:pPr>
              <w:pStyle w:val="null3"/>
            </w:pPr>
            <w:r>
              <w:rPr/>
              <w:t>2.支持设置不同节点的字段权限，控制特定人员在流程中对字段的读取、编辑和隐藏权限，确保数据安全性和隐私性。</w:t>
            </w:r>
          </w:p>
        </w:tc>
      </w:tr>
      <w:tr>
        <w:tc>
          <w:tcPr>
            <w:tcW w:type="dxa" w:w="2769"/>
          </w:tcPr>
          <w:p/>
        </w:tc>
        <w:tc>
          <w:tcPr>
            <w:tcW w:type="dxa" w:w="2769"/>
          </w:tcPr>
          <w:p>
            <w:pPr>
              <w:pStyle w:val="null3"/>
            </w:pPr>
            <w:r>
              <w:rPr/>
              <w:t>211</w:t>
            </w:r>
          </w:p>
        </w:tc>
        <w:tc>
          <w:tcPr>
            <w:tcW w:type="dxa" w:w="2769"/>
          </w:tcPr>
          <w:p>
            <w:pPr>
              <w:pStyle w:val="null3"/>
            </w:pPr>
            <w:r>
              <w:rPr/>
              <w:t>3.支持流程节点的审批人手动选择下一步分支或下一步处理人，灵活适应动态业务场景。</w:t>
            </w:r>
          </w:p>
        </w:tc>
      </w:tr>
      <w:tr>
        <w:tc>
          <w:tcPr>
            <w:tcW w:type="dxa" w:w="2769"/>
          </w:tcPr>
          <w:p/>
        </w:tc>
        <w:tc>
          <w:tcPr>
            <w:tcW w:type="dxa" w:w="2769"/>
          </w:tcPr>
          <w:p>
            <w:pPr>
              <w:pStyle w:val="null3"/>
            </w:pPr>
            <w:r>
              <w:rPr/>
              <w:t>212</w:t>
            </w:r>
          </w:p>
        </w:tc>
        <w:tc>
          <w:tcPr>
            <w:tcW w:type="dxa" w:w="2769"/>
          </w:tcPr>
          <w:p>
            <w:pPr>
              <w:pStyle w:val="null3"/>
            </w:pPr>
            <w:r>
              <w:rPr/>
              <w:t>4.支持配置流程触发事件，如数据输入与输出的处理逻辑，提升系统的自动化能力。</w:t>
            </w:r>
          </w:p>
        </w:tc>
      </w:tr>
      <w:tr>
        <w:tc>
          <w:tcPr>
            <w:tcW w:type="dxa" w:w="2769"/>
          </w:tcPr>
          <w:p/>
        </w:tc>
        <w:tc>
          <w:tcPr>
            <w:tcW w:type="dxa" w:w="2769"/>
          </w:tcPr>
          <w:p>
            <w:pPr>
              <w:pStyle w:val="null3"/>
            </w:pPr>
            <w:r>
              <w:rPr/>
              <w:t>213</w:t>
            </w:r>
          </w:p>
        </w:tc>
        <w:tc>
          <w:tcPr>
            <w:tcW w:type="dxa" w:w="2769"/>
          </w:tcPr>
          <w:p>
            <w:pPr>
              <w:pStyle w:val="null3"/>
            </w:pPr>
            <w:r>
              <w:rPr/>
              <w:t>（4）条件判断管理：</w:t>
            </w:r>
          </w:p>
        </w:tc>
      </w:tr>
      <w:tr>
        <w:tc>
          <w:tcPr>
            <w:tcW w:type="dxa" w:w="2769"/>
          </w:tcPr>
          <w:p/>
        </w:tc>
        <w:tc>
          <w:tcPr>
            <w:tcW w:type="dxa" w:w="2769"/>
          </w:tcPr>
          <w:p>
            <w:pPr>
              <w:pStyle w:val="null3"/>
            </w:pPr>
            <w:r>
              <w:rPr/>
              <w:t>214</w:t>
            </w:r>
          </w:p>
        </w:tc>
        <w:tc>
          <w:tcPr>
            <w:tcW w:type="dxa" w:w="2769"/>
          </w:tcPr>
          <w:p>
            <w:pPr>
              <w:pStyle w:val="null3"/>
            </w:pPr>
            <w:r>
              <w:rPr/>
              <w:t>1.支持配置复杂的条件分支判断，基于业务字段或登录用户的基础信息，通过AND、OR等布尔逻辑实现条件判断。</w:t>
            </w:r>
          </w:p>
        </w:tc>
      </w:tr>
      <w:tr>
        <w:tc>
          <w:tcPr>
            <w:tcW w:type="dxa" w:w="2769"/>
          </w:tcPr>
          <w:p/>
        </w:tc>
        <w:tc>
          <w:tcPr>
            <w:tcW w:type="dxa" w:w="2769"/>
          </w:tcPr>
          <w:p>
            <w:pPr>
              <w:pStyle w:val="null3"/>
            </w:pPr>
            <w:r>
              <w:rPr/>
              <w:t>215</w:t>
            </w:r>
          </w:p>
        </w:tc>
        <w:tc>
          <w:tcPr>
            <w:tcW w:type="dxa" w:w="2769"/>
          </w:tcPr>
          <w:p>
            <w:pPr>
              <w:pStyle w:val="null3"/>
            </w:pPr>
            <w:r>
              <w:rPr/>
              <w:t>2.条件流程支持横纵向添加多个条件，适应复杂业务场景的条件分支设置，关系可设置为“或”和“且”。</w:t>
            </w:r>
          </w:p>
        </w:tc>
      </w:tr>
      <w:tr>
        <w:tc>
          <w:tcPr>
            <w:tcW w:type="dxa" w:w="2769"/>
          </w:tcPr>
          <w:p/>
        </w:tc>
        <w:tc>
          <w:tcPr>
            <w:tcW w:type="dxa" w:w="2769"/>
          </w:tcPr>
          <w:p>
            <w:pPr>
              <w:pStyle w:val="null3"/>
            </w:pPr>
            <w:r>
              <w:rPr/>
              <w:t>216</w:t>
            </w:r>
          </w:p>
        </w:tc>
        <w:tc>
          <w:tcPr>
            <w:tcW w:type="dxa" w:w="2769"/>
          </w:tcPr>
          <w:p>
            <w:pPr>
              <w:pStyle w:val="null3"/>
            </w:pPr>
            <w:r>
              <w:rPr/>
              <w:t>（5）流程监控管理：</w:t>
            </w:r>
          </w:p>
        </w:tc>
      </w:tr>
      <w:tr>
        <w:tc>
          <w:tcPr>
            <w:tcW w:type="dxa" w:w="2769"/>
          </w:tcPr>
          <w:p/>
        </w:tc>
        <w:tc>
          <w:tcPr>
            <w:tcW w:type="dxa" w:w="2769"/>
          </w:tcPr>
          <w:p>
            <w:pPr>
              <w:pStyle w:val="null3"/>
            </w:pPr>
            <w:r>
              <w:rPr/>
              <w:t>217</w:t>
            </w:r>
          </w:p>
        </w:tc>
        <w:tc>
          <w:tcPr>
            <w:tcW w:type="dxa" w:w="2769"/>
          </w:tcPr>
          <w:p>
            <w:pPr>
              <w:pStyle w:val="null3"/>
            </w:pPr>
            <w:r>
              <w:rPr/>
              <w:t>1.支持查询、筛选、导出所有表单的流程状态，确保管理者能够实时掌握流程进度。</w:t>
            </w:r>
          </w:p>
        </w:tc>
      </w:tr>
      <w:tr>
        <w:tc>
          <w:tcPr>
            <w:tcW w:type="dxa" w:w="2769"/>
          </w:tcPr>
          <w:p/>
        </w:tc>
        <w:tc>
          <w:tcPr>
            <w:tcW w:type="dxa" w:w="2769"/>
          </w:tcPr>
          <w:p>
            <w:pPr>
              <w:pStyle w:val="null3"/>
            </w:pPr>
            <w:r>
              <w:rPr/>
              <w:t>218</w:t>
            </w:r>
          </w:p>
        </w:tc>
        <w:tc>
          <w:tcPr>
            <w:tcW w:type="dxa" w:w="2769"/>
          </w:tcPr>
          <w:p>
            <w:pPr>
              <w:pStyle w:val="null3"/>
            </w:pPr>
            <w:r>
              <w:rPr/>
              <w:t>2.支持流程分析，帮助管理者了解工作流的状态，定位流程瓶颈，并持续改进流程，提升工作效率。</w:t>
            </w:r>
          </w:p>
        </w:tc>
      </w:tr>
      <w:tr>
        <w:tc>
          <w:tcPr>
            <w:tcW w:type="dxa" w:w="2769"/>
          </w:tcPr>
          <w:p/>
        </w:tc>
        <w:tc>
          <w:tcPr>
            <w:tcW w:type="dxa" w:w="2769"/>
          </w:tcPr>
          <w:p>
            <w:pPr>
              <w:pStyle w:val="null3"/>
            </w:pPr>
            <w:r>
              <w:rPr/>
              <w:t>219</w:t>
            </w:r>
          </w:p>
        </w:tc>
        <w:tc>
          <w:tcPr>
            <w:tcW w:type="dxa" w:w="2769"/>
          </w:tcPr>
          <w:p>
            <w:pPr>
              <w:pStyle w:val="null3"/>
            </w:pPr>
            <w:r>
              <w:rPr/>
              <w:t>3.支持服务状态统计，如驳回数、挂起数、终止数、办结数，提供详细的流程统计数据，如发起次数、办理次数、办结率等。</w:t>
            </w:r>
          </w:p>
        </w:tc>
      </w:tr>
      <w:tr>
        <w:tc>
          <w:tcPr>
            <w:tcW w:type="dxa" w:w="2769"/>
          </w:tcPr>
          <w:p/>
        </w:tc>
        <w:tc>
          <w:tcPr>
            <w:tcW w:type="dxa" w:w="2769"/>
          </w:tcPr>
          <w:p>
            <w:pPr>
              <w:pStyle w:val="null3"/>
            </w:pPr>
            <w:r>
              <w:rPr/>
              <w:t>220</w:t>
            </w:r>
          </w:p>
        </w:tc>
        <w:tc>
          <w:tcPr>
            <w:tcW w:type="dxa" w:w="2769"/>
          </w:tcPr>
          <w:p>
            <w:pPr>
              <w:pStyle w:val="null3"/>
            </w:pPr>
            <w:r>
              <w:rPr/>
              <w:t>4.支持展示Top10服务清单，按时间统计流程的发起数、办理数、平均耗时等信息，帮助管理人员做出决策。</w:t>
            </w:r>
          </w:p>
        </w:tc>
      </w:tr>
      <w:tr>
        <w:tc>
          <w:tcPr>
            <w:tcW w:type="dxa" w:w="2769"/>
          </w:tcPr>
          <w:p/>
        </w:tc>
        <w:tc>
          <w:tcPr>
            <w:tcW w:type="dxa" w:w="2769"/>
          </w:tcPr>
          <w:p>
            <w:pPr>
              <w:pStyle w:val="null3"/>
            </w:pPr>
            <w:r>
              <w:rPr/>
              <w:t>221</w:t>
            </w:r>
          </w:p>
        </w:tc>
        <w:tc>
          <w:tcPr>
            <w:tcW w:type="dxa" w:w="2769"/>
          </w:tcPr>
          <w:p>
            <w:pPr>
              <w:pStyle w:val="null3"/>
            </w:pPr>
            <w:r>
              <w:rPr/>
              <w:t>（6）流程干预管理：</w:t>
            </w:r>
          </w:p>
        </w:tc>
      </w:tr>
      <w:tr>
        <w:tc>
          <w:tcPr>
            <w:tcW w:type="dxa" w:w="2769"/>
          </w:tcPr>
          <w:p/>
        </w:tc>
        <w:tc>
          <w:tcPr>
            <w:tcW w:type="dxa" w:w="2769"/>
          </w:tcPr>
          <w:p>
            <w:pPr>
              <w:pStyle w:val="null3"/>
            </w:pPr>
            <w:r>
              <w:rPr/>
              <w:t>222</w:t>
            </w:r>
          </w:p>
        </w:tc>
        <w:tc>
          <w:tcPr>
            <w:tcW w:type="dxa" w:w="2769"/>
          </w:tcPr>
          <w:p>
            <w:pPr>
              <w:pStyle w:val="null3"/>
            </w:pPr>
            <w:r>
              <w:rPr/>
              <w:t>1.当流程异常或当前处理人无法处理时，系统需支持服务管理员通过人工干预执行转办、挂起、终止等操作。</w:t>
            </w:r>
          </w:p>
        </w:tc>
      </w:tr>
      <w:tr>
        <w:tc>
          <w:tcPr>
            <w:tcW w:type="dxa" w:w="2769"/>
          </w:tcPr>
          <w:p/>
        </w:tc>
        <w:tc>
          <w:tcPr>
            <w:tcW w:type="dxa" w:w="2769"/>
          </w:tcPr>
          <w:p>
            <w:pPr>
              <w:pStyle w:val="null3"/>
            </w:pPr>
            <w:r>
              <w:rPr/>
              <w:t>223</w:t>
            </w:r>
          </w:p>
        </w:tc>
        <w:tc>
          <w:tcPr>
            <w:tcW w:type="dxa" w:w="2769"/>
          </w:tcPr>
          <w:p>
            <w:pPr>
              <w:pStyle w:val="null3"/>
            </w:pPr>
            <w:r>
              <w:rPr/>
              <w:t>2.支持对流程实例的操作，包括挂起、激活、删除、办件取回及查看流程状态，确保流程管理的灵活性和可靠性。</w:t>
            </w:r>
          </w:p>
        </w:tc>
      </w:tr>
      <w:tr>
        <w:tc>
          <w:tcPr>
            <w:tcW w:type="dxa" w:w="2769"/>
          </w:tcPr>
          <w:p/>
        </w:tc>
        <w:tc>
          <w:tcPr>
            <w:tcW w:type="dxa" w:w="2769"/>
          </w:tcPr>
          <w:p>
            <w:pPr>
              <w:pStyle w:val="null3"/>
            </w:pPr>
            <w:r>
              <w:rPr/>
              <w:t>224</w:t>
            </w:r>
          </w:p>
        </w:tc>
        <w:tc>
          <w:tcPr>
            <w:tcW w:type="dxa" w:w="2769"/>
          </w:tcPr>
          <w:p>
            <w:pPr>
              <w:pStyle w:val="null3"/>
            </w:pPr>
            <w:r>
              <w:rPr/>
              <w:t>3.支持对不同版本的流程进行再设计、激活、下载流程图、启动等操作，确保流程可随时调整。</w:t>
            </w:r>
          </w:p>
        </w:tc>
      </w:tr>
      <w:tr>
        <w:tc>
          <w:tcPr>
            <w:tcW w:type="dxa" w:w="2769"/>
          </w:tcPr>
          <w:p/>
        </w:tc>
        <w:tc>
          <w:tcPr>
            <w:tcW w:type="dxa" w:w="2769"/>
          </w:tcPr>
          <w:p>
            <w:pPr>
              <w:pStyle w:val="null3"/>
            </w:pPr>
            <w:r>
              <w:rPr/>
              <w:t>225</w:t>
            </w:r>
          </w:p>
        </w:tc>
        <w:tc>
          <w:tcPr>
            <w:tcW w:type="dxa" w:w="2769"/>
          </w:tcPr>
          <w:p>
            <w:pPr>
              <w:pStyle w:val="null3"/>
            </w:pPr>
            <w:r>
              <w:rPr/>
              <w:t>4.支持配置流程的超时规则，设置自动督办，避免流程因拖延影响效率。</w:t>
            </w:r>
          </w:p>
        </w:tc>
      </w:tr>
      <w:tr>
        <w:tc>
          <w:tcPr>
            <w:tcW w:type="dxa" w:w="2769"/>
          </w:tcPr>
          <w:p/>
        </w:tc>
        <w:tc>
          <w:tcPr>
            <w:tcW w:type="dxa" w:w="2769"/>
          </w:tcPr>
          <w:p>
            <w:pPr>
              <w:pStyle w:val="null3"/>
            </w:pPr>
            <w:r>
              <w:rPr/>
              <w:t>226</w:t>
            </w:r>
          </w:p>
        </w:tc>
        <w:tc>
          <w:tcPr>
            <w:tcW w:type="dxa" w:w="2769"/>
          </w:tcPr>
          <w:p>
            <w:pPr>
              <w:pStyle w:val="null3"/>
            </w:pPr>
            <w:r>
              <w:rPr/>
              <w:t>5.支持为流程节点添加默认审批意见。</w:t>
            </w:r>
          </w:p>
        </w:tc>
      </w:tr>
      <w:tr>
        <w:tc>
          <w:tcPr>
            <w:tcW w:type="dxa" w:w="2769"/>
          </w:tcPr>
          <w:p/>
        </w:tc>
        <w:tc>
          <w:tcPr>
            <w:tcW w:type="dxa" w:w="2769"/>
          </w:tcPr>
          <w:p>
            <w:pPr>
              <w:pStyle w:val="null3"/>
            </w:pPr>
            <w:r>
              <w:rPr/>
              <w:t>227</w:t>
            </w:r>
          </w:p>
        </w:tc>
        <w:tc>
          <w:tcPr>
            <w:tcW w:type="dxa" w:w="2769"/>
          </w:tcPr>
          <w:p>
            <w:pPr>
              <w:pStyle w:val="null3"/>
            </w:pPr>
            <w:r>
              <w:rPr/>
              <w:t>四、子模块：报表引擎</w:t>
            </w:r>
          </w:p>
        </w:tc>
      </w:tr>
      <w:tr>
        <w:tc>
          <w:tcPr>
            <w:tcW w:type="dxa" w:w="2769"/>
          </w:tcPr>
          <w:p/>
        </w:tc>
        <w:tc>
          <w:tcPr>
            <w:tcW w:type="dxa" w:w="2769"/>
          </w:tcPr>
          <w:p>
            <w:pPr>
              <w:pStyle w:val="null3"/>
            </w:pPr>
            <w:r>
              <w:rPr/>
              <w:t>228</w:t>
            </w:r>
          </w:p>
        </w:tc>
        <w:tc>
          <w:tcPr>
            <w:tcW w:type="dxa" w:w="2769"/>
          </w:tcPr>
          <w:p>
            <w:pPr>
              <w:pStyle w:val="null3"/>
            </w:pPr>
            <w:r>
              <w:rPr/>
              <w:t>（1）报表配置：</w:t>
            </w:r>
          </w:p>
        </w:tc>
      </w:tr>
      <w:tr>
        <w:tc>
          <w:tcPr>
            <w:tcW w:type="dxa" w:w="2769"/>
          </w:tcPr>
          <w:p/>
        </w:tc>
        <w:tc>
          <w:tcPr>
            <w:tcW w:type="dxa" w:w="2769"/>
          </w:tcPr>
          <w:p>
            <w:pPr>
              <w:pStyle w:val="null3"/>
            </w:pPr>
            <w:r>
              <w:rPr/>
              <w:t>229</w:t>
            </w:r>
          </w:p>
        </w:tc>
        <w:tc>
          <w:tcPr>
            <w:tcW w:type="dxa" w:w="2769"/>
          </w:tcPr>
          <w:p>
            <w:pPr>
              <w:pStyle w:val="null3"/>
            </w:pPr>
            <w:r>
              <w:rPr/>
              <w:t>1.构建的流程服务支持按照不同的维度生成数据统计报表。</w:t>
            </w:r>
          </w:p>
        </w:tc>
      </w:tr>
      <w:tr>
        <w:tc>
          <w:tcPr>
            <w:tcW w:type="dxa" w:w="2769"/>
          </w:tcPr>
          <w:p/>
        </w:tc>
        <w:tc>
          <w:tcPr>
            <w:tcW w:type="dxa" w:w="2769"/>
          </w:tcPr>
          <w:p>
            <w:pPr>
              <w:pStyle w:val="null3"/>
            </w:pPr>
            <w:r>
              <w:rPr/>
              <w:t>230</w:t>
            </w:r>
          </w:p>
        </w:tc>
        <w:tc>
          <w:tcPr>
            <w:tcW w:type="dxa" w:w="2769"/>
          </w:tcPr>
          <w:p>
            <w:pPr>
              <w:pStyle w:val="null3"/>
            </w:pPr>
            <w:r>
              <w:rPr/>
              <w:t>2.支持通过拖拉拽方式快速新增可视化指标图表，支持构建指标集及子指标集，实现分组管理。</w:t>
            </w:r>
          </w:p>
        </w:tc>
      </w:tr>
      <w:tr>
        <w:tc>
          <w:tcPr>
            <w:tcW w:type="dxa" w:w="2769"/>
          </w:tcPr>
          <w:p/>
        </w:tc>
        <w:tc>
          <w:tcPr>
            <w:tcW w:type="dxa" w:w="2769"/>
          </w:tcPr>
          <w:p>
            <w:pPr>
              <w:pStyle w:val="null3"/>
            </w:pPr>
            <w:r>
              <w:rPr/>
              <w:t>231</w:t>
            </w:r>
          </w:p>
        </w:tc>
        <w:tc>
          <w:tcPr>
            <w:tcW w:type="dxa" w:w="2769"/>
          </w:tcPr>
          <w:p>
            <w:pPr>
              <w:pStyle w:val="null3"/>
            </w:pPr>
            <w:r>
              <w:rPr/>
              <w:t>3.支持通过数据源里的数据表、表单、本地数据表或数据集里的数据表创建图表。</w:t>
            </w:r>
          </w:p>
        </w:tc>
      </w:tr>
      <w:tr>
        <w:tc>
          <w:tcPr>
            <w:tcW w:type="dxa" w:w="2769"/>
          </w:tcPr>
          <w:p>
            <w:pPr>
              <w:pStyle w:val="null3"/>
            </w:pPr>
            <w:r>
              <w:rPr/>
              <w:t>▲</w:t>
            </w:r>
          </w:p>
        </w:tc>
        <w:tc>
          <w:tcPr>
            <w:tcW w:type="dxa" w:w="2769"/>
          </w:tcPr>
          <w:p>
            <w:pPr>
              <w:pStyle w:val="null3"/>
            </w:pPr>
            <w:r>
              <w:rPr/>
              <w:t>232</w:t>
            </w:r>
          </w:p>
        </w:tc>
        <w:tc>
          <w:tcPr>
            <w:tcW w:type="dxa" w:w="2769"/>
          </w:tcPr>
          <w:p>
            <w:pPr>
              <w:pStyle w:val="null3"/>
            </w:pPr>
            <w:r>
              <w:rPr/>
              <w:t>4.支持通过托拉拽快速配置图表的类目、值、统计数值、行权、字段过滤和表连接等。</w:t>
            </w:r>
          </w:p>
        </w:tc>
      </w:tr>
      <w:tr>
        <w:tc>
          <w:tcPr>
            <w:tcW w:type="dxa" w:w="2769"/>
          </w:tcPr>
          <w:p/>
        </w:tc>
        <w:tc>
          <w:tcPr>
            <w:tcW w:type="dxa" w:w="2769"/>
          </w:tcPr>
          <w:p>
            <w:pPr>
              <w:pStyle w:val="null3"/>
            </w:pPr>
            <w:r>
              <w:rPr/>
              <w:t>233</w:t>
            </w:r>
          </w:p>
        </w:tc>
        <w:tc>
          <w:tcPr>
            <w:tcW w:type="dxa" w:w="2769"/>
          </w:tcPr>
          <w:p>
            <w:pPr>
              <w:pStyle w:val="null3"/>
            </w:pPr>
            <w:r>
              <w:rPr/>
              <w:t>5.允许用户自定义筛选条件，对数据进行细分和过滤。通过数据筛选功能，用户可快速进行数据查询和分析，并且支持多维度数据对比。</w:t>
            </w:r>
          </w:p>
        </w:tc>
      </w:tr>
      <w:tr>
        <w:tc>
          <w:tcPr>
            <w:tcW w:type="dxa" w:w="2769"/>
          </w:tcPr>
          <w:p/>
        </w:tc>
        <w:tc>
          <w:tcPr>
            <w:tcW w:type="dxa" w:w="2769"/>
          </w:tcPr>
          <w:p>
            <w:pPr>
              <w:pStyle w:val="null3"/>
            </w:pPr>
            <w:r>
              <w:rPr/>
              <w:t>234</w:t>
            </w:r>
          </w:p>
        </w:tc>
        <w:tc>
          <w:tcPr>
            <w:tcW w:type="dxa" w:w="2769"/>
          </w:tcPr>
          <w:p>
            <w:pPr>
              <w:pStyle w:val="null3"/>
            </w:pPr>
            <w:r>
              <w:rPr/>
              <w:t>6.支持复杂表格配置，支持拖入字段到“行”“列”“值”里面，支持删除字段和拖拽调整字段顺序，支持设置计算方式、表格排序、表格宽度和合并行。</w:t>
            </w:r>
          </w:p>
        </w:tc>
      </w:tr>
      <w:tr>
        <w:tc>
          <w:tcPr>
            <w:tcW w:type="dxa" w:w="2769"/>
          </w:tcPr>
          <w:p/>
        </w:tc>
        <w:tc>
          <w:tcPr>
            <w:tcW w:type="dxa" w:w="2769"/>
          </w:tcPr>
          <w:p>
            <w:pPr>
              <w:pStyle w:val="null3"/>
            </w:pPr>
            <w:r>
              <w:rPr/>
              <w:t>235</w:t>
            </w:r>
          </w:p>
        </w:tc>
        <w:tc>
          <w:tcPr>
            <w:tcW w:type="dxa" w:w="2769"/>
          </w:tcPr>
          <w:p>
            <w:pPr>
              <w:pStyle w:val="null3"/>
            </w:pPr>
            <w:r>
              <w:rPr/>
              <w:t>7.系统需支持多种图表类型，至少包括柱状图、折线图、饼图、雷达图、散点图、气泡图、地图、漏斗图、面积图、矩形树图、桑基图等图表形式，满足用户对数据的多维可视化需求。每种图表都应支持灵活的样式设置和展示调整。</w:t>
            </w:r>
          </w:p>
        </w:tc>
      </w:tr>
      <w:tr>
        <w:tc>
          <w:tcPr>
            <w:tcW w:type="dxa" w:w="2769"/>
          </w:tcPr>
          <w:p/>
        </w:tc>
        <w:tc>
          <w:tcPr>
            <w:tcW w:type="dxa" w:w="2769"/>
          </w:tcPr>
          <w:p>
            <w:pPr>
              <w:pStyle w:val="null3"/>
            </w:pPr>
            <w:r>
              <w:rPr/>
              <w:t>236</w:t>
            </w:r>
          </w:p>
        </w:tc>
        <w:tc>
          <w:tcPr>
            <w:tcW w:type="dxa" w:w="2769"/>
          </w:tcPr>
          <w:p>
            <w:pPr>
              <w:pStyle w:val="null3"/>
            </w:pPr>
            <w:r>
              <w:rPr/>
              <w:t>8.支持自定义图表属性，至少包含所采用顶层条件、图表展示方式、图表方向、展示数量、取值数量和是否缓存。</w:t>
            </w:r>
          </w:p>
        </w:tc>
      </w:tr>
      <w:tr>
        <w:tc>
          <w:tcPr>
            <w:tcW w:type="dxa" w:w="2769"/>
          </w:tcPr>
          <w:p/>
        </w:tc>
        <w:tc>
          <w:tcPr>
            <w:tcW w:type="dxa" w:w="2769"/>
          </w:tcPr>
          <w:p>
            <w:pPr>
              <w:pStyle w:val="null3"/>
            </w:pPr>
            <w:r>
              <w:rPr/>
              <w:t>237</w:t>
            </w:r>
          </w:p>
        </w:tc>
        <w:tc>
          <w:tcPr>
            <w:tcW w:type="dxa" w:w="2769"/>
          </w:tcPr>
          <w:p>
            <w:pPr>
              <w:pStyle w:val="null3"/>
            </w:pPr>
            <w:r>
              <w:rPr/>
              <w:t>9.支持自定义图表样式，支持多种配色模板，支持对图例的显示/隐藏和位置设置，支持对文字的数值支持设置显示或隐藏。</w:t>
            </w:r>
          </w:p>
        </w:tc>
      </w:tr>
      <w:tr>
        <w:tc>
          <w:tcPr>
            <w:tcW w:type="dxa" w:w="2769"/>
          </w:tcPr>
          <w:p/>
        </w:tc>
        <w:tc>
          <w:tcPr>
            <w:tcW w:type="dxa" w:w="2769"/>
          </w:tcPr>
          <w:p>
            <w:pPr>
              <w:pStyle w:val="null3"/>
            </w:pPr>
            <w:r>
              <w:rPr/>
              <w:t>238</w:t>
            </w:r>
          </w:p>
        </w:tc>
        <w:tc>
          <w:tcPr>
            <w:tcW w:type="dxa" w:w="2769"/>
          </w:tcPr>
          <w:p>
            <w:pPr>
              <w:pStyle w:val="null3"/>
            </w:pPr>
            <w:r>
              <w:rPr/>
              <w:t>10.支持图表下钻功能，如省-市-区的钻取，至少可设置6个钻取层级，支持增加、删除钻取维度，可拖拽调整钻取顺序。</w:t>
            </w:r>
          </w:p>
        </w:tc>
      </w:tr>
      <w:tr>
        <w:tc>
          <w:tcPr>
            <w:tcW w:type="dxa" w:w="2769"/>
          </w:tcPr>
          <w:p/>
        </w:tc>
        <w:tc>
          <w:tcPr>
            <w:tcW w:type="dxa" w:w="2769"/>
          </w:tcPr>
          <w:p>
            <w:pPr>
              <w:pStyle w:val="null3"/>
            </w:pPr>
            <w:r>
              <w:rPr/>
              <w:t>239</w:t>
            </w:r>
          </w:p>
        </w:tc>
        <w:tc>
          <w:tcPr>
            <w:tcW w:type="dxa" w:w="2769"/>
          </w:tcPr>
          <w:p>
            <w:pPr>
              <w:pStyle w:val="null3"/>
            </w:pPr>
            <w:r>
              <w:rPr/>
              <w:t>（2）预警管理：</w:t>
            </w:r>
          </w:p>
        </w:tc>
      </w:tr>
      <w:tr>
        <w:tc>
          <w:tcPr>
            <w:tcW w:type="dxa" w:w="2769"/>
          </w:tcPr>
          <w:p/>
        </w:tc>
        <w:tc>
          <w:tcPr>
            <w:tcW w:type="dxa" w:w="2769"/>
          </w:tcPr>
          <w:p>
            <w:pPr>
              <w:pStyle w:val="null3"/>
            </w:pPr>
            <w:r>
              <w:rPr/>
              <w:t>240</w:t>
            </w:r>
          </w:p>
        </w:tc>
        <w:tc>
          <w:tcPr>
            <w:tcW w:type="dxa" w:w="2769"/>
          </w:tcPr>
          <w:p>
            <w:pPr>
              <w:pStyle w:val="null3"/>
            </w:pPr>
            <w:r>
              <w:rPr/>
              <w:t>1.支持根据场景需求设置预警，每个图表支持设置多个预警，每个预警支持设置多个预警规则，每个预警支持设置预警名称、预警规则、预警类目、预警值、执行时间、有效期、通知对象、预警消息和消息模版等。</w:t>
            </w:r>
          </w:p>
        </w:tc>
      </w:tr>
      <w:tr>
        <w:tc>
          <w:tcPr>
            <w:tcW w:type="dxa" w:w="2769"/>
          </w:tcPr>
          <w:p/>
        </w:tc>
        <w:tc>
          <w:tcPr>
            <w:tcW w:type="dxa" w:w="2769"/>
          </w:tcPr>
          <w:p>
            <w:pPr>
              <w:pStyle w:val="null3"/>
            </w:pPr>
            <w:r>
              <w:rPr/>
              <w:t>241</w:t>
            </w:r>
          </w:p>
        </w:tc>
        <w:tc>
          <w:tcPr>
            <w:tcW w:type="dxa" w:w="2769"/>
          </w:tcPr>
          <w:p>
            <w:pPr>
              <w:pStyle w:val="null3"/>
            </w:pPr>
            <w:r>
              <w:rPr/>
              <w:t>2.支持预警汇总，可根据创建人、创建时间、任务状态筛选预警，可查看预警详情，支持查看预警名称、指标名称、触发状态、启用状态、预警详情、创建时间，支持对预警进行编辑、删除和禁用。</w:t>
            </w:r>
          </w:p>
        </w:tc>
      </w:tr>
      <w:tr>
        <w:tc>
          <w:tcPr>
            <w:tcW w:type="dxa" w:w="2769"/>
          </w:tcPr>
          <w:p/>
        </w:tc>
        <w:tc>
          <w:tcPr>
            <w:tcW w:type="dxa" w:w="2769"/>
          </w:tcPr>
          <w:p>
            <w:pPr>
              <w:pStyle w:val="null3"/>
            </w:pPr>
            <w:r>
              <w:rPr/>
              <w:t>242</w:t>
            </w:r>
          </w:p>
        </w:tc>
        <w:tc>
          <w:tcPr>
            <w:tcW w:type="dxa" w:w="2769"/>
          </w:tcPr>
          <w:p>
            <w:pPr>
              <w:pStyle w:val="null3"/>
            </w:pPr>
            <w:r>
              <w:rPr/>
              <w:t>3.可自动推送相关人员预警通知，通过消息推送、邮件、短信等方式通知相关人员。相关人员可通过预警通知消息在电脑和手机端快速跳转查看预警详情。</w:t>
            </w:r>
          </w:p>
        </w:tc>
      </w:tr>
      <w:tr>
        <w:tc>
          <w:tcPr>
            <w:tcW w:type="dxa" w:w="2769"/>
          </w:tcPr>
          <w:p/>
        </w:tc>
        <w:tc>
          <w:tcPr>
            <w:tcW w:type="dxa" w:w="2769"/>
          </w:tcPr>
          <w:p>
            <w:pPr>
              <w:pStyle w:val="null3"/>
            </w:pPr>
            <w:r>
              <w:rPr/>
              <w:t>243</w:t>
            </w:r>
          </w:p>
        </w:tc>
        <w:tc>
          <w:tcPr>
            <w:tcW w:type="dxa" w:w="2769"/>
          </w:tcPr>
          <w:p>
            <w:pPr>
              <w:pStyle w:val="null3"/>
            </w:pPr>
            <w:r>
              <w:rPr/>
              <w:t>（3）可视化页面管理：</w:t>
            </w:r>
          </w:p>
        </w:tc>
      </w:tr>
      <w:tr>
        <w:tc>
          <w:tcPr>
            <w:tcW w:type="dxa" w:w="2769"/>
          </w:tcPr>
          <w:p/>
        </w:tc>
        <w:tc>
          <w:tcPr>
            <w:tcW w:type="dxa" w:w="2769"/>
          </w:tcPr>
          <w:p>
            <w:pPr>
              <w:pStyle w:val="null3"/>
            </w:pPr>
            <w:r>
              <w:rPr/>
              <w:t>244</w:t>
            </w:r>
          </w:p>
        </w:tc>
        <w:tc>
          <w:tcPr>
            <w:tcW w:type="dxa" w:w="2769"/>
          </w:tcPr>
          <w:p>
            <w:pPr>
              <w:pStyle w:val="null3"/>
            </w:pPr>
            <w:r>
              <w:rPr/>
              <w:t>1.支持支持通过拖拽的方式自定义页面布局和页面内容，支持引用已有的图表，或者新增图表构建可视化应用页面，形成数据看板。支持设置数据源、Tab控件、组控件、图表控件、图片控件、自定义页面、自定义布局。</w:t>
            </w:r>
          </w:p>
        </w:tc>
      </w:tr>
      <w:tr>
        <w:tc>
          <w:tcPr>
            <w:tcW w:type="dxa" w:w="2769"/>
          </w:tcPr>
          <w:p/>
        </w:tc>
        <w:tc>
          <w:tcPr>
            <w:tcW w:type="dxa" w:w="2769"/>
          </w:tcPr>
          <w:p>
            <w:pPr>
              <w:pStyle w:val="null3"/>
            </w:pPr>
            <w:r>
              <w:rPr/>
              <w:t>245</w:t>
            </w:r>
          </w:p>
        </w:tc>
        <w:tc>
          <w:tcPr>
            <w:tcW w:type="dxa" w:w="2769"/>
          </w:tcPr>
          <w:p>
            <w:pPr>
              <w:pStyle w:val="null3"/>
            </w:pPr>
            <w:r>
              <w:rPr/>
              <w:t>2.支持多维页面布局，可以根据不同业务需求创建多个数据面板，每个面板下可以嵌入多个图表，并支持通过组件进行页面分栏或布局优化。</w:t>
            </w:r>
          </w:p>
        </w:tc>
      </w:tr>
      <w:tr>
        <w:tc>
          <w:tcPr>
            <w:tcW w:type="dxa" w:w="2769"/>
          </w:tcPr>
          <w:p/>
        </w:tc>
        <w:tc>
          <w:tcPr>
            <w:tcW w:type="dxa" w:w="2769"/>
          </w:tcPr>
          <w:p>
            <w:pPr>
              <w:pStyle w:val="null3"/>
            </w:pPr>
            <w:r>
              <w:rPr/>
              <w:t>246</w:t>
            </w:r>
          </w:p>
        </w:tc>
        <w:tc>
          <w:tcPr>
            <w:tcW w:type="dxa" w:w="2769"/>
          </w:tcPr>
          <w:p>
            <w:pPr>
              <w:pStyle w:val="null3"/>
            </w:pPr>
            <w:r>
              <w:rPr/>
              <w:t>3.支持配置全局筛选，筛选后的结果会实时应用到所有相关联的图表上，实现跨图表数据联动与展示。</w:t>
            </w:r>
          </w:p>
        </w:tc>
      </w:tr>
      <w:tr>
        <w:tc>
          <w:tcPr>
            <w:tcW w:type="dxa" w:w="2769"/>
          </w:tcPr>
          <w:p/>
        </w:tc>
        <w:tc>
          <w:tcPr>
            <w:tcW w:type="dxa" w:w="2769"/>
          </w:tcPr>
          <w:p>
            <w:pPr>
              <w:pStyle w:val="null3"/>
            </w:pPr>
            <w:r>
              <w:rPr/>
              <w:t>247</w:t>
            </w:r>
          </w:p>
        </w:tc>
        <w:tc>
          <w:tcPr>
            <w:tcW w:type="dxa" w:w="2769"/>
          </w:tcPr>
          <w:p>
            <w:pPr>
              <w:pStyle w:val="null3"/>
            </w:pPr>
            <w:r>
              <w:rPr/>
              <w:t>4.支持配置图表之间的数据联动，在一个图表上点击某个数据点或类别时，其他图表会自动调整展示范围和数据。</w:t>
            </w:r>
          </w:p>
        </w:tc>
      </w:tr>
      <w:tr>
        <w:tc>
          <w:tcPr>
            <w:tcW w:type="dxa" w:w="2769"/>
          </w:tcPr>
          <w:p/>
        </w:tc>
        <w:tc>
          <w:tcPr>
            <w:tcW w:type="dxa" w:w="2769"/>
          </w:tcPr>
          <w:p>
            <w:pPr>
              <w:pStyle w:val="null3"/>
            </w:pPr>
            <w:r>
              <w:rPr/>
              <w:t>248</w:t>
            </w:r>
          </w:p>
        </w:tc>
        <w:tc>
          <w:tcPr>
            <w:tcW w:type="dxa" w:w="2769"/>
          </w:tcPr>
          <w:p>
            <w:pPr>
              <w:pStyle w:val="null3"/>
            </w:pPr>
            <w:r>
              <w:rPr/>
              <w:t>5.支持全局配置图标的文字样式。可以对同类型文字进行统一控制。</w:t>
            </w:r>
          </w:p>
        </w:tc>
      </w:tr>
      <w:tr>
        <w:tc>
          <w:tcPr>
            <w:tcW w:type="dxa" w:w="2769"/>
          </w:tcPr>
          <w:p/>
        </w:tc>
        <w:tc>
          <w:tcPr>
            <w:tcW w:type="dxa" w:w="2769"/>
          </w:tcPr>
          <w:p>
            <w:pPr>
              <w:pStyle w:val="null3"/>
            </w:pPr>
            <w:r>
              <w:rPr/>
              <w:t>249</w:t>
            </w:r>
          </w:p>
        </w:tc>
        <w:tc>
          <w:tcPr>
            <w:tcW w:type="dxa" w:w="2769"/>
          </w:tcPr>
          <w:p>
            <w:pPr>
              <w:pStyle w:val="null3"/>
            </w:pPr>
            <w:r>
              <w:rPr/>
              <w:t>6.支持已配置图表的自定义，如删除、移动、更改，隐藏等。</w:t>
            </w:r>
          </w:p>
        </w:tc>
      </w:tr>
      <w:tr>
        <w:tc>
          <w:tcPr>
            <w:tcW w:type="dxa" w:w="2769"/>
          </w:tcPr>
          <w:p/>
        </w:tc>
        <w:tc>
          <w:tcPr>
            <w:tcW w:type="dxa" w:w="2769"/>
          </w:tcPr>
          <w:p>
            <w:pPr>
              <w:pStyle w:val="null3"/>
            </w:pPr>
            <w:r>
              <w:rPr/>
              <w:t>250</w:t>
            </w:r>
          </w:p>
        </w:tc>
        <w:tc>
          <w:tcPr>
            <w:tcW w:type="dxa" w:w="2769"/>
          </w:tcPr>
          <w:p>
            <w:pPr>
              <w:pStyle w:val="null3"/>
            </w:pPr>
            <w:r>
              <w:rPr/>
              <w:t>7.每个看板需支持响应式调整，确保在不同设备上（包括电脑端和手机端）均能正常显示，提供良好的用户体验。</w:t>
            </w:r>
          </w:p>
        </w:tc>
      </w:tr>
      <w:tr>
        <w:tc>
          <w:tcPr>
            <w:tcW w:type="dxa" w:w="2769"/>
          </w:tcPr>
          <w:p/>
        </w:tc>
        <w:tc>
          <w:tcPr>
            <w:tcW w:type="dxa" w:w="2769"/>
          </w:tcPr>
          <w:p>
            <w:pPr>
              <w:pStyle w:val="null3"/>
            </w:pPr>
            <w:r>
              <w:rPr/>
              <w:t>251</w:t>
            </w:r>
          </w:p>
        </w:tc>
        <w:tc>
          <w:tcPr>
            <w:tcW w:type="dxa" w:w="2769"/>
          </w:tcPr>
          <w:p>
            <w:pPr>
              <w:pStyle w:val="null3"/>
            </w:pPr>
            <w:r>
              <w:rPr/>
              <w:t>8.支持自定义图片，支持图片大小自适配；上传图片链接；支持跨tab页移动图片。</w:t>
            </w:r>
          </w:p>
        </w:tc>
      </w:tr>
      <w:tr>
        <w:tc>
          <w:tcPr>
            <w:tcW w:type="dxa" w:w="2769"/>
          </w:tcPr>
          <w:p/>
        </w:tc>
        <w:tc>
          <w:tcPr>
            <w:tcW w:type="dxa" w:w="2769"/>
          </w:tcPr>
          <w:p>
            <w:pPr>
              <w:pStyle w:val="null3"/>
            </w:pPr>
            <w:r>
              <w:rPr/>
              <w:t>252</w:t>
            </w:r>
          </w:p>
        </w:tc>
        <w:tc>
          <w:tcPr>
            <w:tcW w:type="dxa" w:w="2769"/>
          </w:tcPr>
          <w:p>
            <w:pPr>
              <w:pStyle w:val="null3"/>
            </w:pPr>
            <w:r>
              <w:rPr/>
              <w:t>9.支持跨设备适配，实现PC端和移动端的统一体验。</w:t>
            </w:r>
          </w:p>
        </w:tc>
      </w:tr>
      <w:tr>
        <w:tc>
          <w:tcPr>
            <w:tcW w:type="dxa" w:w="2769"/>
          </w:tcPr>
          <w:p/>
        </w:tc>
        <w:tc>
          <w:tcPr>
            <w:tcW w:type="dxa" w:w="2769"/>
          </w:tcPr>
          <w:p>
            <w:pPr>
              <w:pStyle w:val="null3"/>
            </w:pPr>
            <w:r>
              <w:rPr/>
              <w:t>253</w:t>
            </w:r>
          </w:p>
        </w:tc>
        <w:tc>
          <w:tcPr>
            <w:tcW w:type="dxa" w:w="2769"/>
          </w:tcPr>
          <w:p>
            <w:pPr>
              <w:pStyle w:val="null3"/>
            </w:pPr>
            <w:r>
              <w:rPr/>
              <w:t>10.支持以二维码和链接的方式发布数据管理页面，可配置访问人群，访问人群支持各类角色与访客。</w:t>
            </w:r>
          </w:p>
        </w:tc>
      </w:tr>
      <w:tr>
        <w:tc>
          <w:tcPr>
            <w:tcW w:type="dxa" w:w="2769"/>
          </w:tcPr>
          <w:p/>
        </w:tc>
        <w:tc>
          <w:tcPr>
            <w:tcW w:type="dxa" w:w="2769"/>
          </w:tcPr>
          <w:p>
            <w:pPr>
              <w:pStyle w:val="null3"/>
            </w:pPr>
            <w:r>
              <w:rPr/>
              <w:t>254</w:t>
            </w:r>
          </w:p>
        </w:tc>
        <w:tc>
          <w:tcPr>
            <w:tcW w:type="dxa" w:w="2769"/>
          </w:tcPr>
          <w:p>
            <w:pPr>
              <w:pStyle w:val="null3"/>
            </w:pPr>
            <w:r>
              <w:rPr/>
              <w:t>11.支持自定义页面分享到微信聊天和朋友圈的图标、标题、描述等文案。</w:t>
            </w:r>
          </w:p>
        </w:tc>
      </w:tr>
      <w:tr>
        <w:tc>
          <w:tcPr>
            <w:tcW w:type="dxa" w:w="2769"/>
          </w:tcPr>
          <w:p/>
        </w:tc>
        <w:tc>
          <w:tcPr>
            <w:tcW w:type="dxa" w:w="2769"/>
          </w:tcPr>
          <w:p>
            <w:pPr>
              <w:pStyle w:val="null3"/>
            </w:pPr>
            <w:r>
              <w:rPr/>
              <w:t>255</w:t>
            </w:r>
          </w:p>
        </w:tc>
        <w:tc>
          <w:tcPr>
            <w:tcW w:type="dxa" w:w="2769"/>
          </w:tcPr>
          <w:p>
            <w:pPr>
              <w:pStyle w:val="null3"/>
            </w:pPr>
            <w:r>
              <w:rPr/>
              <w:t>（4）报表管理：</w:t>
            </w:r>
          </w:p>
        </w:tc>
      </w:tr>
      <w:tr>
        <w:tc>
          <w:tcPr>
            <w:tcW w:type="dxa" w:w="2769"/>
          </w:tcPr>
          <w:p/>
        </w:tc>
        <w:tc>
          <w:tcPr>
            <w:tcW w:type="dxa" w:w="2769"/>
          </w:tcPr>
          <w:p>
            <w:pPr>
              <w:pStyle w:val="null3"/>
            </w:pPr>
            <w:r>
              <w:rPr/>
              <w:t>256</w:t>
            </w:r>
          </w:p>
        </w:tc>
        <w:tc>
          <w:tcPr>
            <w:tcW w:type="dxa" w:w="2769"/>
          </w:tcPr>
          <w:p>
            <w:pPr>
              <w:pStyle w:val="null3"/>
            </w:pPr>
            <w:r>
              <w:rPr/>
              <w:t>1.支持对已配置报表和可视化页面进行快捷管理，可复制报表和可视化页面链接、复制报表和可视化页面、置顶报表与可视化页面、重命名报表和可视化页面、移动分组、删除报表与可视化页面，删除前会提示用户，并且需要二次确认。</w:t>
            </w:r>
          </w:p>
        </w:tc>
      </w:tr>
      <w:tr>
        <w:tc>
          <w:tcPr>
            <w:tcW w:type="dxa" w:w="2769"/>
          </w:tcPr>
          <w:p/>
        </w:tc>
        <w:tc>
          <w:tcPr>
            <w:tcW w:type="dxa" w:w="2769"/>
          </w:tcPr>
          <w:p>
            <w:pPr>
              <w:pStyle w:val="null3"/>
            </w:pPr>
            <w:r>
              <w:rPr/>
              <w:t>257</w:t>
            </w:r>
          </w:p>
        </w:tc>
        <w:tc>
          <w:tcPr>
            <w:tcW w:type="dxa" w:w="2769"/>
          </w:tcPr>
          <w:p>
            <w:pPr>
              <w:pStyle w:val="null3"/>
            </w:pPr>
            <w:r>
              <w:rPr/>
              <w:t>2.每一个已配置报表，都有报表配置和预警设置的快捷方式按钮。每一个已配置可视化页面，都有页面配置和发布的快捷方式按钮。</w:t>
            </w:r>
          </w:p>
        </w:tc>
      </w:tr>
      <w:tr>
        <w:tc>
          <w:tcPr>
            <w:tcW w:type="dxa" w:w="2769"/>
          </w:tcPr>
          <w:p/>
        </w:tc>
        <w:tc>
          <w:tcPr>
            <w:tcW w:type="dxa" w:w="2769"/>
          </w:tcPr>
          <w:p>
            <w:pPr>
              <w:pStyle w:val="null3"/>
            </w:pPr>
            <w:r>
              <w:rPr/>
              <w:t>258</w:t>
            </w:r>
          </w:p>
        </w:tc>
        <w:tc>
          <w:tcPr>
            <w:tcW w:type="dxa" w:w="2769"/>
          </w:tcPr>
          <w:p>
            <w:pPr>
              <w:pStyle w:val="null3"/>
            </w:pPr>
            <w:r>
              <w:rPr/>
              <w:t>3.支持回收站功能，可以找回被删除的报表和可视化页面。</w:t>
            </w:r>
          </w:p>
        </w:tc>
      </w:tr>
      <w:tr>
        <w:tc>
          <w:tcPr>
            <w:tcW w:type="dxa" w:w="2769"/>
          </w:tcPr>
          <w:p/>
        </w:tc>
        <w:tc>
          <w:tcPr>
            <w:tcW w:type="dxa" w:w="2769"/>
          </w:tcPr>
          <w:p>
            <w:pPr>
              <w:pStyle w:val="null3"/>
            </w:pPr>
            <w:r>
              <w:rPr/>
              <w:t>259</w:t>
            </w:r>
          </w:p>
        </w:tc>
        <w:tc>
          <w:tcPr>
            <w:tcW w:type="dxa" w:w="2769"/>
          </w:tcPr>
          <w:p>
            <w:pPr>
              <w:pStyle w:val="null3"/>
            </w:pPr>
            <w:r>
              <w:rPr/>
              <w:t>4.支持自定义报表与可视化页面分组。</w:t>
            </w:r>
          </w:p>
        </w:tc>
      </w:tr>
      <w:tr>
        <w:tc>
          <w:tcPr>
            <w:tcW w:type="dxa" w:w="2769"/>
          </w:tcPr>
          <w:p/>
        </w:tc>
        <w:tc>
          <w:tcPr>
            <w:tcW w:type="dxa" w:w="2769"/>
          </w:tcPr>
          <w:p>
            <w:pPr>
              <w:pStyle w:val="null3"/>
            </w:pPr>
            <w:r>
              <w:rPr/>
              <w:t>260</w:t>
            </w:r>
          </w:p>
        </w:tc>
        <w:tc>
          <w:tcPr>
            <w:tcW w:type="dxa" w:w="2769"/>
          </w:tcPr>
          <w:p>
            <w:pPr>
              <w:pStyle w:val="null3"/>
            </w:pPr>
            <w:r>
              <w:rPr/>
              <w:t>5.支持按报表名称搜索报表和可视化页面。</w:t>
            </w:r>
          </w:p>
        </w:tc>
      </w:tr>
      <w:tr>
        <w:tc>
          <w:tcPr>
            <w:tcW w:type="dxa" w:w="2769"/>
          </w:tcPr>
          <w:p/>
        </w:tc>
        <w:tc>
          <w:tcPr>
            <w:tcW w:type="dxa" w:w="2769"/>
          </w:tcPr>
          <w:p>
            <w:pPr>
              <w:pStyle w:val="null3"/>
            </w:pPr>
            <w:r>
              <w:rPr/>
              <w:t>261</w:t>
            </w:r>
          </w:p>
        </w:tc>
        <w:tc>
          <w:tcPr>
            <w:tcW w:type="dxa" w:w="2769"/>
          </w:tcPr>
          <w:p>
            <w:pPr>
              <w:pStyle w:val="null3"/>
            </w:pPr>
            <w:r>
              <w:rPr/>
              <w:t>6.支持报表和可视化页面以创建时间、浏览量以及手工拖拽的方式排序。</w:t>
            </w:r>
          </w:p>
        </w:tc>
      </w:tr>
      <w:tr>
        <w:tc>
          <w:tcPr>
            <w:tcW w:type="dxa" w:w="2769"/>
          </w:tcPr>
          <w:p/>
        </w:tc>
        <w:tc>
          <w:tcPr>
            <w:tcW w:type="dxa" w:w="2769"/>
          </w:tcPr>
          <w:p>
            <w:pPr>
              <w:pStyle w:val="null3"/>
            </w:pPr>
            <w:r>
              <w:rPr/>
              <w:t>262</w:t>
            </w:r>
          </w:p>
        </w:tc>
        <w:tc>
          <w:tcPr>
            <w:tcW w:type="dxa" w:w="2769"/>
          </w:tcPr>
          <w:p>
            <w:pPr>
              <w:pStyle w:val="null3"/>
            </w:pPr>
            <w:r>
              <w:rPr/>
              <w:t>7.支持报表创建者和超级管理员配置报表的协助管理角色。</w:t>
            </w:r>
          </w:p>
        </w:tc>
      </w:tr>
      <w:tr>
        <w:tc>
          <w:tcPr>
            <w:tcW w:type="dxa" w:w="2769"/>
          </w:tcPr>
          <w:p/>
        </w:tc>
        <w:tc>
          <w:tcPr>
            <w:tcW w:type="dxa" w:w="2769"/>
          </w:tcPr>
          <w:p>
            <w:pPr>
              <w:pStyle w:val="null3"/>
            </w:pPr>
            <w:r>
              <w:rPr/>
              <w:t>263</w:t>
            </w:r>
          </w:p>
        </w:tc>
        <w:tc>
          <w:tcPr>
            <w:tcW w:type="dxa" w:w="2769"/>
          </w:tcPr>
          <w:p>
            <w:pPr>
              <w:pStyle w:val="null3"/>
            </w:pPr>
            <w:r>
              <w:rPr/>
              <w:t>8.支持报表创建者和超级管理员转移报表所有权。</w:t>
            </w:r>
          </w:p>
        </w:tc>
      </w:tr>
      <w:tr>
        <w:tc>
          <w:tcPr>
            <w:tcW w:type="dxa" w:w="2769"/>
          </w:tcPr>
          <w:p/>
        </w:tc>
        <w:tc>
          <w:tcPr>
            <w:tcW w:type="dxa" w:w="2769"/>
          </w:tcPr>
          <w:p>
            <w:pPr>
              <w:pStyle w:val="null3"/>
            </w:pPr>
            <w:r>
              <w:rPr/>
              <w:t>264</w:t>
            </w:r>
          </w:p>
        </w:tc>
        <w:tc>
          <w:tcPr>
            <w:tcW w:type="dxa" w:w="2769"/>
          </w:tcPr>
          <w:p>
            <w:pPr>
              <w:pStyle w:val="null3"/>
            </w:pPr>
            <w:r>
              <w:rPr/>
              <w:t>五、子模块：应用创建</w:t>
            </w:r>
          </w:p>
        </w:tc>
      </w:tr>
      <w:tr>
        <w:tc>
          <w:tcPr>
            <w:tcW w:type="dxa" w:w="2769"/>
          </w:tcPr>
          <w:p/>
        </w:tc>
        <w:tc>
          <w:tcPr>
            <w:tcW w:type="dxa" w:w="2769"/>
          </w:tcPr>
          <w:p>
            <w:pPr>
              <w:pStyle w:val="null3"/>
            </w:pPr>
            <w:r>
              <w:rPr/>
              <w:t>265</w:t>
            </w:r>
          </w:p>
        </w:tc>
        <w:tc>
          <w:tcPr>
            <w:tcW w:type="dxa" w:w="2769"/>
          </w:tcPr>
          <w:p>
            <w:pPr>
              <w:pStyle w:val="null3"/>
            </w:pPr>
            <w:r>
              <w:rPr/>
              <w:t>（1）总体要求：</w:t>
            </w:r>
          </w:p>
        </w:tc>
      </w:tr>
      <w:tr>
        <w:tc>
          <w:tcPr>
            <w:tcW w:type="dxa" w:w="2769"/>
          </w:tcPr>
          <w:p/>
        </w:tc>
        <w:tc>
          <w:tcPr>
            <w:tcW w:type="dxa" w:w="2769"/>
          </w:tcPr>
          <w:p>
            <w:pPr>
              <w:pStyle w:val="null3"/>
            </w:pPr>
            <w:r>
              <w:rPr/>
              <w:t>266</w:t>
            </w:r>
          </w:p>
        </w:tc>
        <w:tc>
          <w:tcPr>
            <w:tcW w:type="dxa" w:w="2769"/>
          </w:tcPr>
          <w:p>
            <w:pPr>
              <w:pStyle w:val="null3"/>
            </w:pPr>
            <w:r>
              <w:rPr/>
              <w:t>1.通过可视化配置工具的方式快速搭建各类业务应用，构建完整的流程服务，服务中不仅包含申请表单，还包括围绕服务管理的相关页面，完整的服务应该包括申请、审核、查询、统计、授权、流程干预等，所有这些操作都在一个应用中完成。支持跨设备适配，实现PC端和移动端的统一体验。</w:t>
            </w:r>
          </w:p>
        </w:tc>
      </w:tr>
      <w:tr>
        <w:tc>
          <w:tcPr>
            <w:tcW w:type="dxa" w:w="2769"/>
          </w:tcPr>
          <w:p/>
        </w:tc>
        <w:tc>
          <w:tcPr>
            <w:tcW w:type="dxa" w:w="2769"/>
          </w:tcPr>
          <w:p>
            <w:pPr>
              <w:pStyle w:val="null3"/>
            </w:pPr>
            <w:r>
              <w:rPr/>
              <w:t>267</w:t>
            </w:r>
          </w:p>
        </w:tc>
        <w:tc>
          <w:tcPr>
            <w:tcW w:type="dxa" w:w="2769"/>
          </w:tcPr>
          <w:p>
            <w:pPr>
              <w:pStyle w:val="null3"/>
            </w:pPr>
            <w:r>
              <w:rPr/>
              <w:t>（2）页面设置：</w:t>
            </w:r>
          </w:p>
        </w:tc>
      </w:tr>
      <w:tr>
        <w:tc>
          <w:tcPr>
            <w:tcW w:type="dxa" w:w="2769"/>
          </w:tcPr>
          <w:p/>
        </w:tc>
        <w:tc>
          <w:tcPr>
            <w:tcW w:type="dxa" w:w="2769"/>
          </w:tcPr>
          <w:p>
            <w:pPr>
              <w:pStyle w:val="null3"/>
            </w:pPr>
            <w:r>
              <w:rPr/>
              <w:t>268</w:t>
            </w:r>
          </w:p>
        </w:tc>
        <w:tc>
          <w:tcPr>
            <w:tcW w:type="dxa" w:w="2769"/>
          </w:tcPr>
          <w:p>
            <w:pPr>
              <w:pStyle w:val="null3"/>
            </w:pPr>
            <w:r>
              <w:rPr/>
              <w:t>1.系统需支持快速构建各类应用页面，包括表单页面、数据管理页面、仪表板展示页面及外部链接页面，具体要求如下：</w:t>
            </w:r>
          </w:p>
          <w:p>
            <w:pPr>
              <w:pStyle w:val="null3"/>
              <w:numPr>
                <w:ilvl w:val="0"/>
                <w:numId w:val="1"/>
              </w:numPr>
            </w:pPr>
            <w:r>
              <w:rPr/>
              <w:t>表单页面：引用表单引擎能力，展示配置统计报表。</w:t>
            </w:r>
          </w:p>
          <w:p>
            <w:pPr>
              <w:pStyle w:val="null3"/>
              <w:numPr>
                <w:ilvl w:val="0"/>
                <w:numId w:val="1"/>
              </w:numPr>
            </w:pPr>
            <w:r>
              <w:rPr/>
              <w:t>数据管理页面：引用数据管理页面能力。</w:t>
            </w:r>
          </w:p>
          <w:p>
            <w:pPr>
              <w:pStyle w:val="null3"/>
              <w:numPr>
                <w:ilvl w:val="0"/>
                <w:numId w:val="1"/>
              </w:numPr>
            </w:pPr>
            <w:r>
              <w:rPr/>
              <w:t>报表页面：引用报表引擎能力。</w:t>
            </w:r>
          </w:p>
          <w:p>
            <w:pPr>
              <w:pStyle w:val="null3"/>
              <w:numPr>
                <w:ilvl w:val="0"/>
                <w:numId w:val="1"/>
              </w:numPr>
            </w:pPr>
            <w:r>
              <w:rPr/>
              <w:t>外部链接页面：通过外部链接模块实现与第三方平台的快速对接。</w:t>
            </w:r>
          </w:p>
          <w:p>
            <w:pPr>
              <w:pStyle w:val="null3"/>
              <w:numPr>
                <w:ilvl w:val="0"/>
                <w:numId w:val="1"/>
              </w:numPr>
            </w:pPr>
            <w:r>
              <w:rPr/>
              <w:t>任务页面：用户可根据权限查看该应用内所有与其相关的任务，并进行相应操作。待办中心包括“我发起的”、“待处理”、“已处理”及“抄送我的任务”，提高任务跟踪效率和处理流程的透明度。</w:t>
            </w:r>
          </w:p>
        </w:tc>
      </w:tr>
      <w:tr>
        <w:tc>
          <w:tcPr>
            <w:tcW w:type="dxa" w:w="2769"/>
          </w:tcPr>
          <w:p/>
        </w:tc>
        <w:tc>
          <w:tcPr>
            <w:tcW w:type="dxa" w:w="2769"/>
          </w:tcPr>
          <w:p>
            <w:pPr>
              <w:pStyle w:val="null3"/>
            </w:pPr>
            <w:r>
              <w:rPr/>
              <w:t>269</w:t>
            </w:r>
          </w:p>
        </w:tc>
        <w:tc>
          <w:tcPr>
            <w:tcW w:type="dxa" w:w="2769"/>
          </w:tcPr>
          <w:p>
            <w:pPr>
              <w:pStyle w:val="null3"/>
            </w:pPr>
            <w:r>
              <w:rPr/>
              <w:t>2.应用说明：支持申请前支持以富文本页面来进行提醒说明。</w:t>
            </w:r>
          </w:p>
        </w:tc>
      </w:tr>
      <w:tr>
        <w:tc>
          <w:tcPr>
            <w:tcW w:type="dxa" w:w="2769"/>
          </w:tcPr>
          <w:p/>
        </w:tc>
        <w:tc>
          <w:tcPr>
            <w:tcW w:type="dxa" w:w="2769"/>
          </w:tcPr>
          <w:p>
            <w:pPr>
              <w:pStyle w:val="null3"/>
            </w:pPr>
            <w:r>
              <w:rPr/>
              <w:t>270</w:t>
            </w:r>
          </w:p>
        </w:tc>
        <w:tc>
          <w:tcPr>
            <w:tcW w:type="dxa" w:w="2769"/>
          </w:tcPr>
          <w:p>
            <w:pPr>
              <w:pStyle w:val="null3"/>
            </w:pPr>
            <w:r>
              <w:rPr/>
              <w:t>3.系统需支持通过拖拽方式自定义页面布局及内容，构建可视化应用页面。</w:t>
            </w:r>
          </w:p>
        </w:tc>
      </w:tr>
      <w:tr>
        <w:tc>
          <w:tcPr>
            <w:tcW w:type="dxa" w:w="2769"/>
          </w:tcPr>
          <w:p/>
        </w:tc>
        <w:tc>
          <w:tcPr>
            <w:tcW w:type="dxa" w:w="2769"/>
          </w:tcPr>
          <w:p>
            <w:pPr>
              <w:pStyle w:val="null3"/>
            </w:pPr>
            <w:r>
              <w:rPr/>
              <w:t>271</w:t>
            </w:r>
          </w:p>
        </w:tc>
        <w:tc>
          <w:tcPr>
            <w:tcW w:type="dxa" w:w="2769"/>
          </w:tcPr>
          <w:p>
            <w:pPr>
              <w:pStyle w:val="null3"/>
            </w:pPr>
            <w:r>
              <w:rPr/>
              <w:t>4.支持通过拖拽方式自定义菜单的内容和顺序，用户可对菜单进行复制、移动，且支持设置菜单的隐藏和取消隐藏。</w:t>
            </w:r>
          </w:p>
        </w:tc>
      </w:tr>
      <w:tr>
        <w:tc>
          <w:tcPr>
            <w:tcW w:type="dxa" w:w="2769"/>
          </w:tcPr>
          <w:p/>
        </w:tc>
        <w:tc>
          <w:tcPr>
            <w:tcW w:type="dxa" w:w="2769"/>
          </w:tcPr>
          <w:p>
            <w:pPr>
              <w:pStyle w:val="null3"/>
            </w:pPr>
            <w:r>
              <w:rPr/>
              <w:t>272</w:t>
            </w:r>
          </w:p>
        </w:tc>
        <w:tc>
          <w:tcPr>
            <w:tcW w:type="dxa" w:w="2769"/>
          </w:tcPr>
          <w:p>
            <w:pPr>
              <w:pStyle w:val="null3"/>
            </w:pPr>
            <w:r>
              <w:rPr/>
              <w:t>（3）应用设置：</w:t>
            </w:r>
          </w:p>
        </w:tc>
      </w:tr>
      <w:tr>
        <w:tc>
          <w:tcPr>
            <w:tcW w:type="dxa" w:w="2769"/>
          </w:tcPr>
          <w:p/>
        </w:tc>
        <w:tc>
          <w:tcPr>
            <w:tcW w:type="dxa" w:w="2769"/>
          </w:tcPr>
          <w:p>
            <w:pPr>
              <w:pStyle w:val="null3"/>
            </w:pPr>
            <w:r>
              <w:rPr/>
              <w:t>273</w:t>
            </w:r>
          </w:p>
        </w:tc>
        <w:tc>
          <w:tcPr>
            <w:tcW w:type="dxa" w:w="2769"/>
          </w:tcPr>
          <w:p>
            <w:pPr>
              <w:pStyle w:val="null3"/>
            </w:pPr>
            <w:r>
              <w:rPr/>
              <w:t>1.支持服务授权管理、流程配置管理、属性配置管理。</w:t>
            </w:r>
          </w:p>
        </w:tc>
      </w:tr>
      <w:tr>
        <w:tc>
          <w:tcPr>
            <w:tcW w:type="dxa" w:w="2769"/>
          </w:tcPr>
          <w:p/>
        </w:tc>
        <w:tc>
          <w:tcPr>
            <w:tcW w:type="dxa" w:w="2769"/>
          </w:tcPr>
          <w:p>
            <w:pPr>
              <w:pStyle w:val="null3"/>
            </w:pPr>
            <w:r>
              <w:rPr/>
              <w:t>274</w:t>
            </w:r>
          </w:p>
        </w:tc>
        <w:tc>
          <w:tcPr>
            <w:tcW w:type="dxa" w:w="2769"/>
          </w:tcPr>
          <w:p>
            <w:pPr>
              <w:pStyle w:val="null3"/>
            </w:pPr>
            <w:r>
              <w:rPr/>
              <w:t>2.支持设置应用名称、所属分组、应用图标、发布部门、管理权限、查看权限等基础信息。</w:t>
            </w:r>
          </w:p>
        </w:tc>
      </w:tr>
      <w:tr>
        <w:tc>
          <w:tcPr>
            <w:tcW w:type="dxa" w:w="2769"/>
          </w:tcPr>
          <w:p/>
        </w:tc>
        <w:tc>
          <w:tcPr>
            <w:tcW w:type="dxa" w:w="2769"/>
          </w:tcPr>
          <w:p>
            <w:pPr>
              <w:pStyle w:val="null3"/>
            </w:pPr>
            <w:r>
              <w:rPr/>
              <w:t>275</w:t>
            </w:r>
          </w:p>
        </w:tc>
        <w:tc>
          <w:tcPr>
            <w:tcW w:type="dxa" w:w="2769"/>
          </w:tcPr>
          <w:p>
            <w:pPr>
              <w:pStyle w:val="null3"/>
            </w:pPr>
            <w:r>
              <w:rPr/>
              <w:t>3.支持自定义应用主题，包括导航布局、应用logo。</w:t>
            </w:r>
          </w:p>
        </w:tc>
      </w:tr>
      <w:tr>
        <w:tc>
          <w:tcPr>
            <w:tcW w:type="dxa" w:w="2769"/>
          </w:tcPr>
          <w:p/>
        </w:tc>
        <w:tc>
          <w:tcPr>
            <w:tcW w:type="dxa" w:w="2769"/>
          </w:tcPr>
          <w:p>
            <w:pPr>
              <w:pStyle w:val="null3"/>
            </w:pPr>
            <w:r>
              <w:rPr/>
              <w:t>276</w:t>
            </w:r>
          </w:p>
        </w:tc>
        <w:tc>
          <w:tcPr>
            <w:tcW w:type="dxa" w:w="2769"/>
          </w:tcPr>
          <w:p>
            <w:pPr>
              <w:pStyle w:val="null3"/>
            </w:pPr>
            <w:r>
              <w:rPr/>
              <w:t>4.支持快速管理应用内的菜单权限，包括查看权限、数据权限、操作权限等。</w:t>
            </w:r>
          </w:p>
          <w:p>
            <w:pPr>
              <w:pStyle w:val="null3"/>
              <w:numPr>
                <w:ilvl w:val="0"/>
                <w:numId w:val="1"/>
              </w:numPr>
            </w:pPr>
            <w:r>
              <w:rPr/>
              <w:t>查看权限：可设置谁可以看到这个菜单。</w:t>
            </w:r>
          </w:p>
          <w:p>
            <w:pPr>
              <w:pStyle w:val="null3"/>
              <w:numPr>
                <w:ilvl w:val="0"/>
                <w:numId w:val="1"/>
              </w:numPr>
            </w:pPr>
            <w:r>
              <w:rPr/>
              <w:t>数据权限：可设置表单数据管理页面数据权限。可配置多个权限组，设置不同角色查看不同的数据，包括全量数据、本人提交、本部门提交的数据。</w:t>
            </w:r>
          </w:p>
          <w:p>
            <w:pPr>
              <w:pStyle w:val="null3"/>
              <w:numPr>
                <w:ilvl w:val="0"/>
                <w:numId w:val="1"/>
              </w:numPr>
            </w:pPr>
            <w:r>
              <w:rPr/>
              <w:t>操作权限：可设置表单数据管理页面操作权限。可配置多个权限组，设置不同角色具备不同操作，包括新增、删除、导入、导出、编辑。</w:t>
            </w:r>
          </w:p>
        </w:tc>
      </w:tr>
      <w:tr>
        <w:tc>
          <w:tcPr>
            <w:tcW w:type="dxa" w:w="2769"/>
          </w:tcPr>
          <w:p/>
        </w:tc>
        <w:tc>
          <w:tcPr>
            <w:tcW w:type="dxa" w:w="2769"/>
          </w:tcPr>
          <w:p>
            <w:pPr>
              <w:pStyle w:val="null3"/>
            </w:pPr>
            <w:r>
              <w:rPr/>
              <w:t>277</w:t>
            </w:r>
          </w:p>
        </w:tc>
        <w:tc>
          <w:tcPr>
            <w:tcW w:type="dxa" w:w="2769"/>
          </w:tcPr>
          <w:p>
            <w:pPr>
              <w:pStyle w:val="null3"/>
            </w:pPr>
            <w:r>
              <w:rPr/>
              <w:t>5.支持应用发布。并可直接发布到门户对应栏目，支持二维码和链接方式，可配置访问人群，访问人群支持各类角色与访客，可设置使用规则。</w:t>
            </w:r>
          </w:p>
        </w:tc>
      </w:tr>
      <w:tr>
        <w:tc>
          <w:tcPr>
            <w:tcW w:type="dxa" w:w="2769"/>
          </w:tcPr>
          <w:p/>
        </w:tc>
        <w:tc>
          <w:tcPr>
            <w:tcW w:type="dxa" w:w="2769"/>
          </w:tcPr>
          <w:p>
            <w:pPr>
              <w:pStyle w:val="null3"/>
            </w:pPr>
            <w:r>
              <w:rPr/>
              <w:t>278</w:t>
            </w:r>
          </w:p>
        </w:tc>
        <w:tc>
          <w:tcPr>
            <w:tcW w:type="dxa" w:w="2769"/>
          </w:tcPr>
          <w:p>
            <w:pPr>
              <w:pStyle w:val="null3"/>
            </w:pPr>
            <w:r>
              <w:rPr/>
              <w:t>（4）应用管理：</w:t>
            </w:r>
          </w:p>
        </w:tc>
      </w:tr>
      <w:tr>
        <w:tc>
          <w:tcPr>
            <w:tcW w:type="dxa" w:w="2769"/>
          </w:tcPr>
          <w:p/>
        </w:tc>
        <w:tc>
          <w:tcPr>
            <w:tcW w:type="dxa" w:w="2769"/>
          </w:tcPr>
          <w:p>
            <w:pPr>
              <w:pStyle w:val="null3"/>
            </w:pPr>
            <w:r>
              <w:rPr/>
              <w:t>279</w:t>
            </w:r>
          </w:p>
        </w:tc>
        <w:tc>
          <w:tcPr>
            <w:tcW w:type="dxa" w:w="2769"/>
          </w:tcPr>
          <w:p>
            <w:pPr>
              <w:pStyle w:val="null3"/>
            </w:pPr>
            <w:r>
              <w:rPr/>
              <w:t>1.支持对已配置应用进行快捷管理，可复制应用链接、复制应用、置顶应用、重命名应用、移动分组、删除应用，删除前会提示用户，并且需要二次确认。</w:t>
            </w:r>
          </w:p>
        </w:tc>
      </w:tr>
      <w:tr>
        <w:tc>
          <w:tcPr>
            <w:tcW w:type="dxa" w:w="2769"/>
          </w:tcPr>
          <w:p/>
        </w:tc>
        <w:tc>
          <w:tcPr>
            <w:tcW w:type="dxa" w:w="2769"/>
          </w:tcPr>
          <w:p>
            <w:pPr>
              <w:pStyle w:val="null3"/>
            </w:pPr>
            <w:r>
              <w:rPr/>
              <w:t>280</w:t>
            </w:r>
          </w:p>
        </w:tc>
        <w:tc>
          <w:tcPr>
            <w:tcW w:type="dxa" w:w="2769"/>
          </w:tcPr>
          <w:p>
            <w:pPr>
              <w:pStyle w:val="null3"/>
            </w:pPr>
            <w:r>
              <w:rPr/>
              <w:t>2.每一个已配置应用，都有应用编辑、应用设置、以及应用发布的快捷方式按钮。</w:t>
            </w:r>
          </w:p>
        </w:tc>
      </w:tr>
      <w:tr>
        <w:tc>
          <w:tcPr>
            <w:tcW w:type="dxa" w:w="2769"/>
          </w:tcPr>
          <w:p/>
        </w:tc>
        <w:tc>
          <w:tcPr>
            <w:tcW w:type="dxa" w:w="2769"/>
          </w:tcPr>
          <w:p>
            <w:pPr>
              <w:pStyle w:val="null3"/>
            </w:pPr>
            <w:r>
              <w:rPr/>
              <w:t>281</w:t>
            </w:r>
          </w:p>
        </w:tc>
        <w:tc>
          <w:tcPr>
            <w:tcW w:type="dxa" w:w="2769"/>
          </w:tcPr>
          <w:p>
            <w:pPr>
              <w:pStyle w:val="null3"/>
            </w:pPr>
            <w:r>
              <w:rPr/>
              <w:t>3.支持回收站功能，可以找回被删除的应用。</w:t>
            </w:r>
          </w:p>
        </w:tc>
      </w:tr>
      <w:tr>
        <w:tc>
          <w:tcPr>
            <w:tcW w:type="dxa" w:w="2769"/>
          </w:tcPr>
          <w:p/>
        </w:tc>
        <w:tc>
          <w:tcPr>
            <w:tcW w:type="dxa" w:w="2769"/>
          </w:tcPr>
          <w:p>
            <w:pPr>
              <w:pStyle w:val="null3"/>
            </w:pPr>
            <w:r>
              <w:rPr/>
              <w:t>282</w:t>
            </w:r>
          </w:p>
        </w:tc>
        <w:tc>
          <w:tcPr>
            <w:tcW w:type="dxa" w:w="2769"/>
          </w:tcPr>
          <w:p>
            <w:pPr>
              <w:pStyle w:val="null3"/>
            </w:pPr>
            <w:r>
              <w:rPr/>
              <w:t>4.支持自定义应用分组。</w:t>
            </w:r>
          </w:p>
        </w:tc>
      </w:tr>
      <w:tr>
        <w:tc>
          <w:tcPr>
            <w:tcW w:type="dxa" w:w="2769"/>
          </w:tcPr>
          <w:p/>
        </w:tc>
        <w:tc>
          <w:tcPr>
            <w:tcW w:type="dxa" w:w="2769"/>
          </w:tcPr>
          <w:p>
            <w:pPr>
              <w:pStyle w:val="null3"/>
            </w:pPr>
            <w:r>
              <w:rPr/>
              <w:t>283</w:t>
            </w:r>
          </w:p>
        </w:tc>
        <w:tc>
          <w:tcPr>
            <w:tcW w:type="dxa" w:w="2769"/>
          </w:tcPr>
          <w:p>
            <w:pPr>
              <w:pStyle w:val="null3"/>
            </w:pPr>
            <w:r>
              <w:rPr/>
              <w:t>5.支持按应用名称搜索应用。</w:t>
            </w:r>
          </w:p>
        </w:tc>
      </w:tr>
      <w:tr>
        <w:tc>
          <w:tcPr>
            <w:tcW w:type="dxa" w:w="2769"/>
          </w:tcPr>
          <w:p/>
        </w:tc>
        <w:tc>
          <w:tcPr>
            <w:tcW w:type="dxa" w:w="2769"/>
          </w:tcPr>
          <w:p>
            <w:pPr>
              <w:pStyle w:val="null3"/>
            </w:pPr>
            <w:r>
              <w:rPr/>
              <w:t>284</w:t>
            </w:r>
          </w:p>
        </w:tc>
        <w:tc>
          <w:tcPr>
            <w:tcW w:type="dxa" w:w="2769"/>
          </w:tcPr>
          <w:p>
            <w:pPr>
              <w:pStyle w:val="null3"/>
            </w:pPr>
            <w:r>
              <w:rPr/>
              <w:t>6.支持应用以创建时间、最新数据提交时间以及手工拖拽的方式排序。</w:t>
            </w:r>
          </w:p>
        </w:tc>
      </w:tr>
      <w:tr>
        <w:tc>
          <w:tcPr>
            <w:tcW w:type="dxa" w:w="2769"/>
          </w:tcPr>
          <w:p/>
        </w:tc>
        <w:tc>
          <w:tcPr>
            <w:tcW w:type="dxa" w:w="2769"/>
          </w:tcPr>
          <w:p>
            <w:pPr>
              <w:pStyle w:val="null3"/>
            </w:pPr>
            <w:r>
              <w:rPr/>
              <w:t>285</w:t>
            </w:r>
          </w:p>
        </w:tc>
        <w:tc>
          <w:tcPr>
            <w:tcW w:type="dxa" w:w="2769"/>
          </w:tcPr>
          <w:p>
            <w:pPr>
              <w:pStyle w:val="null3"/>
            </w:pPr>
            <w:r>
              <w:rPr/>
              <w:t>7.支持应用创建者和超级管理员配置应用的协助管理角色。</w:t>
            </w:r>
          </w:p>
        </w:tc>
      </w:tr>
      <w:tr>
        <w:tc>
          <w:tcPr>
            <w:tcW w:type="dxa" w:w="2769"/>
          </w:tcPr>
          <w:p/>
        </w:tc>
        <w:tc>
          <w:tcPr>
            <w:tcW w:type="dxa" w:w="2769"/>
          </w:tcPr>
          <w:p>
            <w:pPr>
              <w:pStyle w:val="null3"/>
            </w:pPr>
            <w:r>
              <w:rPr/>
              <w:t>286</w:t>
            </w:r>
          </w:p>
        </w:tc>
        <w:tc>
          <w:tcPr>
            <w:tcW w:type="dxa" w:w="2769"/>
          </w:tcPr>
          <w:p>
            <w:pPr>
              <w:pStyle w:val="null3"/>
            </w:pPr>
            <w:r>
              <w:rPr/>
              <w:t>8.支持应用创建者和超级管理员转移应用所有权。</w:t>
            </w:r>
          </w:p>
        </w:tc>
      </w:tr>
      <w:tr>
        <w:tc>
          <w:tcPr>
            <w:tcW w:type="dxa" w:w="2769"/>
          </w:tcPr>
          <w:p/>
        </w:tc>
        <w:tc>
          <w:tcPr>
            <w:tcW w:type="dxa" w:w="2769"/>
          </w:tcPr>
          <w:p>
            <w:pPr>
              <w:pStyle w:val="null3"/>
            </w:pPr>
            <w:r>
              <w:rPr/>
              <w:t>287</w:t>
            </w:r>
          </w:p>
        </w:tc>
        <w:tc>
          <w:tcPr>
            <w:tcW w:type="dxa" w:w="2769"/>
          </w:tcPr>
          <w:p>
            <w:pPr>
              <w:pStyle w:val="null3"/>
            </w:pPr>
            <w:r>
              <w:rPr/>
              <w:t>（六）模块：资源预约平台</w:t>
            </w:r>
          </w:p>
        </w:tc>
      </w:tr>
      <w:tr>
        <w:tc>
          <w:tcPr>
            <w:tcW w:type="dxa" w:w="2769"/>
          </w:tcPr>
          <w:p/>
        </w:tc>
        <w:tc>
          <w:tcPr>
            <w:tcW w:type="dxa" w:w="2769"/>
          </w:tcPr>
          <w:p>
            <w:pPr>
              <w:pStyle w:val="null3"/>
            </w:pPr>
            <w:r>
              <w:rPr/>
              <w:t>288</w:t>
            </w:r>
          </w:p>
        </w:tc>
        <w:tc>
          <w:tcPr>
            <w:tcW w:type="dxa" w:w="2769"/>
          </w:tcPr>
          <w:p>
            <w:pPr>
              <w:pStyle w:val="null3"/>
            </w:pPr>
            <w:r>
              <w:rPr/>
              <w:t>一、子模块：总体要求</w:t>
            </w:r>
          </w:p>
        </w:tc>
      </w:tr>
      <w:tr>
        <w:tc>
          <w:tcPr>
            <w:tcW w:type="dxa" w:w="2769"/>
          </w:tcPr>
          <w:p/>
        </w:tc>
        <w:tc>
          <w:tcPr>
            <w:tcW w:type="dxa" w:w="2769"/>
          </w:tcPr>
          <w:p>
            <w:pPr>
              <w:pStyle w:val="null3"/>
            </w:pPr>
            <w:r>
              <w:rPr/>
              <w:t>289</w:t>
            </w:r>
          </w:p>
        </w:tc>
        <w:tc>
          <w:tcPr>
            <w:tcW w:type="dxa" w:w="2769"/>
          </w:tcPr>
          <w:p>
            <w:pPr>
              <w:pStyle w:val="null3"/>
            </w:pPr>
            <w:r>
              <w:rPr/>
              <w:t>1.系统需支持多场景、多角色的预约服务，建设一个面向高校生活和办公场景的一站式预约平台。整合会议室、场地、设备、座位等多种预约场景，提供个性化和高度适配的预约服务。系统需具备良好的扩展性，能够接入新的预约场景，以适应不断变化的需求。同时，系统需支持PC端和移动端，确保用户在各种设备上都能方便地进行预约操作。</w:t>
            </w:r>
          </w:p>
        </w:tc>
      </w:tr>
      <w:tr>
        <w:tc>
          <w:tcPr>
            <w:tcW w:type="dxa" w:w="2769"/>
          </w:tcPr>
          <w:p/>
        </w:tc>
        <w:tc>
          <w:tcPr>
            <w:tcW w:type="dxa" w:w="2769"/>
          </w:tcPr>
          <w:p>
            <w:pPr>
              <w:pStyle w:val="null3"/>
            </w:pPr>
            <w:r>
              <w:rPr/>
              <w:t>290</w:t>
            </w:r>
          </w:p>
        </w:tc>
        <w:tc>
          <w:tcPr>
            <w:tcW w:type="dxa" w:w="2769"/>
          </w:tcPr>
          <w:p>
            <w:pPr>
              <w:pStyle w:val="null3"/>
            </w:pPr>
            <w:r>
              <w:rPr/>
              <w:t>二、子模块：功能要求</w:t>
            </w:r>
          </w:p>
        </w:tc>
      </w:tr>
      <w:tr>
        <w:tc>
          <w:tcPr>
            <w:tcW w:type="dxa" w:w="2769"/>
          </w:tcPr>
          <w:p/>
        </w:tc>
        <w:tc>
          <w:tcPr>
            <w:tcW w:type="dxa" w:w="2769"/>
          </w:tcPr>
          <w:p>
            <w:pPr>
              <w:pStyle w:val="null3"/>
            </w:pPr>
            <w:r>
              <w:rPr/>
              <w:t>291</w:t>
            </w:r>
          </w:p>
        </w:tc>
        <w:tc>
          <w:tcPr>
            <w:tcW w:type="dxa" w:w="2769"/>
          </w:tcPr>
          <w:p>
            <w:pPr>
              <w:pStyle w:val="null3"/>
            </w:pPr>
            <w:r>
              <w:rPr/>
              <w:t>（1）资源管理：</w:t>
            </w:r>
          </w:p>
        </w:tc>
      </w:tr>
      <w:tr>
        <w:tc>
          <w:tcPr>
            <w:tcW w:type="dxa" w:w="2769"/>
          </w:tcPr>
          <w:p/>
        </w:tc>
        <w:tc>
          <w:tcPr>
            <w:tcW w:type="dxa" w:w="2769"/>
          </w:tcPr>
          <w:p>
            <w:pPr>
              <w:pStyle w:val="null3"/>
            </w:pPr>
            <w:r>
              <w:rPr/>
              <w:t>292</w:t>
            </w:r>
          </w:p>
        </w:tc>
        <w:tc>
          <w:tcPr>
            <w:tcW w:type="dxa" w:w="2769"/>
          </w:tcPr>
          <w:p>
            <w:pPr>
              <w:pStyle w:val="null3"/>
            </w:pPr>
            <w:r>
              <w:rPr/>
              <w:t>1.系统需支持全面配置预约和资源信息，至少包括预约的名称、封面、描述、实景图片、服务部门、地址、责任人、联系方式、详细地址和最大容纳人数等，以便用户能够轻松查找和预约资源。</w:t>
            </w:r>
          </w:p>
        </w:tc>
      </w:tr>
      <w:tr>
        <w:tc>
          <w:tcPr>
            <w:tcW w:type="dxa" w:w="2769"/>
          </w:tcPr>
          <w:p/>
        </w:tc>
        <w:tc>
          <w:tcPr>
            <w:tcW w:type="dxa" w:w="2769"/>
          </w:tcPr>
          <w:p>
            <w:pPr>
              <w:pStyle w:val="null3"/>
            </w:pPr>
            <w:r>
              <w:rPr/>
              <w:t>293</w:t>
            </w:r>
          </w:p>
        </w:tc>
        <w:tc>
          <w:tcPr>
            <w:tcW w:type="dxa" w:w="2769"/>
          </w:tcPr>
          <w:p>
            <w:pPr>
              <w:pStyle w:val="null3"/>
            </w:pPr>
            <w:r>
              <w:rPr/>
              <w:t>2.系统需提供对预约次数上限、预约范围、预约期限、服务人数上限及预约起止时间的设置功能，以满足不同场景下的预约需求。</w:t>
            </w:r>
          </w:p>
        </w:tc>
      </w:tr>
      <w:tr>
        <w:tc>
          <w:tcPr>
            <w:tcW w:type="dxa" w:w="2769"/>
          </w:tcPr>
          <w:p/>
        </w:tc>
        <w:tc>
          <w:tcPr>
            <w:tcW w:type="dxa" w:w="2769"/>
          </w:tcPr>
          <w:p>
            <w:pPr>
              <w:pStyle w:val="null3"/>
            </w:pPr>
            <w:r>
              <w:rPr/>
              <w:t>294</w:t>
            </w:r>
          </w:p>
        </w:tc>
        <w:tc>
          <w:tcPr>
            <w:tcW w:type="dxa" w:w="2769"/>
          </w:tcPr>
          <w:p>
            <w:pPr>
              <w:pStyle w:val="null3"/>
            </w:pPr>
            <w:r>
              <w:rPr/>
              <w:t>3.系统需支持设置资源开放周期、开放时段、开放对象及规则有效期限，支持法定节假日开放规则设置。</w:t>
            </w:r>
          </w:p>
        </w:tc>
      </w:tr>
      <w:tr>
        <w:tc>
          <w:tcPr>
            <w:tcW w:type="dxa" w:w="2769"/>
          </w:tcPr>
          <w:p/>
        </w:tc>
        <w:tc>
          <w:tcPr>
            <w:tcW w:type="dxa" w:w="2769"/>
          </w:tcPr>
          <w:p>
            <w:pPr>
              <w:pStyle w:val="null3"/>
            </w:pPr>
            <w:r>
              <w:rPr/>
              <w:t>295</w:t>
            </w:r>
          </w:p>
        </w:tc>
        <w:tc>
          <w:tcPr>
            <w:tcW w:type="dxa" w:w="2769"/>
          </w:tcPr>
          <w:p>
            <w:pPr>
              <w:pStyle w:val="null3"/>
            </w:pPr>
            <w:r>
              <w:rPr/>
              <w:t>（2）预约管理：</w:t>
            </w:r>
          </w:p>
        </w:tc>
      </w:tr>
      <w:tr>
        <w:tc>
          <w:tcPr>
            <w:tcW w:type="dxa" w:w="2769"/>
          </w:tcPr>
          <w:p/>
        </w:tc>
        <w:tc>
          <w:tcPr>
            <w:tcW w:type="dxa" w:w="2769"/>
          </w:tcPr>
          <w:p>
            <w:pPr>
              <w:pStyle w:val="null3"/>
            </w:pPr>
            <w:r>
              <w:rPr/>
              <w:t>296</w:t>
            </w:r>
          </w:p>
        </w:tc>
        <w:tc>
          <w:tcPr>
            <w:tcW w:type="dxa" w:w="2769"/>
          </w:tcPr>
          <w:p>
            <w:pPr>
              <w:pStyle w:val="null3"/>
            </w:pPr>
            <w:r>
              <w:rPr/>
              <w:t>1.提供预约项目列表，用户可根据校区、楼宇、部门、资源类型、资源名称、地址、使用日期搜索预约资源。用户可发起预约申请，查看历史申请记录和审批记录</w:t>
            </w:r>
          </w:p>
        </w:tc>
      </w:tr>
      <w:tr>
        <w:tc>
          <w:tcPr>
            <w:tcW w:type="dxa" w:w="2769"/>
          </w:tcPr>
          <w:p/>
        </w:tc>
        <w:tc>
          <w:tcPr>
            <w:tcW w:type="dxa" w:w="2769"/>
          </w:tcPr>
          <w:p>
            <w:pPr>
              <w:pStyle w:val="null3"/>
            </w:pPr>
            <w:r>
              <w:rPr/>
              <w:t>297</w:t>
            </w:r>
          </w:p>
        </w:tc>
        <w:tc>
          <w:tcPr>
            <w:tcW w:type="dxa" w:w="2769"/>
          </w:tcPr>
          <w:p>
            <w:pPr>
              <w:pStyle w:val="null3"/>
            </w:pPr>
            <w:r>
              <w:rPr/>
              <w:t>2.管理员可查看、审核和干预预约单。支持预约记录和失约记录的管理与筛选。</w:t>
            </w:r>
          </w:p>
        </w:tc>
      </w:tr>
      <w:tr>
        <w:tc>
          <w:tcPr>
            <w:tcW w:type="dxa" w:w="2769"/>
          </w:tcPr>
          <w:p/>
        </w:tc>
        <w:tc>
          <w:tcPr>
            <w:tcW w:type="dxa" w:w="2769"/>
          </w:tcPr>
          <w:p>
            <w:pPr>
              <w:pStyle w:val="null3"/>
            </w:pPr>
            <w:r>
              <w:rPr/>
              <w:t>298</w:t>
            </w:r>
          </w:p>
        </w:tc>
        <w:tc>
          <w:tcPr>
            <w:tcW w:type="dxa" w:w="2769"/>
          </w:tcPr>
          <w:p>
            <w:pPr>
              <w:pStyle w:val="null3"/>
            </w:pPr>
            <w:r>
              <w:rPr/>
              <w:t>3.系统需支持配置灵活的预约审批流程，包括单级和多级审批。审批通过后，用户将收到预约成功通知。管理员有权限进行预约干预，包括调整预约资源和时间，并将相关调整通知发送给用户。</w:t>
            </w:r>
          </w:p>
        </w:tc>
      </w:tr>
      <w:tr>
        <w:tc>
          <w:tcPr>
            <w:tcW w:type="dxa" w:w="2769"/>
          </w:tcPr>
          <w:p/>
        </w:tc>
        <w:tc>
          <w:tcPr>
            <w:tcW w:type="dxa" w:w="2769"/>
          </w:tcPr>
          <w:p>
            <w:pPr>
              <w:pStyle w:val="null3"/>
            </w:pPr>
            <w:r>
              <w:rPr/>
              <w:t>299</w:t>
            </w:r>
          </w:p>
        </w:tc>
        <w:tc>
          <w:tcPr>
            <w:tcW w:type="dxa" w:w="2769"/>
          </w:tcPr>
          <w:p>
            <w:pPr>
              <w:pStyle w:val="null3"/>
            </w:pPr>
            <w:r>
              <w:rPr/>
              <w:t>4.系统需提供预约记录和失约记录的管理与筛选功能。支持详细的预约操作记录，并能够导出这些记录。系统应具备预约量、履约率、失约率、资源使用率等数据的统计与分析功能，以帮助优化资源配置。</w:t>
            </w:r>
          </w:p>
        </w:tc>
      </w:tr>
      <w:tr>
        <w:tc>
          <w:tcPr>
            <w:tcW w:type="dxa" w:w="2769"/>
          </w:tcPr>
          <w:p/>
        </w:tc>
        <w:tc>
          <w:tcPr>
            <w:tcW w:type="dxa" w:w="2769"/>
          </w:tcPr>
          <w:p>
            <w:pPr>
              <w:pStyle w:val="null3"/>
            </w:pPr>
            <w:r>
              <w:rPr/>
              <w:t>300</w:t>
            </w:r>
          </w:p>
        </w:tc>
        <w:tc>
          <w:tcPr>
            <w:tcW w:type="dxa" w:w="2769"/>
          </w:tcPr>
          <w:p>
            <w:pPr>
              <w:pStyle w:val="null3"/>
            </w:pPr>
            <w:r>
              <w:rPr/>
              <w:t>（3）签到设置：</w:t>
            </w:r>
          </w:p>
        </w:tc>
      </w:tr>
      <w:tr>
        <w:tc>
          <w:tcPr>
            <w:tcW w:type="dxa" w:w="2769"/>
          </w:tcPr>
          <w:p/>
        </w:tc>
        <w:tc>
          <w:tcPr>
            <w:tcW w:type="dxa" w:w="2769"/>
          </w:tcPr>
          <w:p>
            <w:pPr>
              <w:pStyle w:val="null3"/>
            </w:pPr>
            <w:r>
              <w:rPr/>
              <w:t>301</w:t>
            </w:r>
          </w:p>
        </w:tc>
        <w:tc>
          <w:tcPr>
            <w:tcW w:type="dxa" w:w="2769"/>
          </w:tcPr>
          <w:p>
            <w:pPr>
              <w:pStyle w:val="null3"/>
            </w:pPr>
            <w:r>
              <w:rPr/>
              <w:t>1.系统需支持设置最早和最晚签到时间，处理超时未签到情况。提供静态或动态二维码，支持现场扫码签到，以验证用户到场情况</w:t>
            </w:r>
          </w:p>
        </w:tc>
      </w:tr>
      <w:tr>
        <w:tc>
          <w:tcPr>
            <w:tcW w:type="dxa" w:w="2769"/>
          </w:tcPr>
          <w:p/>
        </w:tc>
        <w:tc>
          <w:tcPr>
            <w:tcW w:type="dxa" w:w="2769"/>
          </w:tcPr>
          <w:p>
            <w:pPr>
              <w:pStyle w:val="null3"/>
            </w:pPr>
            <w:r>
              <w:rPr/>
              <w:t>302</w:t>
            </w:r>
          </w:p>
        </w:tc>
        <w:tc>
          <w:tcPr>
            <w:tcW w:type="dxa" w:w="2769"/>
          </w:tcPr>
          <w:p>
            <w:pPr>
              <w:pStyle w:val="null3"/>
            </w:pPr>
            <w:r>
              <w:rPr/>
              <w:t>（4）集成与扩展：</w:t>
            </w:r>
          </w:p>
        </w:tc>
      </w:tr>
      <w:tr>
        <w:tc>
          <w:tcPr>
            <w:tcW w:type="dxa" w:w="2769"/>
          </w:tcPr>
          <w:p/>
        </w:tc>
        <w:tc>
          <w:tcPr>
            <w:tcW w:type="dxa" w:w="2769"/>
          </w:tcPr>
          <w:p>
            <w:pPr>
              <w:pStyle w:val="null3"/>
            </w:pPr>
            <w:r>
              <w:rPr/>
              <w:t>303</w:t>
            </w:r>
          </w:p>
        </w:tc>
        <w:tc>
          <w:tcPr>
            <w:tcW w:type="dxa" w:w="2769"/>
          </w:tcPr>
          <w:p>
            <w:pPr>
              <w:pStyle w:val="null3"/>
            </w:pPr>
            <w:r>
              <w:rPr/>
              <w:t>1.系统应通过短信、微信、站内信等多种渠道推送预约结果和通知，包括预约成功提醒和调整干预通知。预约成功后，结果应同步至门户的日程中心。</w:t>
            </w:r>
          </w:p>
        </w:tc>
      </w:tr>
      <w:tr>
        <w:tc>
          <w:tcPr>
            <w:tcW w:type="dxa" w:w="2769"/>
          </w:tcPr>
          <w:p/>
        </w:tc>
        <w:tc>
          <w:tcPr>
            <w:tcW w:type="dxa" w:w="2769"/>
          </w:tcPr>
          <w:p>
            <w:pPr>
              <w:pStyle w:val="null3"/>
            </w:pPr>
            <w:r>
              <w:rPr/>
              <w:t>304</w:t>
            </w:r>
          </w:p>
        </w:tc>
        <w:tc>
          <w:tcPr>
            <w:tcW w:type="dxa" w:w="2769"/>
          </w:tcPr>
          <w:p>
            <w:pPr>
              <w:pStyle w:val="null3"/>
            </w:pPr>
            <w:r>
              <w:rPr/>
              <w:t>（七）模块：信息化运营推广</w:t>
            </w:r>
          </w:p>
        </w:tc>
      </w:tr>
      <w:tr>
        <w:tc>
          <w:tcPr>
            <w:tcW w:type="dxa" w:w="2769"/>
          </w:tcPr>
          <w:p/>
        </w:tc>
        <w:tc>
          <w:tcPr>
            <w:tcW w:type="dxa" w:w="2769"/>
          </w:tcPr>
          <w:p>
            <w:pPr>
              <w:pStyle w:val="null3"/>
            </w:pPr>
            <w:r>
              <w:rPr/>
              <w:t>305</w:t>
            </w:r>
          </w:p>
        </w:tc>
        <w:tc>
          <w:tcPr>
            <w:tcW w:type="dxa" w:w="2769"/>
          </w:tcPr>
          <w:p>
            <w:pPr>
              <w:pStyle w:val="null3"/>
            </w:pPr>
            <w:r>
              <w:rPr/>
              <w:t>一、子模块：信息化建设成果展示</w:t>
            </w:r>
          </w:p>
        </w:tc>
      </w:tr>
      <w:tr>
        <w:tc>
          <w:tcPr>
            <w:tcW w:type="dxa" w:w="2769"/>
          </w:tcPr>
          <w:p/>
        </w:tc>
        <w:tc>
          <w:tcPr>
            <w:tcW w:type="dxa" w:w="2769"/>
          </w:tcPr>
          <w:p>
            <w:pPr>
              <w:pStyle w:val="null3"/>
            </w:pPr>
            <w:r>
              <w:rPr/>
              <w:t>306</w:t>
            </w:r>
          </w:p>
        </w:tc>
        <w:tc>
          <w:tcPr>
            <w:tcW w:type="dxa" w:w="2769"/>
          </w:tcPr>
          <w:p>
            <w:pPr>
              <w:pStyle w:val="null3"/>
            </w:pPr>
            <w:r>
              <w:rPr/>
              <w:t>（1）总体需求：</w:t>
            </w:r>
          </w:p>
        </w:tc>
      </w:tr>
      <w:tr>
        <w:tc>
          <w:tcPr>
            <w:tcW w:type="dxa" w:w="2769"/>
          </w:tcPr>
          <w:p/>
        </w:tc>
        <w:tc>
          <w:tcPr>
            <w:tcW w:type="dxa" w:w="2769"/>
          </w:tcPr>
          <w:p>
            <w:pPr>
              <w:pStyle w:val="null3"/>
            </w:pPr>
            <w:r>
              <w:rPr/>
              <w:t>307</w:t>
            </w:r>
          </w:p>
        </w:tc>
        <w:tc>
          <w:tcPr>
            <w:tcW w:type="dxa" w:w="2769"/>
          </w:tcPr>
          <w:p>
            <w:pPr>
              <w:pStyle w:val="null3"/>
            </w:pPr>
            <w:r>
              <w:rPr/>
              <w:t>1.通过创建可视化展示页面，全面展示学校信息化建设的成果，提升服务透明度和用户满意度。展示内容应涵盖建设前后的对比、优化效果，以及用户的评价反馈，页面设计需具备响应式功能，支持PC、平板、手机等多终端自适应浏览。</w:t>
            </w:r>
          </w:p>
        </w:tc>
      </w:tr>
      <w:tr>
        <w:tc>
          <w:tcPr>
            <w:tcW w:type="dxa" w:w="2769"/>
          </w:tcPr>
          <w:p/>
        </w:tc>
        <w:tc>
          <w:tcPr>
            <w:tcW w:type="dxa" w:w="2769"/>
          </w:tcPr>
          <w:p>
            <w:pPr>
              <w:pStyle w:val="null3"/>
            </w:pPr>
            <w:r>
              <w:rPr/>
              <w:t>308</w:t>
            </w:r>
          </w:p>
        </w:tc>
        <w:tc>
          <w:tcPr>
            <w:tcW w:type="dxa" w:w="2769"/>
          </w:tcPr>
          <w:p>
            <w:pPr>
              <w:pStyle w:val="null3"/>
            </w:pPr>
            <w:r>
              <w:rPr/>
              <w:t>（2）成果展示：</w:t>
            </w:r>
          </w:p>
        </w:tc>
      </w:tr>
      <w:tr>
        <w:tc>
          <w:tcPr>
            <w:tcW w:type="dxa" w:w="2769"/>
          </w:tcPr>
          <w:p/>
        </w:tc>
        <w:tc>
          <w:tcPr>
            <w:tcW w:type="dxa" w:w="2769"/>
          </w:tcPr>
          <w:p>
            <w:pPr>
              <w:pStyle w:val="null3"/>
            </w:pPr>
            <w:r>
              <w:rPr/>
              <w:t>309</w:t>
            </w:r>
          </w:p>
        </w:tc>
        <w:tc>
          <w:tcPr>
            <w:tcW w:type="dxa" w:w="2769"/>
          </w:tcPr>
          <w:p>
            <w:pPr>
              <w:pStyle w:val="null3"/>
            </w:pPr>
            <w:r>
              <w:rPr/>
              <w:t>1.全面展示学校各类信息化项目的建设过程和成果，项目范围包括但不限于网络基础设施、智慧校园应用、教务等核心业务系统，且支持未来的扩展。展示应清晰呈现建设前后的对比，重点突出改进点和优化效果。</w:t>
            </w:r>
          </w:p>
        </w:tc>
      </w:tr>
      <w:tr>
        <w:tc>
          <w:tcPr>
            <w:tcW w:type="dxa" w:w="2769"/>
          </w:tcPr>
          <w:p/>
        </w:tc>
        <w:tc>
          <w:tcPr>
            <w:tcW w:type="dxa" w:w="2769"/>
          </w:tcPr>
          <w:p>
            <w:pPr>
              <w:pStyle w:val="null3"/>
            </w:pPr>
            <w:r>
              <w:rPr/>
              <w:t>310</w:t>
            </w:r>
          </w:p>
        </w:tc>
        <w:tc>
          <w:tcPr>
            <w:tcW w:type="dxa" w:w="2769"/>
          </w:tcPr>
          <w:p>
            <w:pPr>
              <w:pStyle w:val="null3"/>
            </w:pPr>
            <w:r>
              <w:rPr/>
              <w:t>2.展示60个应用服务的建设过程和成果，内容应包含原始流程图及其具体步骤、各环节的时间消耗，展示优化后的流程图，重点突出改进点，展示优化后的步骤、办理次数、节省的总时间等信息，支持后续扩展。通过流程优化前后的对比，直观呈现优化成果。</w:t>
            </w:r>
          </w:p>
        </w:tc>
      </w:tr>
      <w:tr>
        <w:tc>
          <w:tcPr>
            <w:tcW w:type="dxa" w:w="2769"/>
          </w:tcPr>
          <w:p/>
        </w:tc>
        <w:tc>
          <w:tcPr>
            <w:tcW w:type="dxa" w:w="2769"/>
          </w:tcPr>
          <w:p>
            <w:pPr>
              <w:pStyle w:val="null3"/>
            </w:pPr>
            <w:r>
              <w:rPr/>
              <w:t>311</w:t>
            </w:r>
          </w:p>
        </w:tc>
        <w:tc>
          <w:tcPr>
            <w:tcW w:type="dxa" w:w="2769"/>
          </w:tcPr>
          <w:p>
            <w:pPr>
              <w:pStyle w:val="null3"/>
            </w:pPr>
            <w:r>
              <w:rPr/>
              <w:t>3.系统需展示用户对各类信息化项目和流程服务的评价与反馈，便于了解用户意见和改进建议，并支持收集用户意见的功能。</w:t>
            </w:r>
          </w:p>
        </w:tc>
      </w:tr>
      <w:tr>
        <w:tc>
          <w:tcPr>
            <w:tcW w:type="dxa" w:w="2769"/>
          </w:tcPr>
          <w:p/>
        </w:tc>
        <w:tc>
          <w:tcPr>
            <w:tcW w:type="dxa" w:w="2769"/>
          </w:tcPr>
          <w:p>
            <w:pPr>
              <w:pStyle w:val="null3"/>
            </w:pPr>
            <w:r>
              <w:rPr/>
              <w:t>312</w:t>
            </w:r>
          </w:p>
        </w:tc>
        <w:tc>
          <w:tcPr>
            <w:tcW w:type="dxa" w:w="2769"/>
          </w:tcPr>
          <w:p>
            <w:pPr>
              <w:pStyle w:val="null3"/>
            </w:pPr>
            <w:r>
              <w:rPr/>
              <w:t>4.投标方需在提交的方案中详细说明可视化展示功能的实现方案及交互设计。</w:t>
            </w:r>
          </w:p>
        </w:tc>
      </w:tr>
      <w:tr>
        <w:tc>
          <w:tcPr>
            <w:tcW w:type="dxa" w:w="2769"/>
          </w:tcPr>
          <w:p/>
        </w:tc>
        <w:tc>
          <w:tcPr>
            <w:tcW w:type="dxa" w:w="2769"/>
          </w:tcPr>
          <w:p>
            <w:pPr>
              <w:pStyle w:val="null3"/>
            </w:pPr>
            <w:r>
              <w:rPr/>
              <w:t>313</w:t>
            </w:r>
          </w:p>
        </w:tc>
        <w:tc>
          <w:tcPr>
            <w:tcW w:type="dxa" w:w="2769"/>
          </w:tcPr>
          <w:p>
            <w:pPr>
              <w:pStyle w:val="null3"/>
            </w:pPr>
            <w:r>
              <w:rPr/>
              <w:t>二、子模块：宣传视频制作</w:t>
            </w:r>
          </w:p>
        </w:tc>
      </w:tr>
      <w:tr>
        <w:tc>
          <w:tcPr>
            <w:tcW w:type="dxa" w:w="2769"/>
          </w:tcPr>
          <w:p/>
        </w:tc>
        <w:tc>
          <w:tcPr>
            <w:tcW w:type="dxa" w:w="2769"/>
          </w:tcPr>
          <w:p>
            <w:pPr>
              <w:pStyle w:val="null3"/>
            </w:pPr>
            <w:r>
              <w:rPr/>
              <w:t>314</w:t>
            </w:r>
          </w:p>
        </w:tc>
        <w:tc>
          <w:tcPr>
            <w:tcW w:type="dxa" w:w="2769"/>
          </w:tcPr>
          <w:p>
            <w:pPr>
              <w:pStyle w:val="null3"/>
            </w:pPr>
            <w:r>
              <w:rPr/>
              <w:t>1.中标人需为学校制作不少于300分钟的宣传视频，内容涵盖信息化建设的系列展示、培训与推广，全面呈现学校信息化建设的进展与成果。投标方需在方案中详细说明视频制作的思路和设计风格。</w:t>
            </w:r>
          </w:p>
        </w:tc>
      </w:tr>
      <w:tr>
        <w:tc>
          <w:tcPr>
            <w:tcW w:type="dxa" w:w="2769"/>
          </w:tcPr>
          <w:p/>
        </w:tc>
        <w:tc>
          <w:tcPr>
            <w:tcW w:type="dxa" w:w="2769"/>
          </w:tcPr>
          <w:p>
            <w:pPr>
              <w:pStyle w:val="null3"/>
            </w:pPr>
            <w:r>
              <w:rPr/>
              <w:t>315</w:t>
            </w:r>
          </w:p>
        </w:tc>
        <w:tc>
          <w:tcPr>
            <w:tcW w:type="dxa" w:w="2769"/>
          </w:tcPr>
          <w:p>
            <w:pPr>
              <w:pStyle w:val="null3"/>
            </w:pPr>
            <w:r>
              <w:rPr/>
              <w:t>三、子模块：智能助手运营推广</w:t>
            </w:r>
          </w:p>
        </w:tc>
      </w:tr>
      <w:tr>
        <w:tc>
          <w:tcPr>
            <w:tcW w:type="dxa" w:w="2769"/>
          </w:tcPr>
          <w:p/>
        </w:tc>
        <w:tc>
          <w:tcPr>
            <w:tcW w:type="dxa" w:w="2769"/>
          </w:tcPr>
          <w:p>
            <w:pPr>
              <w:pStyle w:val="null3"/>
            </w:pPr>
            <w:r>
              <w:rPr/>
              <w:t>316</w:t>
            </w:r>
          </w:p>
        </w:tc>
        <w:tc>
          <w:tcPr>
            <w:tcW w:type="dxa" w:w="2769"/>
          </w:tcPr>
          <w:p>
            <w:pPr>
              <w:pStyle w:val="null3"/>
            </w:pPr>
            <w:r>
              <w:rPr/>
              <w:t>1.调研并梳理学校的业务流程，形成业务周期表，并制定个性化的智能助手运营推广方案。推广形式包括但不限于线上软文推广、线下活动等，旨在提升师生的参与度与获得感，推动智能助手的使用与数据增长。投标方需在方案中详细说明推广的具体思路和实施步骤。</w:t>
            </w:r>
          </w:p>
        </w:tc>
      </w:tr>
      <w:tr>
        <w:tc>
          <w:tcPr>
            <w:tcW w:type="dxa" w:w="2769"/>
          </w:tcPr>
          <w:p/>
        </w:tc>
        <w:tc>
          <w:tcPr>
            <w:tcW w:type="dxa" w:w="2769"/>
          </w:tcPr>
          <w:p>
            <w:pPr>
              <w:pStyle w:val="null3"/>
            </w:pPr>
            <w:r>
              <w:rPr/>
              <w:t>317</w:t>
            </w:r>
          </w:p>
        </w:tc>
        <w:tc>
          <w:tcPr>
            <w:tcW w:type="dxa" w:w="2769"/>
          </w:tcPr>
          <w:p>
            <w:pPr>
              <w:pStyle w:val="null3"/>
            </w:pPr>
            <w:r>
              <w:rPr/>
              <w:t>四、子模块：短信包</w:t>
            </w:r>
          </w:p>
        </w:tc>
      </w:tr>
      <w:tr>
        <w:tc>
          <w:tcPr>
            <w:tcW w:type="dxa" w:w="2769"/>
          </w:tcPr>
          <w:p/>
        </w:tc>
        <w:tc>
          <w:tcPr>
            <w:tcW w:type="dxa" w:w="2769"/>
          </w:tcPr>
          <w:p>
            <w:pPr>
              <w:pStyle w:val="null3"/>
            </w:pPr>
            <w:r>
              <w:rPr/>
              <w:t>318</w:t>
            </w:r>
          </w:p>
        </w:tc>
        <w:tc>
          <w:tcPr>
            <w:tcW w:type="dxa" w:w="2769"/>
          </w:tcPr>
          <w:p>
            <w:pPr>
              <w:pStyle w:val="null3"/>
            </w:pPr>
            <w:r>
              <w:rPr/>
              <w:t>1.       5年内，每年为学校提供10万条的云短信包服务。</w:t>
            </w:r>
          </w:p>
        </w:tc>
      </w:tr>
      <w:tr>
        <w:tc>
          <w:tcPr>
            <w:tcW w:type="dxa" w:w="2769"/>
          </w:tcPr>
          <w:p/>
        </w:tc>
        <w:tc>
          <w:tcPr>
            <w:tcW w:type="dxa" w:w="2769"/>
          </w:tcPr>
          <w:p>
            <w:pPr>
              <w:pStyle w:val="null3"/>
            </w:pPr>
            <w:r>
              <w:rPr/>
              <w:t>319</w:t>
            </w:r>
          </w:p>
        </w:tc>
        <w:tc>
          <w:tcPr>
            <w:tcW w:type="dxa" w:w="2769"/>
          </w:tcPr>
          <w:p>
            <w:pPr>
              <w:pStyle w:val="null3"/>
            </w:pPr>
            <w:r>
              <w:rPr/>
              <w:t>五、子模块：信息化成果推广与技术培训</w:t>
            </w:r>
          </w:p>
        </w:tc>
      </w:tr>
      <w:tr>
        <w:tc>
          <w:tcPr>
            <w:tcW w:type="dxa" w:w="2769"/>
          </w:tcPr>
          <w:p/>
        </w:tc>
        <w:tc>
          <w:tcPr>
            <w:tcW w:type="dxa" w:w="2769"/>
          </w:tcPr>
          <w:p>
            <w:pPr>
              <w:pStyle w:val="null3"/>
            </w:pPr>
            <w:r>
              <w:rPr/>
              <w:t>320</w:t>
            </w:r>
          </w:p>
        </w:tc>
        <w:tc>
          <w:tcPr>
            <w:tcW w:type="dxa" w:w="2769"/>
          </w:tcPr>
          <w:p>
            <w:pPr>
              <w:pStyle w:val="null3"/>
            </w:pPr>
            <w:r>
              <w:rPr/>
              <w:t>1. 协助学校在由国家级学会或协会主办，或国家级学会或协会承办的信息化会议上进行成果推广，增强学校在智慧校园建设领域的知名度和影响力。要求提供不少于2次的服务，包括但不限于会议策划、成果展示、宣传材料制作及现场讲解等。</w:t>
            </w:r>
          </w:p>
        </w:tc>
      </w:tr>
      <w:tr>
        <w:tc>
          <w:tcPr>
            <w:tcW w:type="dxa" w:w="2769"/>
          </w:tcPr>
          <w:p/>
        </w:tc>
        <w:tc>
          <w:tcPr>
            <w:tcW w:type="dxa" w:w="2769"/>
          </w:tcPr>
          <w:p>
            <w:pPr>
              <w:pStyle w:val="null3"/>
            </w:pPr>
            <w:r>
              <w:rPr/>
              <w:t>321</w:t>
            </w:r>
          </w:p>
        </w:tc>
        <w:tc>
          <w:tcPr>
            <w:tcW w:type="dxa" w:w="2769"/>
          </w:tcPr>
          <w:p>
            <w:pPr>
              <w:pStyle w:val="null3"/>
            </w:pPr>
            <w:r>
              <w:rPr/>
              <w:t>2. 为学校提供信息化技术培训服务，提升教职工的数字化素养和技术应用能力。要求提供不少于五次的服务，培训内容应涵盖智慧校园建设相关的前沿技术。</w:t>
            </w:r>
          </w:p>
        </w:tc>
      </w:tr>
      <w:tr>
        <w:tc>
          <w:tcPr>
            <w:tcW w:type="dxa" w:w="2769"/>
          </w:tcPr>
          <w:p/>
        </w:tc>
        <w:tc>
          <w:tcPr>
            <w:tcW w:type="dxa" w:w="2769"/>
          </w:tcPr>
          <w:p>
            <w:pPr>
              <w:pStyle w:val="null3"/>
            </w:pPr>
            <w:r>
              <w:rPr/>
              <w:t>322</w:t>
            </w:r>
          </w:p>
        </w:tc>
        <w:tc>
          <w:tcPr>
            <w:tcW w:type="dxa" w:w="2769"/>
          </w:tcPr>
          <w:p>
            <w:pPr>
              <w:pStyle w:val="null3"/>
            </w:pPr>
            <w:r>
              <w:rPr/>
              <w:t>（八）模块：总体要求</w:t>
            </w:r>
          </w:p>
        </w:tc>
      </w:tr>
      <w:tr>
        <w:tc>
          <w:tcPr>
            <w:tcW w:type="dxa" w:w="2769"/>
          </w:tcPr>
          <w:p/>
        </w:tc>
        <w:tc>
          <w:tcPr>
            <w:tcW w:type="dxa" w:w="2769"/>
          </w:tcPr>
          <w:p>
            <w:pPr>
              <w:pStyle w:val="null3"/>
            </w:pPr>
            <w:r>
              <w:rPr/>
              <w:t>323</w:t>
            </w:r>
          </w:p>
        </w:tc>
        <w:tc>
          <w:tcPr>
            <w:tcW w:type="dxa" w:w="2769"/>
          </w:tcPr>
          <w:p>
            <w:pPr>
              <w:pStyle w:val="null3"/>
            </w:pPr>
            <w:r>
              <w:rPr/>
              <w:t>一、子模块：技术要求</w:t>
            </w:r>
          </w:p>
        </w:tc>
      </w:tr>
      <w:tr>
        <w:tc>
          <w:tcPr>
            <w:tcW w:type="dxa" w:w="2769"/>
          </w:tcPr>
          <w:p/>
        </w:tc>
        <w:tc>
          <w:tcPr>
            <w:tcW w:type="dxa" w:w="2769"/>
          </w:tcPr>
          <w:p>
            <w:pPr>
              <w:pStyle w:val="null3"/>
            </w:pPr>
            <w:r>
              <w:rPr/>
              <w:t>324</w:t>
            </w:r>
          </w:p>
        </w:tc>
        <w:tc>
          <w:tcPr>
            <w:tcW w:type="dxa" w:w="2769"/>
          </w:tcPr>
          <w:p>
            <w:pPr>
              <w:pStyle w:val="null3"/>
            </w:pPr>
            <w:r>
              <w:rPr/>
              <w:t>1.本次项目建设的系统须运行于高安全性操作系统，包括但不限于Linux、Unix、Windows等。开发技术应采用JavaEE（J2EE）标准，并运用组件技术，同时在数据交换上支持XML。使系统功能最优化，降低系统内部技术依赖性。</w:t>
            </w:r>
          </w:p>
        </w:tc>
      </w:tr>
      <w:tr>
        <w:tc>
          <w:tcPr>
            <w:tcW w:type="dxa" w:w="2769"/>
          </w:tcPr>
          <w:p/>
        </w:tc>
        <w:tc>
          <w:tcPr>
            <w:tcW w:type="dxa" w:w="2769"/>
          </w:tcPr>
          <w:p>
            <w:pPr>
              <w:pStyle w:val="null3"/>
            </w:pPr>
            <w:r>
              <w:rPr/>
              <w:t>325</w:t>
            </w:r>
          </w:p>
        </w:tc>
        <w:tc>
          <w:tcPr>
            <w:tcW w:type="dxa" w:w="2769"/>
          </w:tcPr>
          <w:p>
            <w:pPr>
              <w:pStyle w:val="null3"/>
            </w:pPr>
            <w:r>
              <w:rPr/>
              <w:t>2.系统应采用B/S（浏览器/服务器）架构，并支持基于Oracle 11g及以上版本或国产化数据库的数据库系统。</w:t>
            </w:r>
          </w:p>
        </w:tc>
      </w:tr>
      <w:tr>
        <w:tc>
          <w:tcPr>
            <w:tcW w:type="dxa" w:w="2769"/>
          </w:tcPr>
          <w:p/>
        </w:tc>
        <w:tc>
          <w:tcPr>
            <w:tcW w:type="dxa" w:w="2769"/>
          </w:tcPr>
          <w:p>
            <w:pPr>
              <w:pStyle w:val="null3"/>
            </w:pPr>
            <w:r>
              <w:rPr/>
              <w:t>326</w:t>
            </w:r>
          </w:p>
        </w:tc>
        <w:tc>
          <w:tcPr>
            <w:tcW w:type="dxa" w:w="2769"/>
          </w:tcPr>
          <w:p>
            <w:pPr>
              <w:pStyle w:val="null3"/>
            </w:pPr>
            <w:r>
              <w:rPr/>
              <w:t>3.系统开发与运行需基于统一的三层架构，包括Web服务器、应用服务器和数据库服务器。此结构有助于提升系统的安全性和稳定性。</w:t>
            </w:r>
          </w:p>
        </w:tc>
      </w:tr>
      <w:tr>
        <w:tc>
          <w:tcPr>
            <w:tcW w:type="dxa" w:w="2769"/>
          </w:tcPr>
          <w:p/>
        </w:tc>
        <w:tc>
          <w:tcPr>
            <w:tcW w:type="dxa" w:w="2769"/>
          </w:tcPr>
          <w:p>
            <w:pPr>
              <w:pStyle w:val="null3"/>
            </w:pPr>
            <w:r>
              <w:rPr/>
              <w:t>327</w:t>
            </w:r>
          </w:p>
        </w:tc>
        <w:tc>
          <w:tcPr>
            <w:tcW w:type="dxa" w:w="2769"/>
          </w:tcPr>
          <w:p>
            <w:pPr>
              <w:pStyle w:val="null3"/>
            </w:pPr>
            <w:r>
              <w:rPr/>
              <w:t>4.系统需支持负载均衡，能够动态监测负载状况，自动调整和分配可用资源，确保系统稳定性和性能。</w:t>
            </w:r>
          </w:p>
        </w:tc>
      </w:tr>
      <w:tr>
        <w:tc>
          <w:tcPr>
            <w:tcW w:type="dxa" w:w="2769"/>
          </w:tcPr>
          <w:p/>
        </w:tc>
        <w:tc>
          <w:tcPr>
            <w:tcW w:type="dxa" w:w="2769"/>
          </w:tcPr>
          <w:p>
            <w:pPr>
              <w:pStyle w:val="null3"/>
            </w:pPr>
            <w:r>
              <w:rPr/>
              <w:t>328</w:t>
            </w:r>
          </w:p>
        </w:tc>
        <w:tc>
          <w:tcPr>
            <w:tcW w:type="dxa" w:w="2769"/>
          </w:tcPr>
          <w:p>
            <w:pPr>
              <w:pStyle w:val="null3"/>
            </w:pPr>
            <w:r>
              <w:rPr/>
              <w:t>5.为支持信创要求，本次产品需支持国产操作系统和国产数据库，并提供适配报告，加盖公章。</w:t>
            </w:r>
          </w:p>
        </w:tc>
      </w:tr>
      <w:tr>
        <w:tc>
          <w:tcPr>
            <w:tcW w:type="dxa" w:w="2769"/>
          </w:tcPr>
          <w:p/>
        </w:tc>
        <w:tc>
          <w:tcPr>
            <w:tcW w:type="dxa" w:w="2769"/>
          </w:tcPr>
          <w:p>
            <w:pPr>
              <w:pStyle w:val="null3"/>
            </w:pPr>
            <w:r>
              <w:rPr/>
              <w:t>329</w:t>
            </w:r>
          </w:p>
        </w:tc>
        <w:tc>
          <w:tcPr>
            <w:tcW w:type="dxa" w:w="2769"/>
          </w:tcPr>
          <w:p>
            <w:pPr>
              <w:pStyle w:val="null3"/>
            </w:pPr>
            <w:r>
              <w:rPr/>
              <w:t>6.系统需支持至少3000用户并发登录，平均响应时间不超过2.5秒，访问成功率不低于99.9%。投标人需提供第三方权威机构出具的性能测试报告。</w:t>
            </w:r>
          </w:p>
        </w:tc>
      </w:tr>
      <w:tr>
        <w:tc>
          <w:tcPr>
            <w:tcW w:type="dxa" w:w="2769"/>
          </w:tcPr>
          <w:p/>
        </w:tc>
        <w:tc>
          <w:tcPr>
            <w:tcW w:type="dxa" w:w="2769"/>
          </w:tcPr>
          <w:p>
            <w:pPr>
              <w:pStyle w:val="null3"/>
            </w:pPr>
            <w:r>
              <w:rPr/>
              <w:t>330</w:t>
            </w:r>
          </w:p>
        </w:tc>
        <w:tc>
          <w:tcPr>
            <w:tcW w:type="dxa" w:w="2769"/>
          </w:tcPr>
          <w:p>
            <w:pPr>
              <w:pStyle w:val="null3"/>
            </w:pPr>
            <w:r>
              <w:rPr/>
              <w:t>二、子模块：安全性要求</w:t>
            </w:r>
          </w:p>
        </w:tc>
      </w:tr>
      <w:tr>
        <w:tc>
          <w:tcPr>
            <w:tcW w:type="dxa" w:w="2769"/>
          </w:tcPr>
          <w:p/>
        </w:tc>
        <w:tc>
          <w:tcPr>
            <w:tcW w:type="dxa" w:w="2769"/>
          </w:tcPr>
          <w:p>
            <w:pPr>
              <w:pStyle w:val="null3"/>
            </w:pPr>
            <w:r>
              <w:rPr/>
              <w:t>331</w:t>
            </w:r>
          </w:p>
        </w:tc>
        <w:tc>
          <w:tcPr>
            <w:tcW w:type="dxa" w:w="2769"/>
          </w:tcPr>
          <w:p>
            <w:pPr>
              <w:pStyle w:val="null3"/>
            </w:pPr>
            <w:r>
              <w:rPr/>
              <w:t>1.认证授权：确保只有经过授权的用户才能访问信息资源，采用多因素认证机制，以增强身份验证的安全性，并有效防止内部敏感信息泄露及非法访问。</w:t>
            </w:r>
          </w:p>
        </w:tc>
      </w:tr>
      <w:tr>
        <w:tc>
          <w:tcPr>
            <w:tcW w:type="dxa" w:w="2769"/>
          </w:tcPr>
          <w:p/>
        </w:tc>
        <w:tc>
          <w:tcPr>
            <w:tcW w:type="dxa" w:w="2769"/>
          </w:tcPr>
          <w:p>
            <w:pPr>
              <w:pStyle w:val="null3"/>
            </w:pPr>
            <w:r>
              <w:rPr/>
              <w:t>332</w:t>
            </w:r>
          </w:p>
        </w:tc>
        <w:tc>
          <w:tcPr>
            <w:tcW w:type="dxa" w:w="2769"/>
          </w:tcPr>
          <w:p>
            <w:pPr>
              <w:pStyle w:val="null3"/>
            </w:pPr>
            <w:r>
              <w:rPr/>
              <w:t>2.信息保密：对所有敏感信息实施强加密措施，采用国际认可的加密标准和算法，确保信息在生成、存储、传输和处理过程中的保密性。</w:t>
            </w:r>
          </w:p>
        </w:tc>
      </w:tr>
      <w:tr>
        <w:tc>
          <w:tcPr>
            <w:tcW w:type="dxa" w:w="2769"/>
          </w:tcPr>
          <w:p/>
        </w:tc>
        <w:tc>
          <w:tcPr>
            <w:tcW w:type="dxa" w:w="2769"/>
          </w:tcPr>
          <w:p>
            <w:pPr>
              <w:pStyle w:val="null3"/>
            </w:pPr>
            <w:r>
              <w:rPr/>
              <w:t>333</w:t>
            </w:r>
          </w:p>
        </w:tc>
        <w:tc>
          <w:tcPr>
            <w:tcW w:type="dxa" w:w="2769"/>
          </w:tcPr>
          <w:p>
            <w:pPr>
              <w:pStyle w:val="null3"/>
            </w:pPr>
            <w:r>
              <w:rPr/>
              <w:t>3.数据完整性：建立强大的数据完整性验证机制，如数字签名，以确保数据在传输和存储过程中未被未授权修改，保障信息的真实性和可靠性。</w:t>
            </w:r>
          </w:p>
        </w:tc>
      </w:tr>
      <w:tr>
        <w:tc>
          <w:tcPr>
            <w:tcW w:type="dxa" w:w="2769"/>
          </w:tcPr>
          <w:p/>
        </w:tc>
        <w:tc>
          <w:tcPr>
            <w:tcW w:type="dxa" w:w="2769"/>
          </w:tcPr>
          <w:p>
            <w:pPr>
              <w:pStyle w:val="null3"/>
            </w:pPr>
            <w:r>
              <w:rPr/>
              <w:t>334</w:t>
            </w:r>
          </w:p>
        </w:tc>
        <w:tc>
          <w:tcPr>
            <w:tcW w:type="dxa" w:w="2769"/>
          </w:tcPr>
          <w:p>
            <w:pPr>
              <w:pStyle w:val="null3"/>
            </w:pPr>
            <w:r>
              <w:rPr/>
              <w:t>4.审计：实施全面的审计策略，记录所有关键操作的应用日志，确保日志的完整性和不可篡改性，并能够根据日志提供预警信息。系统应能保留至少180天的日志信息，并支持日志的快速检索和分析。</w:t>
            </w:r>
          </w:p>
        </w:tc>
      </w:tr>
      <w:tr>
        <w:tc>
          <w:tcPr>
            <w:tcW w:type="dxa" w:w="2769"/>
          </w:tcPr>
          <w:p/>
        </w:tc>
        <w:tc>
          <w:tcPr>
            <w:tcW w:type="dxa" w:w="2769"/>
          </w:tcPr>
          <w:p>
            <w:pPr>
              <w:pStyle w:val="null3"/>
            </w:pPr>
            <w:r>
              <w:rPr/>
              <w:t>335</w:t>
            </w:r>
          </w:p>
        </w:tc>
        <w:tc>
          <w:tcPr>
            <w:tcW w:type="dxa" w:w="2769"/>
          </w:tcPr>
          <w:p>
            <w:pPr>
              <w:pStyle w:val="null3"/>
            </w:pPr>
            <w:r>
              <w:rPr/>
              <w:t>5.数据备份：定期执行数据备份，并将备份存储在安全的位置。确保备份数据的完整性和可用性，定期进行恢复测试，以验证备份的有效性。</w:t>
            </w:r>
          </w:p>
        </w:tc>
      </w:tr>
      <w:tr>
        <w:tc>
          <w:tcPr>
            <w:tcW w:type="dxa" w:w="2769"/>
          </w:tcPr>
          <w:p/>
        </w:tc>
        <w:tc>
          <w:tcPr>
            <w:tcW w:type="dxa" w:w="2769"/>
          </w:tcPr>
          <w:p>
            <w:pPr>
              <w:pStyle w:val="null3"/>
            </w:pPr>
            <w:r>
              <w:rPr/>
              <w:t>336</w:t>
            </w:r>
          </w:p>
        </w:tc>
        <w:tc>
          <w:tcPr>
            <w:tcW w:type="dxa" w:w="2769"/>
          </w:tcPr>
          <w:p>
            <w:pPr>
              <w:pStyle w:val="null3"/>
            </w:pPr>
            <w:r>
              <w:rPr/>
              <w:t>6.安全体系完善方案：从物理安全、网络安全、系统安全、应用软件安全、用户安全、数据安全等多个层面，制定综合的安全体系改进方案，包括定期的安全审计和持续改进计划，以防范安全风险。</w:t>
            </w:r>
          </w:p>
        </w:tc>
      </w:tr>
      <w:tr>
        <w:tc>
          <w:tcPr>
            <w:tcW w:type="dxa" w:w="2769"/>
          </w:tcPr>
          <w:p/>
        </w:tc>
        <w:tc>
          <w:tcPr>
            <w:tcW w:type="dxa" w:w="2769"/>
          </w:tcPr>
          <w:p>
            <w:pPr>
              <w:pStyle w:val="null3"/>
            </w:pPr>
            <w:r>
              <w:rPr/>
              <w:t>337</w:t>
            </w:r>
          </w:p>
        </w:tc>
        <w:tc>
          <w:tcPr>
            <w:tcW w:type="dxa" w:w="2769"/>
          </w:tcPr>
          <w:p>
            <w:pPr>
              <w:pStyle w:val="null3"/>
            </w:pPr>
            <w:r>
              <w:rPr/>
              <w:t>7.符合国家安全等级保护要求：确保所有产品和服务均符合国家信息系统安全等级保护二级认证及以上要求。投标方应提供专业机构的检测报告，并在投标时加盖公章。在项目建设前确定信息安全等级保护定级级别，并在建设过程中参考该级别的安全要求。配合学校完成信息系统等级保护测评，并根据测评结果协助整改，完善系统安全建设。</w:t>
            </w:r>
          </w:p>
        </w:tc>
      </w:tr>
      <w:tr>
        <w:tc>
          <w:tcPr>
            <w:tcW w:type="dxa" w:w="2769"/>
          </w:tcPr>
          <w:p/>
        </w:tc>
        <w:tc>
          <w:tcPr>
            <w:tcW w:type="dxa" w:w="2769"/>
          </w:tcPr>
          <w:p>
            <w:pPr>
              <w:pStyle w:val="null3"/>
            </w:pPr>
            <w:r>
              <w:rPr/>
              <w:t>338</w:t>
            </w:r>
          </w:p>
        </w:tc>
        <w:tc>
          <w:tcPr>
            <w:tcW w:type="dxa" w:w="2769"/>
          </w:tcPr>
          <w:p>
            <w:pPr>
              <w:pStyle w:val="null3"/>
            </w:pPr>
            <w:r>
              <w:rPr/>
              <w:t>8.数据所有权和保密协议：系统产生的所有数据归西安理工大学所有，严禁向外分发或用于外部数据库、产品和服务。投标方在使用学校数据时，必须与学校签订数据安全保密协议，并严格遵守《中华人民共和国数据安全法》的规定。</w:t>
            </w:r>
          </w:p>
        </w:tc>
      </w:tr>
      <w:tr>
        <w:tc>
          <w:tcPr>
            <w:tcW w:type="dxa" w:w="2769"/>
          </w:tcPr>
          <w:p/>
        </w:tc>
        <w:tc>
          <w:tcPr>
            <w:tcW w:type="dxa" w:w="2769"/>
          </w:tcPr>
          <w:p>
            <w:pPr>
              <w:pStyle w:val="null3"/>
            </w:pPr>
            <w:r>
              <w:rPr/>
              <w:t>339</w:t>
            </w:r>
          </w:p>
        </w:tc>
        <w:tc>
          <w:tcPr>
            <w:tcW w:type="dxa" w:w="2769"/>
          </w:tcPr>
          <w:p>
            <w:pPr>
              <w:pStyle w:val="null3"/>
            </w:pPr>
            <w:r>
              <w:rPr/>
              <w:t>三、子模块：集成要求</w:t>
            </w:r>
          </w:p>
        </w:tc>
      </w:tr>
      <w:tr>
        <w:tc>
          <w:tcPr>
            <w:tcW w:type="dxa" w:w="2769"/>
          </w:tcPr>
          <w:p/>
        </w:tc>
        <w:tc>
          <w:tcPr>
            <w:tcW w:type="dxa" w:w="2769"/>
          </w:tcPr>
          <w:p>
            <w:pPr>
              <w:pStyle w:val="null3"/>
            </w:pPr>
            <w:r>
              <w:rPr/>
              <w:t>340</w:t>
            </w:r>
          </w:p>
        </w:tc>
        <w:tc>
          <w:tcPr>
            <w:tcW w:type="dxa" w:w="2769"/>
          </w:tcPr>
          <w:p>
            <w:pPr>
              <w:pStyle w:val="null3"/>
            </w:pPr>
            <w:r>
              <w:rPr/>
              <w:t>（1）认证集成：</w:t>
            </w:r>
          </w:p>
        </w:tc>
      </w:tr>
      <w:tr>
        <w:tc>
          <w:tcPr>
            <w:tcW w:type="dxa" w:w="2769"/>
          </w:tcPr>
          <w:p/>
        </w:tc>
        <w:tc>
          <w:tcPr>
            <w:tcW w:type="dxa" w:w="2769"/>
          </w:tcPr>
          <w:p>
            <w:pPr>
              <w:pStyle w:val="null3"/>
            </w:pPr>
            <w:r>
              <w:rPr/>
              <w:t>341</w:t>
            </w:r>
          </w:p>
        </w:tc>
        <w:tc>
          <w:tcPr>
            <w:tcW w:type="dxa" w:w="2769"/>
          </w:tcPr>
          <w:p>
            <w:pPr>
              <w:pStyle w:val="null3"/>
            </w:pPr>
            <w:r>
              <w:rPr/>
              <w:t>1.投标方需按照学校信息化管理处要求与学校统一身份认证平台进行认证对接，实现校内用户的统一认证、账户统一管理和单点登录（SSO），避免师生二次重复登录。</w:t>
            </w:r>
          </w:p>
        </w:tc>
      </w:tr>
      <w:tr>
        <w:tc>
          <w:tcPr>
            <w:tcW w:type="dxa" w:w="2769"/>
          </w:tcPr>
          <w:p/>
        </w:tc>
        <w:tc>
          <w:tcPr>
            <w:tcW w:type="dxa" w:w="2769"/>
          </w:tcPr>
          <w:p>
            <w:pPr>
              <w:pStyle w:val="null3"/>
            </w:pPr>
            <w:r>
              <w:rPr/>
              <w:t>342</w:t>
            </w:r>
          </w:p>
        </w:tc>
        <w:tc>
          <w:tcPr>
            <w:tcW w:type="dxa" w:w="2769"/>
          </w:tcPr>
          <w:p>
            <w:pPr>
              <w:pStyle w:val="null3"/>
            </w:pPr>
            <w:r>
              <w:rPr/>
              <w:t>（2）数据集成：</w:t>
            </w:r>
          </w:p>
        </w:tc>
      </w:tr>
      <w:tr>
        <w:tc>
          <w:tcPr>
            <w:tcW w:type="dxa" w:w="2769"/>
          </w:tcPr>
          <w:p/>
        </w:tc>
        <w:tc>
          <w:tcPr>
            <w:tcW w:type="dxa" w:w="2769"/>
          </w:tcPr>
          <w:p>
            <w:pPr>
              <w:pStyle w:val="null3"/>
            </w:pPr>
            <w:r>
              <w:rPr/>
              <w:t>343</w:t>
            </w:r>
          </w:p>
        </w:tc>
        <w:tc>
          <w:tcPr>
            <w:tcW w:type="dxa" w:w="2769"/>
          </w:tcPr>
          <w:p>
            <w:pPr>
              <w:pStyle w:val="null3"/>
            </w:pPr>
            <w:r>
              <w:rPr/>
              <w:t>1.投标方需按照学校信息化管理处要求与学校数据中台进行对接，开放数据库访问权限，提供系统内产生的所有结果数据的数据结构、字段说明以及系统所用码表,实现与数据中台进行双向数据交换。本项目所产生的数据应遵守国家和校级数据标准，所产生数据的所有权归学校所属。投标方对本项目生产或使用的数据有保密义务，未经校方同意，不得擅自挪作他用。</w:t>
            </w:r>
          </w:p>
        </w:tc>
      </w:tr>
      <w:tr>
        <w:tc>
          <w:tcPr>
            <w:tcW w:type="dxa" w:w="2769"/>
          </w:tcPr>
          <w:p/>
        </w:tc>
        <w:tc>
          <w:tcPr>
            <w:tcW w:type="dxa" w:w="2769"/>
          </w:tcPr>
          <w:p>
            <w:pPr>
              <w:pStyle w:val="null3"/>
            </w:pPr>
            <w:r>
              <w:rPr/>
              <w:t>344</w:t>
            </w:r>
          </w:p>
        </w:tc>
        <w:tc>
          <w:tcPr>
            <w:tcW w:type="dxa" w:w="2769"/>
          </w:tcPr>
          <w:p>
            <w:pPr>
              <w:pStyle w:val="null3"/>
            </w:pPr>
            <w:r>
              <w:rPr/>
              <w:t>（3）门户集成：</w:t>
            </w:r>
          </w:p>
        </w:tc>
      </w:tr>
      <w:tr>
        <w:tc>
          <w:tcPr>
            <w:tcW w:type="dxa" w:w="2769"/>
          </w:tcPr>
          <w:p/>
        </w:tc>
        <w:tc>
          <w:tcPr>
            <w:tcW w:type="dxa" w:w="2769"/>
          </w:tcPr>
          <w:p>
            <w:pPr>
              <w:pStyle w:val="null3"/>
            </w:pPr>
            <w:r>
              <w:rPr/>
              <w:t>345</w:t>
            </w:r>
          </w:p>
        </w:tc>
        <w:tc>
          <w:tcPr>
            <w:tcW w:type="dxa" w:w="2769"/>
          </w:tcPr>
          <w:p>
            <w:pPr>
              <w:pStyle w:val="null3"/>
            </w:pPr>
            <w:r>
              <w:rPr/>
              <w:t>1.投标方需按照学校信息化管理处要求与学校的融合门户进行应用集成，所提供应用系统需支持整体与融合门户集成，并可以基于学校业务发展需求拆分成独立应用服务学校融合门户与融合门户移动端（微信小程序）对接。并与统一任务中心的对接集成，实现在融合门户中进行系统任务提醒、任务查看、流程追踪等内容。</w:t>
            </w:r>
          </w:p>
        </w:tc>
      </w:tr>
      <w:tr>
        <w:tc>
          <w:tcPr>
            <w:tcW w:type="dxa" w:w="2769"/>
          </w:tcPr>
          <w:p/>
        </w:tc>
        <w:tc>
          <w:tcPr>
            <w:tcW w:type="dxa" w:w="2769"/>
          </w:tcPr>
          <w:p>
            <w:pPr>
              <w:pStyle w:val="null3"/>
            </w:pPr>
            <w:r>
              <w:rPr/>
              <w:t>346</w:t>
            </w:r>
          </w:p>
        </w:tc>
        <w:tc>
          <w:tcPr>
            <w:tcW w:type="dxa" w:w="2769"/>
          </w:tcPr>
          <w:p>
            <w:pPr>
              <w:pStyle w:val="null3"/>
            </w:pPr>
            <w:r>
              <w:rPr/>
              <w:t>（4）消息集成：</w:t>
            </w:r>
          </w:p>
        </w:tc>
      </w:tr>
      <w:tr>
        <w:tc>
          <w:tcPr>
            <w:tcW w:type="dxa" w:w="2769"/>
          </w:tcPr>
          <w:p/>
        </w:tc>
        <w:tc>
          <w:tcPr>
            <w:tcW w:type="dxa" w:w="2769"/>
          </w:tcPr>
          <w:p>
            <w:pPr>
              <w:pStyle w:val="null3"/>
            </w:pPr>
            <w:r>
              <w:rPr/>
              <w:t>347</w:t>
            </w:r>
          </w:p>
        </w:tc>
        <w:tc>
          <w:tcPr>
            <w:tcW w:type="dxa" w:w="2769"/>
          </w:tcPr>
          <w:p>
            <w:pPr>
              <w:pStyle w:val="null3"/>
            </w:pPr>
            <w:r>
              <w:rPr/>
              <w:t>1.投标方需按照学校信息化管理处要求将系统通知、审批类消息等消息数据与学校统一消息中心对接集成，实现消息在不同终端（包括短信、微信服务号消息、门户消息、站内消息等）统一发布、统一提醒。</w:t>
            </w:r>
          </w:p>
        </w:tc>
      </w:tr>
      <w:tr>
        <w:tc>
          <w:tcPr>
            <w:tcW w:type="dxa" w:w="2769"/>
          </w:tcPr>
          <w:p/>
        </w:tc>
        <w:tc>
          <w:tcPr>
            <w:tcW w:type="dxa" w:w="2769"/>
          </w:tcPr>
          <w:p>
            <w:pPr>
              <w:pStyle w:val="null3"/>
            </w:pPr>
            <w:r>
              <w:rPr/>
              <w:t>348</w:t>
            </w:r>
          </w:p>
        </w:tc>
        <w:tc>
          <w:tcPr>
            <w:tcW w:type="dxa" w:w="2769"/>
          </w:tcPr>
          <w:p>
            <w:pPr>
              <w:pStyle w:val="null3"/>
            </w:pPr>
            <w:r>
              <w:rPr/>
              <w:t>（5）接口服务集成：</w:t>
            </w:r>
          </w:p>
        </w:tc>
      </w:tr>
      <w:tr>
        <w:tc>
          <w:tcPr>
            <w:tcW w:type="dxa" w:w="2769"/>
          </w:tcPr>
          <w:p/>
        </w:tc>
        <w:tc>
          <w:tcPr>
            <w:tcW w:type="dxa" w:w="2769"/>
          </w:tcPr>
          <w:p>
            <w:pPr>
              <w:pStyle w:val="null3"/>
            </w:pPr>
            <w:r>
              <w:rPr/>
              <w:t>349</w:t>
            </w:r>
          </w:p>
        </w:tc>
        <w:tc>
          <w:tcPr>
            <w:tcW w:type="dxa" w:w="2769"/>
          </w:tcPr>
          <w:p>
            <w:pPr>
              <w:pStyle w:val="null3"/>
            </w:pPr>
            <w:r>
              <w:rPr/>
              <w:t>1.投标方需将自身所有标准服务接口与学校统一接口管理平台对接集成，实现服务接口的统一管控。为确保本次建设内容与学校现有门户无缝融合，避免重复建设，投标方需通过统一接口管理平台调用学校现有的用户、应用、任务、消息、资讯及日程相关接口，并集成学校现有平台及业务系统。如果需要自建服务接口，所有集成费用由中标方自行承担。投标人需提供承诺函并加盖公章。</w:t>
            </w:r>
          </w:p>
          <w:p>
            <w:pPr>
              <w:pStyle w:val="null3"/>
            </w:pPr>
            <w:r>
              <w:rPr/>
              <w:t>具体接口如下：</w:t>
            </w:r>
          </w:p>
          <w:p>
            <w:pPr>
              <w:pStyle w:val="null3"/>
            </w:pPr>
            <w:r>
              <w:rPr/>
              <w:t>①用户接口 • 创建用户 • 查询用户信息 • 修改用户信息 • 匿名修改常用账户 • 查询用户照片 • 增加和修改照片 • 删除用户照片 • 管理员修改密码 • 用户修改密码 • 查询用户认证日志 • 身份分类查询 • 校内机构查询</w:t>
            </w:r>
          </w:p>
          <w:p>
            <w:pPr>
              <w:pStyle w:val="null3"/>
            </w:pPr>
            <w:r>
              <w:rPr/>
              <w:t>②应用接口 • 应用授权 • 获取服务列表 • 查看用户可见的应用列表 • 获取应用详情 • 获取应用列表 • 删除服务以及授权 • 获取服务分类信息 • 获取服务信息 • 创建服务并授权 • 编辑服务以及授权</w:t>
            </w:r>
          </w:p>
          <w:p>
            <w:pPr>
              <w:pStyle w:val="null3"/>
            </w:pPr>
            <w:r>
              <w:rPr/>
              <w:t>③任务接口 • 查询服务的待办数量 • 查询办结任务 • 查询办理意见列表 • 修改待办任务信息 • 推送待办任务 • 创建业务场景 • 更新待办阅读状态 • 查询待办统计 • 修改业务场景 • 推送申请等</w:t>
            </w:r>
          </w:p>
          <w:p>
            <w:pPr>
              <w:pStyle w:val="null3"/>
            </w:pPr>
            <w:r>
              <w:rPr/>
              <w:t>④消息接口 • 消息发送接口 • 查询发送状态 • 查询阅读状态 • 上传图片文件 • 上传附件 • 根据账号查询消息列表 • 根据账号查询消息详情 • 消息撤回 • 查询应用消息 • 通过通道类型查询启 • 查询消息中心</w:t>
            </w:r>
          </w:p>
          <w:p>
            <w:pPr>
              <w:pStyle w:val="null3"/>
            </w:pPr>
            <w:r>
              <w:rPr/>
              <w:t>⑤资讯接口 • 刷新新闻缓存 • 删除栏目 • 删除新闻站点 • 创建/编辑新闻站点 • 创建/修改栏目 • 查看新闻资讯</w:t>
            </w:r>
          </w:p>
          <w:p>
            <w:pPr>
              <w:pStyle w:val="null3"/>
            </w:pPr>
            <w:r>
              <w:rPr/>
              <w:t>⑥日程接口 • 获取公共日历列表 • 更新群组日程 • 创建群组日程 • 查询日程列表 • 创建群组日程 • 查询日程列表 • 创建个人日程 • 删除日程 • 编辑个人日程</w:t>
            </w:r>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必须在合同生效后180天内交付用户试运行，试运行1个月后提交验收。</w:t>
      </w:r>
    </w:p>
    <w:p>
      <w:pPr>
        <w:pStyle w:val="null3"/>
        <w:outlineLvl w:val="3"/>
      </w:pPr>
      <w:r>
        <w:rPr>
          <w:sz w:val="24"/>
          <w:b/>
        </w:rPr>
        <w:t>3.4.2交货地点</w:t>
      </w:r>
    </w:p>
    <w:p>
      <w:pPr>
        <w:pStyle w:val="null3"/>
      </w:pPr>
      <w:r>
        <w:rPr/>
        <w:t>采购包1：</w:t>
      </w:r>
    </w:p>
    <w:p>
      <w:pPr>
        <w:pStyle w:val="null3"/>
      </w:pPr>
      <w:r>
        <w:rPr/>
        <w:t>西安理工大学指定地点</w:t>
      </w:r>
    </w:p>
    <w:p>
      <w:pPr>
        <w:pStyle w:val="null3"/>
        <w:outlineLvl w:val="3"/>
      </w:pPr>
      <w:r>
        <w:rPr>
          <w:sz w:val="24"/>
          <w:b/>
        </w:rPr>
        <w:t>3.4.3支付方式</w:t>
      </w:r>
    </w:p>
    <w:p>
      <w:pPr>
        <w:pStyle w:val="null3"/>
      </w:pPr>
      <w:r>
        <w:rPr/>
        <w:t>采购包1：</w:t>
      </w:r>
    </w:p>
    <w:p>
      <w:pPr>
        <w:pStyle w:val="null3"/>
      </w:pPr>
      <w:r>
        <w:rPr/>
        <w:t>分期付款</w:t>
      </w:r>
    </w:p>
    <w:p>
      <w:pPr>
        <w:pStyle w:val="null3"/>
        <w:outlineLvl w:val="3"/>
      </w:pPr>
      <w:r>
        <w:rPr>
          <w:sz w:val="24"/>
          <w:b/>
        </w:rPr>
        <w:t>3.4.4支付约定</w:t>
      </w:r>
    </w:p>
    <w:p>
      <w:pPr>
        <w:pStyle w:val="null3"/>
      </w:pPr>
      <w:r>
        <w:rPr/>
        <w:t>采购包1：</w:t>
      </w:r>
      <w:r>
        <w:rPr/>
        <w:t xml:space="preserve"> 付款条件说明： </w:t>
      </w:r>
      <w:r>
        <w:rPr/>
        <w:t>一网通办按期交付，采购人完成最终验收，收到中标人开具的合同总价款的增值税专用发票后</w:t>
      </w:r>
      <w:r>
        <w:rPr/>
        <w:t xml:space="preserve"> ，达到付款条件起 </w:t>
      </w:r>
      <w:r>
        <w:rPr/>
        <w:t>30</w:t>
      </w:r>
      <w:r>
        <w:rPr/>
        <w:t xml:space="preserve"> 日内，支付合同总金额的 </w:t>
      </w:r>
      <w:r>
        <w:rPr/>
        <w:t>95.00</w:t>
      </w:r>
      <w:r>
        <w:rPr/>
        <w:t>%。</w:t>
      </w:r>
    </w:p>
    <w:p>
      <w:pPr>
        <w:pStyle w:val="null3"/>
      </w:pPr>
      <w:r>
        <w:rPr/>
        <w:t>采购包1：</w:t>
      </w:r>
      <w:r>
        <w:rPr/>
        <w:t xml:space="preserve"> 付款条件说明： </w:t>
      </w:r>
      <w:r>
        <w:rPr/>
        <w:t>最终验收之日起满一年后</w:t>
      </w:r>
      <w:r>
        <w:rPr/>
        <w:t xml:space="preserve"> ，达到付款条件起 </w:t>
      </w:r>
      <w:r>
        <w:rPr/>
        <w:t>30</w:t>
      </w:r>
      <w:r>
        <w:rPr/>
        <w:t xml:space="preserve"> 日内，支付合同总金额的 </w:t>
      </w:r>
      <w:r>
        <w:rPr/>
        <w:t>5.00</w:t>
      </w:r>
      <w:r>
        <w:rPr/>
        <w:t>%。</w:t>
      </w:r>
    </w:p>
    <w:p>
      <w:pPr>
        <w:pStyle w:val="null3"/>
        <w:outlineLvl w:val="3"/>
      </w:pPr>
      <w:r>
        <w:rPr>
          <w:sz w:val="24"/>
          <w:b/>
        </w:rPr>
        <w:t>3.4.5验收标准和方法</w:t>
      </w:r>
    </w:p>
    <w:p>
      <w:pPr>
        <w:pStyle w:val="null3"/>
      </w:pPr>
      <w:r>
        <w:rPr/>
        <w:t>采购包1：</w:t>
      </w:r>
    </w:p>
    <w:p>
      <w:pPr>
        <w:pStyle w:val="null3"/>
      </w:pPr>
      <w:r>
        <w:rPr/>
        <w:t>中标人应在项目开发过程中和交付使用后，按照软件工程的相关要求，将各个阶段产生的全面、规范的成果和文档资料交付给采购方，并提供明确的交付清单。 1、交付的成果和文档资料应至少包括以下部分： •可运行的系统 •项目文档：包括但不限于以下内容：开发环境配置说明、软件工具清单需求分析说明、变更说明系统设计说明（概要设计说明书、详细设计说明书、数据库设计说明书）用户手册、系统维护说明测试计划及测试报告（包括测试用例、测试结果）系统培训资料、系统接口的技术说明项目管理文档（计划、报告、讨论纲要、会议记录等）第三方测试报告、数据安全保密协议其他合同要求的文档。 2、初验的基本条件： •系统已按照设计要求和合同规定完成开发、测试、集成、安装和调试工作，功能完备，性能稳定，使用方便，满足用户需求。 •用户已熟悉系统的使用方式，并对系统的操作界面和功能表达满意度，系统能够提高用户的工作效率和质量。 •系统已部署实施并上线运行，运行环境符合技术规范，运行效果符合预期目标。 •系统在上线试运行期间没有出现严重的故障或影响业务部门正常工作的重大问题。 3、终验的基本条件： •中标人已交付所有系统和项目文档，包括源代码、数据库、配置文件、设计文档、测试文档、用户手册、维护手册等。 •系统在试运行期间保持正常运行状态，无影响业务部门的故障或问题。 •中标人已解决所有在安装、调试、测试和试运行中发现的问题，并对系统进行了必要的优化和改进。</w:t>
      </w:r>
    </w:p>
    <w:p>
      <w:pPr>
        <w:pStyle w:val="null3"/>
        <w:outlineLvl w:val="3"/>
      </w:pPr>
      <w:r>
        <w:rPr>
          <w:sz w:val="24"/>
          <w:b/>
        </w:rPr>
        <w:t>3.4.6包装方式及运输</w:t>
      </w:r>
    </w:p>
    <w:p>
      <w:pPr>
        <w:pStyle w:val="null3"/>
      </w:pPr>
      <w:r>
        <w:rPr/>
        <w:t>采购包1：</w:t>
      </w:r>
    </w:p>
    <w:p>
      <w:pPr>
        <w:pStyle w:val="null3"/>
      </w:pPr>
      <w:r>
        <w:rPr/>
        <w:t>无</w:t>
      </w:r>
    </w:p>
    <w:p>
      <w:pPr>
        <w:pStyle w:val="null3"/>
        <w:outlineLvl w:val="3"/>
      </w:pPr>
      <w:r>
        <w:rPr>
          <w:sz w:val="24"/>
          <w:b/>
        </w:rPr>
        <w:t>3.4.7质量保修范围和保修期</w:t>
      </w:r>
    </w:p>
    <w:p>
      <w:pPr>
        <w:pStyle w:val="null3"/>
      </w:pPr>
      <w:r>
        <w:rPr/>
        <w:t>采购包1：</w:t>
      </w:r>
    </w:p>
    <w:p>
      <w:pPr>
        <w:pStyle w:val="null3"/>
      </w:pPr>
      <w:r>
        <w:rPr/>
        <w:t>本项目要求投标人提供不少于5年的免费售后服务，售后服务期自项目验收合格之日起计算，具体服务内容和质量要求如下： 1、技术支持：投标人应保证在售后服务期内提供 7×24 小时技术支持服务，应提供本单位的热线电话、E-mail、传真、网站等途径，随时接受系统使用人员提出的各种技术问题，并在24小时内提供解决方案。投标人应在投标文件中明确提供技术支持服务的联系方式和响应流程。 2、故障响应：投标人应保证在售后服务期内，各类故障应在1小时内响应，2小时内提供应急解决方案。影响系统正常使用的bug在使用方提出后8小时内修正；系统安全漏洞的修复，要在使用方提出后24小时内解决。若投标人未能按时限解决问题，招标方有权自行处理，所发生费用由投标人承担。投标人应在投标文件中明确提供故障响应服务的质量保证和违约责任。 3、软件升级：投标人应保证提供软件版本生命周期内的终身免费升级，在售后服务期内，提供持续的大版本免费更新服务。投标人应在投标文件中明确提供软件升级服务的内容和频率。 4、续保服务：免费售后服务期到期后，投标人承诺以最低价提供续保服务，续保期内提供与免费售后服务期内相同的服务内容与服务质量。投标人应在报价中体现续保服务的价格，且不得高于项目总额的10%。投标人应在投标文件中明确提供续保服务和维护费用的方式、计算方法和支付条件。</w:t>
      </w:r>
    </w:p>
    <w:p>
      <w:pPr>
        <w:pStyle w:val="null3"/>
        <w:outlineLvl w:val="3"/>
      </w:pPr>
      <w:r>
        <w:rPr>
          <w:sz w:val="24"/>
          <w:b/>
        </w:rPr>
        <w:t>3.4.8违约责任与解决争议的方法</w:t>
      </w:r>
    </w:p>
    <w:p>
      <w:pPr>
        <w:pStyle w:val="null3"/>
      </w:pPr>
      <w:r>
        <w:rPr/>
        <w:t>采购包1：</w:t>
      </w:r>
    </w:p>
    <w:p>
      <w:pPr>
        <w:pStyle w:val="null3"/>
      </w:pPr>
      <w:r>
        <w:rPr/>
        <w:t>因为不可抗拒的因素致使合同不能履行的，或有违约争议，双方协商解决，协商不成，由采购人所在地人民法院裁决。</w:t>
      </w:r>
    </w:p>
    <w:p>
      <w:pPr>
        <w:pStyle w:val="null3"/>
        <w:jc w:val="left"/>
        <w:outlineLvl w:val="2"/>
      </w:pPr>
      <w:r>
        <w:rPr>
          <w:sz w:val="28"/>
          <w:b/>
        </w:rPr>
        <w:t>3.5其他要求</w:t>
      </w:r>
    </w:p>
    <w:p>
      <w:pPr>
        <w:pStyle w:val="null3"/>
      </w:pPr>
      <w:r>
        <w:rPr/>
        <w:t>付款方式：（招标文件前后不一致时以此条为准） 一网通办按期交付后经采购人整体验收合格，中标人须开具增值税专用发票给采购人，采购人支付合同金额的95.00%，剩余5.00%在系统验收合格一年无任何质量问题后付清。</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财务状况报告:法人提供会计师事务所出具的完整的2023年度审计报告（成立时间至提交投标文件截止时间不足一年的可提供成立后任意时段的资产负债表)，或开标前6个月内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投标人资格</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投标人为具有独立承担民事责任能力的法人、其他组织或自然人</w:t>
            </w:r>
          </w:p>
        </w:tc>
        <w:tc>
          <w:tcPr>
            <w:tcW w:type="dxa" w:w="3322"/>
          </w:tcPr>
          <w:p>
            <w:pPr>
              <w:pStyle w:val="null3"/>
            </w:pPr>
            <w:r>
              <w:rPr/>
              <w:t>企业法人应提供合法有效的标识有统一社会信用代码的营业执照；事业法人应提供事业单位法人证书；其他组织应提供合法登记证明文件；自然人应提供身份证；并进行电子签章。</w:t>
            </w:r>
          </w:p>
        </w:tc>
        <w:tc>
          <w:tcPr>
            <w:tcW w:type="dxa" w:w="1661"/>
          </w:tcPr>
          <w:p>
            <w:pPr>
              <w:pStyle w:val="null3"/>
            </w:pPr>
            <w:r>
              <w:rPr/>
              <w:t>投标人资格</w:t>
            </w:r>
          </w:p>
        </w:tc>
      </w:tr>
      <w:tr>
        <w:tc>
          <w:tcPr>
            <w:tcW w:type="dxa" w:w="831"/>
          </w:tcPr>
          <w:p>
            <w:pPr>
              <w:pStyle w:val="null3"/>
            </w:pPr>
            <w:r>
              <w:rPr/>
              <w:t>2</w:t>
            </w:r>
          </w:p>
        </w:tc>
        <w:tc>
          <w:tcPr>
            <w:tcW w:type="dxa" w:w="2492"/>
          </w:tcPr>
          <w:p>
            <w:pPr>
              <w:pStyle w:val="null3"/>
            </w:pPr>
            <w:r>
              <w:rPr/>
              <w:t>投标人应有良好的财务状况</w:t>
            </w:r>
          </w:p>
        </w:tc>
        <w:tc>
          <w:tcPr>
            <w:tcW w:type="dxa" w:w="3322"/>
          </w:tcPr>
          <w:p>
            <w:pPr>
              <w:pStyle w:val="null3"/>
            </w:pPr>
            <w:r>
              <w:rPr/>
              <w:t>法人提供会计师事务所出具的完整的2023年度审计报告（成立时间至提交投标文件截止时间不足一年的可提供成立后任意时段的资产负债表)，或开标前6个月内银行出具的资信证明，或信用担保机构出具的投标担保函（以上三种形式的资料提供任何一种即可)；其他组织和自然人提供银行出具的资信证明或财务报表；并进行电子签章。</w:t>
            </w:r>
          </w:p>
        </w:tc>
        <w:tc>
          <w:tcPr>
            <w:tcW w:type="dxa" w:w="1661"/>
          </w:tcPr>
          <w:p>
            <w:pPr>
              <w:pStyle w:val="null3"/>
            </w:pPr>
            <w:r>
              <w:rPr/>
              <w:t>投标人资格</w:t>
            </w:r>
          </w:p>
        </w:tc>
      </w:tr>
      <w:tr>
        <w:tc>
          <w:tcPr>
            <w:tcW w:type="dxa" w:w="831"/>
          </w:tcPr>
          <w:p>
            <w:pPr>
              <w:pStyle w:val="null3"/>
            </w:pPr>
            <w:r>
              <w:rPr/>
              <w:t>3</w:t>
            </w:r>
          </w:p>
        </w:tc>
        <w:tc>
          <w:tcPr>
            <w:tcW w:type="dxa" w:w="2492"/>
          </w:tcPr>
          <w:p>
            <w:pPr>
              <w:pStyle w:val="null3"/>
            </w:pPr>
            <w:r>
              <w:rPr/>
              <w:t>投标人应有依法缴纳税收的良好记录</w:t>
            </w:r>
          </w:p>
        </w:tc>
        <w:tc>
          <w:tcPr>
            <w:tcW w:type="dxa" w:w="3322"/>
          </w:tcPr>
          <w:p>
            <w:pPr>
              <w:pStyle w:val="null3"/>
            </w:pPr>
            <w:r>
              <w:rPr/>
              <w:t>法人提供自2024年5月1日以来至少一个月的纳税证明或完税证明(增值税、企业所得税至少一种)，纳税证明或完税证明上应有代收机构或税务机关的公章或业务专用章；其他组织和自然人提供自2024年5月1日以来至少一个月缴纳税收的凭据；依法免税的投标人应提供相关文件证明。并进行电子签章。</w:t>
            </w:r>
          </w:p>
        </w:tc>
        <w:tc>
          <w:tcPr>
            <w:tcW w:type="dxa" w:w="1661"/>
          </w:tcPr>
          <w:p>
            <w:pPr>
              <w:pStyle w:val="null3"/>
            </w:pPr>
            <w:r>
              <w:rPr/>
              <w:t>投标人资格</w:t>
            </w:r>
          </w:p>
        </w:tc>
      </w:tr>
      <w:tr>
        <w:tc>
          <w:tcPr>
            <w:tcW w:type="dxa" w:w="831"/>
          </w:tcPr>
          <w:p>
            <w:pPr>
              <w:pStyle w:val="null3"/>
            </w:pPr>
            <w:r>
              <w:rPr/>
              <w:t>4</w:t>
            </w:r>
          </w:p>
        </w:tc>
        <w:tc>
          <w:tcPr>
            <w:tcW w:type="dxa" w:w="2492"/>
          </w:tcPr>
          <w:p>
            <w:pPr>
              <w:pStyle w:val="null3"/>
            </w:pPr>
            <w:r>
              <w:rPr/>
              <w:t>投标人应有依法缴纳社会保障资金的良好记录</w:t>
            </w:r>
          </w:p>
        </w:tc>
        <w:tc>
          <w:tcPr>
            <w:tcW w:type="dxa" w:w="3322"/>
          </w:tcPr>
          <w:p>
            <w:pPr>
              <w:pStyle w:val="null3"/>
            </w:pPr>
            <w:r>
              <w:rPr/>
              <w:t>提供自2024年5月1日以来至少一个月已缴纳的社会保障资金的证明（社会保障资金缴存单据或社保机构开具的社会保险参保缴费情况证明等)；依法不需要缴纳社会保障资金的投标人应提供相关证明文件。并进行电子签章。</w:t>
            </w:r>
          </w:p>
        </w:tc>
        <w:tc>
          <w:tcPr>
            <w:tcW w:type="dxa" w:w="1661"/>
          </w:tcPr>
          <w:p>
            <w:pPr>
              <w:pStyle w:val="null3"/>
            </w:pPr>
            <w:r>
              <w:rPr/>
              <w:t>投标人资格</w:t>
            </w:r>
          </w:p>
        </w:tc>
      </w:tr>
      <w:tr>
        <w:tc>
          <w:tcPr>
            <w:tcW w:type="dxa" w:w="831"/>
          </w:tcPr>
          <w:p>
            <w:pPr>
              <w:pStyle w:val="null3"/>
            </w:pPr>
            <w:r>
              <w:rPr/>
              <w:t>5</w:t>
            </w:r>
          </w:p>
        </w:tc>
        <w:tc>
          <w:tcPr>
            <w:tcW w:type="dxa" w:w="2492"/>
          </w:tcPr>
          <w:p>
            <w:pPr>
              <w:pStyle w:val="null3"/>
            </w:pPr>
            <w:r>
              <w:rPr/>
              <w:t>法定代表授权书</w:t>
            </w:r>
          </w:p>
        </w:tc>
        <w:tc>
          <w:tcPr>
            <w:tcW w:type="dxa" w:w="3322"/>
          </w:tcPr>
          <w:p>
            <w:pPr>
              <w:pStyle w:val="null3"/>
            </w:pPr>
            <w:r>
              <w:rPr/>
              <w:t>法定代表人/负责人直接参加的，只须递交《法定代表人/负责人身份证明》；法定代表人/负责人授权代表参加的，须递交《法定代表人/负责人授权书》,并进行电子签章。</w:t>
            </w:r>
          </w:p>
        </w:tc>
        <w:tc>
          <w:tcPr>
            <w:tcW w:type="dxa" w:w="1661"/>
          </w:tcPr>
          <w:p>
            <w:pPr>
              <w:pStyle w:val="null3"/>
            </w:pPr>
            <w:r>
              <w:rPr/>
              <w:t>投标人资格</w:t>
            </w:r>
          </w:p>
        </w:tc>
      </w:tr>
      <w:tr>
        <w:tc>
          <w:tcPr>
            <w:tcW w:type="dxa" w:w="831"/>
          </w:tcPr>
          <w:p>
            <w:pPr>
              <w:pStyle w:val="null3"/>
            </w:pPr>
            <w:r>
              <w:rPr/>
              <w:t>6</w:t>
            </w:r>
          </w:p>
        </w:tc>
        <w:tc>
          <w:tcPr>
            <w:tcW w:type="dxa" w:w="2492"/>
          </w:tcPr>
          <w:p>
            <w:pPr>
              <w:pStyle w:val="null3"/>
            </w:pPr>
            <w:r>
              <w:rPr/>
              <w:t>参加本次政府采购活动前三年内，在经营活动中没有重大违法记录</w:t>
            </w:r>
          </w:p>
        </w:tc>
        <w:tc>
          <w:tcPr>
            <w:tcW w:type="dxa" w:w="3322"/>
          </w:tcPr>
          <w:p>
            <w:pPr>
              <w:pStyle w:val="null3"/>
            </w:pPr>
            <w:r>
              <w:rPr/>
              <w:t>投标人需提供《无重大违法记录声明》完成承诺并进行电子签章。</w:t>
            </w:r>
          </w:p>
        </w:tc>
        <w:tc>
          <w:tcPr>
            <w:tcW w:type="dxa" w:w="1661"/>
          </w:tcPr>
          <w:p>
            <w:pPr>
              <w:pStyle w:val="null3"/>
            </w:pPr>
            <w:r>
              <w:rPr/>
              <w:t>投标人资格</w:t>
            </w:r>
          </w:p>
        </w:tc>
      </w:tr>
      <w:tr>
        <w:tc>
          <w:tcPr>
            <w:tcW w:type="dxa" w:w="831"/>
          </w:tcPr>
          <w:p>
            <w:pPr>
              <w:pStyle w:val="null3"/>
            </w:pPr>
            <w:r>
              <w:rPr/>
              <w:t>7</w:t>
            </w:r>
          </w:p>
        </w:tc>
        <w:tc>
          <w:tcPr>
            <w:tcW w:type="dxa" w:w="2492"/>
          </w:tcPr>
          <w:p>
            <w:pPr>
              <w:pStyle w:val="null3"/>
            </w:pPr>
            <w:r>
              <w:rPr/>
              <w:t>投标人应具有履行合同所必需的设备和专业技术能力</w:t>
            </w:r>
          </w:p>
        </w:tc>
        <w:tc>
          <w:tcPr>
            <w:tcW w:type="dxa" w:w="3322"/>
          </w:tcPr>
          <w:p>
            <w:pPr>
              <w:pStyle w:val="null3"/>
            </w:pPr>
            <w:r>
              <w:rPr/>
              <w:t>投标人需提供《具有履行合同所必需的设备和专业技术能力的承诺书》完成承诺并进行电子签章。</w:t>
            </w:r>
          </w:p>
        </w:tc>
        <w:tc>
          <w:tcPr>
            <w:tcW w:type="dxa" w:w="1661"/>
          </w:tcPr>
          <w:p>
            <w:pPr>
              <w:pStyle w:val="null3"/>
            </w:pPr>
            <w:r>
              <w:rPr/>
              <w:t>投标人资格</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分项报价表 标的清单</w:t>
            </w:r>
          </w:p>
        </w:tc>
      </w:tr>
      <w:tr>
        <w:tc>
          <w:tcPr>
            <w:tcW w:type="dxa" w:w="831"/>
          </w:tcPr>
          <w:p>
            <w:pPr>
              <w:pStyle w:val="null3"/>
            </w:pPr>
            <w:r>
              <w:rPr/>
              <w:t>2</w:t>
            </w:r>
          </w:p>
        </w:tc>
        <w:tc>
          <w:tcPr>
            <w:tcW w:type="dxa" w:w="2492"/>
          </w:tcPr>
          <w:p>
            <w:pPr>
              <w:pStyle w:val="null3"/>
            </w:pPr>
            <w:r>
              <w:rPr/>
              <w:t>签章符合招标文件要求</w:t>
            </w:r>
          </w:p>
        </w:tc>
        <w:tc>
          <w:tcPr>
            <w:tcW w:type="dxa" w:w="3322"/>
          </w:tcPr>
          <w:p>
            <w:pPr>
              <w:pStyle w:val="null3"/>
            </w:pPr>
            <w:r>
              <w:rPr/>
              <w:t>投标人应当加盖投标人（法定名称）电子印章</w:t>
            </w:r>
          </w:p>
        </w:tc>
        <w:tc>
          <w:tcPr>
            <w:tcW w:type="dxa" w:w="1661"/>
          </w:tcPr>
          <w:p>
            <w:pPr>
              <w:pStyle w:val="null3"/>
            </w:pPr>
            <w:r>
              <w:rPr/>
              <w:t>维保期外服务内容及收费标准 其他材料 维保承诺 投标文件封面 投标人基本信息 企业关联关系声明函</w:t>
            </w:r>
          </w:p>
        </w:tc>
      </w:tr>
      <w:tr>
        <w:tc>
          <w:tcPr>
            <w:tcW w:type="dxa" w:w="831"/>
          </w:tcPr>
          <w:p>
            <w:pPr>
              <w:pStyle w:val="null3"/>
            </w:pPr>
            <w:r>
              <w:rPr/>
              <w:t>3</w:t>
            </w:r>
          </w:p>
        </w:tc>
        <w:tc>
          <w:tcPr>
            <w:tcW w:type="dxa" w:w="2492"/>
          </w:tcPr>
          <w:p>
            <w:pPr>
              <w:pStyle w:val="null3"/>
            </w:pPr>
            <w:r>
              <w:rPr/>
              <w:t>商务要求响应</w:t>
            </w:r>
          </w:p>
        </w:tc>
        <w:tc>
          <w:tcPr>
            <w:tcW w:type="dxa" w:w="3322"/>
          </w:tcPr>
          <w:p>
            <w:pPr>
              <w:pStyle w:val="null3"/>
            </w:pPr>
            <w:r>
              <w:rPr/>
              <w:t>投标人必须满足招标文件的商务要求</w:t>
            </w:r>
          </w:p>
        </w:tc>
        <w:tc>
          <w:tcPr>
            <w:tcW w:type="dxa" w:w="1661"/>
          </w:tcPr>
          <w:p>
            <w:pPr>
              <w:pStyle w:val="null3"/>
            </w:pPr>
            <w:r>
              <w:rPr/>
              <w:t>商务响应偏离表</w:t>
            </w:r>
          </w:p>
        </w:tc>
      </w:tr>
      <w:tr>
        <w:tc>
          <w:tcPr>
            <w:tcW w:type="dxa" w:w="831"/>
          </w:tcPr>
          <w:p>
            <w:pPr>
              <w:pStyle w:val="null3"/>
            </w:pPr>
            <w:r>
              <w:rPr/>
              <w:t>4</w:t>
            </w:r>
          </w:p>
        </w:tc>
        <w:tc>
          <w:tcPr>
            <w:tcW w:type="dxa" w:w="2492"/>
          </w:tcPr>
          <w:p>
            <w:pPr>
              <w:pStyle w:val="null3"/>
            </w:pPr>
            <w:r>
              <w:rPr/>
              <w:t>技术要求响应</w:t>
            </w:r>
          </w:p>
        </w:tc>
        <w:tc>
          <w:tcPr>
            <w:tcW w:type="dxa" w:w="3322"/>
          </w:tcPr>
          <w:p>
            <w:pPr>
              <w:pStyle w:val="null3"/>
            </w:pPr>
            <w:r>
              <w:rPr/>
              <w:t>非“▲”号技术指标负偏离25项以上，其投标文件将被否决。</w:t>
            </w:r>
          </w:p>
        </w:tc>
        <w:tc>
          <w:tcPr>
            <w:tcW w:type="dxa" w:w="1661"/>
          </w:tcPr>
          <w:p>
            <w:pPr>
              <w:pStyle w:val="null3"/>
            </w:pPr>
            <w:r>
              <w:rPr/>
              <w:t>技术响应偏离表</w:t>
            </w:r>
          </w:p>
        </w:tc>
      </w:tr>
      <w:tr>
        <w:tc>
          <w:tcPr>
            <w:tcW w:type="dxa" w:w="831"/>
          </w:tcPr>
          <w:p>
            <w:pPr>
              <w:pStyle w:val="null3"/>
            </w:pPr>
            <w:r>
              <w:rPr/>
              <w:t>5</w:t>
            </w:r>
          </w:p>
        </w:tc>
        <w:tc>
          <w:tcPr>
            <w:tcW w:type="dxa" w:w="2492"/>
          </w:tcPr>
          <w:p>
            <w:pPr>
              <w:pStyle w:val="null3"/>
            </w:pPr>
            <w:r>
              <w:rPr/>
              <w:t>投标保证金</w:t>
            </w:r>
          </w:p>
        </w:tc>
        <w:tc>
          <w:tcPr>
            <w:tcW w:type="dxa" w:w="3322"/>
          </w:tcPr>
          <w:p>
            <w:pPr>
              <w:pStyle w:val="null3"/>
            </w:pPr>
            <w:r>
              <w:rPr/>
              <w:t>投标保证金符合第二章投标人须知要求</w:t>
            </w:r>
          </w:p>
        </w:tc>
        <w:tc>
          <w:tcPr>
            <w:tcW w:type="dxa" w:w="1661"/>
          </w:tcPr>
          <w:p>
            <w:pPr>
              <w:pStyle w:val="null3"/>
            </w:pPr>
            <w:r>
              <w:rPr/>
              <w:t>投标保证金缴纳凭证</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参数响应性</w:t>
            </w:r>
          </w:p>
        </w:tc>
        <w:tc>
          <w:tcPr>
            <w:tcW w:type="dxa" w:w="2492"/>
          </w:tcPr>
          <w:p>
            <w:pPr>
              <w:pStyle w:val="null3"/>
            </w:pPr>
            <w:r>
              <w:rPr/>
              <w:t>技术参数完全符合、响应招标文件要求，没有负偏离计20分。“▲”号技术指标（共10项）每不满足一项扣1分；非“▲”号技术指标（共249项）负偏离25项以内（包含25项），每不满足一项扣0.4分，非“▲”号技术指标负偏离25项以上，其投标文件将被否决。 注：“▲”号参数为重要参数指标，投标人或产品供应商需提供佐证资料并加盖公章（包含但不限于测试报告、功能截图、产品彩页等），未提供佐证资料的视为负偏离，作扣分处理。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技术响应偏离表</w:t>
            </w:r>
          </w:p>
        </w:tc>
      </w:tr>
      <w:tr>
        <w:tc>
          <w:tcPr>
            <w:tcW w:type="dxa" w:w="831"/>
            <w:vMerge/>
          </w:tcPr>
          <w:p/>
        </w:tc>
        <w:tc>
          <w:tcPr>
            <w:tcW w:type="dxa" w:w="1661"/>
          </w:tcPr>
          <w:p>
            <w:pPr>
              <w:pStyle w:val="null3"/>
            </w:pPr>
            <w:r>
              <w:rPr/>
              <w:t>实施方案</w:t>
            </w:r>
          </w:p>
        </w:tc>
        <w:tc>
          <w:tcPr>
            <w:tcW w:type="dxa" w:w="2492"/>
          </w:tcPr>
          <w:p>
            <w:pPr>
              <w:pStyle w:val="null3"/>
            </w:pPr>
            <w:r>
              <w:rPr/>
              <w:t>供应商或产品供应商针对此项目需求详细的实施方案，包括但不限于：①项目计划进度、②质量管理、③进度管理、④人员管理、⑤项目实施过程中存在的难点、重点分析、⑥风险控制和成本控制措施等； 根据实施方案响应情况，完整且符合实际要求得6分，以上分项每缺少一项内容扣1分，每有一项不完整、不完善或者提供的内容与项目实际需求贴合度不高的进行0.1-0.5分的扣分。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信息化运营推广模块</w:t>
            </w:r>
          </w:p>
        </w:tc>
        <w:tc>
          <w:tcPr>
            <w:tcW w:type="dxa" w:w="2492"/>
          </w:tcPr>
          <w:p>
            <w:pPr>
              <w:pStyle w:val="null3"/>
            </w:pPr>
            <w:r>
              <w:rPr/>
              <w:t>投标人或产品供应商需针对本项目信息化运营推广模块的整体实施方案进行详细规划，评分将基于以下三点的综合表现： 1、信息化建设成果展示：方案应包括直观、易用的软件设计，具备灵活的扩展性，以清晰地展示信息化建设成果。设计应确保用户能够方便地理解和操作软件，同时支持未来功能扩展和优化。 2、宣传视频制作：方案应明确视频制作思路与风格，确保视频能够全面呈现信息化建设进展与成果，具备创意性与吸引力。 3、智能助手运营推广：方案应详细说明推广思路，包括线上软文推广与线下活动，提升师生的参与度与智能助手的使用数据。 根据实施方案响应情况，完整且符合实际要求得6分，以上分项每缺少一项内容扣2分，每有一项不完整、不完善或者提供的内容与项目实际需求贴合度不高的进行0.1-1.5分的扣分。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团队人员</w:t>
            </w:r>
          </w:p>
        </w:tc>
        <w:tc>
          <w:tcPr>
            <w:tcW w:type="dxa" w:w="2492"/>
          </w:tcPr>
          <w:p>
            <w:pPr>
              <w:pStyle w:val="null3"/>
            </w:pPr>
            <w:r>
              <w:rPr/>
              <w:t>1、投标人或产品供应商拟派本项目技术总负责人同时具备高级信息系统项目管理师和中级及以上信息网络技术人员认证证书，得2分，不提供或非同时具备不得分。要求提供相关证明材料并加盖公章。 2、投标人或产品供应商拟派本项目的其它技术人员具有CISP证书或信息系统业务安全服务工程师证书，每提供一个得1分，满分得2分。要求提供相关证明材料并加盖公章。 （注：以上人员均须提供2024年1月以来任意三个月的社保缴纳证明，否则不作为评审依据）</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投标方案</w:t>
            </w:r>
          </w:p>
        </w:tc>
      </w:tr>
      <w:tr>
        <w:tc>
          <w:tcPr>
            <w:tcW w:type="dxa" w:w="831"/>
            <w:vMerge/>
          </w:tcPr>
          <w:p/>
        </w:tc>
        <w:tc>
          <w:tcPr>
            <w:tcW w:type="dxa" w:w="1661"/>
          </w:tcPr>
          <w:p>
            <w:pPr>
              <w:pStyle w:val="null3"/>
            </w:pPr>
            <w:r>
              <w:rPr/>
              <w:t>履约能力</w:t>
            </w:r>
          </w:p>
        </w:tc>
        <w:tc>
          <w:tcPr>
            <w:tcW w:type="dxa" w:w="2492"/>
          </w:tcPr>
          <w:p>
            <w:pPr>
              <w:pStyle w:val="null3"/>
            </w:pPr>
            <w:r>
              <w:rPr/>
              <w:t>投标人或产品供应商需提供以下资质，满足项目履约能力： 1、提供ISO9001质量管理体系认证、ISO27001信息安全管理体系认证、ISO27701隐私信息管理体系认证证书。完全满足要求的得2分，部分满足的得1分，未提供则不得分。 2、提供信息技术服务标准（ITSS）认证证书。二级及以上认证得2分。三级认证得一分，未提供则不得分。</w:t>
            </w:r>
          </w:p>
        </w:tc>
        <w:tc>
          <w:tcPr>
            <w:tcW w:type="dxa" w:w="831"/>
          </w:tcPr>
          <w:p>
            <w:pPr>
              <w:pStyle w:val="null3"/>
              <w:jc w:val="right"/>
            </w:pPr>
            <w:r>
              <w:rPr/>
              <w:t>4.0000</w:t>
            </w:r>
          </w:p>
        </w:tc>
        <w:tc>
          <w:tcPr>
            <w:tcW w:type="dxa" w:w="831"/>
          </w:tcPr>
          <w:p>
            <w:pPr>
              <w:pStyle w:val="null3"/>
            </w:pPr>
            <w:r>
              <w:rPr/>
              <w:t>客观</w:t>
            </w:r>
          </w:p>
        </w:tc>
        <w:tc>
          <w:tcPr>
            <w:tcW w:type="dxa" w:w="1661"/>
          </w:tcPr>
          <w:p>
            <w:pPr>
              <w:pStyle w:val="null3"/>
            </w:pPr>
            <w:r>
              <w:rPr/>
              <w:t>投标方案</w:t>
            </w:r>
          </w:p>
        </w:tc>
      </w:tr>
      <w:tr>
        <w:tc>
          <w:tcPr>
            <w:tcW w:type="dxa" w:w="831"/>
            <w:vMerge/>
          </w:tcPr>
          <w:p/>
        </w:tc>
        <w:tc>
          <w:tcPr>
            <w:tcW w:type="dxa" w:w="1661"/>
          </w:tcPr>
          <w:p>
            <w:pPr>
              <w:pStyle w:val="null3"/>
            </w:pPr>
            <w:r>
              <w:rPr/>
              <w:t>业绩</w:t>
            </w:r>
          </w:p>
        </w:tc>
        <w:tc>
          <w:tcPr>
            <w:tcW w:type="dxa" w:w="2492"/>
          </w:tcPr>
          <w:p>
            <w:pPr>
              <w:pStyle w:val="null3"/>
            </w:pPr>
            <w:r>
              <w:rPr/>
              <w:t>提供自2021年10月1日至投标文件递交截止时间前（以合同签订时间为准）供应商同类项目业绩。每提供1个有效业绩得1分，最多得6分。备注：投标文件中提供完整的合同复印件并进行电子签章，未提供或未提供全的均不计分。</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投标人业绩</w:t>
            </w:r>
          </w:p>
        </w:tc>
      </w:tr>
      <w:tr>
        <w:tc>
          <w:tcPr>
            <w:tcW w:type="dxa" w:w="831"/>
            <w:vMerge/>
          </w:tcPr>
          <w:p/>
        </w:tc>
        <w:tc>
          <w:tcPr>
            <w:tcW w:type="dxa" w:w="1661"/>
          </w:tcPr>
          <w:p>
            <w:pPr>
              <w:pStyle w:val="null3"/>
            </w:pPr>
            <w:r>
              <w:rPr/>
              <w:t>售后服务</w:t>
            </w:r>
          </w:p>
        </w:tc>
        <w:tc>
          <w:tcPr>
            <w:tcW w:type="dxa" w:w="2492"/>
          </w:tcPr>
          <w:p>
            <w:pPr>
              <w:pStyle w:val="null3"/>
            </w:pPr>
            <w:r>
              <w:rPr/>
              <w:t>售后服务方案切实可行，具有完善的技术支持方案，承诺响应速度快。具体方案内容包括但不限于①软件升级方案、②故障响应时间及维修时限承诺、③售后服务承诺、④人员资质及人员安排等。 售后服务方案每缺少一项扣1分，每有一项不完整、不完善或与项目实际需求贴合度不高的进行0.1-0.5分的扣分，扣完为止。</w:t>
            </w:r>
          </w:p>
        </w:tc>
        <w:tc>
          <w:tcPr>
            <w:tcW w:type="dxa" w:w="831"/>
          </w:tcPr>
          <w:p>
            <w:pPr>
              <w:pStyle w:val="null3"/>
              <w:jc w:val="right"/>
            </w:pPr>
            <w:r>
              <w:rPr/>
              <w:t>4.0000</w:t>
            </w:r>
          </w:p>
        </w:tc>
        <w:tc>
          <w:tcPr>
            <w:tcW w:type="dxa" w:w="831"/>
          </w:tcPr>
          <w:p>
            <w:pPr>
              <w:pStyle w:val="null3"/>
            </w:pPr>
            <w:r>
              <w:rPr/>
              <w:t>主观</w:t>
            </w:r>
          </w:p>
        </w:tc>
        <w:tc>
          <w:tcPr>
            <w:tcW w:type="dxa" w:w="1661"/>
          </w:tcPr>
          <w:p>
            <w:pPr>
              <w:pStyle w:val="null3"/>
            </w:pPr>
            <w:r>
              <w:rPr/>
              <w:t>投标方案</w:t>
            </w:r>
          </w:p>
        </w:tc>
      </w:tr>
      <w:tr>
        <w:tc>
          <w:tcPr>
            <w:tcW w:type="dxa" w:w="831"/>
            <w:vMerge/>
          </w:tcPr>
          <w:p/>
        </w:tc>
        <w:tc>
          <w:tcPr>
            <w:tcW w:type="dxa" w:w="1661"/>
          </w:tcPr>
          <w:p>
            <w:pPr>
              <w:pStyle w:val="null3"/>
            </w:pPr>
            <w:r>
              <w:rPr/>
              <w:t>现场演示</w:t>
            </w:r>
          </w:p>
        </w:tc>
        <w:tc>
          <w:tcPr>
            <w:tcW w:type="dxa" w:w="2492"/>
          </w:tcPr>
          <w:p>
            <w:pPr>
              <w:pStyle w:val="null3"/>
            </w:pPr>
            <w:r>
              <w:rPr/>
              <w:t>说明：演示环境必须为真实的软件系统，demo及其它静态形式均不得分。演示时长整体不超过15分钟，投标人须自备笔记本电脑和无线网络接入及投影转换头。投标人如不提供现场演示则默认为不满足此项指标，得0分； 一、演示一网通办门户（共计4分） 1、演示站点管理：演示系统可提供多个站点，并可对每个站点下不同终端的展示方案进行设计和调整。通过模板、卡片和定制开发相结合的方式，实现面向不同角色、不同终端的办事大厅页面。（0-2分） 2、演示大厅使用分析：展示大厅访问分析、内容使用分析和用户行为分析。用户行为分析展示内容需至少包含页面卡片点击分析、用户搜索分析以及链接导航收藏TOP10，用户搜索分析以词云形式展示。（0-2分） 二、演示事项管理中心（共计4分） 1、演示办事指南配置：管理员可以配置服务事项时的填写字段信息，支持配置多个服务应用，并支持对办事指南信息字段进行扩展。（0-2分） 2、演示一件事管理：支持新增、编辑、上下架和删除一件事，支持按照一件事的分类进行具体办理内容的排序。（0-2分） 三、演示师生智能助手（共计6分） 1、演示微信服务号消息界面互动：支持在微信服务号聊天界面通过文字和语音与服务助手互动，通过微信服务号菜单进入网页或小程序进行咨询交互视为不满足本项要求。（0-2分） 2、演示服务能力订阅功能：订阅后，系统能够根据用户选择的订阅渠道、时间和频次等条件，通过指定渠道按时向用户推送相应的能力数据。订阅渠道需支持微信服务号。（0-2分） 3、演示流程编排功能：介绍并演示课程与培养方案分析、报修能力的实现方式。用户可以通过文字和语音交互直接获取AI生成的课程与培养方案分析，并通过文字交互直接完成报修申请的提交。要求打开报修应用时能看到通过AI提交的报修数据。（0-2分分） 四、演示应用开发平台（共计6分） 1、演示字段数据回显配置功能：通过关联数据库或数据集里的数据进行字段回显。关联方式需至少支持关联数据库或数据集，能够配置多个关联对象，每个关联对象支持配置关联条件，可配置多个关联条件并能够调整条件间“且”和“或”的关系。（0-2分） 2、演示流程配置功能：支持条件流程、并行流程和串行流程。条件流程支持横纵向添加多个条件，适应复杂业务场景的条件分支设置，关系可设置为“或”“且”。能够设置每个审批节点的表单字段权限，包括可编辑、只读和隐藏。（0-2分） 3、演示报表预警功能：可视化报表支持根据场景需求设置预警。每个图表支持设置多个预警，每个预警支持设置多个预警规则，并支持设置预警名称、预警规则、预警类目、预警值、执行时间、有效期、通知对象、预警消息和消息模板。（0-2分） 注：①演示地点:西安市南稍门十字东南角大话南门壹中心18层1806室；②演示时间:评审中通知。</w:t>
            </w:r>
          </w:p>
        </w:tc>
        <w:tc>
          <w:tcPr>
            <w:tcW w:type="dxa" w:w="831"/>
          </w:tcPr>
          <w:p>
            <w:pPr>
              <w:pStyle w:val="null3"/>
              <w:jc w:val="right"/>
            </w:pPr>
            <w:r>
              <w:rPr/>
              <w:t>20.0000</w:t>
            </w:r>
          </w:p>
        </w:tc>
        <w:tc>
          <w:tcPr>
            <w:tcW w:type="dxa" w:w="831"/>
          </w:tcPr>
          <w:p>
            <w:pPr>
              <w:pStyle w:val="null3"/>
            </w:pPr>
            <w:r>
              <w:rPr/>
              <w:t>主观</w:t>
            </w:r>
          </w:p>
        </w:tc>
        <w:tc>
          <w:tcPr>
            <w:tcW w:type="dxa" w:w="1661"/>
          </w:tcPr>
          <w:p>
            <w:pPr>
              <w:pStyle w:val="null3"/>
            </w:pPr>
            <w:r>
              <w:rPr/>
              <w:t>投标方案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招标文件要求且投标价格最低的投标报价为评标基准价，其价格分为满分。其他投标人的价格分统一按照下列公式计算：价格分=(评标基准价／投标报价)×30。注：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详见附件：开标一览表</w:t>
      </w:r>
    </w:p>
    <w:p>
      <w:pPr>
        <w:pStyle w:val="null3"/>
        <w:ind w:firstLine="960"/>
      </w:pPr>
      <w:r>
        <w:rPr/>
        <w:t>详见附件：标的清单</w:t>
      </w:r>
    </w:p>
    <w:p>
      <w:pPr>
        <w:pStyle w:val="null3"/>
        <w:ind w:firstLine="960"/>
      </w:pPr>
      <w:r>
        <w:rPr/>
        <w:t>详见附件：分项报价表</w:t>
      </w:r>
    </w:p>
    <w:p>
      <w:pPr>
        <w:pStyle w:val="null3"/>
        <w:ind w:firstLine="960"/>
      </w:pPr>
      <w:r>
        <w:rPr/>
        <w:t>详见附件：技术响应偏离表</w:t>
      </w:r>
    </w:p>
    <w:p>
      <w:pPr>
        <w:pStyle w:val="null3"/>
        <w:ind w:firstLine="960"/>
      </w:pPr>
      <w:r>
        <w:rPr/>
        <w:t>详见附件：商务响应偏离表</w:t>
      </w:r>
    </w:p>
    <w:p>
      <w:pPr>
        <w:pStyle w:val="null3"/>
        <w:ind w:firstLine="960"/>
      </w:pPr>
      <w:r>
        <w:rPr/>
        <w:t>详见附件：投标方案</w:t>
      </w:r>
    </w:p>
    <w:p>
      <w:pPr>
        <w:pStyle w:val="null3"/>
        <w:ind w:firstLine="960"/>
      </w:pPr>
      <w:r>
        <w:rPr/>
        <w:t>详见附件：投标人业绩</w:t>
      </w:r>
    </w:p>
    <w:p>
      <w:pPr>
        <w:pStyle w:val="null3"/>
        <w:ind w:firstLine="960"/>
      </w:pPr>
      <w:r>
        <w:rPr/>
        <w:t>详见附件：维保期外服务内容及收费标准</w:t>
      </w:r>
    </w:p>
    <w:p>
      <w:pPr>
        <w:pStyle w:val="null3"/>
        <w:ind w:firstLine="960"/>
      </w:pPr>
      <w:r>
        <w:rPr/>
        <w:t>详见附件：维保承诺</w:t>
      </w:r>
    </w:p>
    <w:p>
      <w:pPr>
        <w:pStyle w:val="null3"/>
        <w:ind w:firstLine="960"/>
      </w:pPr>
      <w:r>
        <w:rPr/>
        <w:t>详见附件：投标人基本信息</w:t>
      </w:r>
    </w:p>
    <w:p>
      <w:pPr>
        <w:pStyle w:val="null3"/>
        <w:ind w:firstLine="960"/>
      </w:pPr>
      <w:r>
        <w:rPr/>
        <w:t>详见附件：企业关联关系声明函</w:t>
      </w:r>
    </w:p>
    <w:p>
      <w:pPr>
        <w:pStyle w:val="null3"/>
        <w:ind w:firstLine="960"/>
      </w:pPr>
      <w:r>
        <w:rPr/>
        <w:t>详见附件：投标保证金缴纳凭证</w:t>
      </w:r>
    </w:p>
    <w:p>
      <w:pPr>
        <w:pStyle w:val="null3"/>
        <w:ind w:firstLine="960"/>
      </w:pPr>
      <w:r>
        <w:rPr/>
        <w:t>详见附件：其他材料</w:t>
      </w:r>
    </w:p>
    <w:p>
      <w:pPr>
        <w:pStyle w:val="null3"/>
        <w:ind w:firstLine="960"/>
      </w:pPr>
      <w:r>
        <w:rPr/>
        <w:t>详见附件：投标人资格</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详见附件：合同模板.docx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