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E5112">
      <w:pPr>
        <w:pStyle w:val="3"/>
        <w:adjustRightInd w:val="0"/>
        <w:spacing w:line="360" w:lineRule="auto"/>
        <w:jc w:val="center"/>
        <w:textAlignment w:val="baseline"/>
        <w:rPr>
          <w:rFonts w:hint="eastAsia" w:ascii="仿宋" w:hAnsi="仿宋" w:eastAsia="仿宋" w:cs="仿宋"/>
          <w:bCs/>
          <w:highlight w:val="none"/>
        </w:rPr>
      </w:pPr>
      <w:bookmarkStart w:id="0" w:name="_Toc24104"/>
      <w:bookmarkStart w:id="1" w:name="_Toc24007"/>
      <w:r>
        <w:rPr>
          <w:rFonts w:hint="eastAsia" w:ascii="宋体" w:hAnsi="宋体" w:eastAsia="宋体" w:cs="宋体"/>
          <w:kern w:val="1"/>
          <w:szCs w:val="22"/>
          <w:highlight w:val="none"/>
        </w:rPr>
        <w:t>技术偏离表</w:t>
      </w:r>
      <w:bookmarkEnd w:id="0"/>
      <w:bookmarkEnd w:id="1"/>
    </w:p>
    <w:tbl>
      <w:tblPr>
        <w:tblStyle w:val="5"/>
        <w:tblW w:w="92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2338"/>
        <w:gridCol w:w="2217"/>
        <w:gridCol w:w="1367"/>
        <w:gridCol w:w="2483"/>
      </w:tblGrid>
      <w:tr w14:paraId="23761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" w:type="dxa"/>
            <w:noWrap w:val="0"/>
            <w:vAlign w:val="center"/>
          </w:tcPr>
          <w:p w14:paraId="7C846B3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2338" w:type="dxa"/>
            <w:noWrap w:val="0"/>
            <w:vAlign w:val="center"/>
          </w:tcPr>
          <w:p w14:paraId="6F16E7BE">
            <w:pPr>
              <w:spacing w:line="360" w:lineRule="auto"/>
              <w:jc w:val="center"/>
              <w:outlineLvl w:val="9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招标文件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技术指标</w:t>
            </w:r>
          </w:p>
        </w:tc>
        <w:tc>
          <w:tcPr>
            <w:tcW w:w="2217" w:type="dxa"/>
            <w:noWrap w:val="0"/>
            <w:vAlign w:val="center"/>
          </w:tcPr>
          <w:p w14:paraId="30D4A521">
            <w:pPr>
              <w:spacing w:line="360" w:lineRule="auto"/>
              <w:jc w:val="center"/>
              <w:outlineLvl w:val="9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技术指标响应内容</w:t>
            </w:r>
          </w:p>
        </w:tc>
        <w:tc>
          <w:tcPr>
            <w:tcW w:w="1367" w:type="dxa"/>
            <w:noWrap w:val="0"/>
            <w:vAlign w:val="center"/>
          </w:tcPr>
          <w:p w14:paraId="5B4AC4B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偏离说明</w:t>
            </w:r>
          </w:p>
        </w:tc>
        <w:tc>
          <w:tcPr>
            <w:tcW w:w="2483" w:type="dxa"/>
            <w:noWrap w:val="0"/>
            <w:vAlign w:val="center"/>
          </w:tcPr>
          <w:p w14:paraId="17AFD58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是否为标注“▲”技术参数</w:t>
            </w:r>
          </w:p>
        </w:tc>
      </w:tr>
      <w:tr w14:paraId="569FA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" w:type="dxa"/>
            <w:noWrap w:val="0"/>
            <w:vAlign w:val="top"/>
          </w:tcPr>
          <w:p w14:paraId="77726DD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8" w:type="dxa"/>
            <w:noWrap w:val="0"/>
            <w:vAlign w:val="top"/>
          </w:tcPr>
          <w:p w14:paraId="43E77D2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17" w:type="dxa"/>
            <w:noWrap w:val="0"/>
            <w:vAlign w:val="top"/>
          </w:tcPr>
          <w:p w14:paraId="5685630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85EE52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83" w:type="dxa"/>
            <w:noWrap w:val="0"/>
            <w:vAlign w:val="top"/>
          </w:tcPr>
          <w:p w14:paraId="788D721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EF3A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" w:type="dxa"/>
            <w:noWrap w:val="0"/>
            <w:vAlign w:val="top"/>
          </w:tcPr>
          <w:p w14:paraId="5DF7FBD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8" w:type="dxa"/>
            <w:noWrap w:val="0"/>
            <w:vAlign w:val="top"/>
          </w:tcPr>
          <w:p w14:paraId="28ACD52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17" w:type="dxa"/>
            <w:noWrap w:val="0"/>
            <w:vAlign w:val="top"/>
          </w:tcPr>
          <w:p w14:paraId="013B686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DB5221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83" w:type="dxa"/>
            <w:noWrap w:val="0"/>
            <w:vAlign w:val="top"/>
          </w:tcPr>
          <w:p w14:paraId="224D4B7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7758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" w:type="dxa"/>
            <w:noWrap w:val="0"/>
            <w:vAlign w:val="top"/>
          </w:tcPr>
          <w:p w14:paraId="598B5C0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8" w:type="dxa"/>
            <w:noWrap w:val="0"/>
            <w:vAlign w:val="top"/>
          </w:tcPr>
          <w:p w14:paraId="03113A0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17" w:type="dxa"/>
            <w:noWrap w:val="0"/>
            <w:vAlign w:val="top"/>
          </w:tcPr>
          <w:p w14:paraId="5BD0D5B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FFAA5A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83" w:type="dxa"/>
            <w:noWrap w:val="0"/>
            <w:vAlign w:val="top"/>
          </w:tcPr>
          <w:p w14:paraId="1424967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F45A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" w:type="dxa"/>
            <w:noWrap w:val="0"/>
            <w:vAlign w:val="top"/>
          </w:tcPr>
          <w:p w14:paraId="20113E4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8" w:type="dxa"/>
            <w:noWrap w:val="0"/>
            <w:vAlign w:val="top"/>
          </w:tcPr>
          <w:p w14:paraId="32D03F0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17" w:type="dxa"/>
            <w:noWrap w:val="0"/>
            <w:vAlign w:val="top"/>
          </w:tcPr>
          <w:p w14:paraId="5D553B9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BA7623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83" w:type="dxa"/>
            <w:noWrap w:val="0"/>
            <w:vAlign w:val="top"/>
          </w:tcPr>
          <w:p w14:paraId="534D283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83AF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" w:type="dxa"/>
            <w:noWrap w:val="0"/>
            <w:vAlign w:val="top"/>
          </w:tcPr>
          <w:p w14:paraId="20487EE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8" w:type="dxa"/>
            <w:noWrap w:val="0"/>
            <w:vAlign w:val="top"/>
          </w:tcPr>
          <w:p w14:paraId="59329E1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17" w:type="dxa"/>
            <w:noWrap w:val="0"/>
            <w:vAlign w:val="top"/>
          </w:tcPr>
          <w:p w14:paraId="610B302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D99A97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83" w:type="dxa"/>
            <w:noWrap w:val="0"/>
            <w:vAlign w:val="top"/>
          </w:tcPr>
          <w:p w14:paraId="402DB41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71D2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" w:type="dxa"/>
            <w:noWrap w:val="0"/>
            <w:vAlign w:val="top"/>
          </w:tcPr>
          <w:p w14:paraId="4AC7062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8" w:type="dxa"/>
            <w:noWrap w:val="0"/>
            <w:vAlign w:val="top"/>
          </w:tcPr>
          <w:p w14:paraId="46D4CB5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17" w:type="dxa"/>
            <w:noWrap w:val="0"/>
            <w:vAlign w:val="top"/>
          </w:tcPr>
          <w:p w14:paraId="0F53864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3366B4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83" w:type="dxa"/>
            <w:noWrap w:val="0"/>
            <w:vAlign w:val="top"/>
          </w:tcPr>
          <w:p w14:paraId="15E47E2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9CE7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" w:type="dxa"/>
            <w:noWrap w:val="0"/>
            <w:vAlign w:val="top"/>
          </w:tcPr>
          <w:p w14:paraId="626E1D8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8" w:type="dxa"/>
            <w:noWrap w:val="0"/>
            <w:vAlign w:val="top"/>
          </w:tcPr>
          <w:p w14:paraId="1F6A07A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17" w:type="dxa"/>
            <w:noWrap w:val="0"/>
            <w:vAlign w:val="top"/>
          </w:tcPr>
          <w:p w14:paraId="31C104A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ECF018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83" w:type="dxa"/>
            <w:noWrap w:val="0"/>
            <w:vAlign w:val="top"/>
          </w:tcPr>
          <w:p w14:paraId="21DE6B8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38A9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" w:type="dxa"/>
            <w:noWrap w:val="0"/>
            <w:vAlign w:val="top"/>
          </w:tcPr>
          <w:p w14:paraId="6239643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8" w:type="dxa"/>
            <w:noWrap w:val="0"/>
            <w:vAlign w:val="top"/>
          </w:tcPr>
          <w:p w14:paraId="58905B2B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17" w:type="dxa"/>
            <w:noWrap w:val="0"/>
            <w:vAlign w:val="top"/>
          </w:tcPr>
          <w:p w14:paraId="5CB7347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57DD3C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83" w:type="dxa"/>
            <w:noWrap w:val="0"/>
            <w:vAlign w:val="top"/>
          </w:tcPr>
          <w:p w14:paraId="4C339E4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16C6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" w:type="dxa"/>
            <w:noWrap w:val="0"/>
            <w:vAlign w:val="top"/>
          </w:tcPr>
          <w:p w14:paraId="5A74F7A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8" w:type="dxa"/>
            <w:noWrap w:val="0"/>
            <w:vAlign w:val="top"/>
          </w:tcPr>
          <w:p w14:paraId="382931D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17" w:type="dxa"/>
            <w:noWrap w:val="0"/>
            <w:vAlign w:val="top"/>
          </w:tcPr>
          <w:p w14:paraId="4B771D5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612DA4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83" w:type="dxa"/>
            <w:noWrap w:val="0"/>
            <w:vAlign w:val="top"/>
          </w:tcPr>
          <w:p w14:paraId="1218CDD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4B36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" w:type="dxa"/>
            <w:noWrap w:val="0"/>
            <w:vAlign w:val="top"/>
          </w:tcPr>
          <w:p w14:paraId="1FFFC39B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8" w:type="dxa"/>
            <w:noWrap w:val="0"/>
            <w:vAlign w:val="top"/>
          </w:tcPr>
          <w:p w14:paraId="5F73D18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17" w:type="dxa"/>
            <w:noWrap w:val="0"/>
            <w:vAlign w:val="top"/>
          </w:tcPr>
          <w:p w14:paraId="1F9BAB7B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48DA39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83" w:type="dxa"/>
            <w:noWrap w:val="0"/>
            <w:vAlign w:val="top"/>
          </w:tcPr>
          <w:p w14:paraId="43905DB9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209D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" w:type="dxa"/>
            <w:noWrap w:val="0"/>
            <w:vAlign w:val="top"/>
          </w:tcPr>
          <w:p w14:paraId="7C49694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8" w:type="dxa"/>
            <w:noWrap w:val="0"/>
            <w:vAlign w:val="top"/>
          </w:tcPr>
          <w:p w14:paraId="12DB7DE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17" w:type="dxa"/>
            <w:noWrap w:val="0"/>
            <w:vAlign w:val="top"/>
          </w:tcPr>
          <w:p w14:paraId="6299C9B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9D7688B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83" w:type="dxa"/>
            <w:noWrap w:val="0"/>
            <w:vAlign w:val="top"/>
          </w:tcPr>
          <w:p w14:paraId="555274A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A260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" w:type="dxa"/>
            <w:noWrap w:val="0"/>
            <w:vAlign w:val="top"/>
          </w:tcPr>
          <w:p w14:paraId="2641A09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8" w:type="dxa"/>
            <w:noWrap w:val="0"/>
            <w:vAlign w:val="top"/>
          </w:tcPr>
          <w:p w14:paraId="49BB275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17" w:type="dxa"/>
            <w:noWrap w:val="0"/>
            <w:vAlign w:val="top"/>
          </w:tcPr>
          <w:p w14:paraId="63CBD4D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540E35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83" w:type="dxa"/>
            <w:noWrap w:val="0"/>
            <w:vAlign w:val="top"/>
          </w:tcPr>
          <w:p w14:paraId="040EDB7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4F58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" w:type="dxa"/>
            <w:noWrap w:val="0"/>
            <w:vAlign w:val="top"/>
          </w:tcPr>
          <w:p w14:paraId="1DD9FDA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8" w:type="dxa"/>
            <w:noWrap w:val="0"/>
            <w:vAlign w:val="top"/>
          </w:tcPr>
          <w:p w14:paraId="296F92F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17" w:type="dxa"/>
            <w:noWrap w:val="0"/>
            <w:vAlign w:val="top"/>
          </w:tcPr>
          <w:p w14:paraId="5C9CB34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880E039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83" w:type="dxa"/>
            <w:noWrap w:val="0"/>
            <w:vAlign w:val="top"/>
          </w:tcPr>
          <w:p w14:paraId="32D4A3F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124E0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A20950D">
      <w:pPr>
        <w:spacing w:line="400" w:lineRule="atLeast"/>
        <w:ind w:firstLine="482" w:firstLineChars="200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注：</w:t>
      </w:r>
    </w:p>
    <w:p w14:paraId="190FAEDD">
      <w:pPr>
        <w:spacing w:line="400" w:lineRule="atLeast"/>
        <w:ind w:firstLine="482" w:firstLineChars="200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1、本表须如实逐项填写，不得空项。空缺项目将视为没有实质性响应招标文件。对于有偏离的（包含正、负偏离）必须具体指出技术指标项目，无偏离条款须填写“无偏离”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(所有技术指标要求以招标文件3.2.2有关内容为准）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。</w:t>
      </w:r>
    </w:p>
    <w:p w14:paraId="407DA9E3">
      <w:pPr>
        <w:spacing w:line="400" w:lineRule="atLeast"/>
        <w:ind w:firstLine="482" w:firstLineChars="200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各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技术响应详细内容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可另页描述，产品技术性能说明书、检测报告、</w:t>
      </w: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证书、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图片、操作说明等</w:t>
      </w: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有关证明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资料应附于表后。</w:t>
      </w:r>
    </w:p>
    <w:p w14:paraId="7C6979B9">
      <w:pPr>
        <w:spacing w:line="400" w:lineRule="atLeast"/>
        <w:ind w:firstLine="482" w:firstLineChars="200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本表“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技术指标响应内容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”与实际产品的技术资料彩页、正规宣传资料应保持一致，若出现不一致的，其投标将有可能被拒绝。</w:t>
      </w:r>
    </w:p>
    <w:p w14:paraId="0E99995F">
      <w:pPr>
        <w:spacing w:line="400" w:lineRule="atLeast"/>
        <w:ind w:firstLine="482" w:firstLineChars="200"/>
        <w:rPr>
          <w:rFonts w:hint="eastAsia" w:ascii="宋体" w:hAnsi="宋体" w:eastAsia="宋体" w:cs="宋体"/>
          <w:b/>
          <w:bCs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、若签订合同发现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实际产品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与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本表</w:t>
      </w: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响应内容不符</w:t>
      </w:r>
      <w:r>
        <w:rPr>
          <w:rFonts w:hint="eastAsia" w:ascii="宋体" w:hAnsi="宋体" w:eastAsia="宋体" w:cs="宋体"/>
          <w:b/>
          <w:bCs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投标文件中为正偏离或无偏离实际为负偏离，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将被视为虚假应标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宋体" w:hAnsi="宋体" w:eastAsia="宋体" w:cs="宋体"/>
          <w:b/>
          <w:bCs/>
          <w:sz w:val="24"/>
          <w:highlight w:val="none"/>
          <w:lang w:eastAsia="zh-CN"/>
        </w:rPr>
        <w:t>。</w:t>
      </w:r>
    </w:p>
    <w:p w14:paraId="462A873C">
      <w:pPr>
        <w:spacing w:line="400" w:lineRule="atLeast"/>
        <w:ind w:firstLine="482" w:firstLineChars="200"/>
      </w:pP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5、若此表格式和（或）内容不能满足需要，投标供应商可自拟格式，但是要体现表中内容。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00000000"/>
    <w:rsid w:val="00E961F4"/>
    <w:rsid w:val="03640D28"/>
    <w:rsid w:val="09C0433B"/>
    <w:rsid w:val="0C98236C"/>
    <w:rsid w:val="0CB52B42"/>
    <w:rsid w:val="113472D0"/>
    <w:rsid w:val="12B73EE7"/>
    <w:rsid w:val="16F2296A"/>
    <w:rsid w:val="19EA4B23"/>
    <w:rsid w:val="1B7F03BA"/>
    <w:rsid w:val="1FEF36B2"/>
    <w:rsid w:val="2BCA2468"/>
    <w:rsid w:val="2E88112C"/>
    <w:rsid w:val="30134335"/>
    <w:rsid w:val="3307027A"/>
    <w:rsid w:val="34636AB7"/>
    <w:rsid w:val="366D5C84"/>
    <w:rsid w:val="37332A92"/>
    <w:rsid w:val="3CCB492E"/>
    <w:rsid w:val="3E7E4A0D"/>
    <w:rsid w:val="45004161"/>
    <w:rsid w:val="47CA15A4"/>
    <w:rsid w:val="4A172215"/>
    <w:rsid w:val="4A5233F9"/>
    <w:rsid w:val="4C3119E6"/>
    <w:rsid w:val="4C79129D"/>
    <w:rsid w:val="4D1A234B"/>
    <w:rsid w:val="50842664"/>
    <w:rsid w:val="513C513E"/>
    <w:rsid w:val="54C41767"/>
    <w:rsid w:val="61882A2C"/>
    <w:rsid w:val="6210774E"/>
    <w:rsid w:val="627B31CA"/>
    <w:rsid w:val="6483250C"/>
    <w:rsid w:val="679A38DF"/>
    <w:rsid w:val="67BA309A"/>
    <w:rsid w:val="6B7C6663"/>
    <w:rsid w:val="6D1447B0"/>
    <w:rsid w:val="6E074824"/>
    <w:rsid w:val="72CA4821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Body Text First Indent"/>
    <w:basedOn w:val="2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392</Words>
  <Characters>398</Characters>
  <Lines>0</Lines>
  <Paragraphs>0</Paragraphs>
  <TotalTime>2</TotalTime>
  <ScaleCrop>false</ScaleCrop>
  <LinksUpToDate>false</LinksUpToDate>
  <CharactersWithSpaces>398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贾旭鸣</cp:lastModifiedBy>
  <cp:lastPrinted>2024-07-22T08:17:00Z</cp:lastPrinted>
  <dcterms:modified xsi:type="dcterms:W3CDTF">2024-10-12T07:35:25Z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1A8B4BE550D64678BA24EE19CC472B2F_13</vt:lpwstr>
  </property>
</Properties>
</file>