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BEBF5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实质性商务部分偏离表</w:t>
      </w:r>
    </w:p>
    <w:p w14:paraId="490D27F8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　项目名称：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项目编号：</w:t>
      </w:r>
    </w:p>
    <w:p w14:paraId="0447FF3A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　包号：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2446"/>
        <w:gridCol w:w="2771"/>
        <w:gridCol w:w="1040"/>
        <w:gridCol w:w="1040"/>
      </w:tblGrid>
      <w:tr w14:paraId="70CE5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75B5C80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35" w:type="pct"/>
            <w:noWrap w:val="0"/>
            <w:vAlign w:val="center"/>
          </w:tcPr>
          <w:p w14:paraId="0527FF5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商务部分</w:t>
            </w:r>
          </w:p>
        </w:tc>
        <w:tc>
          <w:tcPr>
            <w:tcW w:w="1626" w:type="pct"/>
            <w:noWrap w:val="0"/>
            <w:vAlign w:val="center"/>
          </w:tcPr>
          <w:p w14:paraId="61E7551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响应文件的</w:t>
            </w:r>
          </w:p>
          <w:p w14:paraId="72B55F1F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商务部分</w:t>
            </w:r>
          </w:p>
        </w:tc>
        <w:tc>
          <w:tcPr>
            <w:tcW w:w="610" w:type="pct"/>
            <w:noWrap w:val="0"/>
            <w:vAlign w:val="center"/>
          </w:tcPr>
          <w:p w14:paraId="04BE977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偏离</w:t>
            </w:r>
          </w:p>
        </w:tc>
        <w:tc>
          <w:tcPr>
            <w:tcW w:w="610" w:type="pct"/>
            <w:noWrap w:val="0"/>
            <w:vAlign w:val="center"/>
          </w:tcPr>
          <w:p w14:paraId="6E3CC82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说明</w:t>
            </w:r>
          </w:p>
        </w:tc>
      </w:tr>
      <w:tr w14:paraId="6BA99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4C2299E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EB9B641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8DDB70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6316E417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364775C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37F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98D86C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435" w:type="pct"/>
            <w:noWrap w:val="0"/>
            <w:vAlign w:val="center"/>
          </w:tcPr>
          <w:p w14:paraId="030DB50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3D5C8DD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6B95BD3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0FE7E26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AF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7BDFFC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435" w:type="pct"/>
            <w:noWrap w:val="0"/>
            <w:vAlign w:val="center"/>
          </w:tcPr>
          <w:p w14:paraId="6BE9E41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FEC938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387F694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4585AA8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F4F3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B653B0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435" w:type="pct"/>
            <w:noWrap w:val="0"/>
            <w:vAlign w:val="center"/>
          </w:tcPr>
          <w:p w14:paraId="0541DCC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DB69F3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134E9579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580284F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775797B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说明：</w:t>
      </w:r>
    </w:p>
    <w:p w14:paraId="43358427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1、填写单一来源采购文件中</w:t>
      </w:r>
      <w:r>
        <w:rPr>
          <w:rFonts w:hint="eastAsia" w:ascii="仿宋" w:hAnsi="仿宋" w:eastAsia="仿宋" w:cs="仿宋"/>
          <w:sz w:val="28"/>
          <w:szCs w:val="28"/>
        </w:rPr>
        <w:t>第三章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sz w:val="28"/>
          <w:szCs w:val="28"/>
        </w:rPr>
        <w:t>商务要求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的交货时间、交货地点、支付方式及约定、质量保修范围和保修期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内容。</w:t>
      </w:r>
    </w:p>
    <w:p w14:paraId="1A4035F5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2、在偏离项，必须注明“正偏离”、“负偏离”或“完全响应”，并予以说明。</w:t>
      </w:r>
    </w:p>
    <w:p w14:paraId="26ED01C8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3、响应文件实际存在偏离，但供应商未在偏离表中注明的，视为无偏离，应当按照单一来源文件的规定执行。成交供应商在签订合同时，不得以任何理由进行抗辩。</w:t>
      </w:r>
    </w:p>
    <w:p w14:paraId="3F39E2CE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18D917ED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供应商名称(公章)：________________________</w:t>
      </w:r>
    </w:p>
    <w:p w14:paraId="2B0458A4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日期：______年____月____日</w:t>
      </w:r>
    </w:p>
    <w:p w14:paraId="2610B0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B5521F7"/>
    <w:rsid w:val="5E207012"/>
    <w:rsid w:val="5F8231D5"/>
    <w:rsid w:val="748C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255</Characters>
  <Lines>0</Lines>
  <Paragraphs>0</Paragraphs>
  <TotalTime>0</TotalTime>
  <ScaleCrop>false</ScaleCrop>
  <LinksUpToDate>false</LinksUpToDate>
  <CharactersWithSpaces>274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2024-01-15T08:12:00Z</dcterms:created>
  <dc:creator>acer</dc:creator>
  <cp:lastModifiedBy>H</cp:lastModifiedBy>
  <dcterms:modified xsi:type="dcterms:W3CDTF">2024-10-12T06:13:16Z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066B6EF50EF14F57A36CA7CEA5704975_12</vt:lpwstr>
  </property>
</Properties>
</file>