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9679">
      <w:pPr>
        <w:pStyle w:val="13"/>
        <w:jc w:val="center"/>
        <w:rPr>
          <w:rFonts w:hint="eastAsia" w:ascii="仿宋_GB2312" w:hAnsi="仿宋_GB2312" w:eastAsia="仿宋_GB2312" w:cs="仿宋_GB2312"/>
          <w:b/>
          <w:color w:val="000000"/>
          <w:sz w:val="4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24"/>
          <w:lang w:val="en-US" w:eastAsia="zh-CN"/>
        </w:rPr>
        <w:t>采购需求</w:t>
      </w:r>
    </w:p>
    <w:p w14:paraId="4970D67E">
      <w:pPr>
        <w:pStyle w:val="13"/>
      </w:pPr>
      <w:r>
        <w:rPr>
          <w:rFonts w:ascii="仿宋_GB2312" w:hAnsi="仿宋_GB2312" w:eastAsia="仿宋_GB2312" w:cs="仿宋_GB2312"/>
          <w:b/>
          <w:color w:val="000000"/>
          <w:sz w:val="32"/>
        </w:rPr>
        <w:t>一、项目概况</w:t>
      </w:r>
    </w:p>
    <w:p w14:paraId="12970324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（一）项</w:t>
      </w:r>
      <w:bookmarkStart w:id="0" w:name="_GoBack"/>
      <w:bookmarkEnd w:id="0"/>
      <w:r>
        <w:rPr>
          <w:rFonts w:ascii="仿宋_GB2312" w:hAnsi="仿宋_GB2312" w:eastAsia="仿宋_GB2312" w:cs="仿宋_GB2312"/>
          <w:color w:val="000000"/>
          <w:sz w:val="32"/>
        </w:rPr>
        <w:t>目名称：陕西省文物交流中心文物出入境展览中文图录出版项目</w:t>
      </w:r>
    </w:p>
    <w:p w14:paraId="0DBBF7FA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（二）项目预算：50万元。</w:t>
      </w:r>
    </w:p>
    <w:p w14:paraId="041BEFA4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（三）图录名称：本项目包含两种图录，其暂定名称分别为《兵马俑—中国秦汉时期的文化遗产》、《不止秦俑——21世纪陕西考古新发现》</w:t>
      </w:r>
    </w:p>
    <w:p w14:paraId="10B78A77">
      <w:pPr>
        <w:pStyle w:val="13"/>
        <w:ind w:firstLine="640"/>
        <w:jc w:val="left"/>
      </w:pPr>
      <w:r>
        <w:rPr>
          <w:rFonts w:ascii="仿宋_GB2312" w:hAnsi="仿宋_GB2312" w:eastAsia="仿宋_GB2312" w:cs="仿宋_GB2312"/>
          <w:color w:val="000000"/>
          <w:sz w:val="32"/>
        </w:rPr>
        <w:t>（四）图录简介：每种图录包括相关学术论文5-8篇、文物图片及文物说明文字。本次采购包含两种图录出版的三审、一编三校、内文排版、图书整体设计装帧、图表设计与审核、申请ISBN号、印刷、塑封、打包、装箱、送货到采购人所在地等所有出版相关事宜，并严格按照合同日期完成出版工作。</w:t>
      </w:r>
    </w:p>
    <w:p w14:paraId="648E09F7">
      <w:pPr>
        <w:pStyle w:val="13"/>
      </w:pPr>
      <w:r>
        <w:rPr>
          <w:rFonts w:ascii="仿宋_GB2312" w:hAnsi="仿宋_GB2312" w:eastAsia="仿宋_GB2312" w:cs="仿宋_GB2312"/>
          <w:b/>
          <w:color w:val="000000"/>
          <w:sz w:val="32"/>
        </w:rPr>
        <w:t>二、技术要求</w:t>
      </w:r>
    </w:p>
    <w:p w14:paraId="04169E90">
      <w:pPr>
        <w:pStyle w:val="13"/>
      </w:pPr>
      <w:r>
        <w:rPr>
          <w:rFonts w:ascii="Arial" w:hAnsi="Arial" w:eastAsia="Arial" w:cs="Arial"/>
          <w:color w:val="000000"/>
          <w:sz w:val="21"/>
        </w:rPr>
        <w:t xml:space="preserve"> </w:t>
      </w: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   （一）印制要求</w:t>
      </w:r>
    </w:p>
    <w:p w14:paraId="47B4B044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开本：正度16开</w:t>
      </w:r>
    </w:p>
    <w:p w14:paraId="1E5D1091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尺寸：210mm×285mm</w:t>
      </w:r>
    </w:p>
    <w:p w14:paraId="118780C5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页数：220页/种（含照片、线图、文字等，图文并茂）</w:t>
      </w:r>
    </w:p>
    <w:p w14:paraId="16A9F768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字数：250千/种</w:t>
      </w:r>
    </w:p>
    <w:p w14:paraId="7C9EA8D4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内文：128g铜版纸，四色印刷。</w:t>
      </w:r>
    </w:p>
    <w:p w14:paraId="4E320FDB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封面：300g特种纸、四色印刷、采用烫印、击凸等工艺。</w:t>
      </w:r>
    </w:p>
    <w:p w14:paraId="5716363E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前后衬：120g特种纸。</w:t>
      </w:r>
    </w:p>
    <w:p w14:paraId="6643F321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包装：塑封、泡沫装箱。</w:t>
      </w:r>
    </w:p>
    <w:p w14:paraId="2C8D8487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装订：胶订。</w:t>
      </w:r>
    </w:p>
    <w:p w14:paraId="61DFA6E5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印数：500册/种。</w:t>
      </w:r>
    </w:p>
    <w:p w14:paraId="38DF270F">
      <w:pPr>
        <w:pStyle w:val="13"/>
        <w:ind w:firstLine="643"/>
      </w:pPr>
      <w:r>
        <w:rPr>
          <w:rFonts w:ascii="仿宋_GB2312" w:hAnsi="仿宋_GB2312" w:eastAsia="仿宋_GB2312" w:cs="仿宋_GB2312"/>
          <w:b/>
          <w:color w:val="000000"/>
          <w:sz w:val="32"/>
        </w:rPr>
        <w:t>（二）设计要求</w:t>
      </w:r>
    </w:p>
    <w:p w14:paraId="62E6EC1B">
      <w:pPr>
        <w:pStyle w:val="13"/>
        <w:ind w:firstLine="640"/>
      </w:pPr>
      <w:r>
        <w:rPr>
          <w:rFonts w:ascii="仿宋" w:hAnsi="仿宋" w:eastAsia="仿宋" w:cs="仿宋"/>
          <w:color w:val="000000"/>
          <w:sz w:val="32"/>
        </w:rPr>
        <w:t>内文：含版式设计、排版、图片退底、做影、调色、数码打样等。</w:t>
      </w:r>
    </w:p>
    <w:p w14:paraId="35CE893F">
      <w:pPr>
        <w:pStyle w:val="13"/>
        <w:ind w:firstLine="640"/>
      </w:pPr>
      <w:r>
        <w:rPr>
          <w:rFonts w:ascii="仿宋" w:hAnsi="仿宋" w:eastAsia="仿宋" w:cs="仿宋"/>
          <w:color w:val="000000"/>
          <w:sz w:val="32"/>
        </w:rPr>
        <w:t>封面设计：含内封、护封、扉页和电脑雕刻版设计。</w:t>
      </w:r>
    </w:p>
    <w:p w14:paraId="3A403811">
      <w:pPr>
        <w:pStyle w:val="13"/>
        <w:ind w:firstLine="640"/>
      </w:pPr>
      <w:r>
        <w:rPr>
          <w:rFonts w:ascii="仿宋" w:hAnsi="仿宋" w:eastAsia="仿宋" w:cs="仿宋"/>
          <w:color w:val="000000"/>
          <w:sz w:val="32"/>
        </w:rPr>
        <w:t>图表设计：根据正文内容，设计能够清晰、准确地传达信息，同时具备良好的可读性和美观性的图表。</w:t>
      </w:r>
    </w:p>
    <w:p w14:paraId="50D02D5B">
      <w:pPr>
        <w:pStyle w:val="13"/>
        <w:ind w:firstLine="640"/>
      </w:pPr>
      <w:r>
        <w:rPr>
          <w:rFonts w:ascii="仿宋" w:hAnsi="仿宋" w:eastAsia="仿宋" w:cs="仿宋"/>
          <w:color w:val="000000"/>
          <w:sz w:val="32"/>
        </w:rPr>
        <w:t>印刷前文物打样校色。</w:t>
      </w:r>
    </w:p>
    <w:p w14:paraId="3117B340">
      <w:pPr>
        <w:pStyle w:val="13"/>
        <w:ind w:firstLine="643"/>
      </w:pPr>
      <w:r>
        <w:rPr>
          <w:rFonts w:ascii="仿宋_GB2312" w:hAnsi="仿宋_GB2312" w:eastAsia="仿宋_GB2312" w:cs="仿宋_GB2312"/>
          <w:b/>
          <w:color w:val="000000"/>
          <w:sz w:val="32"/>
        </w:rPr>
        <w:t>（三）印刷及装订要求</w:t>
      </w:r>
    </w:p>
    <w:p w14:paraId="30998CBE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1.供应商通过绿色印刷认证，所用印刷油墨、版材均为环保材料；</w:t>
      </w:r>
    </w:p>
    <w:p w14:paraId="17148D83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2.印刷要求：字迹清晰，黑色均匀适度，书页无黑点，无缺字；纸质色泽一致，纸张平整光洁不翘；彩色还原性好、套印准确，着墨均匀；</w:t>
      </w:r>
    </w:p>
    <w:p w14:paraId="3F42FF21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 xml:space="preserve">3.装订要求：页码装订无错漏、颠倒，无倒页、漏页；装订精细，胶质涂抹均匀适度，符合装订标准；成品包装，整本无破损。  </w:t>
      </w:r>
    </w:p>
    <w:p w14:paraId="0EA7C8F8">
      <w:pPr>
        <w:pStyle w:val="13"/>
        <w:ind w:firstLine="643"/>
      </w:pPr>
      <w:r>
        <w:rPr>
          <w:rFonts w:ascii="仿宋_GB2312" w:hAnsi="仿宋_GB2312" w:eastAsia="仿宋_GB2312" w:cs="仿宋_GB2312"/>
          <w:b/>
          <w:color w:val="000000"/>
          <w:sz w:val="32"/>
        </w:rPr>
        <w:t>（四）质量要求</w:t>
      </w:r>
    </w:p>
    <w:p w14:paraId="388CBB8D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要求成书总体质量符合《图书质量管理规定》的有关要求，图文清晰、美观大方，差错率不超过万分之一。</w:t>
      </w:r>
    </w:p>
    <w:p w14:paraId="7BE23A20">
      <w:pPr>
        <w:pStyle w:val="13"/>
        <w:ind w:firstLine="643"/>
      </w:pPr>
      <w:r>
        <w:rPr>
          <w:rFonts w:ascii="仿宋_GB2312" w:hAnsi="仿宋_GB2312" w:eastAsia="仿宋_GB2312" w:cs="仿宋_GB2312"/>
          <w:b/>
          <w:color w:val="000000"/>
          <w:sz w:val="32"/>
        </w:rPr>
        <w:t>（五）人员要求</w:t>
      </w:r>
    </w:p>
    <w:p w14:paraId="70E65661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为本项目配备编辑团队，并指定专人负责，项目负责人应具有副（正）高级以上职称；责任编辑应具备中级（含中级）以上职称，具有考古、历史、文献等专业本科及以上学历，并有考古、历史、文博等相关书籍的编辑经验；美术编辑应为视觉传达、平面设计等相关专业毕业，具备参与历史、考古、文博方面图书装帧设计经验。</w:t>
      </w:r>
    </w:p>
    <w:p w14:paraId="027C72D3">
      <w:pPr>
        <w:pStyle w:val="13"/>
      </w:pPr>
      <w:r>
        <w:rPr>
          <w:rFonts w:ascii="仿宋_GB2312" w:hAnsi="仿宋_GB2312" w:eastAsia="仿宋_GB2312" w:cs="仿宋_GB2312"/>
          <w:b/>
          <w:color w:val="000000"/>
          <w:sz w:val="32"/>
        </w:rPr>
        <w:t>三、交货时间及交货地点要求</w:t>
      </w:r>
    </w:p>
    <w:p w14:paraId="25981AD7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交货时间：书稿于2025年6月15日完成出版工作。</w:t>
      </w:r>
    </w:p>
    <w:p w14:paraId="71E84170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交货地点：西安市雁塔区乐游路31号。</w:t>
      </w:r>
    </w:p>
    <w:p w14:paraId="03562794">
      <w:pPr>
        <w:pStyle w:val="13"/>
      </w:pPr>
      <w:r>
        <w:rPr>
          <w:rFonts w:ascii="仿宋_GB2312" w:hAnsi="仿宋_GB2312" w:eastAsia="仿宋_GB2312" w:cs="仿宋_GB2312"/>
          <w:b/>
          <w:color w:val="000000"/>
          <w:sz w:val="32"/>
        </w:rPr>
        <w:t>四、费用及其他要求</w:t>
      </w:r>
    </w:p>
    <w:p w14:paraId="72DA8FC9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1.合同总价包括但不限于出版管理费、图书稿酬、审稿费、装帧设计费、编校费、印制费、运输费、税金等与本项目相关的所有费用。</w:t>
      </w:r>
    </w:p>
    <w:p w14:paraId="329F0CE1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2.本项目图书稿酬费用6万元，此费用为不可竞争费，各供应商的磋商报价应包含在内且费用金额不得修改。</w:t>
      </w:r>
    </w:p>
    <w:p w14:paraId="1193E840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3.其他</w:t>
      </w:r>
    </w:p>
    <w:p w14:paraId="2F2A27A4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（1）深化设计的变更权、解释权归采购人所有；</w:t>
      </w:r>
    </w:p>
    <w:p w14:paraId="09CCA645">
      <w:pPr>
        <w:pStyle w:val="13"/>
        <w:ind w:firstLine="640"/>
      </w:pPr>
      <w:r>
        <w:rPr>
          <w:rFonts w:ascii="仿宋_GB2312" w:hAnsi="仿宋_GB2312" w:eastAsia="仿宋_GB2312" w:cs="仿宋_GB2312"/>
          <w:color w:val="000000"/>
          <w:sz w:val="32"/>
        </w:rPr>
        <w:t>（2）为项目实施制定完善的出版服务方案，方案内容包括但不限于审稿、校对、设计等环节，服务方案应具有科学性、合理性与可操作性；</w:t>
      </w:r>
    </w:p>
    <w:p w14:paraId="2A5F0DA4">
      <w:r>
        <w:rPr>
          <w:rFonts w:ascii="仿宋_GB2312" w:hAnsi="仿宋_GB2312" w:eastAsia="仿宋_GB2312" w:cs="仿宋_GB2312"/>
          <w:color w:val="000000"/>
          <w:sz w:val="32"/>
        </w:rPr>
        <w:t>（3）为本项目制定质量保证方案，方案内容包括文字质量、印刷质量、物流配送与退换货等，并做出质量服务承诺。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NzdmOTM5YmVkNWYxMDI1ZDJkZDk5YzNhZTc2YzAifQ=="/>
  </w:docVars>
  <w:rsids>
    <w:rsidRoot w:val="725461F7"/>
    <w:rsid w:val="00C34048"/>
    <w:rsid w:val="050471D5"/>
    <w:rsid w:val="053C7039"/>
    <w:rsid w:val="05711A44"/>
    <w:rsid w:val="07055153"/>
    <w:rsid w:val="07F933E3"/>
    <w:rsid w:val="09CF2980"/>
    <w:rsid w:val="09D0533B"/>
    <w:rsid w:val="0B6F77E5"/>
    <w:rsid w:val="0BE77DA2"/>
    <w:rsid w:val="117A2513"/>
    <w:rsid w:val="13FE0526"/>
    <w:rsid w:val="181C3FA3"/>
    <w:rsid w:val="18EF18DD"/>
    <w:rsid w:val="19235D7C"/>
    <w:rsid w:val="1F5A6197"/>
    <w:rsid w:val="23C949D6"/>
    <w:rsid w:val="26396924"/>
    <w:rsid w:val="26E13E53"/>
    <w:rsid w:val="27D868FE"/>
    <w:rsid w:val="283D6944"/>
    <w:rsid w:val="297558AC"/>
    <w:rsid w:val="2D901664"/>
    <w:rsid w:val="333A6108"/>
    <w:rsid w:val="34391CBC"/>
    <w:rsid w:val="34880D18"/>
    <w:rsid w:val="34E06B1D"/>
    <w:rsid w:val="34FD51B3"/>
    <w:rsid w:val="37B13F46"/>
    <w:rsid w:val="385935CD"/>
    <w:rsid w:val="3A6F7E2D"/>
    <w:rsid w:val="3ABB227F"/>
    <w:rsid w:val="3C31041F"/>
    <w:rsid w:val="3D1928D1"/>
    <w:rsid w:val="3F41226C"/>
    <w:rsid w:val="41271A71"/>
    <w:rsid w:val="427D3EB0"/>
    <w:rsid w:val="4A3C512E"/>
    <w:rsid w:val="4BE156B5"/>
    <w:rsid w:val="4EE80B08"/>
    <w:rsid w:val="50742555"/>
    <w:rsid w:val="530774AF"/>
    <w:rsid w:val="55A52421"/>
    <w:rsid w:val="579A3366"/>
    <w:rsid w:val="59502521"/>
    <w:rsid w:val="5B0842C5"/>
    <w:rsid w:val="5C036210"/>
    <w:rsid w:val="5CD53D97"/>
    <w:rsid w:val="5EAE573F"/>
    <w:rsid w:val="5F171848"/>
    <w:rsid w:val="615B30D9"/>
    <w:rsid w:val="615C33BC"/>
    <w:rsid w:val="636D3049"/>
    <w:rsid w:val="693A7F09"/>
    <w:rsid w:val="6A894E1B"/>
    <w:rsid w:val="6AF272E7"/>
    <w:rsid w:val="6B861DFC"/>
    <w:rsid w:val="6C136138"/>
    <w:rsid w:val="6C414997"/>
    <w:rsid w:val="6C5C1EDC"/>
    <w:rsid w:val="6E5824A9"/>
    <w:rsid w:val="70DA5D7D"/>
    <w:rsid w:val="725461F7"/>
    <w:rsid w:val="72E3010A"/>
    <w:rsid w:val="738B22F5"/>
    <w:rsid w:val="75153B55"/>
    <w:rsid w:val="7540409A"/>
    <w:rsid w:val="75FC26D7"/>
    <w:rsid w:val="78A417BB"/>
    <w:rsid w:val="7B7D3A13"/>
    <w:rsid w:val="7CCE6984"/>
    <w:rsid w:val="7D393C95"/>
    <w:rsid w:val="7D6D78F8"/>
    <w:rsid w:val="7DF2584A"/>
    <w:rsid w:val="7E7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76" w:lineRule="exact"/>
      <w:jc w:val="both"/>
    </w:pPr>
    <w:rPr>
      <w:rFonts w:ascii="Times New Roman" w:hAnsi="Times New Roman" w:eastAsia="仿宋_GB2312" w:cstheme="minorBidi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11"/>
    <w:autoRedefine/>
    <w:qFormat/>
    <w:uiPriority w:val="0"/>
    <w:pPr>
      <w:keepNext/>
      <w:adjustRightInd w:val="0"/>
      <w:snapToGrid w:val="0"/>
      <w:spacing w:line="700" w:lineRule="exact"/>
      <w:jc w:val="center"/>
      <w:outlineLvl w:val="0"/>
    </w:pPr>
    <w:rPr>
      <w:rFonts w:ascii="黑体" w:hAnsi="黑体" w:cs="Times New Roman"/>
      <w:b/>
      <w:sz w:val="36"/>
      <w:szCs w:val="24"/>
    </w:rPr>
  </w:style>
  <w:style w:type="paragraph" w:styleId="4">
    <w:name w:val="heading 2"/>
    <w:basedOn w:val="1"/>
    <w:next w:val="1"/>
    <w:link w:val="10"/>
    <w:semiHidden/>
    <w:unhideWhenUsed/>
    <w:qFormat/>
    <w:uiPriority w:val="0"/>
    <w:pPr>
      <w:keepNext/>
      <w:adjustRightInd w:val="0"/>
      <w:snapToGrid w:val="0"/>
      <w:spacing w:line="360" w:lineRule="auto"/>
      <w:outlineLvl w:val="1"/>
    </w:pPr>
    <w:rPr>
      <w:rFonts w:ascii="黑体" w:hAnsi="黑体" w:cs="Times New Roman"/>
      <w:b/>
      <w:sz w:val="32"/>
      <w:szCs w:val="24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60" w:lineRule="auto"/>
      <w:outlineLvl w:val="2"/>
    </w:pPr>
    <w:rPr>
      <w:rFonts w:ascii="Calibri" w:hAnsi="Calibri" w:cs="Times New Roman"/>
      <w:b/>
      <w:sz w:val="30"/>
      <w:szCs w:val="24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300" w:lineRule="auto"/>
      <w:outlineLvl w:val="3"/>
    </w:pPr>
    <w:rPr>
      <w:rFonts w:ascii="Arial" w:hAnsi="Arial" w:cs="Times New Roman"/>
      <w:b/>
      <w:sz w:val="30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7">
    <w:name w:val="Normal Indent"/>
    <w:basedOn w:val="1"/>
    <w:autoRedefine/>
    <w:qFormat/>
    <w:uiPriority w:val="0"/>
    <w:pPr>
      <w:ind w:firstLine="420" w:firstLineChars="200"/>
    </w:p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仿宋_GB2312" w:cs="Times New Roman"/>
      <w:b/>
      <w:snapToGrid w:val="0"/>
      <w:color w:val="000000"/>
      <w:kern w:val="0"/>
      <w:sz w:val="36"/>
      <w:szCs w:val="24"/>
      <w:lang w:eastAsia="en-US"/>
    </w:rPr>
  </w:style>
  <w:style w:type="character" w:customStyle="1" w:styleId="11">
    <w:name w:val="标题 1 Char"/>
    <w:link w:val="3"/>
    <w:autoRedefine/>
    <w:qFormat/>
    <w:uiPriority w:val="0"/>
    <w:rPr>
      <w:rFonts w:ascii="宋体" w:hAnsi="宋体" w:eastAsia="仿宋_GB2312" w:cs="Times New Roman"/>
      <w:b/>
      <w:bCs/>
      <w:snapToGrid w:val="0"/>
      <w:color w:val="000000"/>
      <w:spacing w:val="-4"/>
      <w:kern w:val="44"/>
      <w:sz w:val="44"/>
      <w:szCs w:val="24"/>
      <w:lang w:val="en-US" w:eastAsia="en-US" w:bidi="ar-SA"/>
    </w:rPr>
  </w:style>
  <w:style w:type="character" w:customStyle="1" w:styleId="12">
    <w:name w:val="标题 3 Char"/>
    <w:link w:val="5"/>
    <w:qFormat/>
    <w:uiPriority w:val="0"/>
    <w:rPr>
      <w:rFonts w:ascii="Calibri" w:hAnsi="Calibri" w:eastAsia="仿宋_GB2312" w:cs="Times New Roman"/>
      <w:b/>
      <w:bCs/>
      <w:sz w:val="32"/>
      <w:szCs w:val="24"/>
    </w:rPr>
  </w:style>
  <w:style w:type="paragraph" w:customStyle="1" w:styleId="13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2024-10-14T09:20:00Z</dcterms:created>
  <dc:creator>华采</dc:creator>
  <cp:lastModifiedBy>华采</cp:lastModifiedBy>
  <dcterms:modified xsi:type="dcterms:W3CDTF">2024-10-14T09:21:22Z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AB6570453DDC453BA62AE9C4798EC6FA_11</vt:lpwstr>
  </property>
</Properties>
</file>