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313" w:hangingChars="545"/>
        <w:jc w:val="center"/>
        <w:rPr>
          <w:rFonts w:hint="eastAsia"/>
          <w:b/>
          <w:bCs/>
          <w:sz w:val="24"/>
          <w:szCs w:val="24"/>
          <w:highlight w:val="none"/>
        </w:rPr>
      </w:pPr>
      <w:bookmarkStart w:id="0" w:name="_GoBack"/>
      <w:r>
        <w:rPr>
          <w:rFonts w:hint="eastAsia"/>
          <w:b/>
          <w:bCs/>
          <w:sz w:val="24"/>
          <w:szCs w:val="24"/>
          <w:highlight w:val="none"/>
        </w:rPr>
        <w:t>维修保养制度与操作规范及针对本项目制定的相关措施服务方案</w:t>
      </w:r>
    </w:p>
    <w:bookmarkEnd w:id="0"/>
    <w:p>
      <w:pPr>
        <w:spacing w:line="360" w:lineRule="auto"/>
        <w:ind w:left="1532" w:hanging="1313" w:hangingChars="545"/>
        <w:rPr>
          <w:rFonts w:hint="eastAsia"/>
          <w:b/>
          <w:bCs/>
          <w:sz w:val="24"/>
          <w:szCs w:val="24"/>
          <w:highlight w:val="none"/>
        </w:rPr>
      </w:pPr>
    </w:p>
    <w:p>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pPr>
        <w:spacing w:line="360" w:lineRule="auto"/>
        <w:rPr>
          <w:rFonts w:ascii="宋体" w:hAnsi="宋体" w:cs="宋体"/>
          <w:b/>
          <w:bCs/>
          <w:sz w:val="24"/>
          <w:szCs w:val="24"/>
          <w:highlight w:val="none"/>
          <w:lang w:eastAsia="zh-Hans"/>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lang w:val="en-US" w:eastAsia="zh-CN"/>
        </w:rPr>
        <w:t>针对本项目提供维修保养制度与操作规范及针对本项目制定的相关措施服务方案。</w:t>
      </w:r>
    </w:p>
    <w:p>
      <w:pPr>
        <w:jc w:val="both"/>
        <w:rPr>
          <w:rFonts w:hint="eastAsia"/>
          <w:b/>
          <w:bCs/>
          <w:sz w:val="28"/>
          <w:szCs w:val="28"/>
        </w:rPr>
      </w:pPr>
    </w:p>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440D1538"/>
    <w:rsid w:val="440D1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2024-11-14T16:56:00Z</dcterms:created>
  <dc:creator>开瑞</dc:creator>
  <cp:lastModifiedBy>开瑞</cp:lastModifiedBy>
  <dcterms:modified xsi:type="dcterms:W3CDTF">2024-11-14T16:57:31Z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D34493BDDBF74967B6A0E9714352FA02_11</vt:lpwstr>
  </property>
</Properties>
</file>