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便携式近红外光学成像系统、无人机机载三维激光扫描仪等设备采购项目</w:t>
      </w:r>
    </w:p>
    <w:p>
      <w:pPr>
        <w:pStyle w:val="null3"/>
        <w:jc w:val="center"/>
        <w:outlineLvl w:val="2"/>
      </w:pPr>
      <w:r>
        <w:rPr>
          <w:sz w:val="28"/>
          <w:b/>
        </w:rPr>
        <w:t>采购项目编号：</w:t>
      </w:r>
      <w:r>
        <w:rPr>
          <w:sz w:val="28"/>
          <w:b/>
        </w:rPr>
        <w:t>【KRDL】K2-2411345</w:t>
      </w:r>
      <w:r>
        <w:br/>
      </w:r>
      <w:r>
        <w:br/>
      </w:r>
      <w:r>
        <w:br/>
      </w:r>
    </w:p>
    <w:p>
      <w:pPr>
        <w:pStyle w:val="null3"/>
        <w:jc w:val="center"/>
        <w:outlineLvl w:val="2"/>
      </w:pPr>
      <w:r>
        <w:rPr>
          <w:sz w:val="28"/>
          <w:b/>
        </w:rPr>
        <w:t>西安建筑科技大学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西安建筑科技大学</w:t>
      </w:r>
      <w:r>
        <w:rPr/>
        <w:t>委托，拟对</w:t>
      </w:r>
      <w:r>
        <w:rPr/>
        <w:t>便携式近红外光学成像系统、无人机机载三维激光扫描仪等设备采购项目</w:t>
      </w:r>
      <w:r>
        <w:rPr/>
        <w:t>进行国内公开招标，兹邀请符合本次招标要求的供应商参加投标。</w:t>
      </w:r>
    </w:p>
    <w:p>
      <w:pPr>
        <w:pStyle w:val="null3"/>
        <w:outlineLvl w:val="2"/>
      </w:pPr>
      <w:r>
        <w:rPr>
          <w:sz w:val="28"/>
          <w:b/>
        </w:rPr>
        <w:t>一、采购项目编号：</w:t>
      </w:r>
      <w:r>
        <w:rPr>
          <w:sz w:val="28"/>
          <w:b/>
        </w:rPr>
        <w:t>【KRDL】K2-2411345</w:t>
      </w:r>
    </w:p>
    <w:p>
      <w:pPr>
        <w:pStyle w:val="null3"/>
        <w:outlineLvl w:val="2"/>
      </w:pPr>
      <w:r>
        <w:rPr>
          <w:sz w:val="28"/>
          <w:b/>
        </w:rPr>
        <w:t>二、采购项目名称：</w:t>
      </w:r>
      <w:r>
        <w:rPr>
          <w:sz w:val="28"/>
          <w:b/>
        </w:rPr>
        <w:t>便携式近红外光学成像系统、无人机机载三维激光扫描仪等设备采购项目</w:t>
      </w:r>
    </w:p>
    <w:p>
      <w:pPr>
        <w:pStyle w:val="null3"/>
        <w:outlineLvl w:val="2"/>
      </w:pPr>
      <w:r>
        <w:rPr>
          <w:sz w:val="28"/>
          <w:b/>
        </w:rPr>
        <w:t>三、招标项目简介</w:t>
      </w:r>
    </w:p>
    <w:p>
      <w:pPr>
        <w:pStyle w:val="null3"/>
        <w:ind w:firstLine="480"/>
      </w:pPr>
      <w:r>
        <w:rPr/>
        <w:t>本项目拟采购一批试验设备，划分为4个采购包：【第一包：便携式近红外光学成像系统】、【第二包：无人机机载三维激光扫描仪】、【第三包：64通道事件相关电位系统】、【第四包：原位傅里叶红外光谱仪】，具体采购内容及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5、信誉要求：截止至投标文件递交截止时间之前，供应商未被“信用中国”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便携式近红外光学成像系统】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8、是否接受联合体投标：本项目不接受联合体投标；</w:t>
      </w:r>
    </w:p>
    <w:p>
      <w:pPr>
        <w:pStyle w:val="null3"/>
      </w:pPr>
      <w:r>
        <w:rPr/>
        <w:t>9、是否面向中小企业采购：本项目不专门面向中小企业采购。</w:t>
      </w:r>
    </w:p>
    <w:p>
      <w:pPr>
        <w:pStyle w:val="null3"/>
      </w:pPr>
      <w:r>
        <w:rPr/>
        <w:t>采购包2：</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5、信誉要求：截止至投标文件递交截止时间之前，供应商未被“信用中国”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三维激光扫描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8、是否接受联合体投标：本项目不接受联合体投标；</w:t>
      </w:r>
    </w:p>
    <w:p>
      <w:pPr>
        <w:pStyle w:val="null3"/>
      </w:pPr>
      <w:r>
        <w:rPr/>
        <w:t>9、是否面向中小企业采购：本项目不专门面向中小企业采购。</w:t>
      </w:r>
    </w:p>
    <w:p>
      <w:pPr>
        <w:pStyle w:val="null3"/>
      </w:pPr>
      <w:r>
        <w:rPr/>
        <w:t>采购包3：</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5、信誉要求：截止至投标文件递交截止时间之前，供应商未被“信用中国”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64通道事件相关电位系统】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8、是否接受联合体投标：本项目不接受联合体投标；</w:t>
      </w:r>
    </w:p>
    <w:p>
      <w:pPr>
        <w:pStyle w:val="null3"/>
      </w:pPr>
      <w:r>
        <w:rPr/>
        <w:t>9、是否面向中小企业采购：本项目不专门面向中小企业采购。</w:t>
      </w:r>
    </w:p>
    <w:p>
      <w:pPr>
        <w:pStyle w:val="null3"/>
      </w:pPr>
      <w:r>
        <w:rPr/>
        <w:t>采购包4：</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5、信誉要求：截止至投标文件递交截止时间之前，供应商未被“信用中国”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8、是否接受联合体投标：本项目不接受联合体投标；</w:t>
      </w:r>
    </w:p>
    <w:p>
      <w:pPr>
        <w:pStyle w:val="null3"/>
      </w:pPr>
      <w:r>
        <w:rPr/>
        <w:t>9、是否面向中小企业采购：本项目不专门面向中小企业采购。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胡老师</w:t>
      </w:r>
    </w:p>
    <w:p>
      <w:pPr>
        <w:pStyle w:val="null3"/>
      </w:pPr>
      <w:r>
        <w:rPr/>
        <w:t xml:space="preserve"> 联系电话： </w:t>
      </w:r>
      <w:r>
        <w:rPr/>
        <w:t>029-82202221</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姚瑶、代光艳</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p>
          <w:p>
            <w:pPr>
              <w:pStyle w:val="null3"/>
            </w:pPr>
            <w:r>
              <w:rPr/>
              <w:t>采购包2：950,000.00元</w:t>
            </w:r>
          </w:p>
          <w:p>
            <w:pPr>
              <w:pStyle w:val="null3"/>
            </w:pPr>
            <w:r>
              <w:rPr/>
              <w:t>采购包3：650,000.00元</w:t>
            </w:r>
          </w:p>
          <w:p>
            <w:pPr>
              <w:pStyle w:val="null3"/>
            </w:pPr>
            <w:r>
              <w:rPr/>
              <w:t>采购包4：800,000.00元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采购包1保证金金额：25,002.00元</w:t>
            </w:r>
          </w:p>
          <w:p>
            <w:pPr>
              <w:pStyle w:val="null3"/>
            </w:pPr>
            <w:r>
              <w:rPr/>
              <w:t>采购包2保证金金额：15,002.00元</w:t>
            </w:r>
          </w:p>
          <w:p>
            <w:pPr>
              <w:pStyle w:val="null3"/>
            </w:pPr>
            <w:r>
              <w:rPr/>
              <w:t>采购包3保证金金额：10,002.00元</w:t>
            </w:r>
          </w:p>
          <w:p>
            <w:pPr>
              <w:pStyle w:val="null3"/>
            </w:pPr>
            <w:r>
              <w:rPr/>
              <w:t>采购包4保证金金额：10,002.00元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采购包2：缴纳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采购包3：缴纳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采购包4：缴纳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各采购包中标单位参照国家计委颁发的《招标代理服务收费管理暂行办法》（计价格[2002]1980号）和国家发展改革委员会办公厅颁发的《关于招标代理服务收费有关问题的通知》（发改办价格[2003] 857号）的有关规定标准下浮25%向采购代理机构一次付清代理服务费。备注：在对招标代理服务费或者投标保证金转账时需备注项目名称及采购包名称+招标代理服务费或投标保证金。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开瑞项目管理有限公司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联系人：姚瑶、代光艳</w:t>
      </w:r>
    </w:p>
    <w:p>
      <w:pPr>
        <w:pStyle w:val="null3"/>
      </w:pPr>
      <w:r>
        <w:rPr/>
        <w:t>联系电话：029-89581311、17302920968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一批试验设备，划分为4个采购包：【第一包：便携式近红外光学成像系统】、【第二包：无人机机载三维激光扫描仪】、【第三包：64通道事件相关电位系统】、【第四包：原位傅里叶红外光谱仪】，具体采购内容及要求详见招标文件。</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1,425,000.00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便携式近红外光学成像系统</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950,000.00</w:t>
      </w:r>
    </w:p>
    <w:p>
      <w:pPr>
        <w:pStyle w:val="null3"/>
      </w:pPr>
      <w:r>
        <w:rPr/>
        <w:t>采购包最高限价（元）: 902,500.00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三维激光扫描仪</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点云数据后处理软件</w:t>
            </w:r>
          </w:p>
        </w:tc>
        <w:tc>
          <w:tcPr>
            <w:tcW w:type="dxa" w:w="831"/>
          </w:tcPr>
          <w:p>
            <w:pPr>
              <w:pStyle w:val="null3"/>
              <w:jc w:val="right"/>
            </w:pPr>
            <w:r>
              <w:rPr/>
              <w:t>1.00</w:t>
            </w:r>
          </w:p>
        </w:tc>
        <w:tc>
          <w:tcPr>
            <w:tcW w:type="dxa" w:w="831"/>
          </w:tcPr>
          <w:p>
            <w:pPr>
              <w:pStyle w:val="null3"/>
              <w:jc w:val="right"/>
            </w:pPr>
            <w:r>
              <w:rPr/>
              <w:t>128,000.00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无人飞行平台</w:t>
            </w:r>
          </w:p>
        </w:tc>
        <w:tc>
          <w:tcPr>
            <w:tcW w:type="dxa" w:w="831"/>
          </w:tcPr>
          <w:p>
            <w:pPr>
              <w:pStyle w:val="null3"/>
              <w:jc w:val="right"/>
            </w:pPr>
            <w:r>
              <w:rPr/>
              <w:t>1.00</w:t>
            </w:r>
          </w:p>
        </w:tc>
        <w:tc>
          <w:tcPr>
            <w:tcW w:type="dxa" w:w="831"/>
          </w:tcPr>
          <w:p>
            <w:pPr>
              <w:pStyle w:val="null3"/>
              <w:jc w:val="right"/>
            </w:pPr>
            <w:r>
              <w:rPr/>
              <w:t>72,000.00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650,000.00</w:t>
      </w:r>
    </w:p>
    <w:p>
      <w:pPr>
        <w:pStyle w:val="null3"/>
      </w:pPr>
      <w:r>
        <w:rPr/>
        <w:t>采购包最高限价（元）: 617,500.00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64通道事件相关电位系统</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800,000.00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原位傅里叶红外光谱仪</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标的名称：便携式近红外光学成像系统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91"/>
              <w:gridCol w:w="1359"/>
              <w:gridCol w:w="589"/>
              <w:gridCol w:w="136"/>
            </w:tblGrid>
            <w:tr>
              <w:tc>
                <w:tcPr>
                  <w:tcW w:type="dxa" w:w="1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序号</w:t>
                  </w:r>
                </w:p>
              </w:tc>
              <w:tc>
                <w:tcPr>
                  <w:tcW w:type="dxa" w:w="2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产品</w:t>
                  </w:r>
                </w:p>
                <w:p>
                  <w:pPr>
                    <w:pStyle w:val="null3"/>
                    <w:jc w:val="center"/>
                  </w:pPr>
                  <w:r>
                    <w:rPr>
                      <w:rFonts w:ascii="宋体" w:hAnsi="宋体" w:cs="宋体" w:eastAsia="宋体"/>
                      <w:sz w:val="24"/>
                      <w:b/>
                      <w:color w:val="0000FF"/>
                    </w:rPr>
                    <w:t>名称</w:t>
                  </w:r>
                </w:p>
              </w:tc>
              <w:tc>
                <w:tcPr>
                  <w:tcW w:type="dxa" w:w="135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技术标准</w:t>
                  </w:r>
                </w:p>
              </w:tc>
              <w:tc>
                <w:tcPr>
                  <w:tcW w:type="dxa" w:w="5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配置要求</w:t>
                  </w:r>
                </w:p>
              </w:tc>
              <w:tc>
                <w:tcPr>
                  <w:tcW w:type="dxa" w:w="1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数量</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1</w:t>
                  </w:r>
                </w:p>
              </w:tc>
              <w:tc>
                <w:tcPr>
                  <w:tcW w:type="dxa" w:w="29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便携式近红外光学成像系统</w:t>
                  </w:r>
                </w:p>
              </w:tc>
              <w:tc>
                <w:tcPr>
                  <w:tcW w:type="dxa" w:w="1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b/>
                      <w:color w:val="0000FF"/>
                    </w:rPr>
                    <w:t>1</w:t>
                  </w:r>
                  <w:r>
                    <w:rPr>
                      <w:rFonts w:ascii="宋体" w:hAnsi="宋体" w:cs="宋体" w:eastAsia="宋体"/>
                      <w:sz w:val="24"/>
                      <w:b/>
                      <w:color w:val="0000FF"/>
                    </w:rPr>
                    <w:t>.</w:t>
                  </w:r>
                  <w:r>
                    <w:rPr>
                      <w:rFonts w:ascii="宋体" w:hAnsi="宋体" w:cs="宋体" w:eastAsia="宋体"/>
                      <w:sz w:val="24"/>
                      <w:b/>
                      <w:color w:val="0000FF"/>
                    </w:rPr>
                    <w:t>主机</w:t>
                  </w:r>
                </w:p>
                <w:p>
                  <w:pPr>
                    <w:pStyle w:val="null3"/>
                    <w:jc w:val="left"/>
                  </w:pPr>
                  <w:r>
                    <w:rPr>
                      <w:rFonts w:ascii="宋体" w:hAnsi="宋体" w:cs="宋体" w:eastAsia="宋体"/>
                      <w:sz w:val="24"/>
                      <w:color w:val="0000FF"/>
                    </w:rPr>
                    <w:t>1.1测量时间分辨率：单通道扫描时间不大于10ms，全系统扫描时间不大于50ms；</w:t>
                  </w:r>
                </w:p>
                <w:p>
                  <w:pPr>
                    <w:pStyle w:val="null3"/>
                    <w:jc w:val="left"/>
                  </w:pPr>
                  <w:r>
                    <w:rPr>
                      <w:rFonts w:ascii="宋体" w:hAnsi="宋体" w:cs="宋体" w:eastAsia="宋体"/>
                      <w:sz w:val="24"/>
                      <w:color w:val="0000FF"/>
                    </w:rPr>
                    <w:t>1.2 测量空间分辨率：≤1.5cm</w:t>
                  </w:r>
                </w:p>
                <w:p>
                  <w:pPr>
                    <w:pStyle w:val="null3"/>
                    <w:jc w:val="left"/>
                  </w:pPr>
                  <w:r>
                    <w:rPr>
                      <w:rFonts w:ascii="宋体" w:hAnsi="宋体" w:cs="宋体" w:eastAsia="宋体"/>
                      <w:sz w:val="24"/>
                      <w:color w:val="0000FF"/>
                    </w:rPr>
                    <w:t>1.3 有效测量情况下最大通道数（非断层）：≥22通道，可以在主机上通过增加模块最高可升级到96通道；</w:t>
                  </w:r>
                </w:p>
                <w:p>
                  <w:pPr>
                    <w:pStyle w:val="null3"/>
                    <w:jc w:val="left"/>
                  </w:pPr>
                  <w:r>
                    <w:rPr>
                      <w:rFonts w:ascii="宋体" w:hAnsi="宋体" w:cs="宋体" w:eastAsia="宋体"/>
                      <w:sz w:val="24"/>
                      <w:color w:val="0000FF"/>
                    </w:rPr>
                    <w:t>▲1.4 采样频率：≥200Hz ；</w:t>
                  </w:r>
                </w:p>
              </w:tc>
              <w:tc>
                <w:tcPr>
                  <w:tcW w:type="dxa" w:w="5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color w:val="0000FF"/>
                    </w:rPr>
                    <w:t>1.主机：1台</w:t>
                  </w:r>
                </w:p>
                <w:p>
                  <w:pPr>
                    <w:pStyle w:val="null3"/>
                    <w:jc w:val="left"/>
                  </w:pPr>
                  <w:r>
                    <w:rPr>
                      <w:rFonts w:ascii="宋体" w:hAnsi="宋体" w:cs="宋体" w:eastAsia="宋体"/>
                      <w:sz w:val="24"/>
                      <w:color w:val="0000FF"/>
                    </w:rPr>
                    <w:t>2.采集软件：1套</w:t>
                  </w:r>
                </w:p>
                <w:p>
                  <w:pPr>
                    <w:pStyle w:val="null3"/>
                    <w:jc w:val="left"/>
                  </w:pPr>
                  <w:r>
                    <w:rPr>
                      <w:rFonts w:ascii="宋体" w:hAnsi="宋体" w:cs="宋体" w:eastAsia="宋体"/>
                      <w:sz w:val="24"/>
                      <w:color w:val="0000FF"/>
                    </w:rPr>
                    <w:t>3.分析软件：1套</w:t>
                  </w:r>
                </w:p>
                <w:p>
                  <w:pPr>
                    <w:pStyle w:val="null3"/>
                    <w:jc w:val="left"/>
                  </w:pPr>
                  <w:r>
                    <w:rPr>
                      <w:rFonts w:ascii="宋体" w:hAnsi="宋体" w:cs="宋体" w:eastAsia="宋体"/>
                      <w:sz w:val="24"/>
                      <w:color w:val="0000FF"/>
                    </w:rPr>
                    <w:t>4.L型光纤：1套</w:t>
                  </w:r>
                </w:p>
                <w:p>
                  <w:pPr>
                    <w:pStyle w:val="null3"/>
                    <w:jc w:val="left"/>
                  </w:pPr>
                  <w:r>
                    <w:rPr>
                      <w:rFonts w:ascii="宋体" w:hAnsi="宋体" w:cs="宋体" w:eastAsia="宋体"/>
                      <w:sz w:val="24"/>
                      <w:color w:val="0000FF"/>
                    </w:rPr>
                    <w:t>5.光纤帽：3顶</w:t>
                  </w:r>
                </w:p>
                <w:p>
                  <w:pPr>
                    <w:pStyle w:val="null3"/>
                    <w:jc w:val="left"/>
                  </w:pPr>
                  <w:r>
                    <w:rPr>
                      <w:rFonts w:ascii="宋体" w:hAnsi="宋体" w:cs="宋体" w:eastAsia="宋体"/>
                      <w:sz w:val="24"/>
                      <w:color w:val="0000FF"/>
                    </w:rPr>
                    <w:t>6.三维定位仪:1套</w:t>
                  </w:r>
                </w:p>
                <w:p>
                  <w:pPr>
                    <w:pStyle w:val="null3"/>
                    <w:jc w:val="left"/>
                  </w:pPr>
                  <w:r>
                    <w:rPr>
                      <w:rFonts w:ascii="宋体" w:hAnsi="宋体" w:cs="宋体" w:eastAsia="宋体"/>
                      <w:sz w:val="24"/>
                      <w:color w:val="0000FF"/>
                    </w:rPr>
                    <w:t>7.实时传输软件:1套</w:t>
                  </w:r>
                </w:p>
                <w:p>
                  <w:pPr>
                    <w:pStyle w:val="null3"/>
                    <w:jc w:val="left"/>
                  </w:pPr>
                  <w:r>
                    <w:rPr>
                      <w:rFonts w:ascii="宋体" w:hAnsi="宋体" w:cs="宋体" w:eastAsia="宋体"/>
                      <w:sz w:val="24"/>
                      <w:color w:val="0000FF"/>
                    </w:rPr>
                    <w:t>8.工作站:1套</w:t>
                  </w:r>
                </w:p>
              </w:tc>
              <w:tc>
                <w:tcPr>
                  <w:tcW w:type="dxa" w:w="13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1套</w:t>
                  </w: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2</w:t>
                  </w:r>
                </w:p>
              </w:tc>
              <w:tc>
                <w:tcPr>
                  <w:tcW w:type="dxa" w:w="291"/>
                  <w:vMerge/>
                  <w:tcBorders>
                    <w:top w:val="none" w:color="000000" w:sz="4"/>
                    <w:left w:val="none" w:color="000000" w:sz="4"/>
                    <w:bottom w:val="single" w:color="000000" w:sz="4"/>
                    <w:right w:val="single" w:color="000000" w:sz="4"/>
                  </w:tcBorders>
                </w:tcPr>
                <w:p/>
              </w:tc>
              <w:tc>
                <w:tcPr>
                  <w:tcW w:type="dxa" w:w="1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b/>
                      <w:color w:val="0000FF"/>
                    </w:rPr>
                    <w:t>2</w:t>
                  </w:r>
                  <w:r>
                    <w:rPr>
                      <w:rFonts w:ascii="宋体" w:hAnsi="宋体" w:cs="宋体" w:eastAsia="宋体"/>
                      <w:sz w:val="24"/>
                      <w:b/>
                      <w:color w:val="0000FF"/>
                    </w:rPr>
                    <w:t>.</w:t>
                  </w:r>
                  <w:r>
                    <w:rPr>
                      <w:rFonts w:ascii="宋体" w:hAnsi="宋体" w:cs="宋体" w:eastAsia="宋体"/>
                      <w:sz w:val="24"/>
                      <w:b/>
                      <w:color w:val="0000FF"/>
                    </w:rPr>
                    <w:t>光源及红外光波属性</w:t>
                  </w:r>
                </w:p>
                <w:p>
                  <w:pPr>
                    <w:pStyle w:val="null3"/>
                    <w:jc w:val="left"/>
                  </w:pPr>
                  <w:r>
                    <w:rPr>
                      <w:rFonts w:ascii="宋体" w:hAnsi="宋体" w:cs="宋体" w:eastAsia="宋体"/>
                      <w:sz w:val="24"/>
                      <w:color w:val="0000FF"/>
                    </w:rPr>
                    <w:t>★2.1 光源类型为近红外半导体激光，激光安全等级Class 1M以上,不需要任何安全监管，提供第三方检测证书,确保安全性，三波长</w:t>
                  </w:r>
                  <w:r>
                    <w:rPr>
                      <w:rFonts w:ascii="宋体" w:hAnsi="宋体" w:cs="宋体" w:eastAsia="宋体"/>
                      <w:sz w:val="24"/>
                      <w:color w:val="0000FF"/>
                    </w:rPr>
                    <w:t>（</w:t>
                  </w:r>
                  <w:r>
                    <w:rPr>
                      <w:rFonts w:ascii="宋体" w:hAnsi="宋体" w:cs="宋体" w:eastAsia="宋体"/>
                      <w:sz w:val="24"/>
                      <w:color w:val="0000FF"/>
                    </w:rPr>
                    <w:t>805mm、830mm、780mm</w:t>
                  </w:r>
                  <w:r>
                    <w:rPr>
                      <w:rFonts w:ascii="宋体" w:hAnsi="宋体" w:cs="宋体" w:eastAsia="宋体"/>
                      <w:sz w:val="24"/>
                      <w:color w:val="0000FF"/>
                    </w:rPr>
                    <w:t>）</w:t>
                  </w:r>
                  <w:r>
                    <w:rPr>
                      <w:rFonts w:ascii="宋体" w:hAnsi="宋体" w:cs="宋体" w:eastAsia="宋体"/>
                      <w:sz w:val="24"/>
                      <w:color w:val="0000FF"/>
                    </w:rPr>
                    <w:t>同时检测，并提供</w:t>
                  </w:r>
                  <w:r>
                    <w:rPr>
                      <w:rFonts w:ascii="宋体" w:hAnsi="宋体" w:cs="宋体" w:eastAsia="宋体"/>
                      <w:sz w:val="24"/>
                      <w:color w:val="0000FF"/>
                    </w:rPr>
                    <w:t>805nm的波长测定总血红蛋白 ；</w:t>
                  </w:r>
                </w:p>
                <w:p>
                  <w:pPr>
                    <w:pStyle w:val="null3"/>
                    <w:jc w:val="left"/>
                  </w:pPr>
                  <w:r>
                    <w:rPr>
                      <w:rFonts w:ascii="宋体" w:hAnsi="宋体" w:cs="宋体" w:eastAsia="宋体"/>
                      <w:sz w:val="24"/>
                      <w:b/>
                      <w:color w:val="0000FF"/>
                    </w:rPr>
                    <w:t>▲</w:t>
                  </w:r>
                  <w:r>
                    <w:rPr>
                      <w:rFonts w:ascii="宋体" w:hAnsi="宋体" w:cs="宋体" w:eastAsia="宋体"/>
                      <w:sz w:val="24"/>
                      <w:color w:val="0000FF"/>
                    </w:rPr>
                    <w:t>2.2 光源数量：≥24个；805nm波长激光≥8个，直接用于测量总血红蛋白，830nm波长激光≥8个，780nm波长激光≥8个；</w:t>
                  </w:r>
                </w:p>
              </w:tc>
              <w:tc>
                <w:tcPr>
                  <w:tcW w:type="dxa" w:w="589"/>
                  <w:vMerge/>
                  <w:tcBorders>
                    <w:top w:val="none" w:color="000000" w:sz="4"/>
                    <w:left w:val="non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3</w:t>
                  </w:r>
                </w:p>
              </w:tc>
              <w:tc>
                <w:tcPr>
                  <w:tcW w:type="dxa" w:w="291"/>
                  <w:vMerge/>
                  <w:tcBorders>
                    <w:top w:val="none" w:color="000000" w:sz="4"/>
                    <w:left w:val="none" w:color="000000" w:sz="4"/>
                    <w:bottom w:val="single" w:color="000000" w:sz="4"/>
                    <w:right w:val="single" w:color="000000" w:sz="4"/>
                  </w:tcBorders>
                </w:tcPr>
                <w:p/>
              </w:tc>
              <w:tc>
                <w:tcPr>
                  <w:tcW w:type="dxa" w:w="1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b/>
                      <w:color w:val="0000FF"/>
                    </w:rPr>
                    <w:t>3</w:t>
                  </w:r>
                  <w:r>
                    <w:rPr>
                      <w:rFonts w:ascii="宋体" w:hAnsi="宋体" w:cs="宋体" w:eastAsia="宋体"/>
                      <w:sz w:val="24"/>
                      <w:b/>
                      <w:color w:val="0000FF"/>
                    </w:rPr>
                    <w:t>.</w:t>
                  </w:r>
                  <w:r>
                    <w:rPr>
                      <w:rFonts w:ascii="宋体" w:hAnsi="宋体" w:cs="宋体" w:eastAsia="宋体"/>
                      <w:sz w:val="24"/>
                      <w:b/>
                      <w:color w:val="0000FF"/>
                    </w:rPr>
                    <w:t>检测器</w:t>
                  </w:r>
                </w:p>
                <w:p>
                  <w:pPr>
                    <w:pStyle w:val="null3"/>
                    <w:jc w:val="both"/>
                  </w:pPr>
                  <w:r>
                    <w:rPr>
                      <w:rFonts w:ascii="宋体" w:hAnsi="宋体" w:cs="宋体" w:eastAsia="宋体"/>
                      <w:sz w:val="24"/>
                      <w:b/>
                      <w:color w:val="0000FF"/>
                    </w:rPr>
                    <w:t>★</w:t>
                  </w:r>
                  <w:r>
                    <w:rPr>
                      <w:rFonts w:ascii="宋体" w:hAnsi="宋体" w:cs="宋体" w:eastAsia="宋体"/>
                      <w:sz w:val="24"/>
                      <w:color w:val="0000FF"/>
                    </w:rPr>
                    <w:t>3.1 检测器类型：雪崩光电二极管 ；</w:t>
                  </w:r>
                </w:p>
                <w:p>
                  <w:pPr>
                    <w:pStyle w:val="null3"/>
                    <w:jc w:val="both"/>
                  </w:pPr>
                  <w:r>
                    <w:rPr>
                      <w:rFonts w:ascii="宋体" w:hAnsi="宋体" w:cs="宋体" w:eastAsia="宋体"/>
                      <w:sz w:val="24"/>
                      <w:color w:val="0000FF"/>
                    </w:rPr>
                    <w:t>3.2 检测方式：分时激发照射法 ；</w:t>
                  </w:r>
                </w:p>
                <w:p>
                  <w:pPr>
                    <w:pStyle w:val="null3"/>
                    <w:jc w:val="both"/>
                  </w:pPr>
                  <w:r>
                    <w:rPr>
                      <w:rFonts w:ascii="宋体" w:hAnsi="宋体" w:cs="宋体" w:eastAsia="宋体"/>
                      <w:sz w:val="24"/>
                      <w:color w:val="0000FF"/>
                    </w:rPr>
                    <w:t>3.3 检测器数目：≥8个；</w:t>
                  </w:r>
                </w:p>
                <w:p>
                  <w:pPr>
                    <w:pStyle w:val="null3"/>
                    <w:jc w:val="both"/>
                  </w:pPr>
                  <w:r>
                    <w:rPr>
                      <w:rFonts w:ascii="宋体" w:hAnsi="宋体" w:cs="宋体" w:eastAsia="宋体"/>
                      <w:sz w:val="24"/>
                      <w:color w:val="0000FF"/>
                    </w:rPr>
                    <w:t>3.4 放大倍数：</w:t>
                  </w:r>
                  <w:r>
                    <w:rPr>
                      <w:rFonts w:ascii="宋体" w:hAnsi="宋体" w:cs="宋体" w:eastAsia="宋体"/>
                      <w:sz w:val="24"/>
                      <w:color w:val="0000FF"/>
                    </w:rPr>
                    <w:t>≥1.0</w:t>
                  </w:r>
                  <w:r>
                    <w:rPr>
                      <w:rFonts w:ascii="宋体" w:hAnsi="宋体" w:cs="宋体" w:eastAsia="宋体"/>
                      <w:sz w:val="24"/>
                      <w:color w:val="0000FF"/>
                    </w:rPr>
                    <w:t>×10</w:t>
                  </w:r>
                  <w:r>
                    <w:rPr>
                      <w:rFonts w:ascii="宋体" w:hAnsi="宋体" w:cs="宋体" w:eastAsia="宋体"/>
                      <w:sz w:val="24"/>
                      <w:color w:val="0000FF"/>
                      <w:vertAlign w:val="superscript"/>
                    </w:rPr>
                    <w:t>3</w:t>
                  </w:r>
                  <w:r>
                    <w:rPr>
                      <w:rFonts w:ascii="宋体" w:hAnsi="宋体" w:cs="宋体" w:eastAsia="宋体"/>
                      <w:sz w:val="24"/>
                      <w:color w:val="0000FF"/>
                    </w:rPr>
                    <w:t>；</w:t>
                  </w:r>
                </w:p>
                <w:p>
                  <w:pPr>
                    <w:pStyle w:val="null3"/>
                    <w:jc w:val="both"/>
                  </w:pPr>
                  <w:r>
                    <w:rPr>
                      <w:rFonts w:ascii="宋体" w:hAnsi="宋体" w:cs="宋体" w:eastAsia="宋体"/>
                      <w:sz w:val="24"/>
                      <w:color w:val="0000FF"/>
                    </w:rPr>
                    <w:t>3.5 灵敏度：≤0.05A/W</w:t>
                  </w:r>
                </w:p>
                <w:p>
                  <w:pPr>
                    <w:pStyle w:val="null3"/>
                    <w:jc w:val="both"/>
                  </w:pPr>
                  <w:r>
                    <w:rPr>
                      <w:rFonts w:ascii="宋体" w:hAnsi="宋体" w:cs="宋体" w:eastAsia="宋体"/>
                      <w:sz w:val="24"/>
                      <w:b/>
                      <w:color w:val="0000FF"/>
                    </w:rPr>
                    <w:t>▲</w:t>
                  </w:r>
                  <w:r>
                    <w:rPr>
                      <w:rFonts w:ascii="宋体" w:hAnsi="宋体" w:cs="宋体" w:eastAsia="宋体"/>
                      <w:sz w:val="24"/>
                      <w:color w:val="0000FF"/>
                    </w:rPr>
                    <w:t>3.6 头部固定装置：采用光纤连接，不接受线缆连接方式，可根据用户需求采集不同脑区数据信息 ；</w:t>
                  </w:r>
                </w:p>
                <w:p>
                  <w:pPr>
                    <w:pStyle w:val="null3"/>
                    <w:jc w:val="both"/>
                  </w:pPr>
                  <w:r>
                    <w:rPr>
                      <w:rFonts w:ascii="宋体" w:hAnsi="宋体" w:cs="宋体" w:eastAsia="宋体"/>
                      <w:sz w:val="24"/>
                      <w:color w:val="0000FF"/>
                    </w:rPr>
                    <w:t>3.7兼容性:可以实现与眼动追踪、运动捕捉系统、EEG/ERP同步测试；</w:t>
                  </w:r>
                </w:p>
                <w:p>
                  <w:pPr>
                    <w:pStyle w:val="null3"/>
                    <w:jc w:val="both"/>
                  </w:pPr>
                  <w:r>
                    <w:rPr>
                      <w:rFonts w:ascii="宋体" w:hAnsi="宋体" w:cs="宋体" w:eastAsia="宋体"/>
                      <w:sz w:val="24"/>
                      <w:color w:val="0000FF"/>
                    </w:rPr>
                    <w:t>3.8采集软件：灵敏度自动调整、测量参数可编辑、网络远程操作、事件相关测量、实时数据采集和实时显示；</w:t>
                  </w:r>
                </w:p>
                <w:p>
                  <w:pPr>
                    <w:pStyle w:val="null3"/>
                    <w:jc w:val="both"/>
                  </w:pPr>
                  <w:r>
                    <w:rPr>
                      <w:rFonts w:ascii="宋体" w:hAnsi="宋体" w:cs="宋体" w:eastAsia="宋体"/>
                      <w:sz w:val="24"/>
                      <w:color w:val="0000FF"/>
                    </w:rPr>
                    <w:t>3.9分析软件：事件相关任务加权平均、数据平滑、积分处理、2D彩色图形显示、多线程显示、文本、图像存储；</w:t>
                  </w:r>
                </w:p>
                <w:p>
                  <w:pPr>
                    <w:pStyle w:val="null3"/>
                    <w:jc w:val="left"/>
                  </w:pPr>
                  <w:r>
                    <w:rPr>
                      <w:rFonts w:ascii="宋体" w:hAnsi="宋体" w:cs="宋体" w:eastAsia="宋体"/>
                      <w:sz w:val="24"/>
                      <w:color w:val="0000FF"/>
                    </w:rPr>
                    <w:t>3.10 一般线性模型统计软件(GLM)：可设定响应函数和统计参数；</w:t>
                  </w:r>
                </w:p>
                <w:p>
                  <w:pPr>
                    <w:pStyle w:val="null3"/>
                    <w:jc w:val="left"/>
                  </w:pPr>
                  <w:r>
                    <w:rPr>
                      <w:rFonts w:ascii="宋体" w:hAnsi="宋体" w:cs="宋体" w:eastAsia="宋体"/>
                      <w:sz w:val="24"/>
                      <w:color w:val="0000FF"/>
                    </w:rPr>
                    <w:t>3.11认知评估模块：具有反应时间测试功能，被试必须按下蓝色按钮，直到黄点出现在屏幕上，然后点击黄色斑点；数量：≥50次</w:t>
                  </w:r>
                </w:p>
              </w:tc>
              <w:tc>
                <w:tcPr>
                  <w:tcW w:type="dxa" w:w="589"/>
                  <w:vMerge/>
                  <w:tcBorders>
                    <w:top w:val="none" w:color="000000" w:sz="4"/>
                    <w:left w:val="non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其他要求</w:t>
                  </w:r>
                </w:p>
              </w:tc>
              <w:tc>
                <w:tcPr>
                  <w:tcW w:type="dxa" w:w="237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color w:val="0000FF"/>
                    </w:rPr>
                    <w:t>产品包装：应具备良好的防损性能，能够防止在运输和存储过程中因震动、碰撞、挤压等因素导致的设备损坏。</w:t>
                  </w:r>
                </w:p>
                <w:p>
                  <w:pPr>
                    <w:pStyle w:val="null3"/>
                    <w:jc w:val="left"/>
                  </w:pPr>
                  <w:r>
                    <w:rPr>
                      <w:rFonts w:ascii="宋体" w:hAnsi="宋体" w:cs="宋体" w:eastAsia="宋体"/>
                      <w:sz w:val="24"/>
                      <w:color w:val="0000FF"/>
                    </w:rPr>
                    <w:t>验收标准：检查设备外观是否完好，无破损、变形等现象。对设备进行功能测试，确保各项功能正常，性能指标符合采购要求。检查设备附带的配件、说明书等是否齐全。</w:t>
                  </w:r>
                </w:p>
                <w:p>
                  <w:pPr>
                    <w:pStyle w:val="null3"/>
                    <w:jc w:val="left"/>
                  </w:pPr>
                  <w:r>
                    <w:rPr>
                      <w:rFonts w:ascii="宋体" w:hAnsi="宋体" w:cs="宋体" w:eastAsia="宋体"/>
                      <w:sz w:val="24"/>
                      <w:color w:val="0000FF"/>
                    </w:rPr>
                    <w:t>质保期限：两年</w:t>
                  </w:r>
                </w:p>
                <w:p>
                  <w:pPr>
                    <w:pStyle w:val="null3"/>
                    <w:jc w:val="left"/>
                  </w:pPr>
                  <w:r>
                    <w:rPr>
                      <w:rFonts w:ascii="宋体" w:hAnsi="宋体" w:cs="宋体" w:eastAsia="宋体"/>
                      <w:sz w:val="24"/>
                      <w:color w:val="0000FF"/>
                    </w:rPr>
                    <w:t>售后服务：质保期内，接到报修后供应商在</w:t>
                  </w:r>
                  <w:r>
                    <w:rPr>
                      <w:rFonts w:ascii="宋体" w:hAnsi="宋体" w:cs="宋体" w:eastAsia="宋体"/>
                      <w:sz w:val="24"/>
                      <w:color w:val="0000FF"/>
                    </w:rPr>
                    <w:t>4小时内予以响应，48小时内到达现场提供服务，48小时内完成保修任务，供应商并向采购人及时报告故障的原因和排除方法；在规定时间内不能排除故障的，在48小时内供应商提供相同品牌且技术参数不低于故障货物的代用品给采购人使用。终生免费提供系统软件升级服务</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标的名称：三维激光扫描仪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220"/>
              <w:gridCol w:w="1369"/>
              <w:gridCol w:w="625"/>
              <w:gridCol w:w="14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序号</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产品名称</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技术标准</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配置要求</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FF"/>
                    </w:rPr>
                    <w:t>数量</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三维激光扫描仪</w:t>
                  </w:r>
                  <w:r>
                    <w:rPr>
                      <w:rFonts w:ascii="宋体" w:hAnsi="宋体" w:cs="宋体" w:eastAsia="宋体"/>
                      <w:sz w:val="24"/>
                      <w:color w:val="0000FF"/>
                    </w:rPr>
                    <w:t>【</w:t>
                  </w:r>
                  <w:r>
                    <w:rPr>
                      <w:rFonts w:ascii="宋体" w:hAnsi="宋体" w:cs="宋体" w:eastAsia="宋体"/>
                      <w:sz w:val="24"/>
                      <w:color w:val="0000FF"/>
                    </w:rPr>
                    <w:t>核心产品</w:t>
                  </w:r>
                  <w:r>
                    <w:rPr>
                      <w:rFonts w:ascii="宋体" w:hAnsi="宋体" w:cs="宋体" w:eastAsia="宋体"/>
                      <w:sz w:val="24"/>
                      <w:color w:val="0000FF"/>
                    </w:rPr>
                    <w: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FF"/>
                    </w:rPr>
                    <w:t>1.1激光雷达系统:</w:t>
                  </w:r>
                </w:p>
                <w:p>
                  <w:pPr>
                    <w:pStyle w:val="null3"/>
                    <w:jc w:val="left"/>
                  </w:pPr>
                  <w:r>
                    <w:rPr>
                      <w:rFonts w:ascii="宋体" w:hAnsi="宋体" w:cs="宋体" w:eastAsia="宋体"/>
                      <w:sz w:val="24"/>
                      <w:color w:val="0000FF"/>
                    </w:rPr>
                    <w:t>（</w:t>
                  </w:r>
                  <w:r>
                    <w:rPr>
                      <w:rFonts w:ascii="宋体" w:hAnsi="宋体" w:cs="宋体" w:eastAsia="宋体"/>
                      <w:sz w:val="24"/>
                      <w:color w:val="0000FF"/>
                    </w:rPr>
                    <w:t>1）激光分类：一类（安全激光）；</w:t>
                  </w:r>
                </w:p>
                <w:p>
                  <w:pPr>
                    <w:pStyle w:val="null3"/>
                    <w:jc w:val="left"/>
                  </w:pPr>
                  <w:r>
                    <w:rPr>
                      <w:rFonts w:ascii="宋体" w:hAnsi="宋体" w:cs="宋体" w:eastAsia="宋体"/>
                      <w:sz w:val="24"/>
                      <w:color w:val="0000FF"/>
                    </w:rPr>
                    <w:t>（</w:t>
                  </w:r>
                  <w:r>
                    <w:rPr>
                      <w:rFonts w:ascii="宋体" w:hAnsi="宋体" w:cs="宋体" w:eastAsia="宋体"/>
                      <w:sz w:val="24"/>
                      <w:color w:val="0000FF"/>
                    </w:rPr>
                    <w:t>2）扫描视角：360°；</w:t>
                  </w:r>
                </w:p>
                <w:p>
                  <w:pPr>
                    <w:pStyle w:val="null3"/>
                    <w:jc w:val="left"/>
                  </w:pPr>
                  <w:r>
                    <w:rPr>
                      <w:rFonts w:ascii="宋体" w:hAnsi="宋体" w:cs="宋体" w:eastAsia="宋体"/>
                      <w:sz w:val="24"/>
                      <w:color w:val="0000FF"/>
                    </w:rPr>
                    <w:t>（</w:t>
                  </w:r>
                  <w:r>
                    <w:rPr>
                      <w:rFonts w:ascii="宋体" w:hAnsi="宋体" w:cs="宋体" w:eastAsia="宋体"/>
                      <w:sz w:val="24"/>
                      <w:color w:val="0000FF"/>
                    </w:rPr>
                    <w:t>3）旋转频率：10Hz；</w:t>
                  </w:r>
                </w:p>
                <w:p>
                  <w:pPr>
                    <w:pStyle w:val="null3"/>
                    <w:jc w:val="left"/>
                  </w:pPr>
                  <w:r>
                    <w:rPr>
                      <w:rFonts w:ascii="宋体" w:hAnsi="宋体" w:cs="宋体" w:eastAsia="宋体"/>
                      <w:sz w:val="24"/>
                      <w:color w:val="0000FF"/>
                    </w:rPr>
                    <w:t>（</w:t>
                  </w:r>
                  <w:r>
                    <w:rPr>
                      <w:rFonts w:ascii="宋体" w:hAnsi="宋体" w:cs="宋体" w:eastAsia="宋体"/>
                      <w:sz w:val="24"/>
                      <w:color w:val="0000FF"/>
                    </w:rPr>
                    <w:t>4）万向节旋转频率：1Hz；</w:t>
                  </w:r>
                </w:p>
                <w:p>
                  <w:pPr>
                    <w:pStyle w:val="null3"/>
                    <w:jc w:val="left"/>
                  </w:pPr>
                  <w:r>
                    <w:rPr>
                      <w:rFonts w:ascii="宋体" w:hAnsi="宋体" w:cs="宋体" w:eastAsia="宋体"/>
                      <w:sz w:val="24"/>
                      <w:color w:val="0000FF"/>
                    </w:rPr>
                    <w:t>▲（5）测距范围：300米；</w:t>
                  </w:r>
                </w:p>
                <w:p>
                  <w:pPr>
                    <w:pStyle w:val="null3"/>
                    <w:jc w:val="left"/>
                  </w:pPr>
                  <w:r>
                    <w:rPr>
                      <w:rFonts w:ascii="宋体" w:hAnsi="宋体" w:cs="宋体" w:eastAsia="宋体"/>
                      <w:sz w:val="24"/>
                      <w:color w:val="0000FF"/>
                    </w:rPr>
                    <w:t>★（6）采集频率：≥1</w:t>
                  </w:r>
                  <w:r>
                    <w:rPr>
                      <w:rFonts w:ascii="宋体" w:hAnsi="宋体" w:cs="宋体" w:eastAsia="宋体"/>
                      <w:sz w:val="24"/>
                      <w:color w:val="0000FF"/>
                    </w:rPr>
                    <w:t>92</w:t>
                  </w:r>
                  <w:r>
                    <w:rPr>
                      <w:rFonts w:ascii="宋体" w:hAnsi="宋体" w:cs="宋体" w:eastAsia="宋体"/>
                      <w:sz w:val="24"/>
                      <w:color w:val="0000FF"/>
                    </w:rPr>
                    <w:t>万点</w:t>
                  </w:r>
                  <w:r>
                    <w:rPr>
                      <w:rFonts w:ascii="宋体" w:hAnsi="宋体" w:cs="宋体" w:eastAsia="宋体"/>
                      <w:sz w:val="24"/>
                      <w:color w:val="0000FF"/>
                    </w:rPr>
                    <w:t>/秒；</w:t>
                  </w:r>
                </w:p>
                <w:p>
                  <w:pPr>
                    <w:pStyle w:val="null3"/>
                    <w:jc w:val="left"/>
                  </w:pPr>
                  <w:r>
                    <w:rPr>
                      <w:rFonts w:ascii="宋体" w:hAnsi="宋体" w:cs="宋体" w:eastAsia="宋体"/>
                      <w:sz w:val="24"/>
                      <w:color w:val="0000FF"/>
                    </w:rPr>
                    <w:t>★（7）IP防护等级：≥IP67；</w:t>
                  </w:r>
                </w:p>
                <w:p>
                  <w:pPr>
                    <w:pStyle w:val="null3"/>
                    <w:jc w:val="left"/>
                  </w:pPr>
                  <w:r>
                    <w:rPr>
                      <w:rFonts w:ascii="宋体" w:hAnsi="宋体" w:cs="宋体" w:eastAsia="宋体"/>
                      <w:sz w:val="24"/>
                      <w:color w:val="0000FF"/>
                    </w:rPr>
                    <w:t>（</w:t>
                  </w:r>
                  <w:r>
                    <w:rPr>
                      <w:rFonts w:ascii="宋体" w:hAnsi="宋体" w:cs="宋体" w:eastAsia="宋体"/>
                      <w:sz w:val="24"/>
                      <w:color w:val="0000FF"/>
                    </w:rPr>
                    <w:t>8）扫描精度：≤±15mm；</w:t>
                  </w:r>
                </w:p>
                <w:p>
                  <w:pPr>
                    <w:pStyle w:val="null3"/>
                    <w:jc w:val="left"/>
                  </w:pPr>
                  <w:r>
                    <w:rPr>
                      <w:rFonts w:ascii="宋体" w:hAnsi="宋体" w:cs="宋体" w:eastAsia="宋体"/>
                      <w:sz w:val="24"/>
                      <w:color w:val="0000FF"/>
                    </w:rPr>
                    <w:t>（</w:t>
                  </w:r>
                  <w:r>
                    <w:rPr>
                      <w:rFonts w:ascii="宋体" w:hAnsi="宋体" w:cs="宋体" w:eastAsia="宋体"/>
                      <w:sz w:val="24"/>
                      <w:color w:val="0000FF"/>
                    </w:rPr>
                    <w:t>9）具备实时数据可视化功能；</w:t>
                  </w:r>
                </w:p>
                <w:p>
                  <w:pPr>
                    <w:pStyle w:val="null3"/>
                    <w:jc w:val="left"/>
                  </w:pPr>
                  <w:r>
                    <w:rPr>
                      <w:rFonts w:ascii="宋体" w:hAnsi="宋体" w:cs="宋体" w:eastAsia="宋体"/>
                      <w:sz w:val="24"/>
                      <w:color w:val="0000FF"/>
                    </w:rPr>
                    <w:t>（</w:t>
                  </w:r>
                  <w:r>
                    <w:rPr>
                      <w:rFonts w:ascii="宋体" w:hAnsi="宋体" w:cs="宋体" w:eastAsia="宋体"/>
                      <w:sz w:val="24"/>
                      <w:color w:val="0000FF"/>
                    </w:rPr>
                    <w:t>10）具备数据采集重放功能；</w:t>
                  </w:r>
                </w:p>
                <w:p>
                  <w:pPr>
                    <w:pStyle w:val="null3"/>
                    <w:jc w:val="left"/>
                  </w:pPr>
                  <w:r>
                    <w:rPr>
                      <w:rFonts w:ascii="宋体" w:hAnsi="宋体" w:cs="宋体" w:eastAsia="宋体"/>
                      <w:sz w:val="24"/>
                      <w:color w:val="0000FF"/>
                    </w:rPr>
                    <w:t>（</w:t>
                  </w:r>
                  <w:r>
                    <w:rPr>
                      <w:rFonts w:ascii="宋体" w:hAnsi="宋体" w:cs="宋体" w:eastAsia="宋体"/>
                      <w:sz w:val="24"/>
                      <w:color w:val="0000FF"/>
                    </w:rPr>
                    <w:t>11）具备点云着色功能；</w:t>
                  </w:r>
                </w:p>
                <w:p>
                  <w:pPr>
                    <w:pStyle w:val="null3"/>
                    <w:jc w:val="left"/>
                  </w:pPr>
                  <w:r>
                    <w:rPr>
                      <w:rFonts w:ascii="宋体" w:hAnsi="宋体" w:cs="宋体" w:eastAsia="宋体"/>
                      <w:sz w:val="24"/>
                      <w:color w:val="0000FF"/>
                    </w:rPr>
                    <w:t>▲（1</w:t>
                  </w:r>
                  <w:r>
                    <w:rPr>
                      <w:rFonts w:ascii="宋体" w:hAnsi="宋体" w:cs="宋体" w:eastAsia="宋体"/>
                      <w:sz w:val="24"/>
                      <w:color w:val="0000FF"/>
                    </w:rPr>
                    <w:t>2</w:t>
                  </w:r>
                  <w:r>
                    <w:rPr>
                      <w:rFonts w:ascii="宋体" w:hAnsi="宋体" w:cs="宋体" w:eastAsia="宋体"/>
                      <w:sz w:val="24"/>
                      <w:color w:val="0000FF"/>
                    </w:rPr>
                    <w:t>）多平台使用场景：支持手持、车载、背包行走、延伸杆挂载、无人机机载等模式；</w:t>
                  </w:r>
                </w:p>
                <w:p>
                  <w:pPr>
                    <w:pStyle w:val="null3"/>
                    <w:jc w:val="left"/>
                  </w:pPr>
                  <w:r>
                    <w:rPr>
                      <w:rFonts w:ascii="宋体" w:hAnsi="宋体" w:cs="宋体" w:eastAsia="宋体"/>
                      <w:sz w:val="24"/>
                      <w:color w:val="0000FF"/>
                    </w:rPr>
                    <w:t>▲（1</w:t>
                  </w:r>
                  <w:r>
                    <w:rPr>
                      <w:rFonts w:ascii="宋体" w:hAnsi="宋体" w:cs="宋体" w:eastAsia="宋体"/>
                      <w:sz w:val="24"/>
                      <w:color w:val="0000FF"/>
                    </w:rPr>
                    <w:t>3</w:t>
                  </w:r>
                  <w:r>
                    <w:rPr>
                      <w:rFonts w:ascii="宋体" w:hAnsi="宋体" w:cs="宋体" w:eastAsia="宋体"/>
                      <w:sz w:val="24"/>
                      <w:color w:val="0000FF"/>
                    </w:rPr>
                    <w:t>）可升级选项：无人机机载模式下全方位避障、无</w:t>
                  </w:r>
                  <w:r>
                    <w:rPr>
                      <w:rFonts w:ascii="宋体" w:hAnsi="宋体" w:cs="宋体" w:eastAsia="宋体"/>
                      <w:sz w:val="24"/>
                      <w:color w:val="0000FF"/>
                    </w:rPr>
                    <w:t>GPS飞行；</w:t>
                  </w:r>
                </w:p>
                <w:p>
                  <w:pPr>
                    <w:pStyle w:val="null3"/>
                    <w:jc w:val="left"/>
                  </w:pPr>
                  <w:r>
                    <w:rPr>
                      <w:rFonts w:ascii="宋体" w:hAnsi="宋体" w:cs="宋体" w:eastAsia="宋体"/>
                      <w:sz w:val="24"/>
                      <w:color w:val="0000FF"/>
                    </w:rPr>
                    <w:t>（</w:t>
                  </w:r>
                  <w:r>
                    <w:rPr>
                      <w:rFonts w:ascii="宋体" w:hAnsi="宋体" w:cs="宋体" w:eastAsia="宋体"/>
                      <w:sz w:val="24"/>
                      <w:color w:val="0000FF"/>
                    </w:rPr>
                    <w:t>1</w:t>
                  </w:r>
                  <w:r>
                    <w:rPr>
                      <w:rFonts w:ascii="宋体" w:hAnsi="宋体" w:cs="宋体" w:eastAsia="宋体"/>
                      <w:sz w:val="24"/>
                      <w:color w:val="0000FF"/>
                    </w:rPr>
                    <w:t>4</w:t>
                  </w:r>
                  <w:r>
                    <w:rPr>
                      <w:rFonts w:ascii="宋体" w:hAnsi="宋体" w:cs="宋体" w:eastAsia="宋体"/>
                      <w:sz w:val="24"/>
                      <w:color w:val="0000FF"/>
                    </w:rPr>
                    <w:t>）具备保存扫描仪行进轨迹功能；</w:t>
                  </w:r>
                </w:p>
                <w:p>
                  <w:pPr>
                    <w:pStyle w:val="null3"/>
                    <w:jc w:val="left"/>
                  </w:pPr>
                  <w:r>
                    <w:rPr>
                      <w:rFonts w:ascii="宋体" w:hAnsi="宋体" w:cs="宋体" w:eastAsia="宋体"/>
                      <w:sz w:val="24"/>
                      <w:color w:val="0000FF"/>
                    </w:rPr>
                    <w:t>▲（1</w:t>
                  </w:r>
                  <w:r>
                    <w:rPr>
                      <w:rFonts w:ascii="宋体" w:hAnsi="宋体" w:cs="宋体" w:eastAsia="宋体"/>
                      <w:sz w:val="24"/>
                      <w:color w:val="0000FF"/>
                    </w:rPr>
                    <w:t>5</w:t>
                  </w:r>
                  <w:r>
                    <w:rPr>
                      <w:rFonts w:ascii="宋体" w:hAnsi="宋体" w:cs="宋体" w:eastAsia="宋体"/>
                      <w:sz w:val="24"/>
                      <w:color w:val="0000FF"/>
                    </w:rPr>
                    <w:t>）具备在地下矿多尘、多灰、潮湿与黑暗条件下正常运行功能；</w:t>
                  </w:r>
                </w:p>
                <w:p>
                  <w:pPr>
                    <w:pStyle w:val="null3"/>
                    <w:jc w:val="left"/>
                  </w:pPr>
                  <w:r>
                    <w:rPr>
                      <w:rFonts w:ascii="宋体" w:hAnsi="宋体" w:cs="宋体" w:eastAsia="宋体"/>
                      <w:sz w:val="24"/>
                      <w:color w:val="0000FF"/>
                    </w:rPr>
                    <w:t>（</w:t>
                  </w:r>
                  <w:r>
                    <w:rPr>
                      <w:rFonts w:ascii="宋体" w:hAnsi="宋体" w:cs="宋体" w:eastAsia="宋体"/>
                      <w:sz w:val="24"/>
                      <w:color w:val="0000FF"/>
                    </w:rPr>
                    <w:t>1</w:t>
                  </w:r>
                  <w:r>
                    <w:rPr>
                      <w:rFonts w:ascii="宋体" w:hAnsi="宋体" w:cs="宋体" w:eastAsia="宋体"/>
                      <w:sz w:val="24"/>
                      <w:color w:val="0000FF"/>
                    </w:rPr>
                    <w:t>6</w:t>
                  </w:r>
                  <w:r>
                    <w:rPr>
                      <w:rFonts w:ascii="宋体" w:hAnsi="宋体" w:cs="宋体" w:eastAsia="宋体"/>
                      <w:sz w:val="24"/>
                      <w:color w:val="0000FF"/>
                    </w:rPr>
                    <w:t>）运行内存：</w:t>
                  </w:r>
                  <w:r>
                    <w:rPr>
                      <w:rFonts w:ascii="宋体" w:hAnsi="宋体" w:cs="宋体" w:eastAsia="宋体"/>
                      <w:sz w:val="24"/>
                      <w:color w:val="0000FF"/>
                    </w:rPr>
                    <w:t>≥32GB；</w:t>
                  </w:r>
                </w:p>
                <w:p>
                  <w:pPr>
                    <w:pStyle w:val="null3"/>
                    <w:jc w:val="left"/>
                  </w:pPr>
                  <w:r>
                    <w:rPr>
                      <w:rFonts w:ascii="宋体" w:hAnsi="宋体" w:cs="宋体" w:eastAsia="宋体"/>
                      <w:sz w:val="24"/>
                      <w:color w:val="0000FF"/>
                    </w:rPr>
                    <w:t>（</w:t>
                  </w:r>
                  <w:r>
                    <w:rPr>
                      <w:rFonts w:ascii="宋体" w:hAnsi="宋体" w:cs="宋体" w:eastAsia="宋体"/>
                      <w:sz w:val="24"/>
                      <w:color w:val="0000FF"/>
                    </w:rPr>
                    <w:t>1</w:t>
                  </w:r>
                  <w:r>
                    <w:rPr>
                      <w:rFonts w:ascii="宋体" w:hAnsi="宋体" w:cs="宋体" w:eastAsia="宋体"/>
                      <w:sz w:val="24"/>
                      <w:color w:val="0000FF"/>
                    </w:rPr>
                    <w:t>7</w:t>
                  </w:r>
                  <w:r>
                    <w:rPr>
                      <w:rFonts w:ascii="宋体" w:hAnsi="宋体" w:cs="宋体" w:eastAsia="宋体"/>
                      <w:sz w:val="24"/>
                      <w:color w:val="0000FF"/>
                    </w:rPr>
                    <w:t>）储存空间：</w:t>
                  </w:r>
                  <w:r>
                    <w:rPr>
                      <w:rFonts w:ascii="宋体" w:hAnsi="宋体" w:cs="宋体" w:eastAsia="宋体"/>
                      <w:sz w:val="24"/>
                      <w:color w:val="0000FF"/>
                    </w:rPr>
                    <w:t>≥512GB固态硬盘；</w:t>
                  </w:r>
                </w:p>
                <w:p>
                  <w:pPr>
                    <w:pStyle w:val="null3"/>
                    <w:jc w:val="left"/>
                  </w:pPr>
                  <w:r>
                    <w:rPr>
                      <w:rFonts w:ascii="宋体" w:hAnsi="宋体" w:cs="宋体" w:eastAsia="宋体"/>
                      <w:sz w:val="24"/>
                      <w:color w:val="0000FF"/>
                    </w:rPr>
                    <w:t>（</w:t>
                  </w:r>
                  <w:r>
                    <w:rPr>
                      <w:rFonts w:ascii="宋体" w:hAnsi="宋体" w:cs="宋体" w:eastAsia="宋体"/>
                      <w:sz w:val="24"/>
                      <w:color w:val="0000FF"/>
                    </w:rPr>
                    <w:t>18</w:t>
                  </w:r>
                  <w:r>
                    <w:rPr>
                      <w:rFonts w:ascii="宋体" w:hAnsi="宋体" w:cs="宋体" w:eastAsia="宋体"/>
                      <w:sz w:val="24"/>
                      <w:color w:val="0000FF"/>
                    </w:rPr>
                    <w:t>）数据接口：</w:t>
                  </w:r>
                  <w:r>
                    <w:rPr>
                      <w:rFonts w:ascii="宋体" w:hAnsi="宋体" w:cs="宋体" w:eastAsia="宋体"/>
                      <w:sz w:val="24"/>
                      <w:color w:val="0000FF"/>
                    </w:rPr>
                    <w:t>USB3.0及以上，内置WIFI；</w:t>
                  </w:r>
                </w:p>
                <w:p>
                  <w:pPr>
                    <w:pStyle w:val="null3"/>
                    <w:jc w:val="left"/>
                  </w:pPr>
                  <w:r>
                    <w:rPr>
                      <w:rFonts w:ascii="宋体" w:hAnsi="宋体" w:cs="宋体" w:eastAsia="宋体"/>
                      <w:sz w:val="24"/>
                      <w:color w:val="0000FF"/>
                    </w:rPr>
                    <w:t>（</w:t>
                  </w:r>
                  <w:r>
                    <w:rPr>
                      <w:rFonts w:ascii="宋体" w:hAnsi="宋体" w:cs="宋体" w:eastAsia="宋体"/>
                      <w:sz w:val="24"/>
                      <w:color w:val="0000FF"/>
                    </w:rPr>
                    <w:t>19</w:t>
                  </w:r>
                  <w:r>
                    <w:rPr>
                      <w:rFonts w:ascii="宋体" w:hAnsi="宋体" w:cs="宋体" w:eastAsia="宋体"/>
                      <w:sz w:val="24"/>
                      <w:color w:val="0000FF"/>
                    </w:rPr>
                    <w:t>）规格：长</w:t>
                  </w:r>
                  <w:r>
                    <w:rPr>
                      <w:rFonts w:ascii="宋体" w:hAnsi="宋体" w:cs="宋体" w:eastAsia="宋体"/>
                      <w:sz w:val="24"/>
                      <w:color w:val="0000FF"/>
                    </w:rPr>
                    <w:t>*宽*高≤400×150×160（mm）；</w:t>
                  </w:r>
                </w:p>
                <w:p>
                  <w:pPr>
                    <w:pStyle w:val="null3"/>
                    <w:jc w:val="left"/>
                  </w:pPr>
                  <w:r>
                    <w:rPr>
                      <w:rFonts w:ascii="宋体" w:hAnsi="宋体" w:cs="宋体" w:eastAsia="宋体"/>
                      <w:sz w:val="24"/>
                      <w:color w:val="0000FF"/>
                    </w:rPr>
                    <w:t>（</w:t>
                  </w:r>
                  <w:r>
                    <w:rPr>
                      <w:rFonts w:ascii="宋体" w:hAnsi="宋体" w:cs="宋体" w:eastAsia="宋体"/>
                      <w:sz w:val="24"/>
                      <w:color w:val="0000FF"/>
                    </w:rPr>
                    <w:t>2</w:t>
                  </w:r>
                  <w:r>
                    <w:rPr>
                      <w:rFonts w:ascii="宋体" w:hAnsi="宋体" w:cs="宋体" w:eastAsia="宋体"/>
                      <w:sz w:val="24"/>
                      <w:color w:val="0000FF"/>
                    </w:rPr>
                    <w:t>0</w:t>
                  </w:r>
                  <w:r>
                    <w:rPr>
                      <w:rFonts w:ascii="宋体" w:hAnsi="宋体" w:cs="宋体" w:eastAsia="宋体"/>
                      <w:sz w:val="24"/>
                      <w:color w:val="0000FF"/>
                    </w:rPr>
                    <w:t>）操作温度：</w:t>
                  </w:r>
                  <w:r>
                    <w:rPr>
                      <w:rFonts w:ascii="宋体" w:hAnsi="宋体" w:cs="宋体" w:eastAsia="宋体"/>
                      <w:sz w:val="24"/>
                      <w:color w:val="0000FF"/>
                    </w:rPr>
                    <w:t>-10°至40°；</w:t>
                  </w:r>
                </w:p>
                <w:p>
                  <w:pPr>
                    <w:pStyle w:val="null3"/>
                    <w:jc w:val="left"/>
                  </w:pPr>
                  <w:r>
                    <w:rPr>
                      <w:rFonts w:ascii="宋体" w:hAnsi="宋体" w:cs="宋体" w:eastAsia="宋体"/>
                      <w:sz w:val="24"/>
                      <w:color w:val="0000FF"/>
                    </w:rPr>
                    <w:t>（</w:t>
                  </w:r>
                  <w:r>
                    <w:rPr>
                      <w:rFonts w:ascii="宋体" w:hAnsi="宋体" w:cs="宋体" w:eastAsia="宋体"/>
                      <w:sz w:val="24"/>
                      <w:color w:val="0000FF"/>
                    </w:rPr>
                    <w:t>2</w:t>
                  </w:r>
                  <w:r>
                    <w:rPr>
                      <w:rFonts w:ascii="宋体" w:hAnsi="宋体" w:cs="宋体" w:eastAsia="宋体"/>
                      <w:sz w:val="24"/>
                      <w:color w:val="0000FF"/>
                    </w:rPr>
                    <w:t>1</w:t>
                  </w:r>
                  <w:r>
                    <w:rPr>
                      <w:rFonts w:ascii="宋体" w:hAnsi="宋体" w:cs="宋体" w:eastAsia="宋体"/>
                      <w:sz w:val="24"/>
                      <w:color w:val="0000FF"/>
                    </w:rPr>
                    <w:t>）电池数量：</w:t>
                  </w:r>
                  <w:r>
                    <w:rPr>
                      <w:rFonts w:ascii="宋体" w:hAnsi="宋体" w:cs="宋体" w:eastAsia="宋体"/>
                      <w:sz w:val="24"/>
                      <w:color w:val="0000FF"/>
                    </w:rPr>
                    <w:t>≥2块；</w:t>
                  </w:r>
                </w:p>
                <w:p>
                  <w:pPr>
                    <w:pStyle w:val="null3"/>
                    <w:jc w:val="left"/>
                  </w:pPr>
                  <w:r>
                    <w:rPr>
                      <w:rFonts w:ascii="宋体" w:hAnsi="宋体" w:cs="宋体" w:eastAsia="宋体"/>
                      <w:sz w:val="24"/>
                      <w:color w:val="0000FF"/>
                    </w:rPr>
                    <w:t>（</w:t>
                  </w:r>
                  <w:r>
                    <w:rPr>
                      <w:rFonts w:ascii="宋体" w:hAnsi="宋体" w:cs="宋体" w:eastAsia="宋体"/>
                      <w:sz w:val="24"/>
                      <w:color w:val="0000FF"/>
                    </w:rPr>
                    <w:t>2</w:t>
                  </w:r>
                  <w:r>
                    <w:rPr>
                      <w:rFonts w:ascii="宋体" w:hAnsi="宋体" w:cs="宋体" w:eastAsia="宋体"/>
                      <w:sz w:val="24"/>
                      <w:color w:val="0000FF"/>
                    </w:rPr>
                    <w:t>2</w:t>
                  </w:r>
                  <w:r>
                    <w:rPr>
                      <w:rFonts w:ascii="宋体" w:hAnsi="宋体" w:cs="宋体" w:eastAsia="宋体"/>
                      <w:sz w:val="24"/>
                      <w:color w:val="0000FF"/>
                    </w:rPr>
                    <w:t>）续航：</w:t>
                  </w:r>
                  <w:r>
                    <w:rPr>
                      <w:rFonts w:ascii="宋体" w:hAnsi="宋体" w:cs="宋体" w:eastAsia="宋体"/>
                      <w:sz w:val="24"/>
                      <w:color w:val="0000FF"/>
                    </w:rPr>
                    <w:t>≥3小时；</w:t>
                  </w:r>
                </w:p>
                <w:p>
                  <w:pPr>
                    <w:pStyle w:val="null3"/>
                    <w:jc w:val="left"/>
                  </w:pPr>
                  <w:r>
                    <w:rPr>
                      <w:rFonts w:ascii="宋体" w:hAnsi="宋体" w:cs="宋体" w:eastAsia="宋体"/>
                      <w:sz w:val="24"/>
                      <w:b/>
                      <w:color w:val="0000FF"/>
                    </w:rPr>
                    <w:t>1.2 配备相机：</w:t>
                  </w:r>
                </w:p>
                <w:p>
                  <w:pPr>
                    <w:pStyle w:val="null3"/>
                    <w:jc w:val="left"/>
                  </w:pPr>
                  <w:r>
                    <w:rPr>
                      <w:rFonts w:ascii="宋体" w:hAnsi="宋体" w:cs="宋体" w:eastAsia="宋体"/>
                      <w:sz w:val="24"/>
                      <w:color w:val="0000FF"/>
                    </w:rPr>
                    <w:t>（</w:t>
                  </w:r>
                  <w:r>
                    <w:rPr>
                      <w:rFonts w:ascii="宋体" w:hAnsi="宋体" w:cs="宋体" w:eastAsia="宋体"/>
                      <w:sz w:val="24"/>
                      <w:color w:val="0000FF"/>
                    </w:rPr>
                    <w:t>1）类型：配备高清彩色相机；</w:t>
                  </w:r>
                </w:p>
                <w:p>
                  <w:pPr>
                    <w:pStyle w:val="null3"/>
                    <w:jc w:val="left"/>
                  </w:pPr>
                  <w:r>
                    <w:rPr>
                      <w:rFonts w:ascii="宋体" w:hAnsi="宋体" w:cs="宋体" w:eastAsia="宋体"/>
                      <w:sz w:val="24"/>
                      <w:color w:val="0000FF"/>
                    </w:rPr>
                    <w:t>（</w:t>
                  </w:r>
                  <w:r>
                    <w:rPr>
                      <w:rFonts w:ascii="宋体" w:hAnsi="宋体" w:cs="宋体" w:eastAsia="宋体"/>
                      <w:sz w:val="24"/>
                      <w:color w:val="0000FF"/>
                    </w:rPr>
                    <w:t>2）视角：≥200°；</w:t>
                  </w:r>
                </w:p>
                <w:p>
                  <w:pPr>
                    <w:pStyle w:val="null3"/>
                    <w:jc w:val="left"/>
                  </w:pPr>
                  <w:r>
                    <w:rPr>
                      <w:rFonts w:ascii="宋体" w:hAnsi="宋体" w:cs="宋体" w:eastAsia="宋体"/>
                      <w:sz w:val="24"/>
                      <w:color w:val="0000FF"/>
                    </w:rPr>
                    <w:t>（</w:t>
                  </w:r>
                  <w:r>
                    <w:rPr>
                      <w:rFonts w:ascii="宋体" w:hAnsi="宋体" w:cs="宋体" w:eastAsia="宋体"/>
                      <w:sz w:val="24"/>
                      <w:color w:val="0000FF"/>
                    </w:rPr>
                    <w:t>3）数量：≥2；</w:t>
                  </w:r>
                </w:p>
                <w:p>
                  <w:pPr>
                    <w:pStyle w:val="null3"/>
                    <w:jc w:val="left"/>
                  </w:pPr>
                  <w:r>
                    <w:rPr>
                      <w:rFonts w:ascii="宋体" w:hAnsi="宋体" w:cs="宋体" w:eastAsia="宋体"/>
                      <w:sz w:val="24"/>
                      <w:color w:val="0000FF"/>
                    </w:rPr>
                    <w:t>（</w:t>
                  </w:r>
                  <w:r>
                    <w:rPr>
                      <w:rFonts w:ascii="宋体" w:hAnsi="宋体" w:cs="宋体" w:eastAsia="宋体"/>
                      <w:sz w:val="24"/>
                      <w:color w:val="0000FF"/>
                    </w:rPr>
                    <w:t>4）百万像素/帧速率：≥5MP/35FPS；</w:t>
                  </w:r>
                </w:p>
                <w:p>
                  <w:pPr>
                    <w:pStyle w:val="null3"/>
                    <w:jc w:val="left"/>
                  </w:pPr>
                  <w:r>
                    <w:rPr>
                      <w:rFonts w:ascii="宋体" w:hAnsi="宋体" w:cs="宋体" w:eastAsia="宋体"/>
                      <w:sz w:val="24"/>
                      <w:b/>
                      <w:color w:val="0000FF"/>
                    </w:rPr>
                    <w:t>1.3 控制终端：</w:t>
                  </w:r>
                </w:p>
                <w:p>
                  <w:pPr>
                    <w:pStyle w:val="null3"/>
                    <w:jc w:val="left"/>
                  </w:pPr>
                  <w:r>
                    <w:rPr>
                      <w:rFonts w:ascii="宋体" w:hAnsi="宋体" w:cs="宋体" w:eastAsia="宋体"/>
                      <w:sz w:val="24"/>
                      <w:color w:val="0000FF"/>
                    </w:rPr>
                    <w:t>（</w:t>
                  </w:r>
                  <w:r>
                    <w:rPr>
                      <w:rFonts w:ascii="宋体" w:hAnsi="宋体" w:cs="宋体" w:eastAsia="宋体"/>
                      <w:sz w:val="24"/>
                      <w:color w:val="0000FF"/>
                    </w:rPr>
                    <w:t>1）尺寸：≥14英寸，触摸屏；</w:t>
                  </w:r>
                </w:p>
                <w:p>
                  <w:pPr>
                    <w:pStyle w:val="null3"/>
                    <w:jc w:val="left"/>
                  </w:pPr>
                  <w:r>
                    <w:rPr>
                      <w:rFonts w:ascii="宋体" w:hAnsi="宋体" w:cs="宋体" w:eastAsia="宋体"/>
                      <w:sz w:val="24"/>
                      <w:color w:val="0000FF"/>
                    </w:rPr>
                    <w:t>（</w:t>
                  </w:r>
                  <w:r>
                    <w:rPr>
                      <w:rFonts w:ascii="宋体" w:hAnsi="宋体" w:cs="宋体" w:eastAsia="宋体"/>
                      <w:sz w:val="24"/>
                      <w:color w:val="0000FF"/>
                    </w:rPr>
                    <w:t>2</w:t>
                  </w:r>
                  <w:r>
                    <w:rPr>
                      <w:rFonts w:ascii="宋体" w:hAnsi="宋体" w:cs="宋体" w:eastAsia="宋体"/>
                      <w:sz w:val="24"/>
                      <w:color w:val="0000FF"/>
                    </w:rPr>
                    <w:t>）连接：</w:t>
                  </w:r>
                  <w:r>
                    <w:rPr>
                      <w:rFonts w:ascii="宋体" w:hAnsi="宋体" w:cs="宋体" w:eastAsia="宋体"/>
                      <w:sz w:val="24"/>
                      <w:color w:val="0000FF"/>
                    </w:rPr>
                    <w:t>2.4GHz&amp;5.8GHz，WiFi，WPA2加密；</w:t>
                  </w:r>
                </w:p>
                <w:p>
                  <w:pPr>
                    <w:pStyle w:val="null3"/>
                    <w:jc w:val="left"/>
                  </w:pPr>
                  <w:r>
                    <w:rPr>
                      <w:rFonts w:ascii="宋体" w:hAnsi="宋体" w:cs="宋体" w:eastAsia="宋体"/>
                      <w:sz w:val="24"/>
                      <w:color w:val="0000FF"/>
                    </w:rPr>
                    <w:t>（</w:t>
                  </w:r>
                  <w:r>
                    <w:rPr>
                      <w:rFonts w:ascii="宋体" w:hAnsi="宋体" w:cs="宋体" w:eastAsia="宋体"/>
                      <w:sz w:val="24"/>
                      <w:color w:val="0000FF"/>
                    </w:rPr>
                    <w:t>3</w:t>
                  </w:r>
                  <w:r>
                    <w:rPr>
                      <w:rFonts w:ascii="宋体" w:hAnsi="宋体" w:cs="宋体" w:eastAsia="宋体"/>
                      <w:sz w:val="24"/>
                      <w:color w:val="0000FF"/>
                    </w:rPr>
                    <w:t>）重量：</w:t>
                  </w:r>
                  <w:r>
                    <w:rPr>
                      <w:rFonts w:ascii="宋体" w:hAnsi="宋体" w:cs="宋体" w:eastAsia="宋体"/>
                      <w:sz w:val="24"/>
                      <w:color w:val="0000FF"/>
                    </w:rPr>
                    <w:t>≤4 Kg；</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FF"/>
                    </w:rPr>
                    <w:t>配置清单：</w:t>
                  </w:r>
                </w:p>
                <w:p>
                  <w:pPr>
                    <w:pStyle w:val="null3"/>
                    <w:jc w:val="left"/>
                  </w:pPr>
                  <w:r>
                    <w:rPr>
                      <w:rFonts w:ascii="宋体" w:hAnsi="宋体" w:cs="宋体" w:eastAsia="宋体"/>
                      <w:sz w:val="24"/>
                      <w:color w:val="0000FF"/>
                    </w:rPr>
                    <w:t>（</w:t>
                  </w:r>
                  <w:r>
                    <w:rPr>
                      <w:rFonts w:ascii="宋体" w:hAnsi="宋体" w:cs="宋体" w:eastAsia="宋体"/>
                      <w:sz w:val="24"/>
                      <w:color w:val="0000FF"/>
                    </w:rPr>
                    <w:t>1）扫描仪主机：1套；</w:t>
                  </w:r>
                </w:p>
                <w:p>
                  <w:pPr>
                    <w:pStyle w:val="null3"/>
                    <w:jc w:val="left"/>
                  </w:pPr>
                  <w:r>
                    <w:rPr>
                      <w:rFonts w:ascii="宋体" w:hAnsi="宋体" w:cs="宋体" w:eastAsia="宋体"/>
                      <w:sz w:val="24"/>
                      <w:color w:val="0000FF"/>
                    </w:rPr>
                    <w:t>（</w:t>
                  </w:r>
                  <w:r>
                    <w:rPr>
                      <w:rFonts w:ascii="宋体" w:hAnsi="宋体" w:cs="宋体" w:eastAsia="宋体"/>
                      <w:sz w:val="24"/>
                      <w:color w:val="0000FF"/>
                    </w:rPr>
                    <w:t>2）主机电池：1块；</w:t>
                  </w:r>
                </w:p>
                <w:p>
                  <w:pPr>
                    <w:pStyle w:val="null3"/>
                    <w:jc w:val="left"/>
                  </w:pPr>
                  <w:r>
                    <w:rPr>
                      <w:rFonts w:ascii="宋体" w:hAnsi="宋体" w:cs="宋体" w:eastAsia="宋体"/>
                      <w:sz w:val="24"/>
                      <w:color w:val="0000FF"/>
                    </w:rPr>
                    <w:t>（</w:t>
                  </w:r>
                  <w:r>
                    <w:rPr>
                      <w:rFonts w:ascii="宋体" w:hAnsi="宋体" w:cs="宋体" w:eastAsia="宋体"/>
                      <w:sz w:val="24"/>
                      <w:color w:val="0000FF"/>
                    </w:rPr>
                    <w:t>3）坚固运输箱：1个；</w:t>
                  </w:r>
                </w:p>
                <w:p>
                  <w:pPr>
                    <w:pStyle w:val="null3"/>
                    <w:jc w:val="left"/>
                  </w:pPr>
                  <w:r>
                    <w:rPr>
                      <w:rFonts w:ascii="宋体" w:hAnsi="宋体" w:cs="宋体" w:eastAsia="宋体"/>
                      <w:sz w:val="24"/>
                      <w:color w:val="0000FF"/>
                    </w:rPr>
                    <w:t>（</w:t>
                  </w:r>
                  <w:r>
                    <w:rPr>
                      <w:rFonts w:ascii="宋体" w:hAnsi="宋体" w:cs="宋体" w:eastAsia="宋体"/>
                      <w:sz w:val="24"/>
                      <w:color w:val="0000FF"/>
                    </w:rPr>
                    <w:t>4）便携防护背包：1个；</w:t>
                  </w:r>
                </w:p>
                <w:p>
                  <w:pPr>
                    <w:pStyle w:val="null3"/>
                    <w:jc w:val="left"/>
                  </w:pPr>
                  <w:r>
                    <w:rPr>
                      <w:rFonts w:ascii="宋体" w:hAnsi="宋体" w:cs="宋体" w:eastAsia="宋体"/>
                      <w:sz w:val="24"/>
                      <w:color w:val="0000FF"/>
                    </w:rPr>
                    <w:t>（</w:t>
                  </w:r>
                  <w:r>
                    <w:rPr>
                      <w:rFonts w:ascii="宋体" w:hAnsi="宋体" w:cs="宋体" w:eastAsia="宋体"/>
                      <w:sz w:val="24"/>
                      <w:color w:val="0000FF"/>
                    </w:rPr>
                    <w:t>5）5米可伸缩式碳纤维延伸杆：1根；</w:t>
                  </w:r>
                </w:p>
                <w:p>
                  <w:pPr>
                    <w:pStyle w:val="null3"/>
                    <w:jc w:val="left"/>
                  </w:pPr>
                  <w:r>
                    <w:rPr>
                      <w:rFonts w:ascii="宋体" w:hAnsi="宋体" w:cs="宋体" w:eastAsia="宋体"/>
                      <w:sz w:val="24"/>
                      <w:color w:val="0000FF"/>
                    </w:rPr>
                    <w:t>（</w:t>
                  </w:r>
                  <w:r>
                    <w:rPr>
                      <w:rFonts w:ascii="宋体" w:hAnsi="宋体" w:cs="宋体" w:eastAsia="宋体"/>
                      <w:sz w:val="24"/>
                      <w:color w:val="0000FF"/>
                    </w:rPr>
                    <w:t>6）飞行套装：1套；</w:t>
                  </w:r>
                </w:p>
                <w:p>
                  <w:pPr>
                    <w:pStyle w:val="null3"/>
                    <w:jc w:val="left"/>
                  </w:pPr>
                  <w:r>
                    <w:rPr>
                      <w:rFonts w:ascii="宋体" w:hAnsi="宋体" w:cs="宋体" w:eastAsia="宋体"/>
                      <w:sz w:val="24"/>
                      <w:color w:val="0000FF"/>
                    </w:rPr>
                    <w:t>（</w:t>
                  </w:r>
                  <w:r>
                    <w:rPr>
                      <w:rFonts w:ascii="宋体" w:hAnsi="宋体" w:cs="宋体" w:eastAsia="宋体"/>
                      <w:sz w:val="24"/>
                      <w:color w:val="0000FF"/>
                    </w:rPr>
                    <w:t>7）USB3.1优盘（128G）：1个；</w:t>
                  </w:r>
                </w:p>
                <w:p>
                  <w:pPr>
                    <w:pStyle w:val="null3"/>
                    <w:jc w:val="left"/>
                  </w:pPr>
                  <w:r>
                    <w:rPr>
                      <w:rFonts w:ascii="宋体" w:hAnsi="宋体" w:cs="宋体" w:eastAsia="宋体"/>
                      <w:sz w:val="24"/>
                      <w:color w:val="0000FF"/>
                    </w:rPr>
                    <w:t>（</w:t>
                  </w:r>
                  <w:r>
                    <w:rPr>
                      <w:rFonts w:ascii="宋体" w:hAnsi="宋体" w:cs="宋体" w:eastAsia="宋体"/>
                      <w:sz w:val="24"/>
                      <w:color w:val="0000FF"/>
                    </w:rPr>
                    <w:t>8）平板终端：1台；</w:t>
                  </w:r>
                </w:p>
                <w:p>
                  <w:pPr>
                    <w:pStyle w:val="null3"/>
                    <w:jc w:val="left"/>
                  </w:pPr>
                  <w:r>
                    <w:rPr>
                      <w:rFonts w:ascii="宋体" w:hAnsi="宋体" w:cs="宋体" w:eastAsia="宋体"/>
                      <w:sz w:val="24"/>
                      <w:color w:val="0000FF"/>
                    </w:rPr>
                    <w:t>（</w:t>
                  </w:r>
                  <w:r>
                    <w:rPr>
                      <w:rFonts w:ascii="宋体" w:hAnsi="宋体" w:cs="宋体" w:eastAsia="宋体"/>
                      <w:sz w:val="24"/>
                      <w:color w:val="0000FF"/>
                    </w:rPr>
                    <w:t>9）充电器：1套；</w:t>
                  </w:r>
                </w:p>
                <w:p>
                  <w:pPr>
                    <w:pStyle w:val="null3"/>
                    <w:jc w:val="left"/>
                  </w:pPr>
                  <w:r>
                    <w:rPr>
                      <w:rFonts w:ascii="宋体" w:hAnsi="宋体" w:cs="宋体" w:eastAsia="宋体"/>
                      <w:sz w:val="24"/>
                      <w:color w:val="0000FF"/>
                    </w:rPr>
                    <w:t>（</w:t>
                  </w:r>
                  <w:r>
                    <w:rPr>
                      <w:rFonts w:ascii="宋体" w:hAnsi="宋体" w:cs="宋体" w:eastAsia="宋体"/>
                      <w:sz w:val="24"/>
                      <w:color w:val="0000FF"/>
                    </w:rPr>
                    <w:t>10）手持把手：1个；</w:t>
                  </w:r>
                </w:p>
                <w:p>
                  <w:pPr>
                    <w:pStyle w:val="null3"/>
                    <w:jc w:val="left"/>
                  </w:pPr>
                  <w:r>
                    <w:rPr>
                      <w:rFonts w:ascii="宋体" w:hAnsi="宋体" w:cs="宋体" w:eastAsia="宋体"/>
                      <w:sz w:val="24"/>
                      <w:color w:val="0000FF"/>
                    </w:rPr>
                    <w:t>（</w:t>
                  </w:r>
                  <w:r>
                    <w:rPr>
                      <w:rFonts w:ascii="宋体" w:hAnsi="宋体" w:cs="宋体" w:eastAsia="宋体"/>
                      <w:sz w:val="24"/>
                      <w:color w:val="0000FF"/>
                    </w:rPr>
                    <w:t>11）车载支架：1个；</w:t>
                  </w:r>
                </w:p>
                <w:p>
                  <w:pPr>
                    <w:pStyle w:val="null3"/>
                    <w:jc w:val="left"/>
                  </w:pPr>
                  <w:r>
                    <w:rPr>
                      <w:rFonts w:ascii="宋体" w:hAnsi="宋体" w:cs="宋体" w:eastAsia="宋体"/>
                      <w:sz w:val="24"/>
                      <w:color w:val="0000FF"/>
                    </w:rPr>
                    <w:t>（</w:t>
                  </w:r>
                  <w:r>
                    <w:rPr>
                      <w:rFonts w:ascii="宋体" w:hAnsi="宋体" w:cs="宋体" w:eastAsia="宋体"/>
                      <w:sz w:val="24"/>
                      <w:color w:val="0000FF"/>
                    </w:rPr>
                    <w:t>12）数据解算软件：1套；</w:t>
                  </w:r>
                </w:p>
                <w:p>
                  <w:pPr>
                    <w:pStyle w:val="null3"/>
                    <w:jc w:val="left"/>
                  </w:pPr>
                  <w:r>
                    <w:rPr>
                      <w:rFonts w:ascii="宋体" w:hAnsi="宋体" w:cs="宋体" w:eastAsia="宋体"/>
                      <w:sz w:val="24"/>
                      <w:color w:val="0000FF"/>
                    </w:rPr>
                    <w:t>（</w:t>
                  </w:r>
                  <w:r>
                    <w:rPr>
                      <w:rFonts w:ascii="宋体" w:hAnsi="宋体" w:cs="宋体" w:eastAsia="宋体"/>
                      <w:sz w:val="24"/>
                      <w:color w:val="0000FF"/>
                    </w:rPr>
                    <w:t>1</w:t>
                  </w:r>
                  <w:r>
                    <w:rPr>
                      <w:rFonts w:ascii="宋体" w:hAnsi="宋体" w:cs="宋体" w:eastAsia="宋体"/>
                      <w:sz w:val="24"/>
                      <w:color w:val="0000FF"/>
                    </w:rPr>
                    <w:t>3</w:t>
                  </w:r>
                  <w:r>
                    <w:rPr>
                      <w:rFonts w:ascii="宋体" w:hAnsi="宋体" w:cs="宋体" w:eastAsia="宋体"/>
                      <w:sz w:val="24"/>
                      <w:color w:val="0000FF"/>
                    </w:rPr>
                    <w:t>）主机保修期：</w:t>
                  </w:r>
                  <w:r>
                    <w:rPr>
                      <w:rFonts w:ascii="宋体" w:hAnsi="宋体" w:cs="宋体" w:eastAsia="宋体"/>
                      <w:sz w:val="24"/>
                      <w:color w:val="0000FF"/>
                    </w:rPr>
                    <w:t>2年。</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1套</w:t>
                  </w:r>
                </w:p>
              </w:tc>
            </w:tr>
          </w:tbl>
          <w:p/>
        </w:tc>
      </w:tr>
    </w:tbl>
    <w:p>
      <w:pPr>
        <w:pStyle w:val="null3"/>
      </w:pPr>
      <w:r>
        <w:rPr/>
        <w:t>标的名称：点云数据后处理软件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220"/>
              <w:gridCol w:w="1369"/>
              <w:gridCol w:w="625"/>
              <w:gridCol w:w="14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2</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点云数据后处理软件</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FF"/>
                    </w:rPr>
                    <w:t>（</w:t>
                  </w:r>
                  <w:r>
                    <w:rPr>
                      <w:rFonts w:ascii="宋体" w:hAnsi="宋体" w:cs="宋体" w:eastAsia="宋体"/>
                      <w:sz w:val="24"/>
                      <w:color w:val="0000FF"/>
                    </w:rPr>
                    <w:t>1）点云后处理软件为正版软件，可通过网络账号加密，方便使用人员切换。</w:t>
                  </w:r>
                </w:p>
                <w:p>
                  <w:pPr>
                    <w:pStyle w:val="null3"/>
                    <w:jc w:val="left"/>
                  </w:pPr>
                  <w:r>
                    <w:rPr>
                      <w:rFonts w:ascii="宋体" w:hAnsi="宋体" w:cs="宋体" w:eastAsia="宋体"/>
                      <w:sz w:val="24"/>
                      <w:color w:val="0000FF"/>
                    </w:rPr>
                    <w:t>（</w:t>
                  </w:r>
                  <w:r>
                    <w:rPr>
                      <w:rFonts w:ascii="宋体" w:hAnsi="宋体" w:cs="宋体" w:eastAsia="宋体"/>
                      <w:sz w:val="24"/>
                      <w:color w:val="0000FF"/>
                    </w:rPr>
                    <w:t>2</w:t>
                  </w:r>
                  <w:r>
                    <w:rPr>
                      <w:rFonts w:ascii="宋体" w:hAnsi="宋体" w:cs="宋体" w:eastAsia="宋体"/>
                      <w:sz w:val="24"/>
                      <w:color w:val="0000FF"/>
                    </w:rPr>
                    <w:t>）具有（无感）自动保存功能。</w:t>
                  </w:r>
                </w:p>
                <w:p>
                  <w:pPr>
                    <w:pStyle w:val="null3"/>
                    <w:jc w:val="left"/>
                  </w:pPr>
                  <w:r>
                    <w:rPr>
                      <w:rFonts w:ascii="宋体" w:hAnsi="宋体" w:cs="宋体" w:eastAsia="宋体"/>
                      <w:sz w:val="24"/>
                      <w:color w:val="0000FF"/>
                    </w:rPr>
                    <w:t>（</w:t>
                  </w:r>
                  <w:r>
                    <w:rPr>
                      <w:rFonts w:ascii="宋体" w:hAnsi="宋体" w:cs="宋体" w:eastAsia="宋体"/>
                      <w:sz w:val="24"/>
                      <w:color w:val="0000FF"/>
                    </w:rPr>
                    <w:t>3</w:t>
                  </w:r>
                  <w:r>
                    <w:rPr>
                      <w:rFonts w:ascii="宋体" w:hAnsi="宋体" w:cs="宋体" w:eastAsia="宋体"/>
                      <w:sz w:val="24"/>
                      <w:color w:val="0000FF"/>
                    </w:rPr>
                    <w:t>)数据便于导入和导出，可支持DXF，DWG 等格式。</w:t>
                  </w:r>
                </w:p>
                <w:p>
                  <w:pPr>
                    <w:pStyle w:val="null3"/>
                    <w:jc w:val="left"/>
                  </w:pPr>
                  <w:r>
                    <w:rPr>
                      <w:rFonts w:ascii="宋体" w:hAnsi="宋体" w:cs="宋体" w:eastAsia="宋体"/>
                      <w:sz w:val="24"/>
                      <w:color w:val="0000FF"/>
                    </w:rPr>
                    <w:t>（</w:t>
                  </w:r>
                  <w:r>
                    <w:rPr>
                      <w:rFonts w:ascii="宋体" w:hAnsi="宋体" w:cs="宋体" w:eastAsia="宋体"/>
                      <w:sz w:val="24"/>
                      <w:color w:val="0000FF"/>
                    </w:rPr>
                    <w:t>4</w:t>
                  </w:r>
                  <w:r>
                    <w:rPr>
                      <w:rFonts w:ascii="宋体" w:hAnsi="宋体" w:cs="宋体" w:eastAsia="宋体"/>
                      <w:sz w:val="24"/>
                      <w:color w:val="0000FF"/>
                    </w:rPr>
                    <w:t>）具备自动拼接（无需人工挪动数据）功能；按公共点拼接</w:t>
                  </w:r>
                  <w:r>
                    <w:rPr>
                      <w:rFonts w:ascii="宋体" w:hAnsi="宋体" w:cs="宋体" w:eastAsia="宋体"/>
                      <w:sz w:val="24"/>
                      <w:color w:val="0000FF"/>
                    </w:rPr>
                    <w:t>,精度不大于±0.1m。</w:t>
                  </w:r>
                </w:p>
                <w:p>
                  <w:pPr>
                    <w:pStyle w:val="null3"/>
                    <w:jc w:val="left"/>
                  </w:pPr>
                  <w:r>
                    <w:rPr>
                      <w:rFonts w:ascii="宋体" w:hAnsi="宋体" w:cs="宋体" w:eastAsia="宋体"/>
                      <w:sz w:val="24"/>
                      <w:color w:val="0000FF"/>
                    </w:rPr>
                    <w:t>▲（</w:t>
                  </w:r>
                  <w:r>
                    <w:rPr>
                      <w:rFonts w:ascii="宋体" w:hAnsi="宋体" w:cs="宋体" w:eastAsia="宋体"/>
                      <w:sz w:val="24"/>
                      <w:color w:val="0000FF"/>
                    </w:rPr>
                    <w:t>5</w:t>
                  </w:r>
                  <w:r>
                    <w:rPr>
                      <w:rFonts w:ascii="宋体" w:hAnsi="宋体" w:cs="宋体" w:eastAsia="宋体"/>
                      <w:sz w:val="24"/>
                      <w:color w:val="0000FF"/>
                    </w:rPr>
                    <w:t>)环形建模，可以在不剔除噪音点的情况下快速建模。</w:t>
                  </w:r>
                </w:p>
                <w:p>
                  <w:pPr>
                    <w:pStyle w:val="null3"/>
                    <w:jc w:val="left"/>
                  </w:pPr>
                  <w:r>
                    <w:rPr>
                      <w:rFonts w:ascii="宋体" w:hAnsi="宋体" w:cs="宋体" w:eastAsia="宋体"/>
                      <w:sz w:val="24"/>
                      <w:color w:val="0000FF"/>
                    </w:rPr>
                    <w:t>（</w:t>
                  </w:r>
                  <w:r>
                    <w:rPr>
                      <w:rFonts w:ascii="宋体" w:hAnsi="宋体" w:cs="宋体" w:eastAsia="宋体"/>
                      <w:sz w:val="24"/>
                      <w:color w:val="0000FF"/>
                    </w:rPr>
                    <w:t>6</w:t>
                  </w:r>
                  <w:r>
                    <w:rPr>
                      <w:rFonts w:ascii="宋体" w:hAnsi="宋体" w:cs="宋体" w:eastAsia="宋体"/>
                      <w:sz w:val="24"/>
                      <w:color w:val="0000FF"/>
                    </w:rPr>
                    <w:t>）模型可实现并、差、交集等常规布尔运算。</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FF"/>
                    </w:rPr>
                    <w:t>配置清单：</w:t>
                  </w:r>
                </w:p>
                <w:p>
                  <w:pPr>
                    <w:pStyle w:val="null3"/>
                    <w:jc w:val="left"/>
                  </w:pPr>
                  <w:r>
                    <w:rPr>
                      <w:rFonts w:ascii="宋体" w:hAnsi="宋体" w:cs="宋体" w:eastAsia="宋体"/>
                      <w:sz w:val="24"/>
                      <w:color w:val="0000FF"/>
                    </w:rPr>
                    <w:t>（</w:t>
                  </w:r>
                  <w:r>
                    <w:rPr>
                      <w:rFonts w:ascii="宋体" w:hAnsi="宋体" w:cs="宋体" w:eastAsia="宋体"/>
                      <w:sz w:val="24"/>
                      <w:color w:val="0000FF"/>
                    </w:rPr>
                    <w:t>1）软件安装光盘：1个；</w:t>
                  </w:r>
                </w:p>
                <w:p>
                  <w:pPr>
                    <w:pStyle w:val="null3"/>
                    <w:jc w:val="left"/>
                  </w:pPr>
                  <w:r>
                    <w:rPr>
                      <w:rFonts w:ascii="宋体" w:hAnsi="宋体" w:cs="宋体" w:eastAsia="宋体"/>
                      <w:sz w:val="24"/>
                      <w:color w:val="0000FF"/>
                    </w:rPr>
                    <w:t>（</w:t>
                  </w:r>
                  <w:r>
                    <w:rPr>
                      <w:rFonts w:ascii="宋体" w:hAnsi="宋体" w:cs="宋体" w:eastAsia="宋体"/>
                      <w:sz w:val="24"/>
                      <w:color w:val="0000FF"/>
                    </w:rPr>
                    <w:t>2）纸质使用说明书：1套；</w:t>
                  </w:r>
                </w:p>
                <w:p>
                  <w:pPr>
                    <w:pStyle w:val="null3"/>
                    <w:jc w:val="left"/>
                  </w:pPr>
                  <w:r>
                    <w:rPr>
                      <w:rFonts w:ascii="宋体" w:hAnsi="宋体" w:cs="宋体" w:eastAsia="宋体"/>
                      <w:sz w:val="24"/>
                      <w:color w:val="0000FF"/>
                    </w:rPr>
                    <w:t>（</w:t>
                  </w:r>
                  <w:r>
                    <w:rPr>
                      <w:rFonts w:ascii="宋体" w:hAnsi="宋体" w:cs="宋体" w:eastAsia="宋体"/>
                      <w:sz w:val="24"/>
                      <w:color w:val="0000FF"/>
                    </w:rPr>
                    <w:t>3）授权许可文件：1套；</w:t>
                  </w:r>
                </w:p>
                <w:p>
                  <w:pPr>
                    <w:pStyle w:val="null3"/>
                    <w:jc w:val="left"/>
                  </w:pPr>
                  <w:r>
                    <w:rPr>
                      <w:rFonts w:ascii="宋体" w:hAnsi="宋体" w:cs="宋体" w:eastAsia="宋体"/>
                      <w:sz w:val="24"/>
                      <w:color w:val="0000FF"/>
                    </w:rPr>
                    <w:t>（</w:t>
                  </w:r>
                  <w:r>
                    <w:rPr>
                      <w:rFonts w:ascii="宋体" w:hAnsi="宋体" w:cs="宋体" w:eastAsia="宋体"/>
                      <w:sz w:val="24"/>
                      <w:color w:val="0000FF"/>
                    </w:rPr>
                    <w:t>4）操作说明书及操作视频U盘：1个</w:t>
                  </w:r>
                </w:p>
                <w:p>
                  <w:pPr>
                    <w:pStyle w:val="null3"/>
                    <w:jc w:val="left"/>
                  </w:pPr>
                  <w:r>
                    <w:rPr>
                      <w:rFonts w:ascii="宋体" w:hAnsi="宋体" w:cs="宋体" w:eastAsia="宋体"/>
                      <w:sz w:val="24"/>
                      <w:color w:val="0000FF"/>
                    </w:rPr>
                    <w:t>（</w:t>
                  </w:r>
                  <w:r>
                    <w:rPr>
                      <w:rFonts w:ascii="宋体" w:hAnsi="宋体" w:cs="宋体" w:eastAsia="宋体"/>
                      <w:sz w:val="24"/>
                      <w:color w:val="0000FF"/>
                    </w:rPr>
                    <w:t>5）包装盒 1个。</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1套</w:t>
                  </w:r>
                </w:p>
              </w:tc>
            </w:tr>
          </w:tbl>
          <w:p/>
        </w:tc>
      </w:tr>
    </w:tbl>
    <w:p>
      <w:pPr>
        <w:pStyle w:val="null3"/>
      </w:pPr>
      <w:r>
        <w:rPr/>
        <w:t>标的名称：无人飞行平台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220"/>
              <w:gridCol w:w="1369"/>
              <w:gridCol w:w="625"/>
              <w:gridCol w:w="14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3</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无人飞行平台</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FF"/>
                    </w:rPr>
                    <w:t>（</w:t>
                  </w:r>
                  <w:r>
                    <w:rPr>
                      <w:rFonts w:ascii="宋体" w:hAnsi="宋体" w:cs="宋体" w:eastAsia="宋体"/>
                      <w:sz w:val="24"/>
                      <w:color w:val="0000FF"/>
                    </w:rPr>
                    <w:t>1）RTK 位置精度（在 RTK FIX 时）：1 cm +1 ppm（水平），1.5 cm +1 ppm（垂直）；</w:t>
                  </w:r>
                </w:p>
                <w:p>
                  <w:pPr>
                    <w:pStyle w:val="null3"/>
                    <w:jc w:val="left"/>
                  </w:pPr>
                  <w:r>
                    <w:rPr>
                      <w:rFonts w:ascii="宋体" w:hAnsi="宋体" w:cs="宋体" w:eastAsia="宋体"/>
                      <w:sz w:val="24"/>
                      <w:color w:val="0000FF"/>
                    </w:rPr>
                    <w:t>（</w:t>
                  </w:r>
                  <w:r>
                    <w:rPr>
                      <w:rFonts w:ascii="宋体" w:hAnsi="宋体" w:cs="宋体" w:eastAsia="宋体"/>
                      <w:sz w:val="24"/>
                      <w:color w:val="0000FF"/>
                    </w:rPr>
                    <w:t>2）最大上升速度：≥</w:t>
                  </w:r>
                  <w:r>
                    <w:rPr>
                      <w:rFonts w:ascii="宋体" w:hAnsi="宋体" w:cs="宋体" w:eastAsia="宋体"/>
                      <w:sz w:val="24"/>
                      <w:color w:val="0000FF"/>
                    </w:rPr>
                    <w:t>5</w:t>
                  </w:r>
                  <w:r>
                    <w:rPr>
                      <w:rFonts w:ascii="宋体" w:hAnsi="宋体" w:cs="宋体" w:eastAsia="宋体"/>
                      <w:sz w:val="24"/>
                      <w:color w:val="0000FF"/>
                    </w:rPr>
                    <w:t xml:space="preserve"> </w:t>
                  </w:r>
                  <w:r>
                    <w:rPr>
                      <w:rFonts w:ascii="宋体" w:hAnsi="宋体" w:cs="宋体" w:eastAsia="宋体"/>
                      <w:sz w:val="24"/>
                      <w:color w:val="0000FF"/>
                    </w:rPr>
                    <w:t>m/s；</w:t>
                  </w:r>
                </w:p>
                <w:p>
                  <w:pPr>
                    <w:pStyle w:val="null3"/>
                    <w:jc w:val="left"/>
                  </w:pPr>
                  <w:r>
                    <w:rPr>
                      <w:rFonts w:ascii="宋体" w:hAnsi="宋体" w:cs="宋体" w:eastAsia="宋体"/>
                      <w:sz w:val="24"/>
                      <w:color w:val="0000FF"/>
                    </w:rPr>
                    <w:t>（</w:t>
                  </w:r>
                  <w:r>
                    <w:rPr>
                      <w:rFonts w:ascii="宋体" w:hAnsi="宋体" w:cs="宋体" w:eastAsia="宋体"/>
                      <w:sz w:val="24"/>
                      <w:color w:val="0000FF"/>
                    </w:rPr>
                    <w:t>3）最大水平飞行速度：≥20 m/s；</w:t>
                  </w:r>
                </w:p>
                <w:p>
                  <w:pPr>
                    <w:pStyle w:val="null3"/>
                    <w:jc w:val="left"/>
                  </w:pPr>
                  <w:r>
                    <w:rPr>
                      <w:rFonts w:ascii="宋体" w:hAnsi="宋体" w:cs="宋体" w:eastAsia="宋体"/>
                      <w:sz w:val="24"/>
                      <w:color w:val="0000FF"/>
                    </w:rPr>
                    <w:t>（</w:t>
                  </w:r>
                  <w:r>
                    <w:rPr>
                      <w:rFonts w:ascii="宋体" w:hAnsi="宋体" w:cs="宋体" w:eastAsia="宋体"/>
                      <w:sz w:val="24"/>
                      <w:color w:val="0000FF"/>
                    </w:rPr>
                    <w:t>4）最大可承受风速：≥1</w:t>
                  </w:r>
                  <w:r>
                    <w:rPr>
                      <w:rFonts w:ascii="宋体" w:hAnsi="宋体" w:cs="宋体" w:eastAsia="宋体"/>
                      <w:sz w:val="24"/>
                      <w:color w:val="0000FF"/>
                    </w:rPr>
                    <w:t>0</w:t>
                  </w:r>
                  <w:r>
                    <w:rPr>
                      <w:rFonts w:ascii="宋体" w:hAnsi="宋体" w:cs="宋体" w:eastAsia="宋体"/>
                      <w:sz w:val="24"/>
                      <w:color w:val="0000FF"/>
                    </w:rPr>
                    <w:t xml:space="preserve"> </w:t>
                  </w:r>
                  <w:r>
                    <w:rPr>
                      <w:rFonts w:ascii="宋体" w:hAnsi="宋体" w:cs="宋体" w:eastAsia="宋体"/>
                      <w:sz w:val="24"/>
                      <w:color w:val="0000FF"/>
                    </w:rPr>
                    <w:t>m/s；</w:t>
                  </w:r>
                </w:p>
                <w:p>
                  <w:pPr>
                    <w:pStyle w:val="null3"/>
                    <w:jc w:val="left"/>
                  </w:pPr>
                  <w:r>
                    <w:rPr>
                      <w:rFonts w:ascii="宋体" w:hAnsi="宋体" w:cs="宋体" w:eastAsia="宋体"/>
                      <w:sz w:val="24"/>
                      <w:color w:val="0000FF"/>
                    </w:rPr>
                    <w:t>（</w:t>
                  </w:r>
                  <w:r>
                    <w:rPr>
                      <w:rFonts w:ascii="宋体" w:hAnsi="宋体" w:cs="宋体" w:eastAsia="宋体"/>
                      <w:sz w:val="24"/>
                      <w:color w:val="0000FF"/>
                    </w:rPr>
                    <w:t>5）IP 防护等级：≥IP54防护等级；</w:t>
                  </w:r>
                </w:p>
                <w:p>
                  <w:pPr>
                    <w:pStyle w:val="null3"/>
                    <w:jc w:val="left"/>
                  </w:pPr>
                  <w:r>
                    <w:rPr>
                      <w:rFonts w:ascii="宋体" w:hAnsi="宋体" w:cs="宋体" w:eastAsia="宋体"/>
                      <w:sz w:val="24"/>
                      <w:color w:val="0000FF"/>
                    </w:rPr>
                    <w:t>（</w:t>
                  </w:r>
                  <w:r>
                    <w:rPr>
                      <w:rFonts w:ascii="宋体" w:hAnsi="宋体" w:cs="宋体" w:eastAsia="宋体"/>
                      <w:sz w:val="24"/>
                      <w:color w:val="0000FF"/>
                    </w:rPr>
                    <w:t>6）显示屏：触控液晶显示屏，尺寸≥</w:t>
                  </w:r>
                  <w:r>
                    <w:rPr>
                      <w:rFonts w:ascii="宋体" w:hAnsi="宋体" w:cs="宋体" w:eastAsia="宋体"/>
                      <w:sz w:val="24"/>
                      <w:color w:val="0000FF"/>
                    </w:rPr>
                    <w:t>7.0</w:t>
                  </w:r>
                  <w:r>
                    <w:rPr>
                      <w:rFonts w:ascii="宋体" w:hAnsi="宋体" w:cs="宋体" w:eastAsia="宋体"/>
                      <w:sz w:val="24"/>
                      <w:color w:val="0000FF"/>
                    </w:rPr>
                    <w:t xml:space="preserve"> </w:t>
                  </w:r>
                  <w:r>
                    <w:rPr>
                      <w:rFonts w:ascii="宋体" w:hAnsi="宋体" w:cs="宋体" w:eastAsia="宋体"/>
                      <w:sz w:val="24"/>
                      <w:color w:val="0000FF"/>
                    </w:rPr>
                    <w:t>英寸。</w:t>
                  </w:r>
                </w:p>
                <w:p>
                  <w:pPr>
                    <w:pStyle w:val="null3"/>
                    <w:jc w:val="left"/>
                  </w:pPr>
                  <w:r>
                    <w:rPr>
                      <w:rFonts w:ascii="宋体" w:hAnsi="宋体" w:cs="宋体" w:eastAsia="宋体"/>
                      <w:sz w:val="24"/>
                      <w:color w:val="0000FF"/>
                    </w:rPr>
                    <w:t>（</w:t>
                  </w:r>
                  <w:r>
                    <w:rPr>
                      <w:rFonts w:ascii="宋体" w:hAnsi="宋体" w:cs="宋体" w:eastAsia="宋体"/>
                      <w:sz w:val="24"/>
                      <w:color w:val="0000FF"/>
                    </w:rPr>
                    <w:t>8）内置电池：锂离子电池，连续工作2小时以上；</w:t>
                  </w:r>
                </w:p>
                <w:p>
                  <w:pPr>
                    <w:pStyle w:val="null3"/>
                    <w:jc w:val="left"/>
                  </w:pPr>
                  <w:r>
                    <w:rPr>
                      <w:rFonts w:ascii="宋体" w:hAnsi="宋体" w:cs="宋体" w:eastAsia="宋体"/>
                      <w:sz w:val="24"/>
                      <w:color w:val="0000FF"/>
                    </w:rPr>
                    <w:t>（</w:t>
                  </w:r>
                  <w:r>
                    <w:rPr>
                      <w:rFonts w:ascii="宋体" w:hAnsi="宋体" w:cs="宋体" w:eastAsia="宋体"/>
                      <w:sz w:val="24"/>
                      <w:color w:val="0000FF"/>
                    </w:rPr>
                    <w:t>9）电池箱输出功率：</w:t>
                  </w:r>
                </w:p>
                <w:p>
                  <w:pPr>
                    <w:pStyle w:val="null3"/>
                    <w:ind w:firstLine="480"/>
                    <w:jc w:val="left"/>
                  </w:pPr>
                  <w:r>
                    <w:rPr>
                      <w:rFonts w:ascii="宋体" w:hAnsi="宋体" w:cs="宋体" w:eastAsia="宋体"/>
                      <w:sz w:val="24"/>
                      <w:color w:val="0000FF"/>
                    </w:rPr>
                    <w:t>100伏～120伏：功率≥750瓦；</w:t>
                  </w:r>
                </w:p>
                <w:p>
                  <w:pPr>
                    <w:pStyle w:val="null3"/>
                    <w:ind w:firstLine="480"/>
                    <w:jc w:val="left"/>
                  </w:pPr>
                  <w:r>
                    <w:rPr>
                      <w:rFonts w:ascii="宋体" w:hAnsi="宋体" w:cs="宋体" w:eastAsia="宋体"/>
                      <w:sz w:val="24"/>
                      <w:color w:val="0000FF"/>
                    </w:rPr>
                    <w:t>220伏～240伏：功率≥950瓦；</w:t>
                  </w:r>
                </w:p>
                <w:p>
                  <w:pPr>
                    <w:pStyle w:val="null3"/>
                    <w:jc w:val="left"/>
                  </w:pPr>
                  <w:r>
                    <w:rPr>
                      <w:rFonts w:ascii="宋体" w:hAnsi="宋体" w:cs="宋体" w:eastAsia="宋体"/>
                      <w:sz w:val="24"/>
                      <w:color w:val="0000FF"/>
                    </w:rPr>
                    <w:t>（</w:t>
                  </w:r>
                  <w:r>
                    <w:rPr>
                      <w:rFonts w:ascii="宋体" w:hAnsi="宋体" w:cs="宋体" w:eastAsia="宋体"/>
                      <w:sz w:val="24"/>
                      <w:color w:val="0000FF"/>
                    </w:rPr>
                    <w:t>10）外置智能电池：容量≥4500毫安时，电压≥7.0 伏；</w:t>
                  </w:r>
                </w:p>
                <w:p>
                  <w:pPr>
                    <w:pStyle w:val="null3"/>
                    <w:jc w:val="left"/>
                  </w:pPr>
                  <w:r>
                    <w:rPr>
                      <w:rFonts w:ascii="宋体" w:hAnsi="宋体" w:cs="宋体" w:eastAsia="宋体"/>
                      <w:sz w:val="24"/>
                      <w:color w:val="0000FF"/>
                    </w:rPr>
                    <w:t>（</w:t>
                  </w:r>
                  <w:r>
                    <w:rPr>
                      <w:rFonts w:ascii="宋体" w:hAnsi="宋体" w:cs="宋体" w:eastAsia="宋体"/>
                      <w:sz w:val="24"/>
                      <w:color w:val="0000FF"/>
                    </w:rPr>
                    <w:t>11）充电平台可放置物品：至少8块智能飞行电池，至少4块智能控制终端电池。</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FF"/>
                    </w:rPr>
                    <w:t>配置清单：</w:t>
                  </w:r>
                </w:p>
                <w:p>
                  <w:pPr>
                    <w:pStyle w:val="null3"/>
                    <w:jc w:val="left"/>
                  </w:pPr>
                  <w:r>
                    <w:rPr>
                      <w:rFonts w:ascii="宋体" w:hAnsi="宋体" w:cs="宋体" w:eastAsia="宋体"/>
                      <w:sz w:val="24"/>
                      <w:color w:val="0000FF"/>
                    </w:rPr>
                    <w:t>（</w:t>
                  </w:r>
                  <w:r>
                    <w:rPr>
                      <w:rFonts w:ascii="宋体" w:hAnsi="宋体" w:cs="宋体" w:eastAsia="宋体"/>
                      <w:sz w:val="24"/>
                      <w:color w:val="0000FF"/>
                    </w:rPr>
                    <w:t>1）飞行器：1个；</w:t>
                  </w:r>
                </w:p>
                <w:p>
                  <w:pPr>
                    <w:pStyle w:val="null3"/>
                    <w:jc w:val="left"/>
                  </w:pPr>
                  <w:r>
                    <w:rPr>
                      <w:rFonts w:ascii="宋体" w:hAnsi="宋体" w:cs="宋体" w:eastAsia="宋体"/>
                      <w:sz w:val="24"/>
                      <w:color w:val="0000FF"/>
                    </w:rPr>
                    <w:t>（</w:t>
                  </w:r>
                  <w:r>
                    <w:rPr>
                      <w:rFonts w:ascii="宋体" w:hAnsi="宋体" w:cs="宋体" w:eastAsia="宋体"/>
                      <w:sz w:val="24"/>
                      <w:color w:val="0000FF"/>
                    </w:rPr>
                    <w:t>2）操控手柄1台；</w:t>
                  </w:r>
                </w:p>
                <w:p>
                  <w:pPr>
                    <w:pStyle w:val="null3"/>
                    <w:jc w:val="left"/>
                  </w:pPr>
                  <w:r>
                    <w:rPr>
                      <w:rFonts w:ascii="宋体" w:hAnsi="宋体" w:cs="宋体" w:eastAsia="宋体"/>
                      <w:sz w:val="24"/>
                      <w:color w:val="0000FF"/>
                    </w:rPr>
                    <w:t>（</w:t>
                  </w:r>
                  <w:r>
                    <w:rPr>
                      <w:rFonts w:ascii="宋体" w:hAnsi="宋体" w:cs="宋体" w:eastAsia="宋体"/>
                      <w:sz w:val="24"/>
                      <w:color w:val="0000FF"/>
                    </w:rPr>
                    <w:t>3）智能飞行电池：</w:t>
                  </w:r>
                  <w:r>
                    <w:rPr>
                      <w:rFonts w:ascii="宋体" w:hAnsi="宋体" w:cs="宋体" w:eastAsia="宋体"/>
                      <w:sz w:val="24"/>
                      <w:color w:val="0000FF"/>
                    </w:rPr>
                    <w:t>3</w:t>
                  </w:r>
                  <w:r>
                    <w:rPr>
                      <w:rFonts w:ascii="宋体" w:hAnsi="宋体" w:cs="宋体" w:eastAsia="宋体"/>
                      <w:sz w:val="24"/>
                      <w:color w:val="0000FF"/>
                    </w:rPr>
                    <w:t>块；</w:t>
                  </w:r>
                </w:p>
                <w:p>
                  <w:pPr>
                    <w:pStyle w:val="null3"/>
                    <w:jc w:val="left"/>
                  </w:pPr>
                  <w:r>
                    <w:rPr>
                      <w:rFonts w:ascii="宋体" w:hAnsi="宋体" w:cs="宋体" w:eastAsia="宋体"/>
                      <w:sz w:val="24"/>
                      <w:color w:val="0000FF"/>
                    </w:rPr>
                    <w:t>（</w:t>
                  </w:r>
                  <w:r>
                    <w:rPr>
                      <w:rFonts w:ascii="宋体" w:hAnsi="宋体" w:cs="宋体" w:eastAsia="宋体"/>
                      <w:sz w:val="24"/>
                      <w:color w:val="0000FF"/>
                    </w:rPr>
                    <w:t>4</w:t>
                  </w:r>
                  <w:r>
                    <w:rPr>
                      <w:rFonts w:ascii="宋体" w:hAnsi="宋体" w:cs="宋体" w:eastAsia="宋体"/>
                      <w:sz w:val="24"/>
                      <w:color w:val="0000FF"/>
                    </w:rPr>
                    <w:t>）无线数据终端：</w:t>
                  </w:r>
                  <w:r>
                    <w:rPr>
                      <w:rFonts w:ascii="宋体" w:hAnsi="宋体" w:cs="宋体" w:eastAsia="宋体"/>
                      <w:sz w:val="24"/>
                      <w:color w:val="0000FF"/>
                    </w:rPr>
                    <w:t>1个；</w:t>
                  </w:r>
                </w:p>
                <w:p>
                  <w:pPr>
                    <w:pStyle w:val="null3"/>
                    <w:jc w:val="left"/>
                  </w:pPr>
                  <w:r>
                    <w:rPr>
                      <w:rFonts w:ascii="宋体" w:hAnsi="宋体" w:cs="宋体" w:eastAsia="宋体"/>
                      <w:sz w:val="24"/>
                      <w:color w:val="0000FF"/>
                    </w:rPr>
                    <w:t>（</w:t>
                  </w:r>
                  <w:r>
                    <w:rPr>
                      <w:rFonts w:ascii="宋体" w:hAnsi="宋体" w:cs="宋体" w:eastAsia="宋体"/>
                      <w:sz w:val="24"/>
                      <w:color w:val="0000FF"/>
                    </w:rPr>
                    <w:t>5</w:t>
                  </w:r>
                  <w:r>
                    <w:rPr>
                      <w:rFonts w:ascii="宋体" w:hAnsi="宋体" w:cs="宋体" w:eastAsia="宋体"/>
                      <w:sz w:val="24"/>
                      <w:color w:val="0000FF"/>
                    </w:rPr>
                    <w:t>）运输箱：</w:t>
                  </w:r>
                  <w:r>
                    <w:rPr>
                      <w:rFonts w:ascii="宋体" w:hAnsi="宋体" w:cs="宋体" w:eastAsia="宋体"/>
                      <w:sz w:val="24"/>
                      <w:color w:val="0000FF"/>
                    </w:rPr>
                    <w:t>1个；</w:t>
                  </w:r>
                </w:p>
                <w:p>
                  <w:pPr>
                    <w:pStyle w:val="null3"/>
                    <w:jc w:val="left"/>
                  </w:pPr>
                  <w:r>
                    <w:rPr>
                      <w:rFonts w:ascii="宋体" w:hAnsi="宋体" w:cs="宋体" w:eastAsia="宋体"/>
                      <w:sz w:val="24"/>
                      <w:color w:val="0000FF"/>
                    </w:rPr>
                    <w:t>（</w:t>
                  </w:r>
                  <w:r>
                    <w:rPr>
                      <w:rFonts w:ascii="宋体" w:hAnsi="宋体" w:cs="宋体" w:eastAsia="宋体"/>
                      <w:sz w:val="24"/>
                      <w:color w:val="0000FF"/>
                    </w:rPr>
                    <w:t>6</w:t>
                  </w:r>
                  <w:r>
                    <w:rPr>
                      <w:rFonts w:ascii="宋体" w:hAnsi="宋体" w:cs="宋体" w:eastAsia="宋体"/>
                      <w:sz w:val="24"/>
                      <w:color w:val="0000FF"/>
                    </w:rPr>
                    <w:t>）智能电池箱：</w:t>
                  </w:r>
                  <w:r>
                    <w:rPr>
                      <w:rFonts w:ascii="宋体" w:hAnsi="宋体" w:cs="宋体" w:eastAsia="宋体"/>
                      <w:sz w:val="24"/>
                      <w:color w:val="0000FF"/>
                    </w:rPr>
                    <w:t>1个；</w:t>
                  </w:r>
                </w:p>
                <w:p>
                  <w:pPr>
                    <w:pStyle w:val="null3"/>
                    <w:jc w:val="left"/>
                  </w:pPr>
                  <w:r>
                    <w:rPr>
                      <w:rFonts w:ascii="宋体" w:hAnsi="宋体" w:cs="宋体" w:eastAsia="宋体"/>
                      <w:sz w:val="24"/>
                      <w:color w:val="0000FF"/>
                    </w:rPr>
                    <w:t>（</w:t>
                  </w:r>
                  <w:r>
                    <w:rPr>
                      <w:rFonts w:ascii="宋体" w:hAnsi="宋体" w:cs="宋体" w:eastAsia="宋体"/>
                      <w:sz w:val="24"/>
                      <w:color w:val="0000FF"/>
                    </w:rPr>
                    <w:t>7</w:t>
                  </w:r>
                  <w:r>
                    <w:rPr>
                      <w:rFonts w:ascii="宋体" w:hAnsi="宋体" w:cs="宋体" w:eastAsia="宋体"/>
                      <w:sz w:val="24"/>
                      <w:color w:val="0000FF"/>
                    </w:rPr>
                    <w:t>）起落架：</w:t>
                  </w:r>
                  <w:r>
                    <w:rPr>
                      <w:rFonts w:ascii="宋体" w:hAnsi="宋体" w:cs="宋体" w:eastAsia="宋体"/>
                      <w:sz w:val="24"/>
                      <w:color w:val="0000FF"/>
                    </w:rPr>
                    <w:t>2个；</w:t>
                  </w:r>
                </w:p>
                <w:p>
                  <w:pPr>
                    <w:pStyle w:val="null3"/>
                    <w:jc w:val="left"/>
                  </w:pPr>
                  <w:r>
                    <w:rPr>
                      <w:rFonts w:ascii="宋体" w:hAnsi="宋体" w:cs="宋体" w:eastAsia="宋体"/>
                      <w:sz w:val="24"/>
                      <w:color w:val="0000FF"/>
                    </w:rPr>
                    <w:t>（</w:t>
                  </w:r>
                  <w:r>
                    <w:rPr>
                      <w:rFonts w:ascii="宋体" w:hAnsi="宋体" w:cs="宋体" w:eastAsia="宋体"/>
                      <w:sz w:val="24"/>
                      <w:color w:val="0000FF"/>
                    </w:rPr>
                    <w:t>8</w:t>
                  </w:r>
                  <w:r>
                    <w:rPr>
                      <w:rFonts w:ascii="宋体" w:hAnsi="宋体" w:cs="宋体" w:eastAsia="宋体"/>
                      <w:sz w:val="24"/>
                      <w:color w:val="0000FF"/>
                    </w:rPr>
                    <w:t>）螺旋浆：</w:t>
                  </w:r>
                  <w:r>
                    <w:rPr>
                      <w:rFonts w:ascii="宋体" w:hAnsi="宋体" w:cs="宋体" w:eastAsia="宋体"/>
                      <w:sz w:val="24"/>
                      <w:color w:val="0000FF"/>
                    </w:rPr>
                    <w:t>1对；</w:t>
                  </w:r>
                </w:p>
                <w:p>
                  <w:pPr>
                    <w:pStyle w:val="null3"/>
                    <w:jc w:val="left"/>
                  </w:pPr>
                  <w:r>
                    <w:rPr>
                      <w:rFonts w:ascii="宋体" w:hAnsi="宋体" w:cs="宋体" w:eastAsia="宋体"/>
                      <w:sz w:val="24"/>
                      <w:color w:val="0000FF"/>
                    </w:rPr>
                    <w:t>（</w:t>
                  </w:r>
                  <w:r>
                    <w:rPr>
                      <w:rFonts w:ascii="宋体" w:hAnsi="宋体" w:cs="宋体" w:eastAsia="宋体"/>
                      <w:sz w:val="24"/>
                      <w:color w:val="0000FF"/>
                    </w:rPr>
                    <w:t>9</w:t>
                  </w:r>
                  <w:r>
                    <w:rPr>
                      <w:rFonts w:ascii="宋体" w:hAnsi="宋体" w:cs="宋体" w:eastAsia="宋体"/>
                      <w:sz w:val="24"/>
                      <w:color w:val="0000FF"/>
                    </w:rPr>
                    <w:t>）维修</w:t>
                  </w:r>
                  <w:r>
                    <w:rPr>
                      <w:rFonts w:ascii="宋体" w:hAnsi="宋体" w:cs="宋体" w:eastAsia="宋体"/>
                      <w:sz w:val="24"/>
                      <w:color w:val="0000FF"/>
                    </w:rPr>
                    <w:t>工具套装：</w:t>
                  </w:r>
                  <w:r>
                    <w:rPr>
                      <w:rFonts w:ascii="宋体" w:hAnsi="宋体" w:cs="宋体" w:eastAsia="宋体"/>
                      <w:sz w:val="24"/>
                      <w:color w:val="0000FF"/>
                    </w:rPr>
                    <w:t>1套；</w:t>
                  </w:r>
                </w:p>
                <w:p>
                  <w:pPr>
                    <w:pStyle w:val="null3"/>
                    <w:jc w:val="left"/>
                  </w:pPr>
                  <w:r>
                    <w:rPr>
                      <w:rFonts w:ascii="宋体" w:hAnsi="宋体" w:cs="宋体" w:eastAsia="宋体"/>
                      <w:sz w:val="24"/>
                      <w:color w:val="0000FF"/>
                    </w:rPr>
                    <w:t>（</w:t>
                  </w:r>
                  <w:r>
                    <w:rPr>
                      <w:rFonts w:ascii="宋体" w:hAnsi="宋体" w:cs="宋体" w:eastAsia="宋体"/>
                      <w:sz w:val="24"/>
                      <w:color w:val="0000FF"/>
                    </w:rPr>
                    <w:t>1</w:t>
                  </w:r>
                  <w:r>
                    <w:rPr>
                      <w:rFonts w:ascii="宋体" w:hAnsi="宋体" w:cs="宋体" w:eastAsia="宋体"/>
                      <w:sz w:val="24"/>
                      <w:color w:val="0000FF"/>
                    </w:rPr>
                    <w:t>0</w:t>
                  </w:r>
                  <w:r>
                    <w:rPr>
                      <w:rFonts w:ascii="宋体" w:hAnsi="宋体" w:cs="宋体" w:eastAsia="宋体"/>
                      <w:sz w:val="24"/>
                      <w:color w:val="0000FF"/>
                    </w:rPr>
                    <w:t>）清洁工具套装：</w:t>
                  </w:r>
                  <w:r>
                    <w:rPr>
                      <w:rFonts w:ascii="宋体" w:hAnsi="宋体" w:cs="宋体" w:eastAsia="宋体"/>
                      <w:sz w:val="24"/>
                      <w:color w:val="0000FF"/>
                    </w:rPr>
                    <w:t>1套。</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1套</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标的名称：64通道事件相关电位系统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25"/>
              <w:gridCol w:w="1126"/>
              <w:gridCol w:w="827"/>
              <w:gridCol w:w="199"/>
            </w:tblGrid>
            <w:tr>
              <w:tc>
                <w:tcPr>
                  <w:tcW w:type="dxa" w:w="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序号</w:t>
                  </w:r>
                </w:p>
              </w:tc>
              <w:tc>
                <w:tcPr>
                  <w:tcW w:type="dxa" w:w="2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产品</w:t>
                  </w:r>
                </w:p>
                <w:p>
                  <w:pPr>
                    <w:pStyle w:val="null3"/>
                    <w:jc w:val="center"/>
                  </w:pPr>
                  <w:r>
                    <w:rPr>
                      <w:rFonts w:ascii="宋体" w:hAnsi="宋体" w:cs="宋体" w:eastAsia="宋体"/>
                      <w:sz w:val="24"/>
                      <w:b/>
                      <w:color w:val="0000FF"/>
                    </w:rPr>
                    <w:t>名称</w:t>
                  </w:r>
                </w:p>
              </w:tc>
              <w:tc>
                <w:tcPr>
                  <w:tcW w:type="dxa" w:w="11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技术标准</w:t>
                  </w:r>
                </w:p>
              </w:tc>
              <w:tc>
                <w:tcPr>
                  <w:tcW w:type="dxa" w:w="8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配置要求</w:t>
                  </w:r>
                </w:p>
              </w:tc>
              <w:tc>
                <w:tcPr>
                  <w:tcW w:type="dxa" w:w="1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b/>
                      <w:color w:val="0000FF"/>
                    </w:rPr>
                    <w:t>数量</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1</w:t>
                  </w:r>
                </w:p>
              </w:tc>
              <w:tc>
                <w:tcPr>
                  <w:tcW w:type="dxa" w:w="22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64通道事件相关电位系统</w:t>
                  </w:r>
                </w:p>
                <w:p>
                  <w:pPr>
                    <w:pStyle w:val="null3"/>
                    <w:jc w:val="center"/>
                  </w:pP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b/>
                      <w:color w:val="0000FF"/>
                    </w:rPr>
                    <w:t>1、硬件参数：</w:t>
                  </w:r>
                </w:p>
                <w:p>
                  <w:pPr>
                    <w:pStyle w:val="null3"/>
                    <w:jc w:val="left"/>
                  </w:pPr>
                  <w:r>
                    <w:rPr>
                      <w:rFonts w:ascii="宋体" w:hAnsi="宋体" w:cs="宋体" w:eastAsia="宋体"/>
                      <w:sz w:val="24"/>
                      <w:b/>
                      <w:color w:val="0000FF"/>
                    </w:rPr>
                    <w:t>▲</w:t>
                  </w:r>
                  <w:r>
                    <w:rPr>
                      <w:rFonts w:ascii="宋体" w:hAnsi="宋体" w:cs="宋体" w:eastAsia="宋体"/>
                      <w:sz w:val="24"/>
                      <w:color w:val="0000FF"/>
                    </w:rPr>
                    <w:t>1.1单体不少于</w:t>
                  </w:r>
                  <w:r>
                    <w:rPr>
                      <w:rFonts w:ascii="宋体" w:hAnsi="宋体" w:cs="宋体" w:eastAsia="宋体"/>
                      <w:sz w:val="24"/>
                      <w:color w:val="0000FF"/>
                    </w:rPr>
                    <w:t>64</w:t>
                  </w:r>
                  <w:r>
                    <w:rPr>
                      <w:rFonts w:ascii="宋体" w:hAnsi="宋体" w:cs="宋体" w:eastAsia="宋体"/>
                      <w:sz w:val="24"/>
                      <w:color w:val="0000FF"/>
                    </w:rPr>
                    <w:t>导放大器，采用硬件同步盒保证同步性，单个控制盒最多可同时控制</w:t>
                  </w:r>
                  <w:r>
                    <w:rPr>
                      <w:rFonts w:ascii="宋体" w:hAnsi="宋体" w:cs="宋体" w:eastAsia="宋体"/>
                      <w:sz w:val="24"/>
                      <w:color w:val="0000FF"/>
                    </w:rPr>
                    <w:t>4个放大器，确保放大器采集数据的同步性；</w:t>
                  </w:r>
                </w:p>
                <w:p>
                  <w:pPr>
                    <w:pStyle w:val="null3"/>
                    <w:jc w:val="left"/>
                  </w:pPr>
                  <w:r>
                    <w:rPr>
                      <w:rFonts w:ascii="宋体" w:hAnsi="宋体" w:cs="宋体" w:eastAsia="宋体"/>
                      <w:sz w:val="24"/>
                      <w:color w:val="0000FF"/>
                    </w:rPr>
                    <w:t>★1.2采样率：≥</w:t>
                  </w:r>
                  <w:r>
                    <w:rPr>
                      <w:rFonts w:ascii="宋体" w:hAnsi="宋体" w:cs="宋体" w:eastAsia="宋体"/>
                      <w:sz w:val="24"/>
                      <w:color w:val="0000FF"/>
                    </w:rPr>
                    <w:t>18000</w:t>
                  </w:r>
                  <w:r>
                    <w:rPr>
                      <w:rFonts w:ascii="宋体" w:hAnsi="宋体" w:cs="宋体" w:eastAsia="宋体"/>
                      <w:sz w:val="24"/>
                      <w:color w:val="0000FF"/>
                    </w:rPr>
                    <w:t xml:space="preserve"> </w:t>
                  </w:r>
                  <w:r>
                    <w:rPr>
                      <w:rFonts w:ascii="宋体" w:hAnsi="宋体" w:cs="宋体" w:eastAsia="宋体"/>
                      <w:sz w:val="24"/>
                      <w:color w:val="0000FF"/>
                    </w:rPr>
                    <w:t>Hz/导，输入阻抗：≥5GOhms ；</w:t>
                  </w:r>
                </w:p>
                <w:p>
                  <w:pPr>
                    <w:pStyle w:val="null3"/>
                    <w:jc w:val="left"/>
                  </w:pPr>
                  <w:r>
                    <w:rPr>
                      <w:rFonts w:ascii="宋体" w:hAnsi="宋体" w:cs="宋体" w:eastAsia="宋体"/>
                      <w:sz w:val="24"/>
                      <w:color w:val="0000FF"/>
                    </w:rPr>
                    <w:t>★1.3共模抑制比：≥110dB，输入噪声：≤</w:t>
                  </w:r>
                  <w:r>
                    <w:rPr>
                      <w:rFonts w:ascii="宋体" w:hAnsi="宋体" w:cs="宋体" w:eastAsia="宋体"/>
                      <w:sz w:val="24"/>
                      <w:color w:val="0000FF"/>
                    </w:rPr>
                    <w:t>1μ</w:t>
                  </w:r>
                  <w:r>
                    <w:rPr>
                      <w:rFonts w:ascii="宋体" w:hAnsi="宋体" w:cs="宋体" w:eastAsia="宋体"/>
                      <w:sz w:val="24"/>
                      <w:color w:val="0000FF"/>
                    </w:rPr>
                    <w:t>V；</w:t>
                  </w:r>
                </w:p>
                <w:p>
                  <w:pPr>
                    <w:pStyle w:val="null3"/>
                    <w:jc w:val="left"/>
                  </w:pPr>
                  <w:r>
                    <w:rPr>
                      <w:rFonts w:ascii="宋体" w:hAnsi="宋体" w:cs="宋体" w:eastAsia="宋体"/>
                      <w:sz w:val="24"/>
                      <w:color w:val="0000FF"/>
                    </w:rPr>
                    <w:t>1.4灵敏度：</w:t>
                  </w:r>
                  <w:r>
                    <w:rPr>
                      <w:rFonts w:ascii="宋体" w:hAnsi="宋体" w:cs="宋体" w:eastAsia="宋体"/>
                      <w:sz w:val="24"/>
                      <w:color w:val="0000FF"/>
                    </w:rPr>
                    <w:t>≤25</w:t>
                  </w:r>
                  <w:r>
                    <w:rPr>
                      <w:rFonts w:ascii="宋体" w:hAnsi="宋体" w:cs="宋体" w:eastAsia="宋体"/>
                      <w:sz w:val="24"/>
                      <w:color w:val="0000FF"/>
                    </w:rPr>
                    <w:t>nV/bit；</w:t>
                  </w:r>
                </w:p>
                <w:p>
                  <w:pPr>
                    <w:pStyle w:val="null3"/>
                    <w:jc w:val="left"/>
                  </w:pPr>
                  <w:r>
                    <w:rPr>
                      <w:rFonts w:ascii="宋体" w:hAnsi="宋体" w:cs="宋体" w:eastAsia="宋体"/>
                      <w:sz w:val="24"/>
                      <w:color w:val="0000FF"/>
                    </w:rPr>
                    <w:t>1.5输入范围：+/- 400mV；</w:t>
                  </w:r>
                </w:p>
                <w:p>
                  <w:pPr>
                    <w:pStyle w:val="null3"/>
                    <w:jc w:val="left"/>
                  </w:pPr>
                  <w:r>
                    <w:rPr>
                      <w:rFonts w:ascii="宋体" w:hAnsi="宋体" w:cs="宋体" w:eastAsia="宋体"/>
                      <w:sz w:val="24"/>
                      <w:color w:val="0000FF"/>
                    </w:rPr>
                    <w:t>1.6放大器面板提供至少64个通道的插孔，可用于桥式电极插拔使用，可以结合临床脑电电极使用。</w:t>
                  </w:r>
                </w:p>
                <w:p>
                  <w:pPr>
                    <w:pStyle w:val="null3"/>
                    <w:jc w:val="left"/>
                  </w:pPr>
                  <w:r>
                    <w:rPr>
                      <w:rFonts w:ascii="宋体" w:hAnsi="宋体" w:cs="宋体" w:eastAsia="宋体"/>
                      <w:sz w:val="24"/>
                      <w:b/>
                      <w:color w:val="0000FF"/>
                    </w:rPr>
                    <w:t>▲</w:t>
                  </w:r>
                  <w:r>
                    <w:rPr>
                      <w:rFonts w:ascii="宋体" w:hAnsi="宋体" w:cs="宋体" w:eastAsia="宋体"/>
                      <w:sz w:val="24"/>
                      <w:color w:val="0000FF"/>
                    </w:rPr>
                    <w:t>1.7设备安全认证要求：具备NMPA中华人民共和国医疗器械注册证。</w:t>
                  </w:r>
                </w:p>
              </w:tc>
              <w:tc>
                <w:tcPr>
                  <w:tcW w:type="dxa" w:w="82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color w:val="0000FF"/>
                    </w:rPr>
                    <w:t>1.放大器 1台；</w:t>
                  </w:r>
                </w:p>
                <w:p>
                  <w:pPr>
                    <w:pStyle w:val="null3"/>
                    <w:jc w:val="left"/>
                  </w:pPr>
                  <w:r>
                    <w:rPr>
                      <w:rFonts w:ascii="宋体" w:hAnsi="宋体" w:cs="宋体" w:eastAsia="宋体"/>
                      <w:sz w:val="24"/>
                      <w:color w:val="0000FF"/>
                    </w:rPr>
                    <w:t>2.同步控制盒    1台</w:t>
                  </w:r>
                </w:p>
                <w:p>
                  <w:pPr>
                    <w:pStyle w:val="null3"/>
                    <w:jc w:val="left"/>
                  </w:pPr>
                  <w:r>
                    <w:rPr>
                      <w:rFonts w:ascii="宋体" w:hAnsi="宋体" w:cs="宋体" w:eastAsia="宋体"/>
                      <w:sz w:val="24"/>
                      <w:color w:val="0000FF"/>
                    </w:rPr>
                    <w:t>3.采集软件 1套；</w:t>
                  </w:r>
                </w:p>
                <w:p>
                  <w:pPr>
                    <w:pStyle w:val="null3"/>
                    <w:jc w:val="left"/>
                  </w:pPr>
                  <w:r>
                    <w:rPr>
                      <w:rFonts w:ascii="宋体" w:hAnsi="宋体" w:cs="宋体" w:eastAsia="宋体"/>
                      <w:sz w:val="24"/>
                      <w:color w:val="0000FF"/>
                    </w:rPr>
                    <w:t>4.数据分析软件  1套；</w:t>
                  </w:r>
                </w:p>
                <w:p>
                  <w:pPr>
                    <w:pStyle w:val="null3"/>
                    <w:jc w:val="left"/>
                  </w:pPr>
                  <w:r>
                    <w:rPr>
                      <w:rFonts w:ascii="宋体" w:hAnsi="宋体" w:cs="宋体" w:eastAsia="宋体"/>
                      <w:sz w:val="24"/>
                      <w:color w:val="0000FF"/>
                    </w:rPr>
                    <w:t>5.刺激软件 1套；</w:t>
                  </w:r>
                </w:p>
                <w:p>
                  <w:pPr>
                    <w:pStyle w:val="null3"/>
                    <w:jc w:val="left"/>
                  </w:pPr>
                  <w:r>
                    <w:rPr>
                      <w:rFonts w:ascii="宋体" w:hAnsi="宋体" w:cs="宋体" w:eastAsia="宋体"/>
                      <w:sz w:val="24"/>
                      <w:color w:val="0000FF"/>
                    </w:rPr>
                    <w:t>6.64导电极帽（导电膏/生理盐水）   2顶；</w:t>
                  </w:r>
                </w:p>
                <w:p>
                  <w:pPr>
                    <w:pStyle w:val="null3"/>
                    <w:jc w:val="left"/>
                  </w:pPr>
                  <w:r>
                    <w:rPr>
                      <w:rFonts w:ascii="宋体" w:hAnsi="宋体" w:cs="宋体" w:eastAsia="宋体"/>
                      <w:sz w:val="24"/>
                      <w:color w:val="0000FF"/>
                    </w:rPr>
                    <w:t>7.导电膏 5桶；</w:t>
                  </w:r>
                </w:p>
                <w:p>
                  <w:pPr>
                    <w:pStyle w:val="null3"/>
                    <w:jc w:val="left"/>
                  </w:pPr>
                  <w:r>
                    <w:rPr>
                      <w:rFonts w:ascii="宋体" w:hAnsi="宋体" w:cs="宋体" w:eastAsia="宋体"/>
                      <w:sz w:val="24"/>
                      <w:color w:val="0000FF"/>
                    </w:rPr>
                    <w:t>8.磨砂膏 3支；</w:t>
                  </w:r>
                </w:p>
                <w:p>
                  <w:pPr>
                    <w:pStyle w:val="null3"/>
                    <w:jc w:val="left"/>
                  </w:pPr>
                  <w:r>
                    <w:rPr>
                      <w:rFonts w:ascii="宋体" w:hAnsi="宋体" w:cs="宋体" w:eastAsia="宋体"/>
                      <w:sz w:val="24"/>
                      <w:color w:val="0000FF"/>
                    </w:rPr>
                    <w:t>9.电极帽附件    1套；</w:t>
                  </w:r>
                </w:p>
                <w:p>
                  <w:pPr>
                    <w:pStyle w:val="null3"/>
                    <w:jc w:val="left"/>
                  </w:pPr>
                  <w:r>
                    <w:rPr>
                      <w:rFonts w:ascii="宋体" w:hAnsi="宋体" w:cs="宋体" w:eastAsia="宋体"/>
                      <w:sz w:val="24"/>
                      <w:color w:val="0000FF"/>
                    </w:rPr>
                    <w:t>10.工作站 2台；</w:t>
                  </w:r>
                </w:p>
                <w:p>
                  <w:pPr>
                    <w:pStyle w:val="null3"/>
                    <w:jc w:val="left"/>
                  </w:pPr>
                  <w:r>
                    <w:rPr>
                      <w:rFonts w:ascii="宋体" w:hAnsi="宋体" w:cs="宋体" w:eastAsia="宋体"/>
                      <w:sz w:val="24"/>
                      <w:color w:val="0000FF"/>
                    </w:rPr>
                    <w:t>11.被试专用显示器  1台；</w:t>
                  </w:r>
                </w:p>
                <w:p>
                  <w:pPr>
                    <w:pStyle w:val="null3"/>
                    <w:jc w:val="left"/>
                  </w:pPr>
                  <w:r>
                    <w:rPr>
                      <w:rFonts w:ascii="宋体" w:hAnsi="宋体" w:cs="宋体" w:eastAsia="宋体"/>
                      <w:sz w:val="24"/>
                      <w:color w:val="0000FF"/>
                    </w:rPr>
                    <w:t>12.分屏切换器   1套；</w:t>
                  </w:r>
                </w:p>
                <w:p>
                  <w:pPr>
                    <w:pStyle w:val="null3"/>
                    <w:jc w:val="left"/>
                  </w:pPr>
                  <w:r>
                    <w:rPr>
                      <w:rFonts w:ascii="宋体" w:hAnsi="宋体" w:cs="宋体" w:eastAsia="宋体"/>
                      <w:sz w:val="24"/>
                      <w:color w:val="0000FF"/>
                    </w:rPr>
                    <w:t>13.迷走神经刺激模块   1个。</w:t>
                  </w:r>
                </w:p>
              </w:tc>
              <w:tc>
                <w:tcPr>
                  <w:tcW w:type="dxa" w:w="19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FF"/>
                    </w:rPr>
                    <w:t>1套</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2</w:t>
                  </w:r>
                </w:p>
              </w:tc>
              <w:tc>
                <w:tcPr>
                  <w:tcW w:type="dxa" w:w="225"/>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b/>
                      <w:color w:val="0000FF"/>
                    </w:rPr>
                    <w:t>2、数据采集和分析软件参数：　</w:t>
                  </w:r>
                </w:p>
                <w:p>
                  <w:pPr>
                    <w:pStyle w:val="null3"/>
                    <w:jc w:val="left"/>
                  </w:pPr>
                  <w:r>
                    <w:rPr>
                      <w:rFonts w:ascii="宋体" w:hAnsi="宋体" w:cs="宋体" w:eastAsia="宋体"/>
                      <w:sz w:val="24"/>
                      <w:color w:val="0000FF"/>
                    </w:rPr>
                    <w:t>2.1连续或分段采集；</w:t>
                  </w:r>
                </w:p>
                <w:p>
                  <w:pPr>
                    <w:pStyle w:val="null3"/>
                    <w:jc w:val="left"/>
                  </w:pPr>
                  <w:r>
                    <w:rPr>
                      <w:rFonts w:ascii="宋体" w:hAnsi="宋体" w:cs="宋体" w:eastAsia="宋体"/>
                      <w:sz w:val="24"/>
                      <w:color w:val="0000FF"/>
                    </w:rPr>
                    <w:t>2.2可进行单极记录和双极记录脑电，参考电极可根据实验要求任意选择相关位置；</w:t>
                  </w:r>
                </w:p>
                <w:p>
                  <w:pPr>
                    <w:pStyle w:val="null3"/>
                    <w:jc w:val="left"/>
                  </w:pPr>
                  <w:r>
                    <w:rPr>
                      <w:rFonts w:ascii="宋体" w:hAnsi="宋体" w:cs="宋体" w:eastAsia="宋体"/>
                      <w:sz w:val="24"/>
                      <w:color w:val="0000FF"/>
                    </w:rPr>
                    <w:t>▲2.3具有多人同步采集功能，不需要借助第三方软件，在同一个软件可实现至少8人同步数据采集；</w:t>
                  </w:r>
                </w:p>
                <w:p>
                  <w:pPr>
                    <w:pStyle w:val="null3"/>
                    <w:jc w:val="left"/>
                  </w:pPr>
                  <w:r>
                    <w:rPr>
                      <w:rFonts w:ascii="宋体" w:hAnsi="宋体" w:cs="宋体" w:eastAsia="宋体"/>
                      <w:sz w:val="24"/>
                      <w:color w:val="0000FF"/>
                    </w:rPr>
                    <w:t>2.4可以在线进行脑电阻抗检测及数据分析；滤波（从傅氏变换到小波变换）、数据重组；脑电频谱分析及时域特征分析、叠加平均；PCA/ICA成分分析；在线数据转接到Matlab；</w:t>
                  </w:r>
                </w:p>
                <w:p>
                  <w:pPr>
                    <w:pStyle w:val="null3"/>
                    <w:jc w:val="left"/>
                  </w:pPr>
                  <w:r>
                    <w:rPr>
                      <w:rFonts w:ascii="宋体" w:hAnsi="宋体" w:cs="宋体" w:eastAsia="宋体"/>
                      <w:sz w:val="24"/>
                      <w:color w:val="0000FF"/>
                    </w:rPr>
                    <w:t>2.5电极帽采用导电膏与盐水两种方式采集信号，标准的银/氯化银(Ag/AgC1)电极可将DC偏移最小化；</w:t>
                  </w:r>
                </w:p>
                <w:p>
                  <w:pPr>
                    <w:pStyle w:val="null3"/>
                    <w:jc w:val="left"/>
                  </w:pPr>
                  <w:r>
                    <w:rPr>
                      <w:rFonts w:ascii="宋体" w:hAnsi="宋体" w:cs="宋体" w:eastAsia="宋体"/>
                      <w:sz w:val="24"/>
                      <w:color w:val="0000FF"/>
                    </w:rPr>
                    <w:t>2.6所有电极都很清楚地标记在帽子上，不是在放大器的接口上，使电极的定位快速简便；</w:t>
                  </w:r>
                </w:p>
                <w:p>
                  <w:pPr>
                    <w:pStyle w:val="null3"/>
                    <w:jc w:val="left"/>
                  </w:pPr>
                  <w:r>
                    <w:rPr>
                      <w:rFonts w:ascii="宋体" w:hAnsi="宋体" w:cs="宋体" w:eastAsia="宋体"/>
                      <w:sz w:val="24"/>
                      <w:color w:val="0000FF"/>
                    </w:rPr>
                    <w:t>2.7工作站2套：屏幕≥22英寸，CPU：≥Intel 酷睿i7，内存容量：不小于16GB，独立显卡：≥4GB，硬盘容量：≥1TB，操作系统：Windows 10</w:t>
                  </w:r>
                  <w:r>
                    <w:rPr>
                      <w:rFonts w:ascii="宋体" w:hAnsi="宋体" w:cs="宋体" w:eastAsia="宋体"/>
                      <w:sz w:val="24"/>
                      <w:color w:val="0000FF"/>
                    </w:rPr>
                    <w:t>及以上</w:t>
                  </w:r>
                  <w:r>
                    <w:rPr>
                      <w:rFonts w:ascii="宋体" w:hAnsi="宋体" w:cs="宋体" w:eastAsia="宋体"/>
                      <w:sz w:val="24"/>
                      <w:color w:val="0000FF"/>
                    </w:rPr>
                    <w:t>；被试专用</w:t>
                  </w:r>
                  <w:r>
                    <w:rPr>
                      <w:rFonts w:ascii="宋体" w:hAnsi="宋体" w:cs="宋体" w:eastAsia="宋体"/>
                      <w:sz w:val="24"/>
                      <w:color w:val="0000FF"/>
                    </w:rPr>
                    <w:t>19英寸正屏显示器数量1台。</w:t>
                  </w:r>
                </w:p>
              </w:tc>
              <w:tc>
                <w:tcPr>
                  <w:tcW w:type="dxa" w:w="827"/>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FF"/>
                    </w:rPr>
                    <w:t>其他要求</w:t>
                  </w:r>
                </w:p>
              </w:tc>
              <w:tc>
                <w:tcPr>
                  <w:tcW w:type="dxa" w:w="2377"/>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color w:val="0000FF"/>
                    </w:rPr>
                    <w:t>产品包装：应具备良好的防损性能，能够防止在运输和存储过程中因震动、碰撞、挤压等因素导致的设备损坏。</w:t>
                  </w:r>
                </w:p>
                <w:p>
                  <w:pPr>
                    <w:pStyle w:val="null3"/>
                    <w:jc w:val="left"/>
                  </w:pPr>
                  <w:r>
                    <w:rPr>
                      <w:rFonts w:ascii="宋体" w:hAnsi="宋体" w:cs="宋体" w:eastAsia="宋体"/>
                      <w:sz w:val="24"/>
                      <w:color w:val="0000FF"/>
                    </w:rPr>
                    <w:t>验收标准：检查设备外观是否完好，无破损、变形等现象。对设备进行功能测试，确保各项功能正常，性能指标符合采购要求。检查设备附带的配件、说明书等是否齐全。</w:t>
                  </w:r>
                </w:p>
                <w:p>
                  <w:pPr>
                    <w:pStyle w:val="null3"/>
                    <w:jc w:val="left"/>
                  </w:pPr>
                  <w:r>
                    <w:rPr>
                      <w:rFonts w:ascii="宋体" w:hAnsi="宋体" w:cs="宋体" w:eastAsia="宋体"/>
                      <w:sz w:val="24"/>
                      <w:color w:val="0000FF"/>
                    </w:rPr>
                    <w:t>质保期限：两年，同系列软件终身免费升级。</w:t>
                  </w:r>
                </w:p>
                <w:p>
                  <w:pPr>
                    <w:pStyle w:val="null3"/>
                    <w:jc w:val="left"/>
                  </w:pPr>
                  <w:r>
                    <w:rPr>
                      <w:rFonts w:ascii="宋体" w:hAnsi="宋体" w:cs="宋体" w:eastAsia="宋体"/>
                      <w:sz w:val="24"/>
                      <w:color w:val="0000FF"/>
                    </w:rPr>
                    <w:t>售后服务：质保期内，接到报修后供应商在</w:t>
                  </w:r>
                  <w:r>
                    <w:rPr>
                      <w:rFonts w:ascii="宋体" w:hAnsi="宋体" w:cs="宋体" w:eastAsia="宋体"/>
                      <w:sz w:val="24"/>
                      <w:color w:val="0000FF"/>
                    </w:rPr>
                    <w:t>4小时内予以响应，48小时内到达现场提供服务，48小时内完成保修任务，供应商并向采购人及时报告故障的原因和排除方法；在规定时间内不能排除故障的，在48小时内供应商提供相同品牌且技术参数不低于故障货物的代用品给采购人使用。终生免费提供系统软件升级服务</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标的名称：原位傅里叶红外光谱仪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3"/>
              <w:gridCol w:w="191"/>
              <w:gridCol w:w="1601"/>
              <w:gridCol w:w="462"/>
              <w:gridCol w:w="14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序号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产品名称</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技术标准</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配置要求</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FF"/>
                    </w:rPr>
                    <w:t>数量</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FF"/>
                      <w:shd w:fill="FFFFFF" w:val="clear"/>
                    </w:rPr>
                    <w:t>原位傅里叶红外光谱仪</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FF"/>
                    </w:rPr>
                    <w:t>1. 工作条件：</w:t>
                  </w:r>
                </w:p>
                <w:p>
                  <w:pPr>
                    <w:pStyle w:val="null3"/>
                    <w:jc w:val="both"/>
                  </w:pPr>
                  <w:r>
                    <w:rPr>
                      <w:rFonts w:ascii="宋体" w:hAnsi="宋体" w:cs="宋体" w:eastAsia="宋体"/>
                      <w:sz w:val="24"/>
                      <w:color w:val="0000FF"/>
                    </w:rPr>
                    <w:t xml:space="preserve">1.1湿度: </w:t>
                  </w:r>
                  <w:r>
                    <w:rPr>
                      <w:rFonts w:ascii="宋体" w:hAnsi="宋体" w:cs="宋体" w:eastAsia="宋体"/>
                      <w:sz w:val="24"/>
                      <w:color w:val="0000FF"/>
                    </w:rPr>
                    <w:t>£</w:t>
                  </w:r>
                  <w:r>
                    <w:rPr>
                      <w:rFonts w:ascii="宋体" w:hAnsi="宋体" w:cs="宋体" w:eastAsia="宋体"/>
                      <w:sz w:val="24"/>
                      <w:color w:val="0000FF"/>
                    </w:rPr>
                    <w:t xml:space="preserve"> </w:t>
                  </w:r>
                  <w:r>
                    <w:rPr>
                      <w:rFonts w:ascii="宋体" w:hAnsi="宋体" w:cs="宋体" w:eastAsia="宋体"/>
                      <w:sz w:val="24"/>
                      <w:color w:val="0000FF"/>
                    </w:rPr>
                    <w:t>80%</w:t>
                  </w:r>
                </w:p>
                <w:p>
                  <w:pPr>
                    <w:pStyle w:val="null3"/>
                    <w:jc w:val="both"/>
                  </w:pPr>
                  <w:r>
                    <w:rPr>
                      <w:rFonts w:ascii="宋体" w:hAnsi="宋体" w:cs="宋体" w:eastAsia="宋体"/>
                      <w:sz w:val="24"/>
                      <w:color w:val="0000FF"/>
                    </w:rPr>
                    <w:t xml:space="preserve">1.2温度: 15-30 </w:t>
                  </w:r>
                  <w:r>
                    <w:rPr>
                      <w:rFonts w:ascii="宋体" w:hAnsi="宋体" w:cs="宋体" w:eastAsia="宋体"/>
                      <w:sz w:val="24"/>
                      <w:color w:val="0000FF"/>
                    </w:rPr>
                    <w:t>°</w:t>
                  </w:r>
                  <w:r>
                    <w:rPr>
                      <w:rFonts w:ascii="宋体" w:hAnsi="宋体" w:cs="宋体" w:eastAsia="宋体"/>
                      <w:sz w:val="24"/>
                      <w:color w:val="0000FF"/>
                    </w:rPr>
                    <w:t>C</w:t>
                  </w:r>
                </w:p>
                <w:p>
                  <w:pPr>
                    <w:pStyle w:val="null3"/>
                    <w:jc w:val="both"/>
                  </w:pPr>
                  <w:r>
                    <w:rPr>
                      <w:rFonts w:ascii="宋体" w:hAnsi="宋体" w:cs="宋体" w:eastAsia="宋体"/>
                      <w:sz w:val="24"/>
                      <w:color w:val="0000FF"/>
                    </w:rPr>
                    <w:t>1.3电源: 100-240 VAC, 50-60Hz</w:t>
                  </w:r>
                </w:p>
                <w:p>
                  <w:pPr>
                    <w:pStyle w:val="null3"/>
                    <w:jc w:val="both"/>
                  </w:pPr>
                  <w:r>
                    <w:rPr>
                      <w:rFonts w:ascii="宋体" w:hAnsi="宋体" w:cs="宋体" w:eastAsia="宋体"/>
                      <w:sz w:val="24"/>
                      <w:color w:val="0000FF"/>
                    </w:rPr>
                    <w:t>2.主要功能：傅里叶红外光谱仪主机必须具有密封功能，能够最大限度排除空气干扰，有效地表征样品结构信息，而且，仪器的扩展能力强，既可以扩展光谱检测范围，又能够扩展连接多个大型附件，具备七个输入/输出光路接口，并可由计算机控制转换，满足未来科研需求。</w:t>
                  </w:r>
                </w:p>
                <w:p>
                  <w:pPr>
                    <w:pStyle w:val="null3"/>
                    <w:jc w:val="both"/>
                  </w:pPr>
                  <w:r>
                    <w:rPr>
                      <w:rFonts w:ascii="宋体" w:hAnsi="宋体" w:cs="宋体" w:eastAsia="宋体"/>
                      <w:sz w:val="24"/>
                      <w:color w:val="0000FF"/>
                    </w:rPr>
                    <w:t>3. 红外主机：红外光谱仪的光学腔、样品腔必须为密封，能够连用红外显微镜、傅里叶变换拉曼模块，气相色谱，热分析等联机系统</w:t>
                  </w:r>
                </w:p>
                <w:p>
                  <w:pPr>
                    <w:pStyle w:val="null3"/>
                    <w:jc w:val="both"/>
                  </w:pPr>
                  <w:r>
                    <w:rPr>
                      <w:rFonts w:ascii="calibri" w:hAnsi="calibri" w:cs="calibri" w:eastAsia="calibri"/>
                      <w:sz w:val="24"/>
                      <w:color w:val="0000FF"/>
                    </w:rPr>
                    <w:t>▲</w:t>
                  </w:r>
                  <w:r>
                    <w:rPr>
                      <w:rFonts w:ascii="宋体" w:hAnsi="宋体" w:cs="宋体" w:eastAsia="宋体"/>
                      <w:sz w:val="24"/>
                      <w:color w:val="0000FF"/>
                    </w:rPr>
                    <w:t>3.1光谱范围：8000-350 cm</w:t>
                  </w:r>
                  <w:r>
                    <w:rPr>
                      <w:rFonts w:ascii="宋体" w:hAnsi="宋体" w:cs="宋体" w:eastAsia="宋体"/>
                      <w:sz w:val="24"/>
                      <w:color w:val="0000FF"/>
                      <w:vertAlign w:val="superscript"/>
                    </w:rPr>
                    <w:t>-1</w:t>
                  </w:r>
                  <w:r>
                    <w:rPr>
                      <w:rFonts w:ascii="宋体" w:hAnsi="宋体" w:cs="宋体" w:eastAsia="宋体"/>
                      <w:sz w:val="24"/>
                      <w:color w:val="0000FF"/>
                    </w:rPr>
                    <w:t>。</w:t>
                  </w:r>
                </w:p>
                <w:p>
                  <w:pPr>
                    <w:pStyle w:val="null3"/>
                    <w:jc w:val="both"/>
                  </w:pPr>
                  <w:r>
                    <w:rPr>
                      <w:rFonts w:ascii="宋体" w:hAnsi="宋体" w:cs="宋体" w:eastAsia="宋体"/>
                      <w:sz w:val="24"/>
                      <w:color w:val="0000FF"/>
                    </w:rPr>
                    <w:t>«</w:t>
                  </w:r>
                  <w:r>
                    <w:rPr>
                      <w:rFonts w:ascii="宋体" w:hAnsi="宋体" w:cs="宋体" w:eastAsia="宋体"/>
                      <w:sz w:val="24"/>
                      <w:color w:val="0000FF"/>
                    </w:rPr>
                    <w:t>3.2光谱分辨率：≤0.4 cm</w:t>
                  </w:r>
                  <w:r>
                    <w:rPr>
                      <w:rFonts w:ascii="宋体" w:hAnsi="宋体" w:cs="宋体" w:eastAsia="宋体"/>
                      <w:sz w:val="24"/>
                      <w:color w:val="0000FF"/>
                      <w:vertAlign w:val="superscript"/>
                    </w:rPr>
                    <w:t>-1</w:t>
                  </w:r>
                  <w:r>
                    <w:rPr>
                      <w:rFonts w:ascii="宋体" w:hAnsi="宋体" w:cs="宋体" w:eastAsia="宋体"/>
                      <w:sz w:val="24"/>
                      <w:color w:val="0000FF"/>
                    </w:rPr>
                    <w:t>，间隔连续可调。</w:t>
                  </w:r>
                </w:p>
                <w:p>
                  <w:pPr>
                    <w:pStyle w:val="null3"/>
                    <w:jc w:val="both"/>
                  </w:pPr>
                  <w:r>
                    <w:rPr>
                      <w:rFonts w:ascii="宋体" w:hAnsi="宋体" w:cs="宋体" w:eastAsia="宋体"/>
                      <w:sz w:val="24"/>
                      <w:color w:val="0000FF"/>
                    </w:rPr>
                    <w:t>3.3 波数准确度：≤0.005cm</w:t>
                  </w:r>
                  <w:r>
                    <w:rPr>
                      <w:rFonts w:ascii="宋体" w:hAnsi="宋体" w:cs="宋体" w:eastAsia="宋体"/>
                      <w:sz w:val="24"/>
                      <w:color w:val="0000FF"/>
                      <w:vertAlign w:val="superscript"/>
                    </w:rPr>
                    <w:t>-1</w:t>
                  </w:r>
                  <w:r>
                    <w:rPr>
                      <w:rFonts w:ascii="宋体" w:hAnsi="宋体" w:cs="宋体" w:eastAsia="宋体"/>
                      <w:sz w:val="24"/>
                      <w:color w:val="0000FF"/>
                    </w:rPr>
                    <w:t>。</w:t>
                  </w:r>
                </w:p>
                <w:p>
                  <w:pPr>
                    <w:pStyle w:val="null3"/>
                    <w:jc w:val="both"/>
                  </w:pPr>
                  <w:r>
                    <w:rPr>
                      <w:rFonts w:ascii="宋体" w:hAnsi="宋体" w:cs="宋体" w:eastAsia="宋体"/>
                      <w:sz w:val="24"/>
                      <w:color w:val="0000FF"/>
                    </w:rPr>
                    <w:t>3.4 透光率准度：≤0.07%T。</w:t>
                  </w:r>
                </w:p>
                <w:p>
                  <w:pPr>
                    <w:pStyle w:val="null3"/>
                    <w:jc w:val="both"/>
                  </w:pPr>
                  <w:r>
                    <w:rPr>
                      <w:rFonts w:ascii="宋体" w:hAnsi="宋体" w:cs="宋体" w:eastAsia="宋体"/>
                      <w:sz w:val="24"/>
                      <w:color w:val="0000FF"/>
                    </w:rPr>
                    <w:t>«</w:t>
                  </w:r>
                  <w:r>
                    <w:rPr>
                      <w:rFonts w:ascii="宋体" w:hAnsi="宋体" w:cs="宋体" w:eastAsia="宋体"/>
                      <w:sz w:val="24"/>
                      <w:color w:val="0000FF"/>
                    </w:rPr>
                    <w:t>3.5 波数重复性：≤0.0005 cm</w:t>
                  </w:r>
                  <w:r>
                    <w:rPr>
                      <w:rFonts w:ascii="宋体" w:hAnsi="宋体" w:cs="宋体" w:eastAsia="宋体"/>
                      <w:sz w:val="24"/>
                      <w:color w:val="0000FF"/>
                      <w:vertAlign w:val="superscript"/>
                    </w:rPr>
                    <w:t>-1</w:t>
                  </w:r>
                  <w:r>
                    <w:rPr>
                      <w:rFonts w:ascii="宋体" w:hAnsi="宋体" w:cs="宋体" w:eastAsia="宋体"/>
                      <w:sz w:val="24"/>
                      <w:color w:val="0000FF"/>
                    </w:rPr>
                    <w:t>。</w:t>
                  </w:r>
                </w:p>
                <w:p>
                  <w:pPr>
                    <w:pStyle w:val="null3"/>
                    <w:jc w:val="both"/>
                  </w:pPr>
                  <w:r>
                    <w:rPr>
                      <w:rFonts w:ascii="宋体" w:hAnsi="宋体" w:cs="宋体" w:eastAsia="宋体"/>
                      <w:sz w:val="24"/>
                      <w:color w:val="0000FF"/>
                    </w:rPr>
                    <w:t>«</w:t>
                  </w:r>
                  <w:r>
                    <w:rPr>
                      <w:rFonts w:ascii="宋体" w:hAnsi="宋体" w:cs="宋体" w:eastAsia="宋体"/>
                      <w:sz w:val="24"/>
                      <w:color w:val="0000FF"/>
                    </w:rPr>
                    <w:t>3.6信噪比：≥60000:1。</w:t>
                  </w:r>
                </w:p>
                <w:p>
                  <w:pPr>
                    <w:pStyle w:val="null3"/>
                    <w:jc w:val="both"/>
                  </w:pPr>
                  <w:r>
                    <w:rPr>
                      <w:rFonts w:ascii="宋体" w:hAnsi="宋体" w:cs="宋体" w:eastAsia="宋体"/>
                      <w:sz w:val="24"/>
                      <w:color w:val="0000FF"/>
                    </w:rPr>
                    <w:t>«</w:t>
                  </w:r>
                  <w:r>
                    <w:rPr>
                      <w:rFonts w:ascii="宋体" w:hAnsi="宋体" w:cs="宋体" w:eastAsia="宋体"/>
                      <w:sz w:val="24"/>
                      <w:color w:val="0000FF"/>
                    </w:rPr>
                    <w:t>3.7干涉仪：平面镜—立体角镜干涉仪，光路入射角度≤30度，避免偏振效应，保证最大光通量。光路永久准直、无需被动式动态调整。</w:t>
                  </w:r>
                </w:p>
                <w:p>
                  <w:pPr>
                    <w:pStyle w:val="null3"/>
                    <w:jc w:val="both"/>
                  </w:pPr>
                  <w:r>
                    <w:rPr>
                      <w:rFonts w:ascii="宋体" w:hAnsi="宋体" w:cs="宋体" w:eastAsia="宋体"/>
                      <w:sz w:val="24"/>
                      <w:color w:val="0000FF"/>
                    </w:rPr>
                    <w:t>«</w:t>
                  </w:r>
                  <w:r>
                    <w:rPr>
                      <w:rFonts w:ascii="宋体" w:hAnsi="宋体" w:cs="宋体" w:eastAsia="宋体"/>
                      <w:sz w:val="24"/>
                      <w:color w:val="0000FF"/>
                    </w:rPr>
                    <w:t>3.8 检测器：高灵敏度的中红外DLATGS检测器和MCT检测器，软件切换，无需手动。全数字化设计，直接输出数字信号。最多可内置57个以上检测器，各检测器均由软件控制自动切换，无需任何手动插拔或其他手动更换检测器的操作。</w:t>
                  </w:r>
                </w:p>
                <w:p>
                  <w:pPr>
                    <w:pStyle w:val="null3"/>
                    <w:jc w:val="both"/>
                  </w:pPr>
                  <w:r>
                    <w:rPr>
                      <w:rFonts w:ascii="calibri" w:hAnsi="calibri" w:cs="calibri" w:eastAsia="calibri"/>
                      <w:sz w:val="24"/>
                      <w:color w:val="0000FF"/>
                    </w:rPr>
                    <w:t>▲</w:t>
                  </w:r>
                  <w:r>
                    <w:rPr>
                      <w:rFonts w:ascii="宋体" w:hAnsi="宋体" w:cs="宋体" w:eastAsia="宋体"/>
                      <w:sz w:val="24"/>
                      <w:color w:val="0000FF"/>
                    </w:rPr>
                    <w:t>3.9仪器内置包含各种标准物质的IVU校验系统，通过验证程序可对仪器进行PQ/OQ测试，对仪器的各项指标随时进行验证，并给出验证报告。</w:t>
                  </w:r>
                </w:p>
                <w:p>
                  <w:pPr>
                    <w:pStyle w:val="null3"/>
                    <w:jc w:val="both"/>
                  </w:pPr>
                  <w:r>
                    <w:rPr>
                      <w:rFonts w:ascii="宋体" w:hAnsi="宋体" w:cs="宋体" w:eastAsia="宋体"/>
                      <w:sz w:val="24"/>
                      <w:color w:val="0000FF"/>
                    </w:rPr>
                    <w:t>3.10 红外控制软件</w:t>
                  </w:r>
                </w:p>
                <w:p>
                  <w:pPr>
                    <w:pStyle w:val="null3"/>
                    <w:jc w:val="both"/>
                  </w:pPr>
                  <w:r>
                    <w:rPr>
                      <w:rFonts w:ascii="宋体" w:hAnsi="宋体" w:cs="宋体" w:eastAsia="宋体"/>
                      <w:sz w:val="24"/>
                      <w:color w:val="0000FF"/>
                    </w:rPr>
                    <w:t>是专门为实验室和工业在线环境下设计的集成化软件，用于红外数据的采集、处理、评价和报告，全中文操作界面。</w:t>
                  </w:r>
                </w:p>
                <w:p>
                  <w:pPr>
                    <w:pStyle w:val="null3"/>
                    <w:jc w:val="both"/>
                  </w:pPr>
                  <w:r>
                    <w:rPr>
                      <w:rFonts w:ascii="宋体" w:hAnsi="宋体" w:cs="宋体" w:eastAsia="宋体"/>
                      <w:sz w:val="24"/>
                      <w:color w:val="0000FF"/>
                    </w:rPr>
                    <w:t>3.10.1 包括：红外光谱仪控制、数据采集、谱图处理、数据转换、多组分定量化学计量学(中文界面)等操作软件；曲线分峰拟合软件；干涉图转换光谱图，反FT变换，对称FT变换，单一峰位检索，聚类分析，欧氏距离算法，可根据晶体材质及入射角度进行高级ATR校正，比尔定律定量(中文界面)。</w:t>
                  </w:r>
                </w:p>
                <w:p>
                  <w:pPr>
                    <w:pStyle w:val="null3"/>
                    <w:jc w:val="both"/>
                  </w:pPr>
                  <w:r>
                    <w:rPr>
                      <w:rFonts w:ascii="宋体" w:hAnsi="宋体" w:cs="宋体" w:eastAsia="宋体"/>
                      <w:sz w:val="24"/>
                      <w:color w:val="0000FF"/>
                    </w:rPr>
                    <w:t>3.10.2 实时监测光谱仪中各硬件光源、激光器、干涉仪、检测器、电子元件、自动化单元的状态。</w:t>
                  </w:r>
                </w:p>
                <w:p>
                  <w:pPr>
                    <w:pStyle w:val="null3"/>
                    <w:jc w:val="both"/>
                  </w:pPr>
                  <w:r>
                    <w:rPr>
                      <w:rFonts w:ascii="宋体" w:hAnsi="宋体" w:cs="宋体" w:eastAsia="宋体"/>
                      <w:sz w:val="24"/>
                      <w:color w:val="0000FF"/>
                    </w:rPr>
                    <w:t>3.10.3 H</w:t>
                  </w:r>
                  <w:r>
                    <w:rPr>
                      <w:rFonts w:ascii="宋体" w:hAnsi="宋体" w:cs="宋体" w:eastAsia="宋体"/>
                      <w:sz w:val="24"/>
                      <w:color w:val="0000FF"/>
                      <w:vertAlign w:val="subscript"/>
                    </w:rPr>
                    <w:t>2</w:t>
                  </w:r>
                  <w:r>
                    <w:rPr>
                      <w:rFonts w:ascii="宋体" w:hAnsi="宋体" w:cs="宋体" w:eastAsia="宋体"/>
                      <w:sz w:val="24"/>
                      <w:color w:val="0000FF"/>
                    </w:rPr>
                    <w:t>O/CO</w:t>
                  </w:r>
                  <w:r>
                    <w:rPr>
                      <w:rFonts w:ascii="宋体" w:hAnsi="宋体" w:cs="宋体" w:eastAsia="宋体"/>
                      <w:sz w:val="24"/>
                      <w:color w:val="0000FF"/>
                      <w:vertAlign w:val="subscript"/>
                    </w:rPr>
                    <w:t>2</w:t>
                  </w:r>
                  <w:r>
                    <w:rPr>
                      <w:rFonts w:ascii="宋体" w:hAnsi="宋体" w:cs="宋体" w:eastAsia="宋体"/>
                      <w:sz w:val="24"/>
                      <w:color w:val="0000FF"/>
                    </w:rPr>
                    <w:t xml:space="preserve"> </w:t>
                  </w:r>
                  <w:r>
                    <w:rPr>
                      <w:rFonts w:ascii="宋体" w:hAnsi="宋体" w:cs="宋体" w:eastAsia="宋体"/>
                      <w:sz w:val="24"/>
                      <w:color w:val="0000FF"/>
                    </w:rPr>
                    <w:t>自动补偿软件。</w:t>
                  </w:r>
                </w:p>
                <w:p>
                  <w:pPr>
                    <w:pStyle w:val="null3"/>
                    <w:jc w:val="both"/>
                  </w:pPr>
                  <w:r>
                    <w:rPr>
                      <w:rFonts w:ascii="宋体" w:hAnsi="宋体" w:cs="宋体" w:eastAsia="宋体"/>
                      <w:sz w:val="24"/>
                      <w:color w:val="0000FF"/>
                    </w:rPr>
                    <w:t>3.10.4 图谱库，不少于20万张，</w:t>
                  </w:r>
                  <w:r>
                    <w:rPr>
                      <w:rFonts w:ascii="宋体" w:hAnsi="宋体" w:cs="宋体" w:eastAsia="宋体"/>
                      <w:sz w:val="24"/>
                      <w:color w:val="0000FF"/>
                    </w:rPr>
                    <w:t>负责</w:t>
                  </w:r>
                  <w:r>
                    <w:rPr>
                      <w:rFonts w:ascii="宋体" w:hAnsi="宋体" w:cs="宋体" w:eastAsia="宋体"/>
                      <w:sz w:val="24"/>
                      <w:color w:val="0000FF"/>
                    </w:rPr>
                    <w:t>终身更新升级</w:t>
                  </w:r>
                  <w:r>
                    <w:rPr>
                      <w:rFonts w:ascii="宋体" w:hAnsi="宋体" w:cs="宋体" w:eastAsia="宋体"/>
                      <w:sz w:val="24"/>
                      <w:color w:val="0000FF"/>
                    </w:rPr>
                    <w:t>，</w:t>
                  </w:r>
                  <w:r>
                    <w:rPr>
                      <w:rFonts w:ascii="宋体" w:hAnsi="宋体" w:cs="宋体" w:eastAsia="宋体"/>
                      <w:sz w:val="24"/>
                      <w:color w:val="0000FF"/>
                    </w:rPr>
                    <w:t>相关费用包含在投标报价中，招标人不在另行支付。</w:t>
                  </w:r>
                </w:p>
                <w:p>
                  <w:pPr>
                    <w:pStyle w:val="null3"/>
                    <w:jc w:val="both"/>
                  </w:pPr>
                  <w:r>
                    <w:rPr>
                      <w:rFonts w:ascii="calibri" w:hAnsi="calibri" w:cs="calibri" w:eastAsia="calibri"/>
                      <w:sz w:val="24"/>
                      <w:color w:val="0000FF"/>
                    </w:rPr>
                    <w:t>▲</w:t>
                  </w:r>
                  <w:r>
                    <w:rPr>
                      <w:rFonts w:ascii="宋体" w:hAnsi="宋体" w:cs="宋体" w:eastAsia="宋体"/>
                      <w:sz w:val="24"/>
                      <w:color w:val="0000FF"/>
                    </w:rPr>
                    <w:t>3.11金刚石ATR附件</w:t>
                  </w:r>
                  <w:r>
                    <w:rPr>
                      <w:rFonts w:ascii="宋体" w:hAnsi="宋体" w:cs="宋体" w:eastAsia="宋体"/>
                      <w:sz w:val="24"/>
                      <w:color w:val="0000FF"/>
                    </w:rPr>
                    <w:t>：用于样品仓的单反射金刚石</w:t>
                  </w:r>
                  <w:r>
                    <w:rPr>
                      <w:rFonts w:ascii="宋体" w:hAnsi="宋体" w:cs="宋体" w:eastAsia="宋体"/>
                      <w:sz w:val="24"/>
                      <w:color w:val="0000FF"/>
                    </w:rPr>
                    <w:t>ATR附件，用于分析强吸收物质（如聚合物、橡胶、涂料、纤维等、较硬的样品或者腐蚀性样品；与红外光谱仪主机同品牌。</w:t>
                  </w:r>
                </w:p>
                <w:p>
                  <w:pPr>
                    <w:pStyle w:val="null3"/>
                    <w:jc w:val="both"/>
                  </w:pPr>
                  <w:r>
                    <w:rPr>
                      <w:rFonts w:ascii="宋体" w:hAnsi="宋体" w:cs="宋体" w:eastAsia="宋体"/>
                      <w:sz w:val="24"/>
                      <w:color w:val="0000FF"/>
                    </w:rPr>
                    <w:t>3.12 电化学原位表征系统1个。</w:t>
                  </w:r>
                </w:p>
                <w:p>
                  <w:pPr>
                    <w:pStyle w:val="null3"/>
                    <w:jc w:val="both"/>
                  </w:pPr>
                  <w:r>
                    <w:rPr>
                      <w:rFonts w:ascii="宋体" w:hAnsi="宋体" w:cs="宋体" w:eastAsia="宋体"/>
                      <w:sz w:val="24"/>
                      <w:color w:val="0000FF"/>
                    </w:rPr>
                    <w:t>3.12.1包含连续变角附件和用于实施内反射测量和外反射测量的电化学原位池。</w:t>
                  </w:r>
                </w:p>
                <w:p>
                  <w:pPr>
                    <w:pStyle w:val="null3"/>
                    <w:jc w:val="both"/>
                  </w:pPr>
                  <w:r>
                    <w:rPr>
                      <w:rFonts w:ascii="calibri" w:hAnsi="calibri" w:cs="calibri" w:eastAsia="calibri"/>
                      <w:sz w:val="24"/>
                      <w:color w:val="0000FF"/>
                    </w:rPr>
                    <w:t>▲</w:t>
                  </w:r>
                  <w:r>
                    <w:rPr>
                      <w:rFonts w:ascii="宋体" w:hAnsi="宋体" w:cs="宋体" w:eastAsia="宋体"/>
                      <w:sz w:val="24"/>
                      <w:color w:val="0000FF"/>
                    </w:rPr>
                    <w:t>3.12.2变角反射附件，入射角度30-80°连续可调。</w:t>
                  </w:r>
                </w:p>
                <w:p>
                  <w:pPr>
                    <w:pStyle w:val="null3"/>
                    <w:jc w:val="both"/>
                  </w:pPr>
                  <w:r>
                    <w:rPr>
                      <w:rFonts w:ascii="calibri" w:hAnsi="calibri" w:cs="calibri" w:eastAsia="calibri"/>
                      <w:sz w:val="24"/>
                      <w:color w:val="0000FF"/>
                    </w:rPr>
                    <w:t>▲</w:t>
                  </w:r>
                  <w:r>
                    <w:rPr>
                      <w:rFonts w:ascii="宋体" w:hAnsi="宋体" w:cs="宋体" w:eastAsia="宋体"/>
                      <w:sz w:val="24"/>
                      <w:color w:val="0000FF"/>
                    </w:rPr>
                    <w:t>3.12.3电化学原位池，兼容连续可变角度的外反射测量、ATR测量和表面增强ATR测量三种测量模式，池体为PEEK材质，包含电极引入口，气体/液体出入口，可进行静态或流动态的电化学原位测量。</w:t>
                  </w:r>
                </w:p>
                <w:p>
                  <w:pPr>
                    <w:pStyle w:val="null3"/>
                    <w:jc w:val="both"/>
                  </w:pPr>
                  <w:r>
                    <w:rPr>
                      <w:rFonts w:ascii="宋体" w:hAnsi="宋体" w:cs="宋体" w:eastAsia="宋体"/>
                      <w:sz w:val="24"/>
                      <w:color w:val="0000FF"/>
                    </w:rPr>
                    <w:t>3.12.4提供楔形硅ATR晶体，提供硅晶体的ATR底座和原位池，可获得包含中红外全波段信息的红外谱图。</w:t>
                  </w:r>
                </w:p>
                <w:p>
                  <w:pPr>
                    <w:pStyle w:val="null3"/>
                    <w:jc w:val="both"/>
                  </w:pPr>
                  <w:r>
                    <w:rPr>
                      <w:rFonts w:ascii="宋体" w:hAnsi="宋体" w:cs="宋体" w:eastAsia="宋体"/>
                      <w:sz w:val="24"/>
                      <w:color w:val="0000FF"/>
                    </w:rPr>
                    <w:t>3.12.5提供工作电极、对电极和参比电极，提供硅晶体镀金培训。</w:t>
                  </w:r>
                </w:p>
                <w:p>
                  <w:pPr>
                    <w:pStyle w:val="null3"/>
                    <w:jc w:val="both"/>
                  </w:pPr>
                  <w:r>
                    <w:rPr>
                      <w:rFonts w:ascii="宋体" w:hAnsi="宋体" w:cs="宋体" w:eastAsia="宋体"/>
                      <w:sz w:val="24"/>
                      <w:color w:val="0000FF"/>
                    </w:rPr>
                    <w:t>3</w:t>
                  </w:r>
                  <w:r>
                    <w:rPr>
                      <w:rFonts w:ascii="宋体" w:hAnsi="宋体" w:cs="宋体" w:eastAsia="宋体"/>
                      <w:sz w:val="24"/>
                      <w:color w:val="0000FF"/>
                    </w:rPr>
                    <w:t>.13</w:t>
                  </w:r>
                  <w:r>
                    <w:rPr>
                      <w:rFonts w:ascii="宋体" w:hAnsi="宋体" w:cs="宋体" w:eastAsia="宋体"/>
                      <w:sz w:val="24"/>
                      <w:color w:val="0000FF"/>
                    </w:rPr>
                    <w:t xml:space="preserve"> </w:t>
                  </w:r>
                  <w:r>
                    <w:rPr>
                      <w:rFonts w:ascii="宋体" w:hAnsi="宋体" w:cs="宋体" w:eastAsia="宋体"/>
                      <w:sz w:val="24"/>
                      <w:color w:val="0000FF"/>
                    </w:rPr>
                    <w:t>原位透射表征系统</w:t>
                  </w:r>
                  <w:r>
                    <w:rPr>
                      <w:rFonts w:ascii="宋体" w:hAnsi="宋体" w:cs="宋体" w:eastAsia="宋体"/>
                      <w:sz w:val="24"/>
                      <w:color w:val="0000FF"/>
                    </w:rPr>
                    <w:t xml:space="preserve"> 1</w:t>
                  </w:r>
                  <w:r>
                    <w:rPr>
                      <w:rFonts w:ascii="宋体" w:hAnsi="宋体" w:cs="宋体" w:eastAsia="宋体"/>
                      <w:sz w:val="24"/>
                      <w:color w:val="0000FF"/>
                    </w:rPr>
                    <w:t>套</w:t>
                  </w:r>
                </w:p>
                <w:p>
                  <w:pPr>
                    <w:pStyle w:val="null3"/>
                    <w:jc w:val="both"/>
                  </w:pPr>
                  <w:r>
                    <w:rPr>
                      <w:rFonts w:ascii="宋体" w:hAnsi="宋体" w:cs="宋体" w:eastAsia="宋体"/>
                      <w:sz w:val="24"/>
                      <w:color w:val="0000FF"/>
                    </w:rPr>
                    <w:t>▲3.13</w:t>
                  </w:r>
                  <w:r>
                    <w:rPr>
                      <w:rFonts w:ascii="宋体" w:hAnsi="宋体" w:cs="宋体" w:eastAsia="宋体"/>
                      <w:sz w:val="24"/>
                      <w:color w:val="0000FF"/>
                    </w:rPr>
                    <w:t>.1 可控温度范围：室温-600℃，控温精度±1℃，可在高温、真空或反应气氛下进行原位红外光谱测量。</w:t>
                  </w:r>
                </w:p>
                <w:p>
                  <w:pPr>
                    <w:pStyle w:val="null3"/>
                    <w:jc w:val="both"/>
                  </w:pPr>
                  <w:r>
                    <w:rPr>
                      <w:rFonts w:ascii="宋体" w:hAnsi="宋体" w:cs="宋体" w:eastAsia="宋体"/>
                      <w:sz w:val="24"/>
                      <w:color w:val="0000FF"/>
                    </w:rPr>
                    <w:t>3</w:t>
                  </w:r>
                  <w:r>
                    <w:rPr>
                      <w:rFonts w:ascii="宋体" w:hAnsi="宋体" w:cs="宋体" w:eastAsia="宋体"/>
                      <w:sz w:val="24"/>
                      <w:color w:val="0000FF"/>
                    </w:rPr>
                    <w:t>.13.2</w:t>
                  </w:r>
                  <w:r>
                    <w:rPr>
                      <w:rFonts w:ascii="宋体" w:hAnsi="宋体" w:cs="宋体" w:eastAsia="宋体"/>
                      <w:sz w:val="24"/>
                      <w:color w:val="0000FF"/>
                    </w:rPr>
                    <w:t xml:space="preserve"> </w:t>
                  </w:r>
                  <w:r>
                    <w:rPr>
                      <w:rFonts w:ascii="宋体" w:hAnsi="宋体" w:cs="宋体" w:eastAsia="宋体"/>
                      <w:sz w:val="24"/>
                      <w:color w:val="0000FF"/>
                    </w:rPr>
                    <w:t>提供液态探针分子吸附附件，可进行液态探针分子吸附实验。</w:t>
                  </w:r>
                </w:p>
                <w:p>
                  <w:pPr>
                    <w:pStyle w:val="null3"/>
                    <w:jc w:val="both"/>
                  </w:pPr>
                  <w:r>
                    <w:rPr>
                      <w:rFonts w:ascii="宋体" w:hAnsi="宋体" w:cs="宋体" w:eastAsia="宋体"/>
                      <w:sz w:val="24"/>
                      <w:color w:val="0000FF"/>
                    </w:rPr>
                    <w:t>▲</w:t>
                  </w:r>
                  <w:r>
                    <w:rPr>
                      <w:rFonts w:ascii="宋体" w:hAnsi="宋体" w:cs="宋体" w:eastAsia="宋体"/>
                      <w:sz w:val="24"/>
                      <w:color w:val="0000FF"/>
                    </w:rPr>
                    <w:t>3</w:t>
                  </w:r>
                  <w:r>
                    <w:rPr>
                      <w:rFonts w:ascii="宋体" w:hAnsi="宋体" w:cs="宋体" w:eastAsia="宋体"/>
                      <w:sz w:val="24"/>
                      <w:color w:val="0000FF"/>
                    </w:rPr>
                    <w:t>.13.3</w:t>
                  </w:r>
                  <w:r>
                    <w:rPr>
                      <w:rFonts w:ascii="宋体" w:hAnsi="宋体" w:cs="宋体" w:eastAsia="宋体"/>
                      <w:sz w:val="24"/>
                      <w:color w:val="0000FF"/>
                    </w:rPr>
                    <w:t xml:space="preserve"> </w:t>
                  </w:r>
                  <w:r>
                    <w:rPr>
                      <w:rFonts w:ascii="宋体" w:hAnsi="宋体" w:cs="宋体" w:eastAsia="宋体"/>
                      <w:sz w:val="24"/>
                      <w:color w:val="0000FF"/>
                    </w:rPr>
                    <w:t>提供可更换窗体套装，提供氟化钙、氟化钡红外窗体。</w:t>
                  </w:r>
                </w:p>
                <w:p>
                  <w:pPr>
                    <w:pStyle w:val="null3"/>
                    <w:jc w:val="both"/>
                  </w:pPr>
                  <w:r>
                    <w:rPr>
                      <w:rFonts w:ascii="宋体" w:hAnsi="宋体" w:cs="宋体" w:eastAsia="宋体"/>
                      <w:sz w:val="24"/>
                      <w:color w:val="0000FF"/>
                    </w:rPr>
                    <w:t>3</w:t>
                  </w:r>
                  <w:r>
                    <w:rPr>
                      <w:rFonts w:ascii="宋体" w:hAnsi="宋体" w:cs="宋体" w:eastAsia="宋体"/>
                      <w:sz w:val="24"/>
                      <w:color w:val="0000FF"/>
                    </w:rPr>
                    <w:t>.13.4</w:t>
                  </w:r>
                  <w:r>
                    <w:rPr>
                      <w:rFonts w:ascii="宋体" w:hAnsi="宋体" w:cs="宋体" w:eastAsia="宋体"/>
                      <w:sz w:val="24"/>
                      <w:color w:val="0000FF"/>
                    </w:rPr>
                    <w:t xml:space="preserve"> </w:t>
                  </w:r>
                  <w:r>
                    <w:rPr>
                      <w:rFonts w:ascii="宋体" w:hAnsi="宋体" w:cs="宋体" w:eastAsia="宋体"/>
                      <w:sz w:val="24"/>
                      <w:color w:val="0000FF"/>
                    </w:rPr>
                    <w:t>提供配套真空获得设备，可获得优于</w:t>
                  </w:r>
                  <w:r>
                    <w:rPr>
                      <w:rFonts w:ascii="宋体" w:hAnsi="宋体" w:cs="宋体" w:eastAsia="宋体"/>
                      <w:sz w:val="24"/>
                      <w:color w:val="0000FF"/>
                    </w:rPr>
                    <w:t>10</w:t>
                  </w:r>
                  <w:r>
                    <w:rPr>
                      <w:rFonts w:ascii="宋体" w:hAnsi="宋体" w:cs="宋体" w:eastAsia="宋体"/>
                      <w:sz w:val="24"/>
                      <w:color w:val="0000FF"/>
                      <w:vertAlign w:val="superscript"/>
                    </w:rPr>
                    <w:t>-3</w:t>
                  </w:r>
                  <w:r>
                    <w:rPr>
                      <w:rFonts w:ascii="宋体" w:hAnsi="宋体" w:cs="宋体" w:eastAsia="宋体"/>
                      <w:sz w:val="24"/>
                      <w:color w:val="0000FF"/>
                    </w:rPr>
                    <w:t>mbar的真空度。</w:t>
                  </w:r>
                </w:p>
                <w:p>
                  <w:pPr>
                    <w:pStyle w:val="null3"/>
                    <w:jc w:val="both"/>
                  </w:pPr>
                  <w:r>
                    <w:rPr>
                      <w:rFonts w:ascii="宋体" w:hAnsi="宋体" w:cs="宋体" w:eastAsia="宋体"/>
                      <w:sz w:val="24"/>
                      <w:color w:val="0000FF"/>
                    </w:rPr>
                    <w:t>3</w:t>
                  </w:r>
                  <w:r>
                    <w:rPr>
                      <w:rFonts w:ascii="宋体" w:hAnsi="宋体" w:cs="宋体" w:eastAsia="宋体"/>
                      <w:sz w:val="24"/>
                      <w:color w:val="0000FF"/>
                    </w:rPr>
                    <w:t>.13.5</w:t>
                  </w:r>
                  <w:r>
                    <w:rPr>
                      <w:rFonts w:ascii="宋体" w:hAnsi="宋体" w:cs="宋体" w:eastAsia="宋体"/>
                      <w:sz w:val="24"/>
                      <w:color w:val="0000FF"/>
                    </w:rPr>
                    <w:t xml:space="preserve"> </w:t>
                  </w:r>
                  <w:r>
                    <w:rPr>
                      <w:rFonts w:ascii="宋体" w:hAnsi="宋体" w:cs="宋体" w:eastAsia="宋体"/>
                      <w:sz w:val="24"/>
                      <w:color w:val="0000FF"/>
                    </w:rPr>
                    <w:t>提供带压缩制冷功能的冷却循环泵，为原位池提供水冷保护。</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FF"/>
                    </w:rPr>
                    <w:t>4.配置单</w:t>
                  </w:r>
                </w:p>
                <w:p>
                  <w:pPr>
                    <w:pStyle w:val="null3"/>
                    <w:jc w:val="both"/>
                  </w:pPr>
                  <w:r>
                    <w:rPr>
                      <w:rFonts w:ascii="宋体" w:hAnsi="宋体" w:cs="宋体" w:eastAsia="宋体"/>
                      <w:sz w:val="24"/>
                      <w:color w:val="0000FF"/>
                    </w:rPr>
                    <w:t>4.1红外光谱仪主机（包含：常温检测器和MCT液氮冷却检测器） 1台</w:t>
                  </w:r>
                </w:p>
                <w:p>
                  <w:pPr>
                    <w:pStyle w:val="null3"/>
                    <w:jc w:val="both"/>
                  </w:pPr>
                  <w:r>
                    <w:rPr>
                      <w:rFonts w:ascii="宋体" w:hAnsi="宋体" w:cs="宋体" w:eastAsia="宋体"/>
                      <w:sz w:val="24"/>
                      <w:color w:val="0000FF"/>
                    </w:rPr>
                    <w:t>4.2金刚石ATR附件    1套</w:t>
                  </w:r>
                </w:p>
                <w:p>
                  <w:pPr>
                    <w:pStyle w:val="null3"/>
                    <w:jc w:val="both"/>
                  </w:pPr>
                  <w:r>
                    <w:rPr>
                      <w:rFonts w:ascii="宋体" w:hAnsi="宋体" w:cs="宋体" w:eastAsia="宋体"/>
                      <w:sz w:val="24"/>
                      <w:color w:val="0000FF"/>
                    </w:rPr>
                    <w:t>4.3电化学原位表征系统    1套</w:t>
                  </w:r>
                </w:p>
                <w:p>
                  <w:pPr>
                    <w:pStyle w:val="null3"/>
                    <w:jc w:val="both"/>
                  </w:pPr>
                  <w:r>
                    <w:rPr>
                      <w:rFonts w:ascii="宋体" w:hAnsi="宋体" w:cs="宋体" w:eastAsia="宋体"/>
                      <w:sz w:val="24"/>
                      <w:color w:val="0000FF"/>
                    </w:rPr>
                    <w:t>4.4</w:t>
                  </w:r>
                  <w:r>
                    <w:rPr>
                      <w:rFonts w:ascii="宋体" w:hAnsi="宋体" w:cs="宋体" w:eastAsia="宋体"/>
                      <w:sz w:val="24"/>
                      <w:color w:val="0000FF"/>
                    </w:rPr>
                    <w:t>原位透射表征系统</w:t>
                  </w:r>
                  <w:r>
                    <w:rPr>
                      <w:rFonts w:ascii="宋体" w:hAnsi="宋体" w:cs="宋体" w:eastAsia="宋体"/>
                      <w:sz w:val="24"/>
                      <w:color w:val="0000FF"/>
                    </w:rPr>
                    <w:t xml:space="preserve">  1</w:t>
                  </w:r>
                  <w:r>
                    <w:rPr>
                      <w:rFonts w:ascii="宋体" w:hAnsi="宋体" w:cs="宋体" w:eastAsia="宋体"/>
                      <w:sz w:val="24"/>
                      <w:color w:val="0000FF"/>
                    </w:rPr>
                    <w:t>套</w:t>
                  </w:r>
                </w:p>
                <w:p>
                  <w:pPr>
                    <w:pStyle w:val="null3"/>
                    <w:jc w:val="both"/>
                  </w:pPr>
                  <w:r>
                    <w:rPr>
                      <w:rFonts w:ascii="宋体" w:hAnsi="宋体" w:cs="宋体" w:eastAsia="宋体"/>
                      <w:sz w:val="24"/>
                      <w:color w:val="0000FF"/>
                    </w:rPr>
                    <w:t>4.5国产15吨压片机   1台</w:t>
                  </w:r>
                </w:p>
                <w:p>
                  <w:pPr>
                    <w:pStyle w:val="null3"/>
                    <w:jc w:val="both"/>
                  </w:pPr>
                  <w:r>
                    <w:rPr>
                      <w:rFonts w:ascii="宋体" w:hAnsi="宋体" w:cs="宋体" w:eastAsia="宋体"/>
                      <w:sz w:val="24"/>
                      <w:color w:val="0000FF"/>
                    </w:rPr>
                    <w:t>4.6国产13mm压片模具  1台</w:t>
                  </w:r>
                </w:p>
                <w:p>
                  <w:pPr>
                    <w:pStyle w:val="null3"/>
                    <w:jc w:val="both"/>
                  </w:pPr>
                  <w:r>
                    <w:rPr>
                      <w:rFonts w:ascii="宋体" w:hAnsi="宋体" w:cs="宋体" w:eastAsia="宋体"/>
                      <w:sz w:val="24"/>
                      <w:color w:val="0000FF"/>
                    </w:rPr>
                    <w:t>4.7国内采购：电脑1台，黑白打印机1台。</w:t>
                  </w:r>
                </w:p>
                <w:p>
                  <w:pPr>
                    <w:pStyle w:val="null3"/>
                    <w:jc w:val="both"/>
                  </w:pPr>
                  <w:r>
                    <w:rPr>
                      <w:rFonts w:ascii="宋体" w:hAnsi="宋体" w:cs="宋体" w:eastAsia="宋体"/>
                      <w:sz w:val="24"/>
                      <w:color w:val="0000FF"/>
                    </w:rPr>
                    <w:t>计算机配置：不低于</w:t>
                  </w:r>
                  <w:r>
                    <w:rPr>
                      <w:rFonts w:ascii="宋体" w:hAnsi="宋体" w:cs="宋体" w:eastAsia="宋体"/>
                      <w:sz w:val="24"/>
                      <w:color w:val="0000FF"/>
                    </w:rPr>
                    <w:t>Core i5 /16G RAM/2G 独立显卡/512SSD 固态硬盘+1T 硬盘/27 寸显示器/双网口/无线wifi、键鼠/Win10 中文专业系统（64 位）/带串口/稳压电源1套。</w:t>
                  </w:r>
                </w:p>
                <w:p>
                  <w:pPr>
                    <w:pStyle w:val="null3"/>
                    <w:jc w:val="both"/>
                  </w:pPr>
                  <w:r>
                    <w:rPr>
                      <w:rFonts w:ascii="宋体" w:hAnsi="宋体" w:cs="宋体" w:eastAsia="宋体"/>
                      <w:sz w:val="24"/>
                      <w:color w:val="0000FF"/>
                    </w:rPr>
                    <w:t>打印机配置：黑白、激光打印、自动双面打印</w:t>
                  </w:r>
                  <w:r>
                    <w:rPr>
                      <w:rFonts w:ascii="宋体" w:hAnsi="宋体" w:cs="宋体" w:eastAsia="宋体"/>
                      <w:sz w:val="24"/>
                      <w:color w:val="0000FF"/>
                    </w:rPr>
                    <w:t>\复印\扫描、有线USB\无线wifi\以太网、最小幅面A4、打印速度不小于29页/分钟、纸张输入容量不低于150页、支持输稿器\输稿器纸张输入容量不低于40页、黑白模式打印最佳分辨率不低于1200*1200 dpi、配套XL大容量墨盒1套。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FF"/>
                    </w:rPr>
                    <w:t>1套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自合同签订之日起90日历日内完成交付、安装及调试。</w:t>
      </w:r>
    </w:p>
    <w:p>
      <w:pPr>
        <w:pStyle w:val="null3"/>
      </w:pPr>
      <w:r>
        <w:rPr/>
        <w:t>采购包2：</w:t>
      </w:r>
    </w:p>
    <w:p>
      <w:pPr>
        <w:pStyle w:val="null3"/>
      </w:pPr>
      <w:r>
        <w:rPr/>
        <w:t>自合同签订之日起60日历日内完成交付、安装及调试。</w:t>
      </w:r>
    </w:p>
    <w:p>
      <w:pPr>
        <w:pStyle w:val="null3"/>
      </w:pPr>
      <w:r>
        <w:rPr/>
        <w:t>采购包3：</w:t>
      </w:r>
    </w:p>
    <w:p>
      <w:pPr>
        <w:pStyle w:val="null3"/>
      </w:pPr>
      <w:r>
        <w:rPr/>
        <w:t>自合同签订之日起90日历日内完成交付、安装及调试。</w:t>
      </w:r>
    </w:p>
    <w:p>
      <w:pPr>
        <w:pStyle w:val="null3"/>
      </w:pPr>
      <w:r>
        <w:rPr/>
        <w:t>采购包4：</w:t>
      </w:r>
    </w:p>
    <w:p>
      <w:pPr>
        <w:pStyle w:val="null3"/>
      </w:pPr>
      <w:r>
        <w:rPr/>
        <w:t>合同签订之日起120日历日内完成交付、安装及调试。</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一次性付清”为系统固定推述内容，具体付款方式以下列内容为准：一、国产设备：（请在确定支付方式前面的内打“√” ）（仅限2024年12月20日前无法验收合格的项目）合同签订前，乙方须在甲方指定的银行开立一般结算账户。合同签订后，甲方通过银行电汇付给乙方全额货款。（仅限2024年12月20日前验收合格的项目）签订合同后，设备到达指定地点、安装调试完成并验收合格后，支付合同总价的100%。最终结算时，乙方须向甲方出具合同总价款的增值税专用发票。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一次性付清”为系统固定推述内容，具体付款方式以下列内容为准：一、国产设备：（请在确定支付方式前面的内打“√” ）（仅限2024年12月20日前无法验收合格的项目）合同签订前，乙方须在甲方指定的银行开立一般结算账户。合同签订后，甲方通过银行电汇付给乙方全额货款。（仅限2024年12月20日前验收合格的项目）签订合同后，设备到达指定地点、安装调试完成并验收合格后，支付合同总价的100%。最终结算时，乙方须向甲方出具合同总价款的增值税专用发票。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一次性付清”为系统固定推述内容，具体付款方式以下列内容为准：一、国产设备：（请在确定支付方式前面的内打“√” ）（仅限2024年12月20日前无法验收合格的项目）合同签订前，乙方须在甲方指定的银行开立一般结算账户。合同签订后，甲方通过银行电汇付给乙方全额货款。（仅限2024年12月20日前验收合格的项目）签订合同后，设备到达指定地点、安装调试完成并验收合格后，支付合同总价的100%。最终结算时，乙方须向甲方出具合同总价款的增值税专用发票。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一次性付清”为系统固定推述内容，具体付款方式以下列内容为准：一、国产设备：（请在确定支付方式前面的内打“√” ）（仅限2024年12月20日前无法验收合格的项目）合同签订前，乙方须在甲方指定的银行开立一般结算账户。合同签订后，甲方通过银行电汇付给乙方全额货款。（仅限2024年12月20日前验收合格的项目）签订合同后，设备到达指定地点、安装调试完成并验收合格后，支付合同总价的100%。最终结算时，乙方须向甲方出具合同总价款的增值税专用发票。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采购包2：</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采购包3：</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采购包4：</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采购包3：</w:t>
      </w:r>
    </w:p>
    <w:p>
      <w:pPr>
        <w:pStyle w:val="null3"/>
      </w:pPr>
      <w:r>
        <w:rPr/>
        <w:t>（1）质量保证期：自验收合格之日起2年。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采购包4：</w:t>
      </w:r>
    </w:p>
    <w:p>
      <w:pPr>
        <w:pStyle w:val="null3"/>
      </w:pPr>
      <w:r>
        <w:rPr/>
        <w:t>（1）质量保证期：验收合格通过之日起主机1年；光源质保5年；干涉仪质保10年；激光器质保10年。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采购包3：</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采购包4：</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投标人应提交的相关资格证明资料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投标人应提交的相关资格证明资料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投标人应提交的相关资格证明资料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投标人应提交的相关资格证明资料</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便携式近红外光学成像系统】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投标人应提交的相关资格证明资料</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投标人应提交的相关资格证明资料</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投标人应提交的相关资格证明资料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投标人应提交的相关资格证明资料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投标人应提交的相关资格证明资料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投标人应提交的相关资格证明资料</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三维激光扫描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投标人应提交的相关资格证明资料</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投标人应提交的相关资格证明资料</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投标人应提交的相关资格证明资料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投标人应提交的相关资格证明资料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投标人应提交的相关资格证明资料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投标人应提交的相关资格证明资料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投标人应提交的相关资格证明资料</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64通道事件相关电位系统】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投标人应提交的相关资格证明资料</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投标人应提交的相关资格证明资料</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投标人应提交的相关资格证明资料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投标人应提交的相关资格证明资料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投标人应提交的相关资格证明资料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投标人应提交的相关资格证明资料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投标人应提交的相关资格证明资料</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投标人应提交的相关资格证明资料</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投标人应提交的相关资格证明资料</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技术条款响应偏离表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售后服务方案 开标一览表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技术条款响应偏离表 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技术条款响应偏离表 商务应答表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业绩 商务应答表 投标人应提交的相关资格证明资料 质量保证措施 投标函 培训方案 残疾人福利性单位声明函 技术条款响应偏离表 标的清单 投标文件封面 监狱企业的证明文件 实施方案</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技术条款响应偏离表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1.根据投标人拟投产品技术和性能响应情况打分，完全满足采购技术要求的，得20分； 2.技术指标中标记“▲”的技术指标为重要技术参数，每负偏离一项扣2分，共计3项； 3.未标记“▲”的技术指标为一般技术指标，每负偏离一项扣1分，扣完为止。 ▲指标必须提供佐证材料，否则视为负偏离。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实施方案及措施全面科学、针对性强、可实施性强，得3.1-6分； 实施方案及措施较全面科学、针对性较强、可实施性较强，得1.1-3分； 实施方案及措施不够全面科学、针对性一般、具有一定的实施性，得0-1分；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投标人提供的质量保证措施切实合理可行、针对性强，完全满足项目要求的得3.1-6分； 投标人提供的质量保证措施有一定的可行性，针对性较强，基本能满足项目要求的得1.1-3分；投标人提供的质量保证措施有较多欠缺的得0. 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培训方案各项要求有详细描述，能够紧扣项目实际情况，内容科学合理，完全满足采购需求的得3.1-6分。 培训方案可实施性较强，相对合理的能够满足采购的要求得1.1-3分。 培训方案简单粗略，各项内容有缺漏，可实施性差，无法满足采购需求的得0.1-1分。 未提供方案的得0分。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售后服务方案有具体、详细、可行的方案及措施，对响应及上门时间有明确表述，能够完全满足采购需求的得3.1-6分；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2.根据投标人针对本项目提供在质保期内针对系统出现故障或不能正常工作时候的应急方案（包括但不限于确保设备正常使用的应急措施）进行评审： 应急方案详细可行，针对性强，能够确保招标人使用得3.1-6分；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1.根据投标人拟投产品技术和性能响应情况打分，完全满足采购技术要求的，得20分； 2.技术指标中标记“▲”的技术指标为重要技术参数，共计5项，每负偏离一项扣2分； 3.未标记“▲”的技术指标为一般技术指标，每负偏离一项扣1分，扣完为止。 ▲指标必须提供佐证材料，否则视为负偏离。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实施方案及措施全面科学、针对性强、可实施性强，得3.1-6分； 实施方案及措施较全面科学、针对性较强、可实施性较强，得1.1-3分； 实施方案及措施不够全面科学、针对性一般、具有一定的实施性，得0-1分；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投标人提供的质量保证措施切实合理可行、针对性强，完全满足项目要求的得3.1-6分； 投标人提供的质量保证措施有一定的可行性，针对性较强，基本能满足项目要求的得1.1-3分；投标人提供的质量保证措施有较多欠缺的得0. 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培训方案各项要求有详细描述，能够紧扣项目实际情况，内容科学合理，完全满足采购需求的得3.1-6分。 培训方案可实施性较强，相对合理的能够满足采购的要求得1.1-3分。 培训方案简单粗略，各项内容有缺漏，可实施性差，无法满足采购需求的得0.1-1分。 未提供方案的得0分。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售后服务方案有具体、详细、可行的方案及措施，对响应及上门时间有明确表述，能够完全满足采购需求的得3.1-6分；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2.根据投标人针对本项目提供在质保期内针对系统出现故障或不能正常工作时候的应急方案（包括但不限于确保设备正常使用的应急措施）进行评审： 应急方案详细可行，针对性强，能够确保招标人使用得3.1-6分；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1.根据投标人拟投产品技术和性能响应情况打分，完全满足采购技术要求的，得20分； 2.技术指标中标记“▲”的技术指标为重要技术参数，共计3项，每负偏离一项扣3分。 3.未标记“▲”的技术指标为一般技术指标，每负偏离一项扣2分。 ▲指标必须提供佐证材料，否则视为负偏离。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实施方案及措施全面科学、针对性强、可实施性强，得3.1-6分； 实施方案及措施较全面科学、针对性较强、可实施性较强，得1.1-3分； 实施方案及措施不够全面科学、针对性一般、具有一定的实施性，得0-1分；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投标人提供的质量保证措施切实合理可行、针对性强，完全满足项目要求的得3.1-6分； 投标人提供的质量保证措施有一定的可行性，针对性较强，基本能满足项目要求的得1.1-3分；投标人提供的质量保证措施有较多欠缺的得0. 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培训方案各项要求有详细描述，能够紧扣项目实际情况，内容科学合理，完全满足采购需求的得3.1-6分。 培训方案可实施性较强，相对合理的能够满足采购的要求得1.1-3分。 培训方案简单粗略，各项内容有缺漏，可实施性差，无法满足采购需求的得0.1-1分。 未提供方案的得0分。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售后服务方案有具体、详细、可行的方案及措施，对响应及上门时间有明确表述，能够完全满足采购需求的得3.1-6分；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2.根据投标人针对本项目提供在质保期内针对系统出现故障或不能正常工作时候的应急方案（包括但不限于确保设备正常使用的应急措施）进行评审： 应急方案详细可行，针对性强，能够确保招标人使用得3.1-6分；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1.根据投标人拟投产品技术和性能响应情况打分，完全满足采购技术要求的，得20分； 2.技术指标中标记“▲”的技术指标为重要技术参数，共计7项，每负偏离一项扣2分。 3.未标记“▲”的技术指标为一般技术指标，每负偏离一项扣0.5分。 ▲指标必须提供佐证材料，否则视为负偏离。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针对本项目有详细可行整体实施方案（包括供货、安装、调试及进度计划组织保障措施等），由评审委员会根据方案及措施进行评审： 实施方案及措施全面科学、针对性强、可实施性强，得3.1-5分； 实施方案及措施较全面科学、针对性较强、可实施性较强，得1.1-3分； 实施方案及措施不够全面科学、针对性一般、具有一定的实施性，得0-1分；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根据投标人针对本项目提供的质量保证措施进行评审： 投标人提供的质量保证措施切实合理可行、针对性强，完全满足项目要求的得3.1-5分； 投标人提供的质量保证措施有一定的可行性，针对性较强，基本能满足项目要求的得1.1-3分；投标人提供的质量保证措施有较多欠缺的得0. 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培训方案各项要求有详细描述，能够紧扣项目实际情况，内容科学合理，完全满足采购需求的得3.1-5分。 培训方案可实施性较强，相对合理的能够满足采购的要求得1.1-3分。 培训方案简单粗略，各项内容有缺漏，可实施性差，无法满足采购需求的得0.1-1分。 未提供方案的得0分。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2.根据投标人针对本项目提供在质保期内针对系统出现故障或不能正常工作时候的应急方案（包括但不限于确保设备正常使用的应急措施）进行评审： 应急方案详细可行，针对性强，能够确保招标人使用得3.1-6分；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投标文件中提供该投标人自2021年1月1日起至今的类似项目业绩证明材料，每提供一份业绩合同得1分，满分为5分，不得重复累计。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详见附件：实施方案</w:t>
      </w:r>
    </w:p>
    <w:p>
      <w:pPr>
        <w:pStyle w:val="null3"/>
        <w:ind w:firstLine="960"/>
      </w:pPr>
      <w:r>
        <w:rPr/>
        <w:t>详见附件：质量保证措施</w:t>
      </w:r>
    </w:p>
    <w:p>
      <w:pPr>
        <w:pStyle w:val="null3"/>
        <w:ind w:firstLine="960"/>
      </w:pPr>
      <w:r>
        <w:rPr/>
        <w:t>详见附件：培训方案</w:t>
      </w:r>
    </w:p>
    <w:p>
      <w:pPr>
        <w:pStyle w:val="null3"/>
        <w:ind w:firstLine="960"/>
      </w:pPr>
      <w:r>
        <w:rPr/>
        <w:t>详见附件：售后服务方案</w:t>
      </w:r>
    </w:p>
    <w:p>
      <w:pPr>
        <w:pStyle w:val="null3"/>
        <w:ind w:firstLine="960"/>
      </w:pPr>
      <w:r>
        <w:rPr/>
        <w:t>详见附件：业绩</w:t>
      </w:r>
    </w:p>
    <w:p>
      <w:pPr>
        <w:pStyle w:val="null3"/>
        <w:ind w:firstLine="960"/>
      </w:pPr>
      <w:r>
        <w:rPr/>
        <w:t>详见附件：投标人应提交的相关资格证明资料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详见附件：实施方案</w:t>
      </w:r>
    </w:p>
    <w:p>
      <w:pPr>
        <w:pStyle w:val="null3"/>
        <w:ind w:firstLine="960"/>
      </w:pPr>
      <w:r>
        <w:rPr/>
        <w:t>详见附件：培训方案</w:t>
      </w:r>
    </w:p>
    <w:p>
      <w:pPr>
        <w:pStyle w:val="null3"/>
        <w:ind w:firstLine="960"/>
      </w:pPr>
      <w:r>
        <w:rPr/>
        <w:t>详见附件：质量保证措施</w:t>
      </w:r>
    </w:p>
    <w:p>
      <w:pPr>
        <w:pStyle w:val="null3"/>
        <w:ind w:firstLine="960"/>
      </w:pPr>
      <w:r>
        <w:rPr/>
        <w:t>详见附件：售后服务方案</w:t>
      </w:r>
    </w:p>
    <w:p>
      <w:pPr>
        <w:pStyle w:val="null3"/>
        <w:ind w:firstLine="960"/>
      </w:pPr>
      <w:r>
        <w:rPr/>
        <w:t>详见附件：业绩</w:t>
      </w:r>
    </w:p>
    <w:p>
      <w:pPr>
        <w:pStyle w:val="null3"/>
        <w:ind w:firstLine="960"/>
      </w:pPr>
      <w:r>
        <w:rPr/>
        <w:t>详见附件：投标人应提交的相关资格证明资料</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详见附件：实施方案</w:t>
      </w:r>
    </w:p>
    <w:p>
      <w:pPr>
        <w:pStyle w:val="null3"/>
        <w:ind w:firstLine="960"/>
      </w:pPr>
      <w:r>
        <w:rPr/>
        <w:t>详见附件：质量保证措施</w:t>
      </w:r>
    </w:p>
    <w:p>
      <w:pPr>
        <w:pStyle w:val="null3"/>
        <w:ind w:firstLine="960"/>
      </w:pPr>
      <w:r>
        <w:rPr/>
        <w:t>详见附件：培训方案</w:t>
      </w:r>
    </w:p>
    <w:p>
      <w:pPr>
        <w:pStyle w:val="null3"/>
        <w:ind w:firstLine="960"/>
      </w:pPr>
      <w:r>
        <w:rPr/>
        <w:t>详见附件：售后服务方案</w:t>
      </w:r>
    </w:p>
    <w:p>
      <w:pPr>
        <w:pStyle w:val="null3"/>
        <w:ind w:firstLine="960"/>
      </w:pPr>
      <w:r>
        <w:rPr/>
        <w:t>详见附件：业绩</w:t>
      </w:r>
    </w:p>
    <w:p>
      <w:pPr>
        <w:pStyle w:val="null3"/>
        <w:ind w:firstLine="960"/>
      </w:pPr>
      <w:r>
        <w:rPr/>
        <w:t>详见附件：投标人应提交的相关资格证明资料</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详见附件：实施方案</w:t>
      </w:r>
    </w:p>
    <w:p>
      <w:pPr>
        <w:pStyle w:val="null3"/>
        <w:ind w:firstLine="960"/>
      </w:pPr>
      <w:r>
        <w:rPr/>
        <w:t>详见附件：培训方案</w:t>
      </w:r>
    </w:p>
    <w:p>
      <w:pPr>
        <w:pStyle w:val="null3"/>
        <w:ind w:firstLine="960"/>
      </w:pPr>
      <w:r>
        <w:rPr/>
        <w:t>详见附件：质量保证措施</w:t>
      </w:r>
    </w:p>
    <w:p>
      <w:pPr>
        <w:pStyle w:val="null3"/>
        <w:ind w:firstLine="960"/>
      </w:pPr>
      <w:r>
        <w:rPr/>
        <w:t>详见附件：售后服务方案</w:t>
      </w:r>
    </w:p>
    <w:p>
      <w:pPr>
        <w:pStyle w:val="null3"/>
        <w:ind w:firstLine="960"/>
      </w:pPr>
      <w:r>
        <w:rPr/>
        <w:t>详见附件：业绩</w:t>
      </w:r>
    </w:p>
    <w:p>
      <w:pPr>
        <w:pStyle w:val="null3"/>
        <w:ind w:firstLine="960"/>
      </w:pPr>
      <w:r>
        <w:rPr/>
        <w:t>详见附件：投标人应提交的相关资格证明资料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