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微气泡监测系统等设备采购项目</w:t>
      </w:r>
    </w:p>
    <w:p>
      <w:pPr>
        <w:pStyle w:val="null3"/>
        <w:jc w:val="center"/>
        <w:outlineLvl w:val="2"/>
      </w:pPr>
      <w:r>
        <w:rPr>
          <w:sz w:val="28"/>
          <w:b/>
        </w:rPr>
        <w:t>采购项目编号：</w:t>
      </w:r>
      <w:r>
        <w:rPr>
          <w:sz w:val="28"/>
          <w:b/>
        </w:rPr>
        <w:t>ZX2024-11-49</w:t>
      </w:r>
      <w:r>
        <w:br/>
      </w:r>
      <w:r>
        <w:br/>
      </w:r>
      <w:r>
        <w:br/>
      </w:r>
    </w:p>
    <w:p>
      <w:pPr>
        <w:pStyle w:val="null3"/>
        <w:jc w:val="center"/>
        <w:outlineLvl w:val="2"/>
      </w:pPr>
      <w:r>
        <w:rPr>
          <w:sz w:val="28"/>
          <w:b/>
        </w:rPr>
        <w:t>西安建筑科技大学</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2024年11月23日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陕西正信招标有限公司</w:t>
      </w:r>
      <w:r>
        <w:rPr/>
        <w:t>（以下简称“代理机构”）受</w:t>
      </w:r>
      <w:r>
        <w:rPr/>
        <w:t>西安建筑科技大学</w:t>
      </w:r>
      <w:r>
        <w:rPr/>
        <w:t>委托，拟对</w:t>
      </w:r>
      <w:r>
        <w:rPr/>
        <w:t>微气泡监测系统等设备采购项目</w:t>
      </w:r>
      <w:r>
        <w:rPr/>
        <w:t>进行国内公开招标，兹邀请符合本次招标要求的供应商参加投标。</w:t>
      </w:r>
    </w:p>
    <w:p>
      <w:pPr>
        <w:pStyle w:val="null3"/>
        <w:outlineLvl w:val="2"/>
      </w:pPr>
      <w:r>
        <w:rPr>
          <w:sz w:val="28"/>
          <w:b/>
        </w:rPr>
        <w:t>一、采购项目编号：</w:t>
      </w:r>
      <w:r>
        <w:rPr>
          <w:sz w:val="28"/>
          <w:b/>
        </w:rPr>
        <w:t>ZX2024-11-49</w:t>
      </w:r>
    </w:p>
    <w:p>
      <w:pPr>
        <w:pStyle w:val="null3"/>
        <w:outlineLvl w:val="2"/>
      </w:pPr>
      <w:r>
        <w:rPr>
          <w:sz w:val="28"/>
          <w:b/>
        </w:rPr>
        <w:t>二、采购项目名称：</w:t>
      </w:r>
      <w:r>
        <w:rPr>
          <w:sz w:val="28"/>
          <w:b/>
        </w:rPr>
        <w:t>微气泡监测系统等设备采购项目</w:t>
      </w:r>
    </w:p>
    <w:p>
      <w:pPr>
        <w:pStyle w:val="null3"/>
        <w:outlineLvl w:val="2"/>
      </w:pPr>
      <w:r>
        <w:rPr>
          <w:sz w:val="28"/>
          <w:b/>
        </w:rPr>
        <w:t>三、招标项目简介</w:t>
      </w:r>
    </w:p>
    <w:p>
      <w:pPr>
        <w:pStyle w:val="null3"/>
        <w:ind w:firstLine="480"/>
      </w:pPr>
      <w:r>
        <w:rPr/>
        <w:t>微气泡监测系统等设备采购项目，本项目分4个采购包，采购包1微气泡监测系统采购；采购包2光学相干断层扫描系统（OCT）采购；采购包3实时荧光定量PCR仪采购；采购包4阵列式光谱仪采购。具体内容详见采购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1、法定代表人授权委托书：法定代表人参加投标的，须提供身份证；法定代表人授权本单位他人参加投标的，须提供法定代表人授权委托书</w:t>
      </w:r>
    </w:p>
    <w:p>
      <w:pPr>
        <w:pStyle w:val="null3"/>
      </w:pPr>
      <w:r>
        <w:rPr/>
        <w:t>2、本项目不接受联合体投标，不允许分包：本项目不接受联合体投标，不允许分包。投标人应提供《非联合体不分包投标声明》。</w:t>
      </w:r>
    </w:p>
    <w:p>
      <w:pPr>
        <w:pStyle w:val="null3"/>
      </w:pPr>
      <w:r>
        <w:rPr/>
        <w:t>3、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采购包2：</w:t>
      </w:r>
    </w:p>
    <w:p>
      <w:pPr>
        <w:pStyle w:val="null3"/>
      </w:pPr>
      <w:r>
        <w:rPr/>
        <w:t>1、法定代表人授权委托书：法定代表人参加投标的，须提供身份证；法定代表人授权本单位他人参加投标的，须提供法定代表人授权委托书</w:t>
      </w:r>
    </w:p>
    <w:p>
      <w:pPr>
        <w:pStyle w:val="null3"/>
      </w:pPr>
      <w:r>
        <w:rPr/>
        <w:t>2、不接受联合体投标，不允许分包：本项目不接受联合体投标，不允许分包。投标人应提供《非联合体不分包投标声明》</w:t>
      </w:r>
    </w:p>
    <w:p>
      <w:pPr>
        <w:pStyle w:val="null3"/>
      </w:pPr>
      <w:r>
        <w:rPr/>
        <w:t>3、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采购包3：</w:t>
      </w:r>
    </w:p>
    <w:p>
      <w:pPr>
        <w:pStyle w:val="null3"/>
      </w:pPr>
      <w:r>
        <w:rPr/>
        <w:t>1、法定代表人授权委托书：法定代表人参加投标的，须提供身份证；法定代表人授权本单位他人参加投标的，须提供法定代表人授权委托书</w:t>
      </w:r>
    </w:p>
    <w:p>
      <w:pPr>
        <w:pStyle w:val="null3"/>
      </w:pPr>
      <w:r>
        <w:rPr/>
        <w:t>2、不接受联合体投标，不允许分包：本项目不接受联合体投标，不允许分包。投标人应提供《非联合体不分包投标声明》</w:t>
      </w:r>
    </w:p>
    <w:p>
      <w:pPr>
        <w:pStyle w:val="null3"/>
      </w:pPr>
      <w:r>
        <w:rPr/>
        <w:t>3、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采购包4：</w:t>
      </w:r>
    </w:p>
    <w:p>
      <w:pPr>
        <w:pStyle w:val="null3"/>
      </w:pPr>
      <w:r>
        <w:rPr/>
        <w:t>1、法定代表人授权委托书：法定代表人参加投标的，须提供身份证；法定代表人授权本单位他人参加投标的，须提供法定代表人授权委托书</w:t>
      </w:r>
    </w:p>
    <w:p>
      <w:pPr>
        <w:pStyle w:val="null3"/>
      </w:pPr>
      <w:r>
        <w:rPr/>
        <w:t>2、不接受联合体投标，不允许分包：本项目不接受联合体投标，不允许分包。投标人应提供《非联合体不分包投标声明》</w:t>
      </w:r>
    </w:p>
    <w:p>
      <w:pPr>
        <w:pStyle w:val="null3"/>
      </w:pPr>
      <w:r>
        <w:rPr/>
        <w:t>3、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710000</w:t>
      </w:r>
    </w:p>
    <w:p>
      <w:pPr>
        <w:pStyle w:val="null3"/>
      </w:pPr>
      <w:r>
        <w:rPr/>
        <w:t xml:space="preserve"> 联系人： </w:t>
      </w:r>
      <w:r>
        <w:rPr/>
        <w:t>闫老师</w:t>
      </w:r>
    </w:p>
    <w:p>
      <w:pPr>
        <w:pStyle w:val="null3"/>
      </w:pPr>
      <w:r>
        <w:rPr/>
        <w:t xml:space="preserve"> 联系电话： </w:t>
      </w:r>
      <w:r>
        <w:rPr/>
        <w:t>029-82201427</w:t>
      </w:r>
    </w:p>
    <w:p>
      <w:pPr>
        <w:pStyle w:val="null3"/>
        <w:outlineLvl w:val="2"/>
      </w:pPr>
      <w:r>
        <w:rPr>
          <w:sz w:val="28"/>
          <w:b/>
        </w:rPr>
        <w:t>代理机构：</w:t>
      </w:r>
      <w:r>
        <w:rPr>
          <w:sz w:val="28"/>
          <w:b/>
        </w:rPr>
        <w:t>陕西正信招标有限公司</w:t>
      </w:r>
    </w:p>
    <w:p>
      <w:pPr>
        <w:pStyle w:val="null3"/>
      </w:pPr>
      <w:r>
        <w:rPr/>
        <w:t xml:space="preserve"> 地址： </w:t>
      </w:r>
      <w:r>
        <w:rPr/>
        <w:t>陕西省西安市碑林区红缨路南口6号均明拍广场4层</w:t>
      </w:r>
    </w:p>
    <w:p>
      <w:pPr>
        <w:pStyle w:val="null3"/>
      </w:pPr>
      <w:r>
        <w:rPr/>
        <w:t xml:space="preserve"> 邮编： </w:t>
      </w:r>
      <w:r>
        <w:rPr/>
        <w:t>710000</w:t>
      </w:r>
    </w:p>
    <w:p>
      <w:pPr>
        <w:pStyle w:val="null3"/>
      </w:pPr>
      <w:r>
        <w:rPr/>
        <w:t xml:space="preserve"> 联系人： </w:t>
      </w:r>
      <w:r>
        <w:rPr/>
        <w:t>胡怡洁 张浥清 蔡丹 王琦</w:t>
      </w:r>
    </w:p>
    <w:p>
      <w:pPr>
        <w:pStyle w:val="null3"/>
      </w:pPr>
      <w:r>
        <w:rPr/>
        <w:t xml:space="preserve"> 联系电话： </w:t>
      </w:r>
      <w:r>
        <w:rPr/>
        <w:t>029-88411508转8022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采购包1：1,280,000.00元</w:t>
            </w:r>
          </w:p>
          <w:p>
            <w:pPr>
              <w:pStyle w:val="null3"/>
            </w:pPr>
            <w:r>
              <w:rPr/>
              <w:t>采购包2：725,000.00元</w:t>
            </w:r>
          </w:p>
          <w:p>
            <w:pPr>
              <w:pStyle w:val="null3"/>
            </w:pPr>
            <w:r>
              <w:rPr/>
              <w:t>采购包3：550,000.00元</w:t>
            </w:r>
          </w:p>
          <w:p>
            <w:pPr>
              <w:pStyle w:val="null3"/>
            </w:pPr>
            <w:r>
              <w:rPr/>
              <w:t>采购包4：528,000.00元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采购包1保证金金额：21,149.01元</w:t>
            </w:r>
          </w:p>
          <w:p>
            <w:pPr>
              <w:pStyle w:val="null3"/>
            </w:pPr>
            <w:r>
              <w:rPr/>
              <w:t>采购包2保证金金额：11,149.02元</w:t>
            </w:r>
          </w:p>
          <w:p>
            <w:pPr>
              <w:pStyle w:val="null3"/>
            </w:pPr>
            <w:r>
              <w:rPr/>
              <w:t>采购包3保证金金额：8,011.49元</w:t>
            </w:r>
          </w:p>
          <w:p>
            <w:pPr>
              <w:pStyle w:val="null3"/>
            </w:pPr>
            <w:r>
              <w:rPr/>
              <w:t>采购包4保证金金额：7,011.49元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1、交纳履约保证金时须注明项目编号+包号及用途(履约保证金)。2、合同签订前，投标人须向采购人提交合同总价的10%作为履约保证金；3、设备到货并由采购人验收合格后，投标人申请，采购人将履约保证金（无息）退还投标人。4、逾期退还履约保证金的违约责任：按采购人内控制度执行。</w:t>
            </w:r>
          </w:p>
          <w:p>
            <w:pPr>
              <w:pStyle w:val="null3"/>
            </w:pPr>
            <w:r>
              <w:rPr/>
              <w:t>采购包2：缴纳</w:t>
            </w:r>
          </w:p>
          <w:p>
            <w:pPr>
              <w:pStyle w:val="null3"/>
            </w:pPr>
            <w:r>
              <w:rPr/>
              <w:t>本采购包履约保证金为合同金额的10.0%</w:t>
            </w:r>
          </w:p>
          <w:p>
            <w:pPr>
              <w:pStyle w:val="null3"/>
            </w:pPr>
            <w:r>
              <w:rPr/>
              <w:t>说明：1、交纳履约保证金时须注明项目编号+包号及用途(履约保证金)。2、合同签订前，投标人须向采购人提交合同总价的10%作为履约保证金；3、设备到货并由采购人验收合格后，投标人申请，采购人将履约保证金（无息）退还投标人。4、逾期退还履约保证金的违约责任：按采购人内控制度执行。</w:t>
            </w:r>
          </w:p>
          <w:p>
            <w:pPr>
              <w:pStyle w:val="null3"/>
            </w:pPr>
            <w:r>
              <w:rPr/>
              <w:t>采购包3：缴纳</w:t>
            </w:r>
          </w:p>
          <w:p>
            <w:pPr>
              <w:pStyle w:val="null3"/>
            </w:pPr>
            <w:r>
              <w:rPr/>
              <w:t>本采购包履约保证金为合同金额的10.0%</w:t>
            </w:r>
          </w:p>
          <w:p>
            <w:pPr>
              <w:pStyle w:val="null3"/>
            </w:pPr>
            <w:r>
              <w:rPr/>
              <w:t>说明：1、交纳履约保证金时须注明项目编号+包号及用途(履约保证金)。2、合同签订前，投标人须向采购人提交合同总价的10%作为履约保证金；3、设备到货并由采购人验收合格后，投标人申请，采购人将履约保证金（无息）退还投标人。4、逾期退还履约保证金的违约责任：按采购人内控制度执行。</w:t>
            </w:r>
          </w:p>
          <w:p>
            <w:pPr>
              <w:pStyle w:val="null3"/>
            </w:pPr>
            <w:r>
              <w:rPr/>
              <w:t>采购包4：缴纳</w:t>
            </w:r>
          </w:p>
          <w:p>
            <w:pPr>
              <w:pStyle w:val="null3"/>
            </w:pPr>
            <w:r>
              <w:rPr/>
              <w:t>本采购包履约保证金为合同金额的10.0%</w:t>
            </w:r>
          </w:p>
          <w:p>
            <w:pPr>
              <w:pStyle w:val="null3"/>
            </w:pPr>
            <w:r>
              <w:rPr/>
              <w:t>说明：1、交纳履约保证金时须注明项目编号+包号及用途(履约保证金)。2、合同签订前，投标人须向采购人提交合同总价的10%作为履约保证金；3、设备到货并由采购人验收合格后，投标人申请，采购人将履约保证金（无息）退还投标人。4、逾期退还履约保证金的违约责任：按采购人内控制度执行。</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代理服务费收费标准：1、代理服务费的收取参见国家计委颁布的《招标代理服务收费管理暂行办法》(计价格[2002]1980 号)和(发改办价格[2003]857 号)收费标准，按照成交金额100 万(不含)以下，按照文件标准计费正常收取;100万(含)以上，按照文件标准计费下浮25%收取。 2、收款账户如下： 收款单位：陕西正信招标有限公司； 开户银行：中国银行股份有限公司西安 四府街支行；银行账号：102460065607 3、代理服务费按差额定率累进法计算。 4、转账备注：241149+包号项目服务费。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西安建筑科技大学</w:t>
      </w:r>
      <w:r>
        <w:rPr/>
        <w:t>和</w:t>
      </w:r>
      <w:r>
        <w:rPr/>
        <w:t>陕西正信招标有限公司</w:t>
      </w:r>
      <w:r>
        <w:rPr/>
        <w:t>享有。对招标文件中供应商参加本次政府采购活动应当具备的条件，招标项目技术、服务、商务及其他要求，评标细则及标准由</w:t>
      </w:r>
      <w:r>
        <w:rPr/>
        <w:t>西安建筑科技大学</w:t>
      </w:r>
      <w:r>
        <w:rPr/>
        <w:t>负责解释。除上述招标文件内容，其他内容由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西安建筑科技大学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pPr>
      <w:r>
        <w:rPr/>
        <w:t>采购包3：</w:t>
      </w:r>
    </w:p>
    <w:p>
      <w:pPr>
        <w:pStyle w:val="null3"/>
      </w:pPr>
      <w:r>
        <w:rPr/>
        <w:t>按招标文件、投标文件及合同约定执行</w:t>
      </w:r>
    </w:p>
    <w:p>
      <w:pPr>
        <w:pStyle w:val="null3"/>
      </w:pPr>
      <w:r>
        <w:rPr/>
        <w:t>采购包4：</w:t>
      </w:r>
    </w:p>
    <w:p>
      <w:pPr>
        <w:pStyle w:val="null3"/>
      </w:pPr>
      <w:r>
        <w:rPr/>
        <w:t>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联系人：张浥清 胡怡洁</w:t>
      </w:r>
    </w:p>
    <w:p>
      <w:pPr>
        <w:pStyle w:val="null3"/>
      </w:pPr>
      <w:r>
        <w:rPr/>
        <w:t>联系电话：029-88411508转8022（453963218@qq.com）</w:t>
      </w:r>
    </w:p>
    <w:p>
      <w:pPr>
        <w:pStyle w:val="null3"/>
      </w:pPr>
      <w:r>
        <w:rPr/>
        <w:t>地址：西安市红缨路南口6号均明拍卖广场四层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微气泡监测系统等设备采购项目，共分为4个采购包。</w:t>
      </w:r>
    </w:p>
    <w:p>
      <w:pPr>
        <w:pStyle w:val="null3"/>
      </w:pPr>
      <w:r>
        <w:rPr/>
        <w:t>采购包1微气泡监测系统采购：微气泡监测系统能够完成实时在线的过程监测，直接观察和分析气泡行为，有效提升研究能力和技术研发效率。水处理和水污染治理领域中诸多方向均涉及到微气泡作用行为研究，包括气泡桥毛细作用力、气泡行为、气泡-水以及气泡-颗粒物之间的界面作用机制等，能够为微气泡理论研究和技术开发提供支撑。</w:t>
      </w:r>
    </w:p>
    <w:p>
      <w:pPr>
        <w:pStyle w:val="null3"/>
      </w:pPr>
      <w:r>
        <w:rPr/>
        <w:t>采购包2光学相干断层扫描系统（OCT）采购：系统可以提供高分辨率的横断面图像，用于观察和分析水体中悬浮颗粒物、胶体、微生物聚集体以及水处理设施内生物膜、沉积物等的微观结构和形态；可监测水处理设施内部状况，观测沉积物分布状态；评估材料表面特性及孔隙结构等。</w:t>
      </w:r>
    </w:p>
    <w:p>
      <w:pPr>
        <w:pStyle w:val="null3"/>
      </w:pPr>
      <w:r>
        <w:rPr/>
        <w:t>采购包3实时荧光定量PCR仪采购：广泛应用于环境科学、生命科学、食品检验、医学及农学研究领域，已经成为分子水平研究生命现象及其机理的基本研究工具。借助该设备可以在体外对待测核酸进行精确的绝对定量及相对定量分析、进行基因分型实验，以上功能可用于转基因、分子标记、突变体检测、基因表达差异研究、基因调控研究、发育研究等。</w:t>
      </w:r>
    </w:p>
    <w:p>
      <w:pPr>
        <w:pStyle w:val="null3"/>
      </w:pPr>
      <w:r>
        <w:rPr/>
        <w:t>采购包4阵列式光谱仪采购：该仪器主要用于测定各种环境光谱及辐照强度。具有较高分辨率和灵敏度，可以用于高精度测量和分析各种环境光谱特性，用于观测日照分布及紫外辐射强度，探究太阳光与不同波段紫外辐射对水源水质及相关微生物活性影响规律，对于掌握水源水质变化规律，提出水质污染控制方案或技术方法具有重要支撑作用。</w:t>
      </w:r>
    </w:p>
    <w:p>
      <w:pPr>
        <w:pStyle w:val="null3"/>
        <w:outlineLvl w:val="2"/>
      </w:pPr>
      <w:r>
        <w:rPr>
          <w:sz w:val="28"/>
          <w:b/>
        </w:rPr>
        <w:t>3.2采购内容</w:t>
      </w:r>
    </w:p>
    <w:p>
      <w:pPr>
        <w:pStyle w:val="null3"/>
      </w:pPr>
      <w:r>
        <w:rPr/>
        <w:t>采购包1：</w:t>
      </w:r>
    </w:p>
    <w:p>
      <w:pPr>
        <w:pStyle w:val="null3"/>
      </w:pPr>
      <w:r>
        <w:rPr/>
        <w:t>采购包预算金额（元）: 1,280,000.00</w:t>
      </w:r>
    </w:p>
    <w:p>
      <w:pPr>
        <w:pStyle w:val="null3"/>
      </w:pPr>
      <w:r>
        <w:rPr/>
        <w:t>采购包最高限价（元）: 1,210,000.00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微气泡监测系统</w:t>
            </w:r>
          </w:p>
        </w:tc>
        <w:tc>
          <w:tcPr>
            <w:tcW w:type="dxa" w:w="831"/>
          </w:tcPr>
          <w:p>
            <w:pPr>
              <w:pStyle w:val="null3"/>
              <w:jc w:val="right"/>
            </w:pPr>
            <w:r>
              <w:rPr/>
              <w:t>1.00</w:t>
            </w:r>
          </w:p>
        </w:tc>
        <w:tc>
          <w:tcPr>
            <w:tcW w:type="dxa" w:w="831"/>
          </w:tcPr>
          <w:p>
            <w:pPr>
              <w:pStyle w:val="null3"/>
              <w:jc w:val="right"/>
            </w:pPr>
            <w:r>
              <w:rPr/>
              <w:t>1,280,000.00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725,000.00</w:t>
      </w:r>
    </w:p>
    <w:p>
      <w:pPr>
        <w:pStyle w:val="null3"/>
      </w:pPr>
      <w:r>
        <w:rPr/>
        <w:t>采购包最高限价（元）: 680,000.00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光学相干断层扫描系统（OCT）</w:t>
            </w:r>
          </w:p>
        </w:tc>
        <w:tc>
          <w:tcPr>
            <w:tcW w:type="dxa" w:w="831"/>
          </w:tcPr>
          <w:p>
            <w:pPr>
              <w:pStyle w:val="null3"/>
              <w:jc w:val="right"/>
            </w:pPr>
            <w:r>
              <w:rPr/>
              <w:t>1.00</w:t>
            </w:r>
          </w:p>
        </w:tc>
        <w:tc>
          <w:tcPr>
            <w:tcW w:type="dxa" w:w="831"/>
          </w:tcPr>
          <w:p>
            <w:pPr>
              <w:pStyle w:val="null3"/>
              <w:jc w:val="right"/>
            </w:pPr>
            <w:r>
              <w:rPr/>
              <w:t>725,000.00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550,000.00</w:t>
      </w:r>
    </w:p>
    <w:p>
      <w:pPr>
        <w:pStyle w:val="null3"/>
      </w:pPr>
      <w:r>
        <w:rPr/>
        <w:t>采购包最高限价（元）: 520,000.00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实时荧光定量PCR仪</w:t>
            </w:r>
          </w:p>
        </w:tc>
        <w:tc>
          <w:tcPr>
            <w:tcW w:type="dxa" w:w="831"/>
          </w:tcPr>
          <w:p>
            <w:pPr>
              <w:pStyle w:val="null3"/>
              <w:jc w:val="right"/>
            </w:pPr>
            <w:r>
              <w:rPr/>
              <w:t>1.00</w:t>
            </w:r>
          </w:p>
        </w:tc>
        <w:tc>
          <w:tcPr>
            <w:tcW w:type="dxa" w:w="831"/>
          </w:tcPr>
          <w:p>
            <w:pPr>
              <w:pStyle w:val="null3"/>
              <w:jc w:val="right"/>
            </w:pPr>
            <w:r>
              <w:rPr/>
              <w:t>550,000.00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528,000.00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阵列式光谱仪</w:t>
            </w:r>
          </w:p>
        </w:tc>
        <w:tc>
          <w:tcPr>
            <w:tcW w:type="dxa" w:w="831"/>
          </w:tcPr>
          <w:p>
            <w:pPr>
              <w:pStyle w:val="null3"/>
              <w:jc w:val="right"/>
            </w:pPr>
            <w:r>
              <w:rPr/>
              <w:t>1.00</w:t>
            </w:r>
          </w:p>
        </w:tc>
        <w:tc>
          <w:tcPr>
            <w:tcW w:type="dxa" w:w="831"/>
          </w:tcPr>
          <w:p>
            <w:pPr>
              <w:pStyle w:val="null3"/>
              <w:jc w:val="right"/>
            </w:pPr>
            <w:r>
              <w:rPr/>
              <w:t>528,000.00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标的名称：微气泡监测系统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jc w:val="center"/>
                  </w:pPr>
                  <w:r>
                    <w:rPr/>
                    <w:t>产品名称</w:t>
                  </w:r>
                </w:p>
              </w:tc>
              <w:tc>
                <w:tcPr>
                  <w:tcW w:type="dxa" w:w="638"/>
                </w:tcPr>
                <w:p>
                  <w:pPr>
                    <w:pStyle w:val="null3"/>
                    <w:jc w:val="center"/>
                  </w:pPr>
                  <w:r>
                    <w:rPr/>
                    <w:t>数量</w:t>
                  </w:r>
                </w:p>
              </w:tc>
              <w:tc>
                <w:tcPr>
                  <w:tcW w:type="dxa" w:w="1276"/>
                  <w:gridSpan w:val="2"/>
                </w:tcPr>
                <w:p>
                  <w:pPr>
                    <w:pStyle w:val="null3"/>
                    <w:jc w:val="center"/>
                  </w:pPr>
                  <w:r>
                    <w:rPr/>
                    <w:t>备注</w:t>
                  </w:r>
                </w:p>
              </w:tc>
            </w:tr>
            <w:tr>
              <w:tc>
                <w:tcPr>
                  <w:tcW w:type="dxa" w:w="638"/>
                </w:tcPr>
                <w:p>
                  <w:pPr>
                    <w:pStyle w:val="null3"/>
                    <w:jc w:val="center"/>
                  </w:pPr>
                  <w:r>
                    <w:rPr/>
                    <w:t>微气泡监测系统</w:t>
                  </w:r>
                </w:p>
              </w:tc>
              <w:tc>
                <w:tcPr>
                  <w:tcW w:type="dxa" w:w="638"/>
                </w:tcPr>
                <w:p>
                  <w:pPr>
                    <w:pStyle w:val="null3"/>
                    <w:jc w:val="center"/>
                  </w:pPr>
                  <w:r>
                    <w:rPr/>
                    <w:t>1套</w:t>
                  </w:r>
                </w:p>
              </w:tc>
              <w:tc>
                <w:tcPr>
                  <w:tcW w:type="dxa" w:w="638"/>
                </w:tcPr>
                <w:p>
                  <w:pPr>
                    <w:pStyle w:val="null3"/>
                    <w:jc w:val="center"/>
                  </w:pPr>
                  <w:r>
                    <w:rPr/>
                    <w:t>已通过财政核准，</w:t>
                  </w:r>
                </w:p>
                <w:p>
                  <w:pPr>
                    <w:pStyle w:val="null3"/>
                    <w:jc w:val="center"/>
                  </w:pPr>
                  <w:r>
                    <w:rPr/>
                    <w:t>允许采购进口设备</w:t>
                  </w:r>
                </w:p>
              </w:tc>
              <w:tc>
                <w:tcPr>
                  <w:tcW w:type="dxa" w:w="638"/>
                </w:tcPr>
                <w:p>
                  <w:pPr>
                    <w:pStyle w:val="null3"/>
                    <w:jc w:val="center"/>
                  </w:pPr>
                  <w:r>
                    <w:rPr/>
                    <w:t>核心产品</w:t>
                  </w:r>
                </w:p>
              </w:tc>
            </w:tr>
          </w:tbl>
          <w:p>
            <w:pPr>
              <w:pStyle w:val="null3"/>
            </w:pPr>
            <w:r>
              <w:rPr/>
              <w:t>二、技术参数</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jc w:val="center"/>
                  </w:pPr>
                  <w:r>
                    <w:rPr/>
                    <w:t>序号</w:t>
                  </w:r>
                </w:p>
              </w:tc>
              <w:tc>
                <w:tcPr>
                  <w:tcW w:type="dxa" w:w="638"/>
                </w:tcPr>
                <w:p>
                  <w:pPr>
                    <w:pStyle w:val="null3"/>
                    <w:jc w:val="center"/>
                  </w:pPr>
                  <w:r>
                    <w:rPr/>
                    <w:t>产品名称</w:t>
                  </w:r>
                </w:p>
              </w:tc>
              <w:tc>
                <w:tcPr>
                  <w:tcW w:type="dxa" w:w="638"/>
                </w:tcPr>
                <w:p>
                  <w:pPr>
                    <w:pStyle w:val="null3"/>
                    <w:jc w:val="center"/>
                  </w:pPr>
                  <w:r>
                    <w:rPr/>
                    <w:t>技术参数</w:t>
                  </w:r>
                </w:p>
              </w:tc>
              <w:tc>
                <w:tcPr>
                  <w:tcW w:type="dxa" w:w="638"/>
                </w:tcPr>
                <w:p>
                  <w:pPr>
                    <w:pStyle w:val="null3"/>
                    <w:jc w:val="center"/>
                  </w:pPr>
                  <w:r>
                    <w:rPr/>
                    <w:t>配置要求</w:t>
                  </w:r>
                </w:p>
              </w:tc>
            </w:tr>
            <w:tr>
              <w:tc>
                <w:tcPr>
                  <w:tcW w:type="dxa" w:w="638"/>
                </w:tcPr>
                <w:p>
                  <w:pPr>
                    <w:pStyle w:val="null3"/>
                    <w:jc w:val="center"/>
                  </w:pPr>
                  <w:r>
                    <w:rPr/>
                    <w:t>1</w:t>
                  </w:r>
                </w:p>
              </w:tc>
              <w:tc>
                <w:tcPr>
                  <w:tcW w:type="dxa" w:w="638"/>
                </w:tcPr>
                <w:p>
                  <w:pPr>
                    <w:pStyle w:val="null3"/>
                    <w:jc w:val="center"/>
                  </w:pPr>
                  <w:r>
                    <w:rPr/>
                    <w:t>微气泡监测系统</w:t>
                  </w:r>
                </w:p>
              </w:tc>
              <w:tc>
                <w:tcPr>
                  <w:tcW w:type="dxa" w:w="638"/>
                </w:tcPr>
                <w:p>
                  <w:pPr>
                    <w:pStyle w:val="null3"/>
                  </w:pPr>
                  <w:r>
                    <w:rPr/>
                    <w:t>一、测试原理、对象、浓度及尺寸范围要求</w:t>
                  </w:r>
                </w:p>
                <w:p>
                  <w:pPr>
                    <w:pStyle w:val="null3"/>
                  </w:pPr>
                  <w:r>
                    <w:rPr/>
                    <w:t>1、测试原理：设备集成了激光光源和CCD相机等，CCD相机镜头和光源位于被测溶液的异侧，由设备探头末端发出的激光透过测试样品，由探头另一端的CCD相机镜头接收透射光，对溶液中的颗粒进行快速成像，并同步分析等效颗粒尺寸、颗粒尺寸分布、颗粒尺寸变化趋势、颗粒形态、颗粒长径比、颗粒生长速率等数据</w:t>
                  </w:r>
                </w:p>
                <w:p>
                  <w:pPr>
                    <w:pStyle w:val="null3"/>
                  </w:pPr>
                  <w:r>
                    <w:rPr/>
                    <w:t>2、测试对象：溶液中的微米气泡、微米液滴、微米颗粒等</w:t>
                  </w:r>
                </w:p>
                <w:p>
                  <w:pPr>
                    <w:pStyle w:val="null3"/>
                  </w:pPr>
                  <w:r>
                    <w:rPr/>
                    <w:t>3、测试浓度要求：能够对水中浓度0~40%范围内的工艺过程中的微米气泡/泡沫/液滴进行直接测量，无需稀释或者样品准备</w:t>
                  </w:r>
                </w:p>
                <w:p>
                  <w:pPr>
                    <w:pStyle w:val="null3"/>
                  </w:pPr>
                  <w:r>
                    <w:rPr/>
                    <w:t>4、粒度测试范围：1~2000um</w:t>
                  </w:r>
                </w:p>
                <w:p>
                  <w:pPr>
                    <w:pStyle w:val="null3"/>
                  </w:pPr>
                  <w:r>
                    <w:rPr/>
                    <w:t>二、设备光源及探头指标要求</w:t>
                  </w:r>
                </w:p>
                <w:p>
                  <w:pPr>
                    <w:pStyle w:val="null3"/>
                  </w:pPr>
                  <w:r>
                    <w:rPr/>
                    <w:t>★5、设备光源：要求设备配备波长为645±10 nm的激光光源</w:t>
                  </w:r>
                </w:p>
                <w:p>
                  <w:pPr>
                    <w:pStyle w:val="null3"/>
                  </w:pPr>
                  <w:r>
                    <w:rPr/>
                    <w:t>6、探头湿端材质：316L不锈钢、或其他耐腐蚀性材质</w:t>
                  </w:r>
                </w:p>
                <w:p>
                  <w:pPr>
                    <w:pStyle w:val="null3"/>
                  </w:pPr>
                  <w:r>
                    <w:rPr/>
                    <w:t>7、探头直径：20~25mm；探头湿端长度：250~350mm</w:t>
                  </w:r>
                </w:p>
                <w:p>
                  <w:pPr>
                    <w:pStyle w:val="null3"/>
                  </w:pPr>
                  <w:r>
                    <w:rPr/>
                    <w:t>8、探头窗片材质：蓝宝石</w:t>
                  </w:r>
                </w:p>
                <w:p>
                  <w:pPr>
                    <w:pStyle w:val="null3"/>
                  </w:pPr>
                  <w:r>
                    <w:rPr/>
                    <w:t>9、探头工作压力范围：10 kPa~700 kPa</w:t>
                  </w:r>
                </w:p>
                <w:p>
                  <w:pPr>
                    <w:pStyle w:val="null3"/>
                  </w:pPr>
                  <w:r>
                    <w:rPr/>
                    <w:t>10、探头工作pH范围：1~14</w:t>
                  </w:r>
                </w:p>
                <w:p>
                  <w:pPr>
                    <w:pStyle w:val="null3"/>
                  </w:pPr>
                  <w:r>
                    <w:rPr/>
                    <w:t>11、探头工作温度范围：-40~120℃</w:t>
                  </w:r>
                </w:p>
                <w:p>
                  <w:pPr>
                    <w:pStyle w:val="null3"/>
                  </w:pPr>
                  <w:r>
                    <w:rPr/>
                    <w:t>12、探头狭缝宽度：3~4mm</w:t>
                  </w:r>
                </w:p>
                <w:p>
                  <w:pPr>
                    <w:pStyle w:val="null3"/>
                  </w:pPr>
                  <w:r>
                    <w:rPr/>
                    <w:t>三、图像采集分辨率、速率及面积指标要求</w:t>
                  </w:r>
                </w:p>
                <w:p>
                  <w:pPr>
                    <w:pStyle w:val="null3"/>
                  </w:pPr>
                  <w:r>
                    <w:rPr/>
                    <w:t>13、图像分辨率：≤1.70um/pix</w:t>
                  </w:r>
                </w:p>
                <w:p>
                  <w:pPr>
                    <w:pStyle w:val="null3"/>
                  </w:pPr>
                  <w:r>
                    <w:rPr/>
                    <w:t>★14、图像最快采集速率：≥80张图像/s</w:t>
                  </w:r>
                </w:p>
                <w:p>
                  <w:pPr>
                    <w:pStyle w:val="null3"/>
                  </w:pPr>
                  <w:r>
                    <w:rPr/>
                    <w:t>★15、图像面积（图像观测面积）：≥3.90mm*2.90mm</w:t>
                  </w:r>
                </w:p>
                <w:p>
                  <w:pPr>
                    <w:pStyle w:val="null3"/>
                  </w:pPr>
                  <w:r>
                    <w:rPr/>
                    <w:t>四、软件功能及分析指标要求</w:t>
                  </w:r>
                </w:p>
                <w:p>
                  <w:pPr>
                    <w:pStyle w:val="null3"/>
                  </w:pPr>
                  <w:r>
                    <w:rPr/>
                    <w:t>16、采购人能够在单次测量时实时添加注释，注释在后处理时也可查看</w:t>
                  </w:r>
                </w:p>
                <w:p>
                  <w:pPr>
                    <w:pStyle w:val="null3"/>
                  </w:pPr>
                  <w:r>
                    <w:rPr/>
                    <w:t>17、在每次测量周期，软件进行趋势统计，可以获得不同尺寸类别（如1-10µm 或 100-1000µm等）的微米气泡/泡沫/液滴/颗粒的数量变化趋势、可以获得微米气泡/泡沫/液滴/颗粒的尺寸分布和相关统计（平均值和标准偏差、D10、D50、D90等）、可以获得微米气泡/泡沫/液滴/颗粒的生长速率变化曲线</w:t>
                  </w:r>
                </w:p>
                <w:p>
                  <w:pPr>
                    <w:pStyle w:val="null3"/>
                  </w:pPr>
                  <w:r>
                    <w:rPr/>
                    <w:t>18、在每次测量周期，软件可以实时记录测试区域的颗粒物数量、成核速率、尺寸累积分布（D10，D50，D90等）</w:t>
                  </w:r>
                </w:p>
                <w:p>
                  <w:pPr>
                    <w:pStyle w:val="null3"/>
                  </w:pPr>
                  <w:r>
                    <w:rPr/>
                    <w:t>19、针对溶液中的微米气泡监测，可以实时得到气泡的数量直径（Dn10、Dn50、Dn90、数量平均直径）、表面积直径（Ds10、Ds50、Ds90、表面积平均直径）、体积直径（Dv10、Dv50、Dv90、体积平均直径）、索特直径、不同尺寸区间的气泡数量趋势图、相对透光率趋势图、气体占比分数、液体占比分数及趋势图等</w:t>
                  </w:r>
                </w:p>
                <w:p>
                  <w:pPr>
                    <w:pStyle w:val="null3"/>
                  </w:pPr>
                  <w:r>
                    <w:rPr/>
                    <w:t>20、针对溶液中的微米液滴监测，可以实时得到液滴的数量直径（Dn10、Dn50、Dn90、数量平均直径）、表面积直径（Ds10、Ds50、Ds90、表面积平均直径）、体积直径（Dv10、Dv50、Dv90、体积平均直径）、不同尺寸区间的液滴数量趋势图、相对透光率趋势图、液滴占比分数、连续相占比分数及趋势图</w:t>
                  </w:r>
                </w:p>
                <w:p>
                  <w:pPr>
                    <w:pStyle w:val="null3"/>
                  </w:pPr>
                  <w:r>
                    <w:rPr/>
                    <w:t>21、要求设备得到的在线粒度具有较高的准确度和重复性。粒度准确度和重复性的验证，以国家计量院的GBM（E）120133颗粒标准品（数量平均粒径50.2um，体积平均粒径52.6um，不确定度（к=2）≤0.5um）</w:t>
                  </w:r>
                </w:p>
                <w:p>
                  <w:pPr>
                    <w:pStyle w:val="null3"/>
                  </w:pPr>
                  <w:r>
                    <w:rPr/>
                    <w:t>22、要求粒度测试准确度：≤±5%，数量平均粒径位于47.60~52.80um，体积平均粒径位于49.90~55.30um</w:t>
                  </w:r>
                </w:p>
                <w:p>
                  <w:pPr>
                    <w:pStyle w:val="null3"/>
                  </w:pPr>
                  <w:r>
                    <w:rPr/>
                    <w:t>23、要求连续5次测试的粒度（数量平均粒径和体积平均粒径）重复性：≤±2%。</w:t>
                  </w:r>
                </w:p>
                <w:p>
                  <w:pPr>
                    <w:pStyle w:val="null3"/>
                  </w:pPr>
                  <w:r>
                    <w:rPr/>
                    <w:t>五、设备防护及稳定性指标要求</w:t>
                  </w:r>
                </w:p>
                <w:p>
                  <w:pPr>
                    <w:pStyle w:val="null3"/>
                  </w:pPr>
                  <w:r>
                    <w:rPr/>
                    <w:t>24、设备外壳防护等级：IP67及以上</w:t>
                  </w:r>
                </w:p>
                <w:p>
                  <w:pPr>
                    <w:pStyle w:val="null3"/>
                  </w:pPr>
                  <w:r>
                    <w:rPr/>
                    <w:t>25、设备主机供电：220VAC、50Hz</w:t>
                  </w:r>
                </w:p>
                <w:p>
                  <w:pPr>
                    <w:pStyle w:val="null3"/>
                  </w:pPr>
                  <w:r>
                    <w:rPr/>
                    <w:t>26、设备可以24小时长期稳定运行，可不间断连续使用</w:t>
                  </w:r>
                </w:p>
                <w:p>
                  <w:pPr>
                    <w:pStyle w:val="null3"/>
                  </w:pPr>
                  <w:r>
                    <w:rPr/>
                    <w:t>27、整套设备可以在环境温度-20~50℃的条件下长期稳定工作</w:t>
                  </w:r>
                </w:p>
              </w:tc>
              <w:tc>
                <w:tcPr>
                  <w:tcW w:type="dxa" w:w="638"/>
                </w:tcPr>
                <w:p>
                  <w:pPr>
                    <w:pStyle w:val="null3"/>
                  </w:pPr>
                  <w:r>
                    <w:rPr/>
                    <w:t xml:space="preserve">1.微气泡监测系统主 1套；  </w:t>
                  </w:r>
                </w:p>
                <w:p>
                  <w:pPr>
                    <w:pStyle w:val="null3"/>
                  </w:pPr>
                  <w:r>
                    <w:rPr/>
                    <w:t>2.微气泡成像软件 1套</w:t>
                  </w:r>
                </w:p>
                <w:p>
                  <w:pPr>
                    <w:pStyle w:val="null3"/>
                  </w:pPr>
                  <w:r>
                    <w:rPr/>
                    <w:t>3.微气泡粒度分析软件 1套；</w:t>
                  </w:r>
                </w:p>
                <w:p>
                  <w:pPr>
                    <w:pStyle w:val="null3"/>
                  </w:pPr>
                  <w:r>
                    <w:rPr/>
                    <w:t>4.控制工作站1台；</w:t>
                  </w:r>
                </w:p>
                <w:p>
                  <w:pPr>
                    <w:pStyle w:val="null3"/>
                  </w:pPr>
                  <w:r>
                    <w:rPr/>
                    <w:t>5.监测系统适配器 1个；</w:t>
                  </w:r>
                </w:p>
                <w:p>
                  <w:pPr>
                    <w:pStyle w:val="null3"/>
                  </w:pPr>
                  <w:r>
                    <w:rPr/>
                    <w:t>6.微气泡监测系统支架 1个；</w:t>
                  </w:r>
                </w:p>
                <w:p>
                  <w:pPr>
                    <w:pStyle w:val="null3"/>
                  </w:pPr>
                  <w:r>
                    <w:rPr/>
                    <w:t>7.微气泡监测系统便携箱 1个</w:t>
                  </w:r>
                </w:p>
              </w:tc>
            </w:tr>
          </w:tbl>
          <w:p>
            <w:pPr>
              <w:pStyle w:val="null3"/>
            </w:pPr>
            <w:r>
              <w:rPr/>
              <w:t xml:space="preserve"> </w:t>
            </w:r>
          </w:p>
          <w:p>
            <w:pPr>
              <w:pStyle w:val="null3"/>
            </w:pPr>
            <w:r>
              <w:rPr/>
              <w:t xml:space="preserve"> </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标的名称：光学相干断层扫描系统（OCT）</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jc w:val="center"/>
                  </w:pPr>
                  <w:r>
                    <w:rPr/>
                    <w:t>产品名称</w:t>
                  </w:r>
                </w:p>
              </w:tc>
              <w:tc>
                <w:tcPr>
                  <w:tcW w:type="dxa" w:w="638"/>
                </w:tcPr>
                <w:p>
                  <w:pPr>
                    <w:pStyle w:val="null3"/>
                    <w:jc w:val="center"/>
                  </w:pPr>
                  <w:r>
                    <w:rPr/>
                    <w:t>数量</w:t>
                  </w:r>
                </w:p>
              </w:tc>
              <w:tc>
                <w:tcPr>
                  <w:tcW w:type="dxa" w:w="1276"/>
                  <w:gridSpan w:val="2"/>
                </w:tcPr>
                <w:p>
                  <w:pPr>
                    <w:pStyle w:val="null3"/>
                    <w:jc w:val="center"/>
                  </w:pPr>
                  <w:r>
                    <w:rPr/>
                    <w:t>备注</w:t>
                  </w:r>
                </w:p>
              </w:tc>
            </w:tr>
            <w:tr>
              <w:tc>
                <w:tcPr>
                  <w:tcW w:type="dxa" w:w="638"/>
                </w:tcPr>
                <w:p>
                  <w:pPr>
                    <w:pStyle w:val="null3"/>
                    <w:jc w:val="center"/>
                  </w:pPr>
                  <w:r>
                    <w:rPr/>
                    <w:t>光学相干断层扫描系统（OCT）</w:t>
                  </w:r>
                </w:p>
              </w:tc>
              <w:tc>
                <w:tcPr>
                  <w:tcW w:type="dxa" w:w="638"/>
                </w:tcPr>
                <w:p>
                  <w:pPr>
                    <w:pStyle w:val="null3"/>
                    <w:jc w:val="center"/>
                  </w:pPr>
                  <w:r>
                    <w:rPr/>
                    <w:t>1套</w:t>
                  </w:r>
                </w:p>
              </w:tc>
              <w:tc>
                <w:tcPr>
                  <w:tcW w:type="dxa" w:w="638"/>
                </w:tcPr>
                <w:p>
                  <w:pPr>
                    <w:pStyle w:val="null3"/>
                    <w:jc w:val="center"/>
                  </w:pPr>
                  <w:r>
                    <w:rPr/>
                    <w:t>已通过财政核准，</w:t>
                  </w:r>
                </w:p>
                <w:p>
                  <w:pPr>
                    <w:pStyle w:val="null3"/>
                    <w:jc w:val="center"/>
                  </w:pPr>
                  <w:r>
                    <w:rPr/>
                    <w:t>允许采购进口设备</w:t>
                  </w:r>
                </w:p>
              </w:tc>
              <w:tc>
                <w:tcPr>
                  <w:tcW w:type="dxa" w:w="638"/>
                </w:tcPr>
                <w:p>
                  <w:pPr>
                    <w:pStyle w:val="null3"/>
                    <w:jc w:val="center"/>
                  </w:pPr>
                  <w:r>
                    <w:rPr/>
                    <w:t>核心产品</w:t>
                  </w:r>
                </w:p>
              </w:tc>
            </w:tr>
          </w:tbl>
          <w:p>
            <w:pPr>
              <w:pStyle w:val="null3"/>
            </w:pPr>
            <w:r>
              <w:rPr/>
              <w:t>二、技术参数</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jc w:val="center"/>
                  </w:pPr>
                  <w:r>
                    <w:rPr/>
                    <w:t>产品名称</w:t>
                  </w:r>
                </w:p>
              </w:tc>
              <w:tc>
                <w:tcPr>
                  <w:tcW w:type="dxa" w:w="851"/>
                </w:tcPr>
                <w:p>
                  <w:pPr>
                    <w:pStyle w:val="null3"/>
                    <w:jc w:val="center"/>
                  </w:pPr>
                  <w:r>
                    <w:rPr/>
                    <w:t>技术参数</w:t>
                  </w:r>
                </w:p>
              </w:tc>
              <w:tc>
                <w:tcPr>
                  <w:tcW w:type="dxa" w:w="851"/>
                </w:tcPr>
                <w:p>
                  <w:pPr>
                    <w:pStyle w:val="null3"/>
                    <w:jc w:val="center"/>
                  </w:pPr>
                  <w:r>
                    <w:rPr/>
                    <w:t>配置要求</w:t>
                  </w:r>
                </w:p>
              </w:tc>
            </w:tr>
            <w:tr>
              <w:tc>
                <w:tcPr>
                  <w:tcW w:type="dxa" w:w="851"/>
                </w:tcPr>
                <w:p>
                  <w:pPr>
                    <w:pStyle w:val="null3"/>
                    <w:jc w:val="center"/>
                  </w:pPr>
                  <w:r>
                    <w:rPr/>
                    <w:t>光学相干断层扫描系统（OCT）</w:t>
                  </w:r>
                </w:p>
              </w:tc>
              <w:tc>
                <w:tcPr>
                  <w:tcW w:type="dxa" w:w="851"/>
                </w:tcPr>
                <w:p>
                  <w:pPr>
                    <w:pStyle w:val="null3"/>
                  </w:pPr>
                  <w:r>
                    <w:rPr/>
                    <w:t>1.基础装置：</w:t>
                  </w:r>
                </w:p>
                <w:p>
                  <w:pPr>
                    <w:pStyle w:val="null3"/>
                  </w:pPr>
                  <w:r>
                    <w:rPr/>
                    <w:t>1.1使用超辐射发光二极管光源（SLD）。</w:t>
                  </w:r>
                </w:p>
                <w:p>
                  <w:pPr>
                    <w:pStyle w:val="null3"/>
                  </w:pPr>
                  <w:r>
                    <w:rPr/>
                    <w:t>1.2轴向分辨率≤6.0微米；高度成像深度≥2.0mm。</w:t>
                  </w:r>
                </w:p>
                <w:p>
                  <w:pPr>
                    <w:pStyle w:val="null3"/>
                  </w:pPr>
                  <w:r>
                    <w:rPr/>
                    <w:t>1.3系统的A-扫描频率≥32kHz。</w:t>
                  </w:r>
                </w:p>
                <w:p>
                  <w:pPr>
                    <w:pStyle w:val="null3"/>
                  </w:pPr>
                  <w:r>
                    <w:rPr/>
                    <w:t>1.4系统需包含终端，预装正版64位操作系统，终端配置不低于以下要求：处理器：8核、3.0GHz；内存：32GB；固态硬盘：M.2 SSD 512GB。</w:t>
                  </w:r>
                </w:p>
                <w:p>
                  <w:pPr>
                    <w:pStyle w:val="null3"/>
                  </w:pPr>
                  <w:r>
                    <w:rPr/>
                    <w:t>1.5 专用分析软件可以实现三维成像，多普勒模式，散斑差动成像模式等不同功能。</w:t>
                  </w:r>
                </w:p>
                <w:p>
                  <w:pPr>
                    <w:pStyle w:val="null3"/>
                  </w:pPr>
                  <w:r>
                    <w:rPr/>
                    <w:t>1.6基础装置集成度高，可灵活配置，后期可升级。</w:t>
                  </w:r>
                </w:p>
                <w:p>
                  <w:pPr>
                    <w:pStyle w:val="null3"/>
                  </w:pPr>
                  <w:r>
                    <w:rPr/>
                    <w:t>2.扫描系统：</w:t>
                  </w:r>
                </w:p>
                <w:p>
                  <w:pPr>
                    <w:pStyle w:val="null3"/>
                  </w:pPr>
                  <w:r>
                    <w:rPr/>
                    <w:t>2.1扫描系统通过OCT光源光束扫描样品，从而获得二维或三维图像。</w:t>
                  </w:r>
                </w:p>
                <w:p>
                  <w:pPr>
                    <w:pStyle w:val="null3"/>
                  </w:pPr>
                  <w:r>
                    <w:rPr/>
                    <w:t>2.2扫描系统具有高稳定性且易于操作。</w:t>
                  </w:r>
                </w:p>
                <w:p>
                  <w:pPr>
                    <w:pStyle w:val="null3"/>
                  </w:pPr>
                  <w:r>
                    <w:rPr/>
                    <w:t>2.3参考臂光程长和光强可调，LED光源可调。</w:t>
                  </w:r>
                </w:p>
                <w:p>
                  <w:pPr>
                    <w:pStyle w:val="null3"/>
                  </w:pPr>
                  <w:r>
                    <w:rPr/>
                    <w:t>2.4样品的色散效应(例如，通过水或玻璃成像)可被补偿。</w:t>
                  </w:r>
                </w:p>
                <w:p>
                  <w:pPr>
                    <w:pStyle w:val="null3"/>
                  </w:pPr>
                  <w:r>
                    <w:rPr/>
                    <w:t>2.5可在测量过程中获得样品表面实时视频。</w:t>
                  </w:r>
                </w:p>
                <w:p>
                  <w:pPr>
                    <w:pStyle w:val="null3"/>
                  </w:pPr>
                  <w:r>
                    <w:rPr/>
                    <w:t>3.扫描透镜套件：</w:t>
                  </w:r>
                </w:p>
                <w:p>
                  <w:pPr>
                    <w:pStyle w:val="null3"/>
                  </w:pPr>
                  <w:r>
                    <w:rPr/>
                    <w:t>3.1提供远心扫描透镜、照明引导环、红外观察卡、校准靶、色散补偿件。</w:t>
                  </w:r>
                </w:p>
                <w:p>
                  <w:pPr>
                    <w:pStyle w:val="null3"/>
                  </w:pPr>
                  <w:r>
                    <w:rPr/>
                    <w:t>3.2照明引导环可将LED光源准确引导至样品区域。</w:t>
                  </w:r>
                </w:p>
                <w:p>
                  <w:pPr>
                    <w:pStyle w:val="null3"/>
                  </w:pPr>
                  <w:r>
                    <w:rPr/>
                    <w:t>3.3红外观察卡和校准靶能对系统进行校准，确保在不同扫描透镜间进行交换时具有最佳图像质量。</w:t>
                  </w:r>
                </w:p>
                <w:p>
                  <w:pPr>
                    <w:pStyle w:val="null3"/>
                  </w:pPr>
                  <w:r>
                    <w:rPr/>
                    <w:t>4.扫描仪支架与位移台</w:t>
                  </w:r>
                </w:p>
                <w:p>
                  <w:pPr>
                    <w:pStyle w:val="null3"/>
                  </w:pPr>
                  <w:r>
                    <w:rPr/>
                    <w:t>4.1扫描仪支架用于安装扫描仪，可方便安装。</w:t>
                  </w:r>
                </w:p>
                <w:p>
                  <w:pPr>
                    <w:pStyle w:val="null3"/>
                  </w:pPr>
                  <w:r>
                    <w:rPr/>
                    <w:t>4.2扫描仪高度可调整，包括粗调和细调两种调整方式,扫描仪在支架上可旋转。</w:t>
                  </w:r>
                </w:p>
                <w:p>
                  <w:pPr>
                    <w:pStyle w:val="null3"/>
                  </w:pPr>
                  <w:r>
                    <w:rPr/>
                    <w:t>4.3位移台用于调整样品的位置，可稳定固定在支架的底座上。</w:t>
                  </w:r>
                </w:p>
              </w:tc>
              <w:tc>
                <w:tcPr>
                  <w:tcW w:type="dxa" w:w="851"/>
                </w:tcPr>
                <w:p>
                  <w:pPr>
                    <w:pStyle w:val="null3"/>
                  </w:pPr>
                  <w:r>
                    <w:rPr/>
                    <w:t>光学相干断层扫描系统（OCT）基础装置（终端、OCT分析软件、OCT控制器/驱动器）</w:t>
                  </w:r>
                </w:p>
                <w:p>
                  <w:pPr>
                    <w:pStyle w:val="null3"/>
                  </w:pPr>
                  <w:r>
                    <w:rPr/>
                    <w:t>扫描系统（扫描仪、采样臂、参考臂）</w:t>
                  </w:r>
                </w:p>
                <w:p>
                  <w:pPr>
                    <w:pStyle w:val="null3"/>
                  </w:pPr>
                  <w:r>
                    <w:rPr/>
                    <w:t>扫描透镜套件*1</w:t>
                  </w:r>
                </w:p>
                <w:p>
                  <w:pPr>
                    <w:pStyle w:val="null3"/>
                  </w:pPr>
                  <w:r>
                    <w:rPr/>
                    <w:t>参考光路转接件*1</w:t>
                  </w:r>
                </w:p>
                <w:p>
                  <w:pPr>
                    <w:pStyle w:val="null3"/>
                  </w:pPr>
                  <w:r>
                    <w:rPr/>
                    <w:t>扫描仪支架*1</w:t>
                  </w:r>
                </w:p>
                <w:p>
                  <w:pPr>
                    <w:pStyle w:val="null3"/>
                  </w:pPr>
                  <w:r>
                    <w:rPr/>
                    <w:t>样品位移台*1</w:t>
                  </w:r>
                </w:p>
                <w:p>
                  <w:pPr>
                    <w:pStyle w:val="null3"/>
                  </w:pPr>
                  <w:r>
                    <w:rPr/>
                    <w:t xml:space="preserve"> </w:t>
                  </w:r>
                </w:p>
              </w:tc>
            </w:tr>
          </w:tbl>
          <w:p>
            <w:pPr>
              <w:pStyle w:val="null3"/>
            </w:pPr>
            <w:r>
              <w:rPr/>
              <w:t xml:space="preserve"> </w:t>
            </w:r>
          </w:p>
          <w:p>
            <w:pPr>
              <w:pStyle w:val="null3"/>
            </w:pPr>
            <w:r>
              <w:rPr/>
              <w:t xml:space="preserve"> </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标的名称：实时荧光定量PCR仪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jc w:val="center"/>
                  </w:pPr>
                  <w:r>
                    <w:rPr/>
                    <w:t>产品名称</w:t>
                  </w:r>
                </w:p>
              </w:tc>
              <w:tc>
                <w:tcPr>
                  <w:tcW w:type="dxa" w:w="638"/>
                </w:tcPr>
                <w:p>
                  <w:pPr>
                    <w:pStyle w:val="null3"/>
                    <w:jc w:val="center"/>
                  </w:pPr>
                  <w:r>
                    <w:rPr/>
                    <w:t>数量</w:t>
                  </w:r>
                </w:p>
              </w:tc>
              <w:tc>
                <w:tcPr>
                  <w:tcW w:type="dxa" w:w="1276"/>
                  <w:gridSpan w:val="2"/>
                </w:tcPr>
                <w:p>
                  <w:pPr>
                    <w:pStyle w:val="null3"/>
                    <w:jc w:val="center"/>
                  </w:pPr>
                  <w:r>
                    <w:rPr/>
                    <w:t>备注</w:t>
                  </w:r>
                </w:p>
              </w:tc>
            </w:tr>
            <w:tr>
              <w:tc>
                <w:tcPr>
                  <w:tcW w:type="dxa" w:w="638"/>
                </w:tcPr>
                <w:p>
                  <w:pPr>
                    <w:pStyle w:val="null3"/>
                    <w:jc w:val="center"/>
                  </w:pPr>
                  <w:r>
                    <w:rPr/>
                    <w:t>实时荧光定量PCR仪</w:t>
                  </w:r>
                </w:p>
              </w:tc>
              <w:tc>
                <w:tcPr>
                  <w:tcW w:type="dxa" w:w="638"/>
                </w:tcPr>
                <w:p>
                  <w:pPr>
                    <w:pStyle w:val="null3"/>
                    <w:jc w:val="center"/>
                  </w:pPr>
                  <w:r>
                    <w:rPr/>
                    <w:t>1套</w:t>
                  </w:r>
                </w:p>
              </w:tc>
              <w:tc>
                <w:tcPr>
                  <w:tcW w:type="dxa" w:w="638"/>
                </w:tcPr>
                <w:p>
                  <w:pPr>
                    <w:pStyle w:val="null3"/>
                    <w:jc w:val="center"/>
                  </w:pPr>
                  <w:r>
                    <w:rPr/>
                    <w:t>已通过财政核准，</w:t>
                  </w:r>
                </w:p>
                <w:p>
                  <w:pPr>
                    <w:pStyle w:val="null3"/>
                    <w:jc w:val="center"/>
                  </w:pPr>
                  <w:r>
                    <w:rPr/>
                    <w:t>允许采购进口设备</w:t>
                  </w:r>
                </w:p>
              </w:tc>
              <w:tc>
                <w:tcPr>
                  <w:tcW w:type="dxa" w:w="638"/>
                </w:tcPr>
                <w:p>
                  <w:pPr>
                    <w:pStyle w:val="null3"/>
                    <w:jc w:val="center"/>
                  </w:pPr>
                  <w:r>
                    <w:rPr/>
                    <w:t>核心产品</w:t>
                  </w:r>
                </w:p>
              </w:tc>
            </w:tr>
          </w:tbl>
          <w:p>
            <w:pPr>
              <w:pStyle w:val="null3"/>
            </w:pPr>
            <w:r>
              <w:rPr/>
              <w:t>二、技术参数</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jc w:val="center"/>
                  </w:pPr>
                  <w:r>
                    <w:rPr/>
                    <w:t>产品</w:t>
                  </w:r>
                </w:p>
                <w:p>
                  <w:pPr>
                    <w:pStyle w:val="null3"/>
                    <w:jc w:val="center"/>
                  </w:pPr>
                  <w:r>
                    <w:rPr/>
                    <w:t>名称</w:t>
                  </w:r>
                </w:p>
              </w:tc>
              <w:tc>
                <w:tcPr>
                  <w:tcW w:type="dxa" w:w="851"/>
                </w:tcPr>
                <w:p>
                  <w:pPr>
                    <w:pStyle w:val="null3"/>
                    <w:jc w:val="center"/>
                  </w:pPr>
                  <w:r>
                    <w:rPr/>
                    <w:t>技术参数</w:t>
                  </w:r>
                </w:p>
              </w:tc>
              <w:tc>
                <w:tcPr>
                  <w:tcW w:type="dxa" w:w="851"/>
                </w:tcPr>
                <w:p>
                  <w:pPr>
                    <w:pStyle w:val="null3"/>
                    <w:jc w:val="center"/>
                  </w:pPr>
                  <w:r>
                    <w:rPr/>
                    <w:t>配置要求</w:t>
                  </w:r>
                </w:p>
              </w:tc>
            </w:tr>
            <w:tr>
              <w:tc>
                <w:tcPr>
                  <w:tcW w:type="dxa" w:w="851"/>
                </w:tcPr>
                <w:p>
                  <w:pPr>
                    <w:pStyle w:val="null3"/>
                  </w:pPr>
                  <w:r>
                    <w:rPr/>
                    <w:t>实时荧光定量PCR仪</w:t>
                  </w:r>
                </w:p>
              </w:tc>
              <w:tc>
                <w:tcPr>
                  <w:tcW w:type="dxa" w:w="851"/>
                </w:tcPr>
                <w:p>
                  <w:pPr>
                    <w:pStyle w:val="null3"/>
                  </w:pPr>
                  <w:r>
                    <w:rPr/>
                    <w:t>1. 工作条件</w:t>
                  </w:r>
                </w:p>
                <w:p>
                  <w:pPr>
                    <w:pStyle w:val="null3"/>
                  </w:pPr>
                  <w:r>
                    <w:rPr/>
                    <w:t>工作温度  15～35 °C</w:t>
                  </w:r>
                </w:p>
                <w:p>
                  <w:pPr>
                    <w:pStyle w:val="null3"/>
                  </w:pPr>
                  <w:r>
                    <w:rPr/>
                    <w:t>相对湿度  20～80%</w:t>
                  </w:r>
                </w:p>
                <w:p>
                  <w:pPr>
                    <w:pStyle w:val="null3"/>
                  </w:pPr>
                  <w:r>
                    <w:rPr/>
                    <w:t>2. 整体功能</w:t>
                  </w:r>
                </w:p>
                <w:p>
                  <w:pPr>
                    <w:pStyle w:val="null3"/>
                  </w:pPr>
                  <w:r>
                    <w:rPr/>
                    <w:t>通过对核酸定量检测研究基因表达、SNP分型、甲基化等多种功能</w:t>
                  </w:r>
                </w:p>
                <w:p>
                  <w:pPr>
                    <w:pStyle w:val="null3"/>
                  </w:pPr>
                  <w:r>
                    <w:rPr/>
                    <w:t>3.主要技术要求</w:t>
                  </w:r>
                </w:p>
                <w:p>
                  <w:pPr>
                    <w:pStyle w:val="null3"/>
                  </w:pPr>
                  <w:r>
                    <w:rPr/>
                    <w:t>★3.1 一台主机具备96孔模块及384孔模块双模块</w:t>
                  </w:r>
                </w:p>
                <w:p>
                  <w:pPr>
                    <w:pStyle w:val="null3"/>
                  </w:pPr>
                  <w:r>
                    <w:rPr/>
                    <w:t>3.2 最高升降温速率：≥6.5°C/秒；</w:t>
                  </w:r>
                </w:p>
                <w:p>
                  <w:pPr>
                    <w:pStyle w:val="null3"/>
                  </w:pPr>
                  <w:r>
                    <w:rPr/>
                    <w:t>★3.3  温控范围：37～99°C，</w:t>
                  </w:r>
                </w:p>
                <w:p>
                  <w:pPr>
                    <w:pStyle w:val="null3"/>
                  </w:pPr>
                  <w:r>
                    <w:rPr/>
                    <w:t>3.4 激发光源：高能量合金卤素灯/LED光源, 具有寿命监测功能</w:t>
                  </w:r>
                </w:p>
                <w:p>
                  <w:pPr>
                    <w:pStyle w:val="null3"/>
                  </w:pPr>
                  <w:r>
                    <w:rPr/>
                    <w:t>3.5 开放5重靶基因检测检测，连续波长检测，可升级进行多组合检测。</w:t>
                  </w:r>
                </w:p>
                <w:p>
                  <w:pPr>
                    <w:pStyle w:val="null3"/>
                  </w:pPr>
                  <w:r>
                    <w:rPr/>
                    <w:t>3.6支持的荧光染料：FAM™,SYBR®, SYTO®9(MeltDoctor™),Fluorescein, SYPRO® Orange，VIC®, JOE™, TET™, HEX™，TAMRA™, NED™, ABY, BODIPY® TMR-X，JUN, Texas Red®，LIZ™, Cy®5; 荧光通道开放，采购人可自行添加荧光种类。</w:t>
                  </w:r>
                </w:p>
                <w:p>
                  <w:pPr>
                    <w:pStyle w:val="null3"/>
                  </w:pPr>
                  <w:r>
                    <w:rPr/>
                    <w:t>3.7 同时收集荧光数据, 不同孔之间不存在时间差</w:t>
                  </w:r>
                </w:p>
                <w:p>
                  <w:pPr>
                    <w:pStyle w:val="null3"/>
                  </w:pPr>
                  <w:r>
                    <w:rPr/>
                    <w:t>3.8  动态范围：≥10 log</w:t>
                  </w:r>
                </w:p>
                <w:p>
                  <w:pPr>
                    <w:pStyle w:val="null3"/>
                  </w:pPr>
                  <w:r>
                    <w:rPr/>
                    <w:t>▲3.9 有防系统误差方法可供选择：内参比荧光，校正加样误差和管间差异，同时此功能为可选择使用项，根据实验需求可关闭。</w:t>
                  </w:r>
                </w:p>
                <w:p>
                  <w:pPr>
                    <w:pStyle w:val="null3"/>
                  </w:pPr>
                  <w:r>
                    <w:rPr/>
                    <w:t>3.10 可分辨单位细胞起始拷贝数1~5拷贝之间的样本99.7%置信度以上</w:t>
                  </w:r>
                </w:p>
                <w:p>
                  <w:pPr>
                    <w:pStyle w:val="null3"/>
                  </w:pPr>
                  <w:r>
                    <w:rPr/>
                    <w:t>3.11 可实现单拷贝起始模板的区分，可分辨起始拷贝数1.5倍表达量差异</w:t>
                  </w:r>
                </w:p>
                <w:p>
                  <w:pPr>
                    <w:pStyle w:val="null3"/>
                  </w:pPr>
                  <w:r>
                    <w:rPr/>
                    <w:t>▲3.12 支持40分钟以内完成40循环的快速荧光定量PCR实验</w:t>
                  </w:r>
                </w:p>
                <w:p>
                  <w:pPr>
                    <w:pStyle w:val="null3"/>
                  </w:pPr>
                  <w:r>
                    <w:rPr/>
                    <w:t>3.13开放的API：开放的应用程序界面（API）允许整合第三方系统，如实验室综合管理系统（LIMS）或定制的自动化平台。</w:t>
                  </w:r>
                </w:p>
                <w:p>
                  <w:pPr>
                    <w:pStyle w:val="null3"/>
                  </w:pPr>
                  <w:r>
                    <w:rPr/>
                    <w:t>▲3.14配备原厂的探针及引物设计软件，可用于PCR引物，巢式PCR,多重PCR引物，RT-PCR引物和Taqman探针的设计</w:t>
                  </w:r>
                </w:p>
                <w:p>
                  <w:pPr>
                    <w:pStyle w:val="null3"/>
                  </w:pPr>
                  <w:r>
                    <w:rPr/>
                    <w:t>3.15支持耗材：开放式耗材， 国际标准96孔 反应板与光学盖膜，八连管，单管或384孔板</w:t>
                  </w:r>
                </w:p>
                <w:p>
                  <w:pPr>
                    <w:pStyle w:val="null3"/>
                  </w:pPr>
                  <w:r>
                    <w:rPr/>
                    <w:t>3.16仪器可配内置互动触摸屏，可以无需外接电脑独立控制仪器运行并查看实验数据。</w:t>
                  </w:r>
                </w:p>
                <w:p>
                  <w:pPr>
                    <w:pStyle w:val="null3"/>
                  </w:pPr>
                  <w:r>
                    <w:rPr/>
                    <w:t>▲3.17 云服务平台：具有云服务器平台，可永久保存数据，可实现不同使用者随时随地进行数据分析和分享。同时具有管理员权限，简化管理流程。</w:t>
                  </w:r>
                </w:p>
              </w:tc>
              <w:tc>
                <w:tcPr>
                  <w:tcW w:type="dxa" w:w="851"/>
                </w:tcPr>
                <w:p>
                  <w:pPr>
                    <w:pStyle w:val="null3"/>
                  </w:pPr>
                  <w:r>
                    <w:rPr/>
                    <w:t>1荧光定量PCR主机一台</w:t>
                  </w:r>
                </w:p>
                <w:p>
                  <w:pPr>
                    <w:pStyle w:val="null3"/>
                  </w:pPr>
                  <w:r>
                    <w:rPr/>
                    <w:t>2 96孔加热模块1套</w:t>
                  </w:r>
                </w:p>
                <w:p>
                  <w:pPr>
                    <w:pStyle w:val="null3"/>
                  </w:pPr>
                  <w:r>
                    <w:rPr/>
                    <w:t>3 384孔模块加热模块1套</w:t>
                  </w:r>
                </w:p>
                <w:p>
                  <w:pPr>
                    <w:pStyle w:val="null3"/>
                  </w:pPr>
                  <w:r>
                    <w:rPr/>
                    <w:t>4终端：500G ×2硬盘，16G内存 （不低于此配置）</w:t>
                  </w:r>
                </w:p>
                <w:p>
                  <w:pPr>
                    <w:pStyle w:val="null3"/>
                  </w:pPr>
                  <w:r>
                    <w:rPr/>
                    <w:t>5操作软件：</w:t>
                  </w:r>
                </w:p>
                <w:p>
                  <w:pPr>
                    <w:pStyle w:val="null3"/>
                  </w:pPr>
                  <w:r>
                    <w:rPr/>
                    <w:t>定量PCR系统操作软件 1套</w:t>
                  </w:r>
                </w:p>
                <w:p>
                  <w:pPr>
                    <w:pStyle w:val="null3"/>
                  </w:pPr>
                  <w:r>
                    <w:rPr/>
                    <w:t>原厂引物探针设计软件 1套</w:t>
                  </w:r>
                </w:p>
                <w:p>
                  <w:pPr>
                    <w:pStyle w:val="null3"/>
                  </w:pPr>
                  <w:r>
                    <w:rPr/>
                    <w:t xml:space="preserve"> </w:t>
                  </w:r>
                </w:p>
              </w:tc>
            </w:tr>
          </w:tbl>
          <w:p>
            <w:pPr>
              <w:pStyle w:val="null3"/>
            </w:pPr>
            <w:r>
              <w:rPr/>
              <w:t xml:space="preserve"> </w:t>
            </w:r>
          </w:p>
          <w:p>
            <w:pPr>
              <w:pStyle w:val="null3"/>
            </w:pPr>
            <w:r>
              <w:rPr/>
              <w:t xml:space="preserve"> </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标的名称：阵列式光谱仪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jc w:val="center"/>
                  </w:pPr>
                  <w:r>
                    <w:rPr/>
                    <w:t>产品名称</w:t>
                  </w:r>
                </w:p>
              </w:tc>
              <w:tc>
                <w:tcPr>
                  <w:tcW w:type="dxa" w:w="638"/>
                </w:tcPr>
                <w:p>
                  <w:pPr>
                    <w:pStyle w:val="null3"/>
                    <w:jc w:val="center"/>
                  </w:pPr>
                  <w:r>
                    <w:rPr/>
                    <w:t>数量</w:t>
                  </w:r>
                </w:p>
              </w:tc>
              <w:tc>
                <w:tcPr>
                  <w:tcW w:type="dxa" w:w="1276"/>
                  <w:gridSpan w:val="2"/>
                </w:tcPr>
                <w:p>
                  <w:pPr>
                    <w:pStyle w:val="null3"/>
                    <w:jc w:val="center"/>
                  </w:pPr>
                  <w:r>
                    <w:rPr/>
                    <w:t>备注</w:t>
                  </w:r>
                </w:p>
              </w:tc>
            </w:tr>
            <w:tr>
              <w:tc>
                <w:tcPr>
                  <w:tcW w:type="dxa" w:w="638"/>
                </w:tcPr>
                <w:p>
                  <w:pPr>
                    <w:pStyle w:val="null3"/>
                    <w:jc w:val="center"/>
                  </w:pPr>
                  <w:r>
                    <w:rPr/>
                    <w:t>阵列式光谱仪</w:t>
                  </w:r>
                </w:p>
              </w:tc>
              <w:tc>
                <w:tcPr>
                  <w:tcW w:type="dxa" w:w="638"/>
                </w:tcPr>
                <w:p>
                  <w:pPr>
                    <w:pStyle w:val="null3"/>
                    <w:jc w:val="center"/>
                  </w:pPr>
                  <w:r>
                    <w:rPr/>
                    <w:t>1套</w:t>
                  </w:r>
                </w:p>
              </w:tc>
              <w:tc>
                <w:tcPr>
                  <w:tcW w:type="dxa" w:w="638"/>
                </w:tcPr>
                <w:p>
                  <w:pPr>
                    <w:pStyle w:val="null3"/>
                    <w:jc w:val="center"/>
                  </w:pPr>
                  <w:r>
                    <w:rPr/>
                    <w:t>已通过财政核准，</w:t>
                  </w:r>
                </w:p>
                <w:p>
                  <w:pPr>
                    <w:pStyle w:val="null3"/>
                    <w:jc w:val="center"/>
                  </w:pPr>
                  <w:r>
                    <w:rPr/>
                    <w:t>允许采购进口设备</w:t>
                  </w:r>
                </w:p>
              </w:tc>
              <w:tc>
                <w:tcPr>
                  <w:tcW w:type="dxa" w:w="638"/>
                </w:tcPr>
                <w:p>
                  <w:pPr>
                    <w:pStyle w:val="null3"/>
                    <w:jc w:val="center"/>
                  </w:pPr>
                  <w:r>
                    <w:rPr/>
                    <w:t>核心产品</w:t>
                  </w:r>
                </w:p>
              </w:tc>
            </w:tr>
          </w:tbl>
          <w:p>
            <w:pPr>
              <w:pStyle w:val="null3"/>
            </w:pPr>
            <w:r>
              <w:rPr/>
              <w:t>二、技术参数</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jc w:val="center"/>
                  </w:pPr>
                  <w:r>
                    <w:rPr/>
                    <w:t>产品名称</w:t>
                  </w:r>
                </w:p>
              </w:tc>
              <w:tc>
                <w:tcPr>
                  <w:tcW w:type="dxa" w:w="851"/>
                </w:tcPr>
                <w:p>
                  <w:pPr>
                    <w:pStyle w:val="null3"/>
                    <w:jc w:val="center"/>
                  </w:pPr>
                  <w:r>
                    <w:rPr/>
                    <w:t>技术参数</w:t>
                  </w:r>
                </w:p>
              </w:tc>
              <w:tc>
                <w:tcPr>
                  <w:tcW w:type="dxa" w:w="851"/>
                </w:tcPr>
                <w:p>
                  <w:pPr>
                    <w:pStyle w:val="null3"/>
                    <w:jc w:val="center"/>
                  </w:pPr>
                  <w:r>
                    <w:rPr/>
                    <w:t>配置要求</w:t>
                  </w:r>
                </w:p>
              </w:tc>
            </w:tr>
            <w:tr>
              <w:tc>
                <w:tcPr>
                  <w:tcW w:type="dxa" w:w="851"/>
                </w:tcPr>
                <w:p>
                  <w:pPr>
                    <w:pStyle w:val="null3"/>
                    <w:jc w:val="center"/>
                  </w:pPr>
                  <w:r>
                    <w:rPr/>
                    <w:t>阵列式光谱仪</w:t>
                  </w:r>
                </w:p>
              </w:tc>
              <w:tc>
                <w:tcPr>
                  <w:tcW w:type="dxa" w:w="851"/>
                </w:tcPr>
                <w:p>
                  <w:pPr>
                    <w:pStyle w:val="null3"/>
                  </w:pPr>
                  <w:r>
                    <w:rPr/>
                    <w:t>1、测定原理：通过光纤轻松连接至光谱仪，准确可靠地测定辐照度或照明度。具有主要方向响应特性和高光吞吐量的光纤探头，或者具备出色的余弦修正性能但光吞吐量较低的光纤探头。</w:t>
                  </w:r>
                </w:p>
                <w:p>
                  <w:pPr>
                    <w:pStyle w:val="null3"/>
                  </w:pPr>
                  <w:r>
                    <w:rPr/>
                    <w:t>2、光源系统：符合 EN 60721-4-7Class 7M2，EN 60721-4-7 Class 2M2，EN 61326:2004-05和 EN 61010-2002-08</w:t>
                  </w:r>
                </w:p>
                <w:p>
                  <w:pPr>
                    <w:pStyle w:val="null3"/>
                  </w:pPr>
                  <w:r>
                    <w:rPr/>
                    <w:t>2.1光源选择：≥1000 W卤素灯</w:t>
                  </w:r>
                </w:p>
                <w:p>
                  <w:pPr>
                    <w:pStyle w:val="null3"/>
                  </w:pPr>
                  <w:r>
                    <w:rPr/>
                    <w:t>2.2波长测定范围：200-830 nm</w:t>
                  </w:r>
                </w:p>
                <w:p>
                  <w:pPr>
                    <w:pStyle w:val="null3"/>
                  </w:pPr>
                  <w:r>
                    <w:rPr/>
                    <w:t>2.3波长测定准确性：≤±0.3 nm</w:t>
                  </w:r>
                </w:p>
                <w:p>
                  <w:pPr>
                    <w:pStyle w:val="null3"/>
                  </w:pPr>
                  <w:r>
                    <w:rPr/>
                    <w:t>2.4测定时间：光谱仪积分时间4ms-65s</w:t>
                  </w:r>
                </w:p>
                <w:p>
                  <w:pPr>
                    <w:pStyle w:val="null3"/>
                  </w:pPr>
                  <w:r>
                    <w:rPr/>
                    <w:t>2.5分辨率：≤3.0 nm</w:t>
                  </w:r>
                </w:p>
                <w:p>
                  <w:pPr>
                    <w:pStyle w:val="null3"/>
                  </w:pPr>
                  <w:r>
                    <w:rPr/>
                    <w:t>2.6光强测定准确性：≤±3.5%</w:t>
                  </w:r>
                </w:p>
                <w:p>
                  <w:pPr>
                    <w:pStyle w:val="null3"/>
                  </w:pPr>
                  <w:r>
                    <w:rPr/>
                    <w:t>2.7光谱仪内建衰减片配置OD1、OD2、OD3、OD4</w:t>
                  </w:r>
                </w:p>
                <w:p>
                  <w:pPr>
                    <w:pStyle w:val="null3"/>
                  </w:pPr>
                  <w:r>
                    <w:rPr/>
                    <w:t>3、探测器：薄型背照式CCD</w:t>
                  </w:r>
                </w:p>
                <w:p>
                  <w:pPr>
                    <w:pStyle w:val="null3"/>
                  </w:pPr>
                  <w:r>
                    <w:rPr/>
                    <w:t>3.1具有冷却性能</w:t>
                  </w:r>
                </w:p>
                <w:p>
                  <w:pPr>
                    <w:pStyle w:val="null3"/>
                  </w:pPr>
                  <w:r>
                    <w:rPr/>
                    <w:t>3.2工作温度：15-35℃</w:t>
                  </w:r>
                </w:p>
                <w:p>
                  <w:pPr>
                    <w:pStyle w:val="null3"/>
                  </w:pPr>
                  <w:r>
                    <w:rPr/>
                    <w:t>3.3具有冷却性能的“薄型背照式”CCD探测器，恒温负10度，可减少暗电流，增加量测重复性以及准确性，并配备手持式辐照计</w:t>
                  </w:r>
                </w:p>
                <w:p>
                  <w:pPr>
                    <w:pStyle w:val="null3"/>
                  </w:pPr>
                  <w:r>
                    <w:rPr/>
                    <w:t>4、显示屏可显示多种环境参数，包括多种类型的紫外线源的光强度数据记录</w:t>
                  </w:r>
                </w:p>
                <w:p>
                  <w:pPr>
                    <w:pStyle w:val="null3"/>
                  </w:pPr>
                  <w:r>
                    <w:rPr/>
                    <w:t>5、检测范围：适用于任何灯的类型，适用于各种环境下的光强和光谱</w:t>
                  </w:r>
                </w:p>
                <w:p>
                  <w:pPr>
                    <w:pStyle w:val="null3"/>
                  </w:pPr>
                  <w:r>
                    <w:rPr/>
                    <w:t>6、量测亮度/辐射准确性≤±3 %，操作软件需可支持量测穿透、反射(搭配对应套件)；可同时量测光功率、辐射功率、主波长、峰值波长、中心波长、色温、半波宽、演色性、纯度等参数</w:t>
                  </w:r>
                </w:p>
              </w:tc>
              <w:tc>
                <w:tcPr>
                  <w:tcW w:type="dxa" w:w="851"/>
                </w:tcPr>
                <w:p>
                  <w:pPr>
                    <w:pStyle w:val="null3"/>
                  </w:pPr>
                  <w:r>
                    <w:rPr/>
                    <w:t>1、光谱仪需内建衰减片4片可由软件自动量测更换</w:t>
                  </w:r>
                </w:p>
                <w:p>
                  <w:pPr>
                    <w:pStyle w:val="null3"/>
                  </w:pPr>
                  <w:r>
                    <w:rPr/>
                    <w:t>2、可搭配EOP照度计(200-830 nm)检测紫外光光谱及光功率功率范围：覆盖0.03 mlm-400 klm</w:t>
                  </w:r>
                </w:p>
                <w:p>
                  <w:pPr>
                    <w:pStyle w:val="null3"/>
                  </w:pPr>
                  <w:r>
                    <w:rPr/>
                    <w:t>光强范围：0.003 mcd-30 kcd</w:t>
                  </w:r>
                </w:p>
                <w:p>
                  <w:pPr>
                    <w:pStyle w:val="null3"/>
                  </w:pPr>
                  <w:r>
                    <w:rPr/>
                    <w:t>精度：≤±3.5 %</w:t>
                  </w:r>
                </w:p>
                <w:p>
                  <w:pPr>
                    <w:pStyle w:val="null3"/>
                  </w:pPr>
                  <w:r>
                    <w:rPr/>
                    <w:t>分辨率：≤3.0 nm</w:t>
                  </w:r>
                </w:p>
                <w:p>
                  <w:pPr>
                    <w:pStyle w:val="null3"/>
                  </w:pPr>
                  <w:r>
                    <w:rPr/>
                    <w:t>3、手持式照度计1个（200 nm-1100 nm）.测试范围6uW/cm</w:t>
                  </w:r>
                  <w:r>
                    <w:rPr>
                      <w:vertAlign w:val="superscript"/>
                    </w:rPr>
                    <w:t>2</w:t>
                  </w:r>
                  <w:r>
                    <w:rPr/>
                    <w:t>~10W/cm</w:t>
                  </w:r>
                  <w:r>
                    <w:rPr>
                      <w:vertAlign w:val="superscript"/>
                    </w:rPr>
                    <w:t>2</w:t>
                  </w:r>
                </w:p>
                <w:p>
                  <w:pPr>
                    <w:pStyle w:val="null3"/>
                  </w:pPr>
                  <w:r>
                    <w:rPr/>
                    <w:t>精度：≤±3.5 %，分辨率：≤3.0 nm</w:t>
                  </w:r>
                </w:p>
                <w:p>
                  <w:pPr>
                    <w:pStyle w:val="null3"/>
                  </w:pPr>
                  <w:r>
                    <w:rPr/>
                    <w:t xml:space="preserve"> </w:t>
                  </w:r>
                </w:p>
              </w:tc>
            </w:tr>
          </w:tbl>
          <w:p>
            <w:pPr>
              <w:pStyle w:val="null3"/>
            </w:pPr>
            <w:r>
              <w:rPr/>
              <w:t xml:space="preserve"> </w:t>
            </w:r>
          </w:p>
          <w:p>
            <w:pPr>
              <w:pStyle w:val="null3"/>
            </w:pPr>
            <w:r>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合同签订之日起90日历日内完成交付、安装及调试。</w:t>
      </w:r>
    </w:p>
    <w:p>
      <w:pPr>
        <w:pStyle w:val="null3"/>
      </w:pPr>
      <w:r>
        <w:rPr/>
        <w:t>采购包2：</w:t>
      </w:r>
    </w:p>
    <w:p>
      <w:pPr>
        <w:pStyle w:val="null3"/>
      </w:pPr>
      <w:r>
        <w:rPr/>
        <w:t>合同签订之日起90日历日内完成交付、安装及调试。</w:t>
      </w:r>
    </w:p>
    <w:p>
      <w:pPr>
        <w:pStyle w:val="null3"/>
      </w:pPr>
      <w:r>
        <w:rPr/>
        <w:t>采购包3：</w:t>
      </w:r>
    </w:p>
    <w:p>
      <w:pPr>
        <w:pStyle w:val="null3"/>
      </w:pPr>
      <w:r>
        <w:rPr/>
        <w:t>合同签订之日起90日历日内完成交付、安装及调试。</w:t>
      </w:r>
    </w:p>
    <w:p>
      <w:pPr>
        <w:pStyle w:val="null3"/>
      </w:pPr>
      <w:r>
        <w:rPr/>
        <w:t>采购包4：</w:t>
      </w:r>
    </w:p>
    <w:p>
      <w:pPr>
        <w:pStyle w:val="null3"/>
      </w:pPr>
      <w:r>
        <w:rPr/>
        <w:t>合同签订之日起120日历日内完成交付、安装及调试。</w:t>
      </w:r>
    </w:p>
    <w:p>
      <w:pPr>
        <w:pStyle w:val="null3"/>
        <w:outlineLvl w:val="3"/>
      </w:pPr>
      <w:r>
        <w:rPr>
          <w:sz w:val="24"/>
          <w:b/>
        </w:rPr>
        <w:t>3.4.2交货地点</w:t>
      </w:r>
    </w:p>
    <w:p>
      <w:pPr>
        <w:pStyle w:val="null3"/>
      </w:pPr>
      <w:r>
        <w:rPr/>
        <w:t>采购包1：</w:t>
      </w:r>
    </w:p>
    <w:p>
      <w:pPr>
        <w:pStyle w:val="null3"/>
      </w:pPr>
      <w:r>
        <w:rPr/>
        <w:t>西安建筑科技大学环境学院环境大楼413室</w:t>
      </w:r>
    </w:p>
    <w:p>
      <w:pPr>
        <w:pStyle w:val="null3"/>
      </w:pPr>
      <w:r>
        <w:rPr/>
        <w:t>采购包2：</w:t>
      </w:r>
    </w:p>
    <w:p>
      <w:pPr>
        <w:pStyle w:val="null3"/>
      </w:pPr>
      <w:r>
        <w:rPr/>
        <w:t>西安建筑科技大学环境学院环境大楼209室</w:t>
      </w:r>
    </w:p>
    <w:p>
      <w:pPr>
        <w:pStyle w:val="null3"/>
      </w:pPr>
      <w:r>
        <w:rPr/>
        <w:t>采购包3：</w:t>
      </w:r>
    </w:p>
    <w:p>
      <w:pPr>
        <w:pStyle w:val="null3"/>
      </w:pPr>
      <w:r>
        <w:rPr/>
        <w:t>西安建筑科技大学雁塔校区环工楼516B室</w:t>
      </w:r>
    </w:p>
    <w:p>
      <w:pPr>
        <w:pStyle w:val="null3"/>
      </w:pPr>
      <w:r>
        <w:rPr/>
        <w:t>采购包4：</w:t>
      </w:r>
    </w:p>
    <w:p>
      <w:pPr>
        <w:pStyle w:val="null3"/>
      </w:pPr>
      <w:r>
        <w:rPr/>
        <w:t>西安建筑科技大学雁塔校区环工楼516B室</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国产设备：（请在确定支付方式前面的“ ”内打“√” ） （仅限2024年12月20日前无法验收合格的项目） 合同签订前，投标人须在采购人指定的银行开立一般结算账户。合同签订后，采购人通过银行电汇付给投标人全额货款。 （仅限2024年12月20日前验收合格的项目） 签订合同后，设备到达指定地点、安装调试完成并验收合格后，支付合同总价的100%。 最终结算时，投标人须向采购人出具合同总价款的增值税专用发票。 进口设备： 合同生效后，由采购人通过双方认可的进口业务代理公司向中标人指定国外设备供应商开出100%信用证，其中90%货款凭外贸合同约定的发货单据及西安建筑科技大学出具的开箱点货报告原件解付，剩余10%货款在设备验收合格后凭采购人签署的验收报告原件解付</w:t>
      </w:r>
      <w:r>
        <w:rPr/>
        <w:t xml:space="preserve"> ，达到付款条件起 </w:t>
      </w:r>
      <w:r>
        <w:rPr/>
        <w:t>15</w:t>
      </w:r>
      <w:r>
        <w:rPr/>
        <w:t xml:space="preserve"> 日内，支付合同总金额的 </w:t>
      </w:r>
      <w:r>
        <w:rPr/>
        <w:t>100.00</w:t>
      </w:r>
      <w:r>
        <w:rPr/>
        <w:t>%。</w:t>
      </w:r>
    </w:p>
    <w:p>
      <w:pPr>
        <w:pStyle w:val="null3"/>
      </w:pPr>
      <w:r>
        <w:rPr/>
        <w:t>采购包2：</w:t>
      </w:r>
      <w:r>
        <w:rPr/>
        <w:t xml:space="preserve"> 付款条件说明： </w:t>
      </w:r>
      <w:r>
        <w:rPr/>
        <w:t>国产设备：（请在确定支付方式前面的“ ”内打“√” ） （仅限2024年12月20日前无法验收合格的项目） 合同签订前，投标人须在采购人指定的银行开立一般结算账户。合同签订后，采购人通过银行电汇付给投标人全额货款。 （仅限2024年12月20日前验收合格的项目） 签订合同后，设备到达指定地点、安装调试完成并验收合格后，支付合同总价的100%。 最终结算时，投标人须向采购人出具合同总价款的增值税专用发票。 进口设备： 合同生效后，由采购人通过双方认可的进口业务代理公司向中标人指定国外设备供应商开出100%信用证，其中90%货款凭外贸合同约定的发货单据及西安建筑科技大学出具的开箱点货报告原件解付，剩余10%货款在设备验收合格后凭采购人签署的验收报告原件解付</w:t>
      </w:r>
      <w:r>
        <w:rPr/>
        <w:t xml:space="preserve"> ，达到付款条件起 </w:t>
      </w:r>
      <w:r>
        <w:rPr/>
        <w:t>15</w:t>
      </w:r>
      <w:r>
        <w:rPr/>
        <w:t xml:space="preserve"> 日内，支付合同总金额的 </w:t>
      </w:r>
      <w:r>
        <w:rPr/>
        <w:t>100.00</w:t>
      </w:r>
      <w:r>
        <w:rPr/>
        <w:t>%。</w:t>
      </w:r>
    </w:p>
    <w:p>
      <w:pPr>
        <w:pStyle w:val="null3"/>
      </w:pPr>
      <w:r>
        <w:rPr/>
        <w:t>采购包3：</w:t>
      </w:r>
      <w:r>
        <w:rPr/>
        <w:t xml:space="preserve"> 付款条件说明： </w:t>
      </w:r>
      <w:r>
        <w:rPr/>
        <w:t>国产设备：（请在确定支付方式前面的“ ”内打“√” ） （仅限2024年12月20日前无法验收合格的项目） 合同签订前，投标人须在采购人指定的银行开立一般结算账户。合同签订后，采购人通过银行电汇付给投标人全额货款。 （仅限2024年12月20日前验收合格的项目） 签订合同后，设备到达指定地点、安装调试完成并验收合格后，支付合同总价的100%。 最终结算时，投标人须向采购人出具合同总价款的增值税专用发票。 进口设备： 合同生效后，由采购人通过双方认可的进口业务代理公司向中标人指定国外设备供应商开出100%信用证，其中90%货款凭外贸合同约定的发货单据及西安建筑科技大学出具的开箱点货报告原件解付，剩余10%货款在设备验收合格后凭采购人签署的验收报告原件解付</w:t>
      </w:r>
      <w:r>
        <w:rPr/>
        <w:t xml:space="preserve"> ，达到付款条件起 </w:t>
      </w:r>
      <w:r>
        <w:rPr/>
        <w:t>15</w:t>
      </w:r>
      <w:r>
        <w:rPr/>
        <w:t xml:space="preserve"> 日内，支付合同总金额的 </w:t>
      </w:r>
      <w:r>
        <w:rPr/>
        <w:t>100.00</w:t>
      </w:r>
      <w:r>
        <w:rPr/>
        <w:t>%。</w:t>
      </w:r>
    </w:p>
    <w:p>
      <w:pPr>
        <w:pStyle w:val="null3"/>
      </w:pPr>
      <w:r>
        <w:rPr/>
        <w:t>采购包4：</w:t>
      </w:r>
      <w:r>
        <w:rPr/>
        <w:t xml:space="preserve"> 付款条件说明： </w:t>
      </w:r>
      <w:r>
        <w:rPr/>
        <w:t>国产设备：（请在确定支付方式前面的“ ”内打“√” ） （仅限2024年12月20日前无法验收合格的项目） 合同签订前，投标人须在采购人指定的银行开立一般结算账户。合同签订后，采购人通过银行电汇付给投标人全额货款。 （仅限2024年12月20日前验收合格的项目） 签订合同后，设备到达指定地点、安装调试完成并验收合格后，支付合同总价的100%。 最终结算时，投标人须向采购人出具合同总价款的增值税专用发票。 进口设备： 合同生效后，由采购人通过双方认可的进口业务代理公司向中标人指定国外设备供应商开出100%信用证，其中90%货款凭外贸合同约定的发货单据及西安建筑科技大学出具的开箱点货报告原件解付，剩余10%货款在设备验收合格后凭采购人签署的验收报告原件解付</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1.验收分初次开箱验收和采购人最终验收两个阶段，以最终验收为准。 2.货物到货后，采购人、投标人双方共同开箱验收。在检查货物原产地、型号、规格、配置符合合同要求后，由投标人负责安装调试、采购人使用单位负责技术验收（投标人协助），验收以国内行业标准或合同文本货物供货配置清单中描述的有关技术要求为准。 3.采购人使用单位初验合格后提出验收申请，学校相关部门根据使用单位技术验收结果，组织有关专家进行货物的最终验收。 4.其他内容按招标文件、投标文件及合同约定执行。</w:t>
      </w:r>
    </w:p>
    <w:p>
      <w:pPr>
        <w:pStyle w:val="null3"/>
      </w:pPr>
      <w:r>
        <w:rPr/>
        <w:t>采购包2：</w:t>
      </w:r>
    </w:p>
    <w:p>
      <w:pPr>
        <w:pStyle w:val="null3"/>
      </w:pPr>
      <w:r>
        <w:rPr/>
        <w:t>1.验收分初次开箱验收和采购人最终验收两个阶段，以最终验收为准。 2.货物到货后，采购人、投标人双方共同开箱验收。在检查货物原产地、型号、规格、配置符合合同要求后，由投标人负责安装调试、采购人使用单位负责技术验收（投标人协助），验收以国内行业标准或合同文本货物供货配置清单中描述的有关技术要求为准。 3.采购人使用单位初验合格后提出验收申请，学校相关部门根据使用单位技术验收结果，组织有关专家进行货物的最终验收。 4.其他内容按招标文件、投标文件及合同约定执行。</w:t>
      </w:r>
    </w:p>
    <w:p>
      <w:pPr>
        <w:pStyle w:val="null3"/>
      </w:pPr>
      <w:r>
        <w:rPr/>
        <w:t>采购包3：</w:t>
      </w:r>
    </w:p>
    <w:p>
      <w:pPr>
        <w:pStyle w:val="null3"/>
      </w:pPr>
      <w:r>
        <w:rPr/>
        <w:t>1.验收分初次开箱验收和采购人最终验收两个阶段，以最终验收为准。 2.货物到货后，采购人、投标人双方共同开箱验收。在检查货物原产地、型号、规格、配置符合合同要求后，由投标人负责安装调试、采购人使用单位负责技术验收（投标人协助），验收以国内行业标准或合同文本货物供货配置清单中描述的有关技术要求为准。 3.采购人使用单位初验合格后提出验收申请，学校相关部门根据使用单位技术验收结果，组织有关专家进行货物的最终验收。 4.其他内容按招标文件、投标文件及合同约定执行。</w:t>
      </w:r>
    </w:p>
    <w:p>
      <w:pPr>
        <w:pStyle w:val="null3"/>
      </w:pPr>
      <w:r>
        <w:rPr/>
        <w:t>采购包4：</w:t>
      </w:r>
    </w:p>
    <w:p>
      <w:pPr>
        <w:pStyle w:val="null3"/>
      </w:pPr>
      <w:r>
        <w:rPr/>
        <w:t>1.验收分初次开箱验收和采购人最终验收两个阶段，以最终验收为准。 2.货物到货后，采购人、投标人双方共同开箱验收。在检查货物原产地、型号、规格、配置符合合同要求后，由投标人负责安装调试、采购人使用单位负责技术验收（投标人协助），验收以国内行业标准或合同文本货物供货配置清单中描述的有关技术要求为准。 3.采购人使用单位初验合格后提出验收申请，学校相关部门根据使用单位技术验收结果，组织有关专家进行货物的最终验收。 4.其他内容按招标文件、投标文件及合同约定执行。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1、产品安装验收合格之日起2年； 2、产品包装结实，运输中防震防损；仪器安装运行能正常使用，质保维护及时。 3、如发现设备出现故障，接到通知后，维修人员应在12小时内响应，36小时内到达现场。 培训两名操作人员直至能独立操作（费用包含在报价中）。</w:t>
      </w:r>
    </w:p>
    <w:p>
      <w:pPr>
        <w:pStyle w:val="null3"/>
      </w:pPr>
      <w:r>
        <w:rPr/>
        <w:t>采购包2：</w:t>
      </w:r>
    </w:p>
    <w:p>
      <w:pPr>
        <w:pStyle w:val="null3"/>
      </w:pPr>
      <w:r>
        <w:rPr/>
        <w:t>1、质保一年，含技术培训，含运费。</w:t>
      </w:r>
    </w:p>
    <w:p>
      <w:pPr>
        <w:pStyle w:val="null3"/>
      </w:pPr>
      <w:r>
        <w:rPr/>
        <w:t>采购包3：</w:t>
      </w:r>
    </w:p>
    <w:p>
      <w:pPr>
        <w:pStyle w:val="null3"/>
      </w:pPr>
      <w:r>
        <w:rPr/>
        <w:t>1、自仪器安装验收合格后，提供两年保修。 2、提供的现场安装、调试设备，进行操作试验，直至运行正常。定期举办专业技术培训班。（费用包含在报价中）</w:t>
      </w:r>
    </w:p>
    <w:p>
      <w:pPr>
        <w:pStyle w:val="null3"/>
      </w:pPr>
      <w:r>
        <w:rPr/>
        <w:t>采购包4：</w:t>
      </w:r>
    </w:p>
    <w:p>
      <w:pPr>
        <w:pStyle w:val="null3"/>
      </w:pPr>
      <w:r>
        <w:rPr/>
        <w:t>1、质保期2年，在质保期内出现质量问题，负责提供维修。质保期后负责终身维修。能提供及时的配件供应； 2、售后响应时间：如发现设备出现故障，接到通知后，维修人员应在12小时内响应，72小时内到达现场。 3、培训两名操作人员直至能独立操作（费用包含在报价中）。 4、安装条件：设备送达采购人指定地点后，在收到采购人通知2周内派遣合格的技术人员前往采购人指定地点进行安装调试，并在15天内完成设备的安装、调试工作。</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pPr>
      <w:r>
        <w:rPr/>
        <w:t>采购包3：</w:t>
      </w:r>
    </w:p>
    <w:p>
      <w:pPr>
        <w:pStyle w:val="null3"/>
      </w:pPr>
      <w:r>
        <w:rPr/>
        <w:t>按招标文件、投标文件及合同约定执行</w:t>
      </w:r>
    </w:p>
    <w:p>
      <w:pPr>
        <w:pStyle w:val="null3"/>
      </w:pPr>
      <w:r>
        <w:rPr/>
        <w:t>采购包4：</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投标文件，同时，线下提交纸质版投标文件，正本壹份、副本贰份、电子版壹份（U盘一套标明投标人名称，随正本密封）。若线上电子投标文件与纸质投标文件不一致的，以线上电子投标文件为准；若正本和副本不符，以正本为准。 线下递交文件截止时间：详见本项目招标公告文件递交截止时间；线下递交文件地点：陕西省西安市碑林区红缨路南口6号均明拍卖广场3层 。 2、投标保证金注意事项：（1）投标保证金须从投标人户名支付，如从个人户名或非投标人户名支付，将被拒绝，视为自动放弃投标权利（该个人是供应商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3、本项目采购包1核心产品为：微气泡监测系统；采购包2核心产品为光学相干断层扫描系统（OCT）；采购包3核心产品为实时荧光定量PCR仪；采购包4核心产品为阵列式光谱仪。 4、根据法律规定中标公告只公布主要标的的名称、规格型号、数量、单价，本项目主要标的为：核心产品。 5、本项目采购包1微气泡监测系统通过进口产品备案，允许采购进口产品；本项目采购包2光学相干断层扫描系统（OCT）通过进口产品备案，允许采购进口产品；采购包3实时荧光定量PCR仪通过进口产品备案，允许采购进口产品；本项目采购包4阵列式光谱仪通过进口产品备案，允许采购进口产品。 6、因电子化格式有限，投标人还需对以下支付方式进行响应：（1） 国产设备：①（仅限2024年12月20日前无法验收合格的项目）合同签订前，投标人须在采购人指定的银行开立一般结算账户。合同签订后，采购人通过银行电汇付给投标人全额货款。②（仅限2024年12月20日前验收合格的项目）签订合同后，设备到达指定地点、安装调试完成并验收合格后，支付合同总价的100%。最终结算时，投标人须向采购人出具合同总价款的增值税专用发票。（2）进口设备：合同生效后，由学校通过双方认可的进口业务代理公司向中标人指定国外设备投标人开出100%信用证，其中90%货款凭外贸合同约定单据及学校出具的开箱点货报告原件解付，其余10%货款在设备验收合格后凭学校签署验收报告解付。</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11月1日以来至少一个月的纳税证明或完税证明，纳税证明或完税证明上应有代收机构或税务机关的公章或业务专用章；其他组织和自然人提供自2023年11月1日以来至少一个月缴纳税收的凭据；依法免税的或者依法不需缴税的供应商应提供相关文件证明； ③社会保障资金缴纳证明：提供自2023年11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投标人需在项目电子化交易系统中按要求上传相应证明文件并进行电子签章。 财务状况报告：法人提供会计师事务所出具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t>投标函 投标人资格证明文件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11月1日以来至少一个月的纳税证明或完税证明，纳税证明或完税证明上应有代收机构或税务机关的公章或业务专用章；其他组织和自然人提供自2023年11月1日以来至少一个月缴纳税收的凭据；依法免税的或者依法不需缴税的供应商应提供相关文件证明； ③社会保障资金缴纳证明：提供自2023年11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投标人需在项目电子化交易系统中按要求上传相应证明文件并进行电子签章。 财务状况报告：法人提供会计师事务所出具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t>投标函 投标人资格证明文件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11月1日以来至少一个月的纳税证明或完税证明，纳税证明或完税证明上应有代收机构或税务机关的公章或业务专用章；其他组织和自然人提供自2023年11月1日以来至少一个月缴纳税收的凭据；依法免税的或者依法不需缴税的供应商应提供相关文件证明； ③社会保障资金缴纳证明：提供自2023年11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投标人需在项目电子化交易系统中按要求上传相应证明文件并进行电子签章。 财务状况报告：法人提供会计师事务所出具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t>投标函 投标人资格证明文件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11月1日以来至少一个月的纳税证明或完税证明，纳税证明或完税证明上应有代收机构或税务机关的公章或业务专用章；其他组织和自然人提供自2023年11月1日以来至少一个月缴纳税收的凭据；依法免税的或者依法不需缴税的供应商应提供相关文件证明； ③社会保障资金缴纳证明：提供自2023年11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投标人需在项目电子化交易系统中按要求上传相应证明文件并进行电子签章。 财务状况报告：法人提供会计师事务所出具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t>投标函 投标人资格证明文件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法定代表人参加投标的，须提供身份证；法定代表人授权本单位他人参加投标的，须提供法定代表人授权委托书</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本项目不接受联合体投标，不允许分包</w:t>
            </w:r>
          </w:p>
        </w:tc>
        <w:tc>
          <w:tcPr>
            <w:tcW w:type="dxa" w:w="3322"/>
          </w:tcPr>
          <w:p>
            <w:pPr>
              <w:pStyle w:val="null3"/>
            </w:pPr>
            <w:r>
              <w:rPr/>
              <w:t>本项目不接受联合体投标，不允许分包。投标人应提供《非联合体不分包投标声明》。</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进口产品提供所投产品厂家授权书或总代理商授权书</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投标人资格证明文件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法定代表人参加投标的，须提供身份证；法定代表人授权本单位他人参加投标的，须提供法定代表人授权委托书</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不接受联合体投标，不允许分包</w:t>
            </w:r>
          </w:p>
        </w:tc>
        <w:tc>
          <w:tcPr>
            <w:tcW w:type="dxa" w:w="3322"/>
          </w:tcPr>
          <w:p>
            <w:pPr>
              <w:pStyle w:val="null3"/>
            </w:pPr>
            <w:r>
              <w:rPr/>
              <w:t>本项目不接受联合体投标，不允许分包。投标人应提供《非联合体不分包投标声明》</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进口产品提供所投产品厂家授权书或总代理商授权书</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投标人资格证明文件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法定代表人参加投标的，须提供身份证；法定代表人授权本单位他人参加投标的，须提供法定代表人授权委托书</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不接受联合体投标，不允许分包</w:t>
            </w:r>
          </w:p>
        </w:tc>
        <w:tc>
          <w:tcPr>
            <w:tcW w:type="dxa" w:w="3322"/>
          </w:tcPr>
          <w:p>
            <w:pPr>
              <w:pStyle w:val="null3"/>
            </w:pPr>
            <w:r>
              <w:rPr/>
              <w:t>本项目不接受联合体投标，不允许分包。投标人应提供《非联合体不分包投标声明》</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进口产品提供所投产品厂家授权书或总代理商授权书</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投标人资格证明文件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法定代表人参加投标的，须提供身份证；法定代表人授权本单位他人参加投标的，须提供法定代表人授权委托书</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不接受联合体投标，不允许分包</w:t>
            </w:r>
          </w:p>
        </w:tc>
        <w:tc>
          <w:tcPr>
            <w:tcW w:type="dxa" w:w="3322"/>
          </w:tcPr>
          <w:p>
            <w:pPr>
              <w:pStyle w:val="null3"/>
            </w:pPr>
            <w:r>
              <w:rPr/>
              <w:t>本项目不接受联合体投标，不允许分包。投标人应提供《非联合体不分包投标声明》</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进口产品提供所投产品厂家授权书或总代理商授权书</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分项价格表 开标一览表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(2)不满足本招标文件中“交货时间、交货地点、采购资金的支付方式及约定、质量保修范围和保修期、3.5其他要求中第6条”的实质性条款要求的； (3)投标有效期不足的或无有效期的； (4)报价超过招标文件中规定的最高限价的； (5)法律、法规和招标文件规定的其他无效情形。</w:t>
            </w:r>
          </w:p>
        </w:tc>
        <w:tc>
          <w:tcPr>
            <w:tcW w:type="dxa" w:w="1661"/>
          </w:tcPr>
          <w:p>
            <w:pPr>
              <w:pStyle w:val="null3"/>
            </w:pPr>
            <w:r>
              <w:rPr/>
              <w:t>技术响应与偏离表 开标一览表 投标函 中小企业声明函 残疾人福利性单位声明函 商务应答表 标的清单 投标文件封面 投标人资格证明文件 监狱企业的证明文件 投标担保函、履约担保函及公章授权书 产品使用寿命承诺书</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分项价格表 开标一览表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(2)不满足本招标文件中“交货时间、交货地点、采购资金的支付方式及约定、质量保修范围和保修期、3.5其他要求中第6条”的实质性条款要求的； (3)投标有效期不足的或无有效期的； (4)报价超过招标文件中规定的最高限价的； (5)法律、法规和招标文件规定的其他无效情形。</w:t>
            </w:r>
          </w:p>
        </w:tc>
        <w:tc>
          <w:tcPr>
            <w:tcW w:type="dxa" w:w="1661"/>
          </w:tcPr>
          <w:p>
            <w:pPr>
              <w:pStyle w:val="null3"/>
            </w:pPr>
            <w:r>
              <w:rPr/>
              <w:t>技术响应与偏离表 开标一览表 投标函 中小企业声明函 残疾人福利性单位声明函 商务应答表 标的清单 投标文件封面 投标人资格证明文件 监狱企业的证明文件 投标担保函、履约担保函及公章授权书 产品使用寿命承诺书</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分项价格表 开标一览表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(2)不满足本招标文件中“交货时间、交货地点、采购资金的支付方式及约定、质量保修范围和保修期、3.5其他要求中第6条”的实质性条款要求的； (3)投标有效期不足的或无有效期的； (4)报价超过招标文件中规定的最高限价的； (5)法律、法规和招标文件规定的其他无效情形。</w:t>
            </w:r>
          </w:p>
        </w:tc>
        <w:tc>
          <w:tcPr>
            <w:tcW w:type="dxa" w:w="1661"/>
          </w:tcPr>
          <w:p>
            <w:pPr>
              <w:pStyle w:val="null3"/>
            </w:pPr>
            <w:r>
              <w:rPr/>
              <w:t>技术响应与偏离表 开标一览表 投标函 中小企业声明函 残疾人福利性单位声明函 商务应答表 标的清单 投标文件封面 投标人资格证明文件 监狱企业的证明文件 投标担保函、履约担保函及公章授权书 产品使用寿命承诺书</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分项价格表 开标一览表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(2)不满足本招标文件中“交货时间、交货地点、采购资金的支付方式及约定、质量保修范围和保修期、3.5其他要求中第6条”的实质性条款要求的； (3)投标有效期不足的或无有效期的； (4)报价超过招标文件中规定的最高限价的； (5)法律、法规和招标文件规定的其他无效情形。</w:t>
            </w:r>
          </w:p>
        </w:tc>
        <w:tc>
          <w:tcPr>
            <w:tcW w:type="dxa" w:w="1661"/>
          </w:tcPr>
          <w:p>
            <w:pPr>
              <w:pStyle w:val="null3"/>
            </w:pPr>
            <w:r>
              <w:rPr/>
              <w:t>技术响应与偏离表 开标一览表 投标函 中小企业声明函 残疾人福利性单位声明函 商务应答表 标的清单 投标文件封面 投标人资格证明文件 监狱企业的证明文件 投标担保函、履约担保函及公章授权书 产品使用寿命承诺书</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完全符合、响应招标文件要求，没有负偏离计36分；“★”为废标项，负偏离按无效文件处理；非“★”号参数每负偏离一项扣1分。 备注：1、所有产品完全复制招标文件技术指标要求的，给予10分扣分。2、“★”项必须提供佐证材料，否则视为负偏离，佐证材料包括但不限于产品技术说明或功能截图或检测报告或产品彩页等。</w:t>
            </w:r>
          </w:p>
        </w:tc>
        <w:tc>
          <w:tcPr>
            <w:tcW w:type="dxa" w:w="831"/>
          </w:tcPr>
          <w:p>
            <w:pPr>
              <w:pStyle w:val="null3"/>
              <w:jc w:val="right"/>
            </w:pPr>
            <w:r>
              <w:rPr/>
              <w:t>36.0000</w:t>
            </w:r>
          </w:p>
        </w:tc>
        <w:tc>
          <w:tcPr>
            <w:tcW w:type="dxa" w:w="831"/>
          </w:tcPr>
          <w:p>
            <w:pPr>
              <w:pStyle w:val="null3"/>
            </w:pPr>
            <w:r>
              <w:rPr/>
              <w:t>客观</w:t>
            </w:r>
          </w:p>
        </w:tc>
        <w:tc>
          <w:tcPr>
            <w:tcW w:type="dxa" w:w="1661"/>
          </w:tcPr>
          <w:p>
            <w:pPr>
              <w:pStyle w:val="null3"/>
            </w:pPr>
            <w:r>
              <w:rPr/>
              <w:t>技术响应与偏离表</w:t>
            </w:r>
          </w:p>
          <w:p>
            <w:pPr>
              <w:pStyle w:val="null3"/>
            </w:pPr>
            <w:r>
              <w:rPr/>
              <w:t>1技术参数</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投标人提供针对本项目的实施方案及安装方案，就其方案是否合理科学及措施得当，是否针对本项目实施提出重点、难点并给出相应的解决方案，进度安排及质量保证的描述。 1、完全满足招标文件要求，无瑕疵计2分； 2、存在1处瑕疵计1.5分；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2实施方案</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投标人针对本项目提供具体的供货组织安排，有详细的人员、财力调配、运输、派送措施及设备到货后验收时的重点等实施方案。 1、完全满足招标文件要求，无瑕疵计2分； 2、存在1处瑕疵计1.5分；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3供货组织安排</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投标人在设备使用、技术保障方面的方案及保证措施，根据响应程度按差别赋分。 1、完全满足招标文件要求，无瑕疵计2分； 2、存在1处瑕疵计1.5分；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4质量保障</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1、完全满足招标文件要求，无瑕疵计2分； 2、存在1处瑕疵计1.5分；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5设备选型</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6业绩</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①培训方案具有完善性、合理性。制定培训课程计划表，列出每种培训的地点和时间、培训的内容、方式、次数等②培训内容应包括所提供产品的原理和技术性能、（仪器、软件操作方法）、安装调试、排除故障、相关注意事项等各个方面，培训的具体日期及人数由使用单位确定。 1、完全满足招标文件要求，无瑕疵计3分； 2、存在1处瑕疵计2分；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7培训</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1、售后服务机构健全，具有本地化履约服务能力的得1分。 2、投标人针对本项目有明确的售后服务措施，项目质保期内提供包括但不限于售后服务内容、服务流程、各类故障解决响应时间、服务方式等内容：售后服务、保障体系及措施完善，可提供现场技术支持。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（1）完全满足招标文件要求，无瑕疵计2分； （2）存在1处瑕疵计1.5分；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8售后服务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价格分统一采用低价优先法计算，即满足招标文件要求且投标价格最低的投标报价为评标基准价，其价格分为满分。其他投标人的价格分统一按照下列公式计算：价格分=(评标基准价／投标报价)×报价分值 注： 1、计算分数时四舍五入取小数点后两位； 2、落实采购政策：详见价格扣除。</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完全符合、响应招标文件要求，没有负偏离计34分；参数每负偏离一项扣2分。 备注：1、所有产品完全复制招标文件技术指标要求的，给予15分扣分。2、投标人针对参数要求尽可能提供佐证材料，佐证材料包括但不限于产品技术说明或功能截图或检测报告或产品彩页等。</w:t>
            </w:r>
          </w:p>
        </w:tc>
        <w:tc>
          <w:tcPr>
            <w:tcW w:type="dxa" w:w="831"/>
          </w:tcPr>
          <w:p>
            <w:pPr>
              <w:pStyle w:val="null3"/>
              <w:jc w:val="right"/>
            </w:pPr>
            <w:r>
              <w:rPr/>
              <w:t>34.0000</w:t>
            </w:r>
          </w:p>
        </w:tc>
        <w:tc>
          <w:tcPr>
            <w:tcW w:type="dxa" w:w="831"/>
          </w:tcPr>
          <w:p>
            <w:pPr>
              <w:pStyle w:val="null3"/>
            </w:pPr>
            <w:r>
              <w:rPr/>
              <w:t>客观</w:t>
            </w:r>
          </w:p>
        </w:tc>
        <w:tc>
          <w:tcPr>
            <w:tcW w:type="dxa" w:w="1661"/>
          </w:tcPr>
          <w:p>
            <w:pPr>
              <w:pStyle w:val="null3"/>
            </w:pPr>
            <w:r>
              <w:rPr/>
              <w:t>技术响应与偏离表</w:t>
            </w:r>
          </w:p>
          <w:p>
            <w:pPr>
              <w:pStyle w:val="null3"/>
            </w:pPr>
            <w:r>
              <w:rPr/>
              <w:t>1技术参数</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投标人提供针对本项目的实施方案及安装方案，就其方案是否合理科学及措施得当，是否针对本项目实施提出重点、难点并给出相应的解决方案，进度安排及质量保证的描述。 1、完全满足招标文件要求，无瑕疵计3分； 2、存在1处瑕疵计2分；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2实施方案</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投标人针对本项目提供具体的供货组织安排，有详细的人员、财力调配、运输、派送措施及设备到货后验收时的重点等实施方案。 1、完全满足招标文件要求，无瑕疵计2分； 2、存在1处瑕疵计1.5分；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3供货组织安排</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投标人在设备使用、技术保障方面的方案及保证措施，根据响应程度按差别赋分。 1、完全满足招标文件要求，无瑕疵计2分； 2、存在1处瑕疵计1.5分；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4质量保障</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1、完全满足招标文件要求，无瑕疵计3分； 2、存在1处瑕疵计2分；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5设备选型</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6业绩</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①培训方案具有完善性、合理性。制定培训课程计划表，列出每种培训的地点和时间、培训的内容、方式、次数等②培训内容应包括所提供产品的原理和技术性能、（仪器、软件操作方法）、安装调试、排除故障、相关注意事项等各个方面，培训的具体日期及人数由使用单位确定。 1、完全满足招标文件要求，无瑕疵计3分； 2、存在1处瑕疵计2分；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7培训</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1、售后服务机构健全，具有本地化履约服务能力的得1分。 2、投标人针对本项目有明确的售后服务措施，项目质保期内提供包括但不限于售后服务内容、服务流程、各类故障解决响应时间、服务方式等内容：售后服务、保障体系及措施完善，可提供现场技术支持。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（1）完全满足招标文件要求，无瑕疵计2分； （2）存在1处瑕疵计1.5分；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8售后服务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价格分统一采用低价优先法计算，即满足招标文件要求且投标价格最低的投标报价为评标基准价，其价格分为满分。其他投标人的价格分统一按照下列公式计算：价格分=(评标基准价／投标报价)×报价分值 注： 1、计算分数时四舍五入取小数点后两位； 2、落实采购政策：详见价格扣除。</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完全符合、响应招标文件要求，没有负偏离计29分；“★”为废标项，负偏离按无效文件处理；“▲”参数每负偏离一项扣4分，非“★”和非“▲”号参数每负偏离一项扣1分。 备注：1、所有产品完全复制招标文件技术指标要求的，给予10分扣分。2、“★”及“▲”项必须提供佐证材料，否则视为负偏离，佐证材料包括但不限于产品技术说明或功能截图或检测报告或产品彩页等。</w:t>
            </w:r>
          </w:p>
        </w:tc>
        <w:tc>
          <w:tcPr>
            <w:tcW w:type="dxa" w:w="831"/>
          </w:tcPr>
          <w:p>
            <w:pPr>
              <w:pStyle w:val="null3"/>
              <w:jc w:val="right"/>
            </w:pPr>
            <w:r>
              <w:rPr/>
              <w:t>29.0000</w:t>
            </w:r>
          </w:p>
        </w:tc>
        <w:tc>
          <w:tcPr>
            <w:tcW w:type="dxa" w:w="831"/>
          </w:tcPr>
          <w:p>
            <w:pPr>
              <w:pStyle w:val="null3"/>
            </w:pPr>
            <w:r>
              <w:rPr/>
              <w:t>客观</w:t>
            </w:r>
          </w:p>
        </w:tc>
        <w:tc>
          <w:tcPr>
            <w:tcW w:type="dxa" w:w="1661"/>
          </w:tcPr>
          <w:p>
            <w:pPr>
              <w:pStyle w:val="null3"/>
            </w:pPr>
            <w:r>
              <w:rPr/>
              <w:t>技术响应与偏离表</w:t>
            </w:r>
          </w:p>
          <w:p>
            <w:pPr>
              <w:pStyle w:val="null3"/>
            </w:pPr>
            <w:r>
              <w:rPr/>
              <w:t>1技术参数</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投标人提供针对本项目的实施方案及安装方案，就其方案是否合理科学及措施得当，是否针对本项目实施提出重点、难点并给出相应的解决方案，进度安排及质量保证的描述。 1、完全满足招标文件要求，无瑕疵计4分； 2、存在1处瑕疵计3分； 3、存在2处瑕疵计2分； 4、存在3处瑕疵计1分； 5、未提供或内容存在4处及以上瑕疵：0分。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2实施方案</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投标人针对本项目提供具体的供货组织安排，有详细的人员、财力调配、运输、派送措施及设备到货后验收时的重点等实施方案。 1、完全满足招标文件要求，无瑕疵计4分； 2、存在1处瑕疵计3分； 3、存在2处瑕疵计2分； 4、存在3处瑕疵计1分； 5、未提供或内容存在4处及以上瑕疵：0分。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3供货组织安排</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投标人在设备使用、技术保障方面的方案及保证措施，根据响应程度按差别赋分。 1、完全满足招标文件要求，无瑕疵计3分； 2、存在1处瑕疵计2分；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4质量保障</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1、完全满足招标文件要求，无瑕疵计3分； 2、存在1处瑕疵计2分；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5设备选型</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6业绩</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①培训方案具有完善性、合理性。制定培训课程计划表，列出每种培训的地点和时间、培训的内容、方式、次数等②培训内容应包括所提供产品的原理和技术性能、（仪器、软件操作方法）、安装调试、排除故障、相关注意事项等各个方面，培训的具体日期及人数由使用单位确定。 1、完全满足招标文件要求，无瑕疵计3分； 2、存在1处瑕疵计2分；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7培训</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1、售后服务机构健全，具有本地化履约服务能力的得1分。 2、投标人针对本项目有明确的售后服务措施，项目质保期内提供包括但不限于售后服务内容、服务流程、各类故障解决响应时间、服务方式等内容：售后服务、保障体系及措施完善，可提供现场技术支持。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（1）完全满足招标文件要求，无瑕疵计3分； （2）存在1处瑕疵计2分；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8售后服务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价格分统一采用低价优先法计算，即满足招标文件要求且投标价格最低的投标报价为评标基准价，其价格分为满分。其他投标人的价格分统一按照下列公式计算：价格分=(评标基准价／投标报价)×报价分值 注： 1、计算分数时四舍五入取小数点后两位； 2、落实采购政策：详见价格扣除。</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完全符合、响应招标文件要求，没有负偏离计32分；参数每负偏离一项扣2分。 备注：1、所有产品完全复制招标文件技术指标要求的，给予15分扣分。2、投标人针对参数要求尽可能提供佐证材料，佐证材料包括但不限于产品技术说明或功能截图或检测报告或产品彩页等。</w:t>
            </w:r>
          </w:p>
        </w:tc>
        <w:tc>
          <w:tcPr>
            <w:tcW w:type="dxa" w:w="831"/>
          </w:tcPr>
          <w:p>
            <w:pPr>
              <w:pStyle w:val="null3"/>
              <w:jc w:val="right"/>
            </w:pPr>
            <w:r>
              <w:rPr/>
              <w:t>32.0000</w:t>
            </w:r>
          </w:p>
        </w:tc>
        <w:tc>
          <w:tcPr>
            <w:tcW w:type="dxa" w:w="831"/>
          </w:tcPr>
          <w:p>
            <w:pPr>
              <w:pStyle w:val="null3"/>
            </w:pPr>
            <w:r>
              <w:rPr/>
              <w:t>客观</w:t>
            </w:r>
          </w:p>
        </w:tc>
        <w:tc>
          <w:tcPr>
            <w:tcW w:type="dxa" w:w="1661"/>
          </w:tcPr>
          <w:p>
            <w:pPr>
              <w:pStyle w:val="null3"/>
            </w:pPr>
            <w:r>
              <w:rPr/>
              <w:t>技术响应与偏离表</w:t>
            </w:r>
          </w:p>
          <w:p>
            <w:pPr>
              <w:pStyle w:val="null3"/>
            </w:pPr>
            <w:r>
              <w:rPr/>
              <w:t>1技术参数</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投标人提供针对本项目的实施方案及安装方案，就其方案是否合理科学及措施得当，是否针对本项目实施提出重点、难点并给出相应的解决方案，进度安排及质量保证的描述。 1、完全满足招标文件要求，无瑕疵计3分； 2、存在1处瑕疵计2分；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2实施方案</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投标人针对本项目提供具体的供货组织安排，有详细的人员、财力调配、运输、派送措施及设备到货后验收时的重点等实施方案。 1、完全满足招标文件要求，无瑕疵计3分； 2、存在1处瑕疵计2分；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3供货组织安排</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投标人在设备使用、技术保障方面的方案及保证措施，根据响应程度按差别赋分。 1、完全满足招标文件要求，无瑕疵计2分； 2、存在1处瑕疵计1.5分；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4质量保障</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1、完全满足招标文件要求，无瑕疵计3分； 2、存在1处瑕疵计2分；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5设备选型</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6业绩</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①培训方案具有完善性、合理性。制定培训课程计划表，列出每种培训的地点和时间、培训的内容、方式、次数等②培训内容应包括所提供产品的原理和技术性能、（仪器、软件操作方法）、安装调试、排除故障、相关注意事项等各个方面，培训的具体日期及人数由使用单位确定。 1、完全满足招标文件要求，无瑕疵计3分； 2、存在1处瑕疵计2分；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7培训</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1、售后服务机构健全，具有本地化履约服务能力的得1分。 2、投标人针对本项目有明确的售后服务措施，项目质保期内提供包括但不限于售后服务内容、服务流程、各类故障解决响应时间、服务方式等内容：售后服务、保障体系及措施完善，可提供现场技术支持。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（1）完全满足招标文件要求，无瑕疵计3分； （2）存在1处瑕疵计2分；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8售后服务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价格分统一采用低价优先法计算，即满足招标文件要求且投标价格最低的投标报价为评标基准价，其价格分为满分。其他投标人的价格分统一按照下列公式计算：价格分=(评标基准价／投标报价)×报价分值 注： 1、计算分数时四舍五入取小数点后两位； 2、落实采购政策：详见价格扣除。</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详见附件：商务应答表</w:t>
      </w:r>
    </w:p>
    <w:p>
      <w:pPr>
        <w:pStyle w:val="null3"/>
        <w:ind w:firstLine="960"/>
      </w:pPr>
      <w:r>
        <w:rPr/>
        <w:t>详见附件：分项价格表</w:t>
      </w:r>
    </w:p>
    <w:p>
      <w:pPr>
        <w:pStyle w:val="null3"/>
        <w:ind w:firstLine="960"/>
      </w:pPr>
      <w:r>
        <w:rPr/>
        <w:t>详见附件：投标人资格证明文件</w:t>
      </w:r>
    </w:p>
    <w:p>
      <w:pPr>
        <w:pStyle w:val="null3"/>
        <w:ind w:firstLine="960"/>
      </w:pPr>
      <w:r>
        <w:rPr/>
        <w:t>详见附件：投标担保函、履约担保函及公章授权书</w:t>
      </w:r>
    </w:p>
    <w:p>
      <w:pPr>
        <w:pStyle w:val="null3"/>
        <w:ind w:firstLine="960"/>
      </w:pPr>
      <w:r>
        <w:rPr/>
        <w:t>详见附件：产品使用寿命承诺书</w:t>
      </w:r>
    </w:p>
    <w:p>
      <w:pPr>
        <w:pStyle w:val="null3"/>
        <w:ind w:firstLine="960"/>
      </w:pPr>
      <w:r>
        <w:rPr/>
        <w:t>详见附件：技术响应与偏离表</w:t>
      </w:r>
    </w:p>
    <w:p>
      <w:pPr>
        <w:pStyle w:val="null3"/>
        <w:ind w:firstLine="960"/>
      </w:pPr>
      <w:r>
        <w:rPr/>
        <w:t>详见附件：1技术参数</w:t>
      </w:r>
    </w:p>
    <w:p>
      <w:pPr>
        <w:pStyle w:val="null3"/>
        <w:ind w:firstLine="960"/>
      </w:pPr>
      <w:r>
        <w:rPr/>
        <w:t>详见附件：2实施方案</w:t>
      </w:r>
    </w:p>
    <w:p>
      <w:pPr>
        <w:pStyle w:val="null3"/>
        <w:ind w:firstLine="960"/>
      </w:pPr>
      <w:r>
        <w:rPr/>
        <w:t>详见附件：3供货组织安排</w:t>
      </w:r>
    </w:p>
    <w:p>
      <w:pPr>
        <w:pStyle w:val="null3"/>
        <w:ind w:firstLine="960"/>
      </w:pPr>
      <w:r>
        <w:rPr/>
        <w:t>详见附件：4质量保障</w:t>
      </w:r>
    </w:p>
    <w:p>
      <w:pPr>
        <w:pStyle w:val="null3"/>
        <w:ind w:firstLine="960"/>
      </w:pPr>
      <w:r>
        <w:rPr/>
        <w:t>详见附件：5设备选型</w:t>
      </w:r>
    </w:p>
    <w:p>
      <w:pPr>
        <w:pStyle w:val="null3"/>
        <w:ind w:firstLine="960"/>
      </w:pPr>
      <w:r>
        <w:rPr/>
        <w:t>详见附件：6业绩</w:t>
      </w:r>
    </w:p>
    <w:p>
      <w:pPr>
        <w:pStyle w:val="null3"/>
        <w:ind w:firstLine="960"/>
      </w:pPr>
      <w:r>
        <w:rPr/>
        <w:t>详见附件：7培训</w:t>
      </w:r>
    </w:p>
    <w:p>
      <w:pPr>
        <w:pStyle w:val="null3"/>
        <w:ind w:firstLine="960"/>
      </w:pPr>
      <w:r>
        <w:rPr/>
        <w:t>详见附件：8售后服务</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详见附件：商务应答表</w:t>
      </w:r>
    </w:p>
    <w:p>
      <w:pPr>
        <w:pStyle w:val="null3"/>
        <w:ind w:firstLine="960"/>
      </w:pPr>
      <w:r>
        <w:rPr/>
        <w:t>详见附件：分项价格表</w:t>
      </w:r>
    </w:p>
    <w:p>
      <w:pPr>
        <w:pStyle w:val="null3"/>
        <w:ind w:firstLine="960"/>
      </w:pPr>
      <w:r>
        <w:rPr/>
        <w:t>详见附件：投标人资格证明文件</w:t>
      </w:r>
    </w:p>
    <w:p>
      <w:pPr>
        <w:pStyle w:val="null3"/>
        <w:ind w:firstLine="960"/>
      </w:pPr>
      <w:r>
        <w:rPr/>
        <w:t>详见附件：投标担保函、履约担保函及公章授权书</w:t>
      </w:r>
    </w:p>
    <w:p>
      <w:pPr>
        <w:pStyle w:val="null3"/>
        <w:ind w:firstLine="960"/>
      </w:pPr>
      <w:r>
        <w:rPr/>
        <w:t>详见附件：产品使用寿命承诺书</w:t>
      </w:r>
    </w:p>
    <w:p>
      <w:pPr>
        <w:pStyle w:val="null3"/>
        <w:ind w:firstLine="960"/>
      </w:pPr>
      <w:r>
        <w:rPr/>
        <w:t>详见附件：技术响应与偏离表</w:t>
      </w:r>
    </w:p>
    <w:p>
      <w:pPr>
        <w:pStyle w:val="null3"/>
        <w:ind w:firstLine="960"/>
      </w:pPr>
      <w:r>
        <w:rPr/>
        <w:t>详见附件：1技术参数</w:t>
      </w:r>
    </w:p>
    <w:p>
      <w:pPr>
        <w:pStyle w:val="null3"/>
        <w:ind w:firstLine="960"/>
      </w:pPr>
      <w:r>
        <w:rPr/>
        <w:t>详见附件：2实施方案</w:t>
      </w:r>
    </w:p>
    <w:p>
      <w:pPr>
        <w:pStyle w:val="null3"/>
        <w:ind w:firstLine="960"/>
      </w:pPr>
      <w:r>
        <w:rPr/>
        <w:t>详见附件：3供货组织安排</w:t>
      </w:r>
    </w:p>
    <w:p>
      <w:pPr>
        <w:pStyle w:val="null3"/>
        <w:ind w:firstLine="960"/>
      </w:pPr>
      <w:r>
        <w:rPr/>
        <w:t>详见附件：4质量保障</w:t>
      </w:r>
    </w:p>
    <w:p>
      <w:pPr>
        <w:pStyle w:val="null3"/>
        <w:ind w:firstLine="960"/>
      </w:pPr>
      <w:r>
        <w:rPr/>
        <w:t>详见附件：5设备选型</w:t>
      </w:r>
    </w:p>
    <w:p>
      <w:pPr>
        <w:pStyle w:val="null3"/>
        <w:ind w:firstLine="960"/>
      </w:pPr>
      <w:r>
        <w:rPr/>
        <w:t>详见附件：6业绩</w:t>
      </w:r>
    </w:p>
    <w:p>
      <w:pPr>
        <w:pStyle w:val="null3"/>
        <w:ind w:firstLine="960"/>
      </w:pPr>
      <w:r>
        <w:rPr/>
        <w:t>详见附件：7培训</w:t>
      </w:r>
    </w:p>
    <w:p>
      <w:pPr>
        <w:pStyle w:val="null3"/>
        <w:ind w:firstLine="960"/>
      </w:pPr>
      <w:r>
        <w:rPr/>
        <w:t>详见附件：8售后服务</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详见附件：商务应答表</w:t>
      </w:r>
    </w:p>
    <w:p>
      <w:pPr>
        <w:pStyle w:val="null3"/>
        <w:ind w:firstLine="960"/>
      </w:pPr>
      <w:r>
        <w:rPr/>
        <w:t>详见附件：分项价格表</w:t>
      </w:r>
    </w:p>
    <w:p>
      <w:pPr>
        <w:pStyle w:val="null3"/>
        <w:ind w:firstLine="960"/>
      </w:pPr>
      <w:r>
        <w:rPr/>
        <w:t>详见附件：投标人资格证明文件</w:t>
      </w:r>
    </w:p>
    <w:p>
      <w:pPr>
        <w:pStyle w:val="null3"/>
        <w:ind w:firstLine="960"/>
      </w:pPr>
      <w:r>
        <w:rPr/>
        <w:t>详见附件：投标担保函、履约担保函及公章授权书</w:t>
      </w:r>
    </w:p>
    <w:p>
      <w:pPr>
        <w:pStyle w:val="null3"/>
        <w:ind w:firstLine="960"/>
      </w:pPr>
      <w:r>
        <w:rPr/>
        <w:t>详见附件：产品使用寿命承诺书</w:t>
      </w:r>
    </w:p>
    <w:p>
      <w:pPr>
        <w:pStyle w:val="null3"/>
        <w:ind w:firstLine="960"/>
      </w:pPr>
      <w:r>
        <w:rPr/>
        <w:t>详见附件：技术响应与偏离表</w:t>
      </w:r>
    </w:p>
    <w:p>
      <w:pPr>
        <w:pStyle w:val="null3"/>
        <w:ind w:firstLine="960"/>
      </w:pPr>
      <w:r>
        <w:rPr/>
        <w:t>详见附件：1技术参数</w:t>
      </w:r>
    </w:p>
    <w:p>
      <w:pPr>
        <w:pStyle w:val="null3"/>
        <w:ind w:firstLine="960"/>
      </w:pPr>
      <w:r>
        <w:rPr/>
        <w:t>详见附件：2实施方案</w:t>
      </w:r>
    </w:p>
    <w:p>
      <w:pPr>
        <w:pStyle w:val="null3"/>
        <w:ind w:firstLine="960"/>
      </w:pPr>
      <w:r>
        <w:rPr/>
        <w:t>详见附件：3供货组织安排</w:t>
      </w:r>
    </w:p>
    <w:p>
      <w:pPr>
        <w:pStyle w:val="null3"/>
        <w:ind w:firstLine="960"/>
      </w:pPr>
      <w:r>
        <w:rPr/>
        <w:t>详见附件：4质量保障</w:t>
      </w:r>
    </w:p>
    <w:p>
      <w:pPr>
        <w:pStyle w:val="null3"/>
        <w:ind w:firstLine="960"/>
      </w:pPr>
      <w:r>
        <w:rPr/>
        <w:t>详见附件：5设备选型</w:t>
      </w:r>
    </w:p>
    <w:p>
      <w:pPr>
        <w:pStyle w:val="null3"/>
        <w:ind w:firstLine="960"/>
      </w:pPr>
      <w:r>
        <w:rPr/>
        <w:t>详见附件：6业绩</w:t>
      </w:r>
    </w:p>
    <w:p>
      <w:pPr>
        <w:pStyle w:val="null3"/>
        <w:ind w:firstLine="960"/>
      </w:pPr>
      <w:r>
        <w:rPr/>
        <w:t>详见附件：7培训</w:t>
      </w:r>
    </w:p>
    <w:p>
      <w:pPr>
        <w:pStyle w:val="null3"/>
        <w:ind w:firstLine="960"/>
      </w:pPr>
      <w:r>
        <w:rPr/>
        <w:t>详见附件：8售后服务</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详见附件：商务应答表</w:t>
      </w:r>
    </w:p>
    <w:p>
      <w:pPr>
        <w:pStyle w:val="null3"/>
        <w:ind w:firstLine="960"/>
      </w:pPr>
      <w:r>
        <w:rPr/>
        <w:t>详见附件：分项价格表</w:t>
      </w:r>
    </w:p>
    <w:p>
      <w:pPr>
        <w:pStyle w:val="null3"/>
        <w:ind w:firstLine="960"/>
      </w:pPr>
      <w:r>
        <w:rPr/>
        <w:t>详见附件：投标人资格证明文件</w:t>
      </w:r>
    </w:p>
    <w:p>
      <w:pPr>
        <w:pStyle w:val="null3"/>
        <w:ind w:firstLine="960"/>
      </w:pPr>
      <w:r>
        <w:rPr/>
        <w:t>详见附件：投标担保函、履约担保函及公章授权书</w:t>
      </w:r>
    </w:p>
    <w:p>
      <w:pPr>
        <w:pStyle w:val="null3"/>
        <w:ind w:firstLine="960"/>
      </w:pPr>
      <w:r>
        <w:rPr/>
        <w:t>详见附件：产品使用寿命承诺书</w:t>
      </w:r>
    </w:p>
    <w:p>
      <w:pPr>
        <w:pStyle w:val="null3"/>
        <w:ind w:firstLine="960"/>
      </w:pPr>
      <w:r>
        <w:rPr/>
        <w:t>详见附件：技术响应与偏离表</w:t>
      </w:r>
    </w:p>
    <w:p>
      <w:pPr>
        <w:pStyle w:val="null3"/>
        <w:ind w:firstLine="960"/>
      </w:pPr>
      <w:r>
        <w:rPr/>
        <w:t>详见附件：1技术参数</w:t>
      </w:r>
    </w:p>
    <w:p>
      <w:pPr>
        <w:pStyle w:val="null3"/>
        <w:ind w:firstLine="960"/>
      </w:pPr>
      <w:r>
        <w:rPr/>
        <w:t>详见附件：2实施方案</w:t>
      </w:r>
    </w:p>
    <w:p>
      <w:pPr>
        <w:pStyle w:val="null3"/>
        <w:ind w:firstLine="960"/>
      </w:pPr>
      <w:r>
        <w:rPr/>
        <w:t>详见附件：3供货组织安排</w:t>
      </w:r>
    </w:p>
    <w:p>
      <w:pPr>
        <w:pStyle w:val="null3"/>
        <w:ind w:firstLine="960"/>
      </w:pPr>
      <w:r>
        <w:rPr/>
        <w:t>详见附件：4质量保障</w:t>
      </w:r>
    </w:p>
    <w:p>
      <w:pPr>
        <w:pStyle w:val="null3"/>
        <w:ind w:firstLine="960"/>
      </w:pPr>
      <w:r>
        <w:rPr/>
        <w:t>详见附件：5设备选型</w:t>
      </w:r>
    </w:p>
    <w:p>
      <w:pPr>
        <w:pStyle w:val="null3"/>
        <w:ind w:firstLine="960"/>
      </w:pPr>
      <w:r>
        <w:rPr/>
        <w:t>详见附件：6业绩</w:t>
      </w:r>
    </w:p>
    <w:p>
      <w:pPr>
        <w:pStyle w:val="null3"/>
        <w:ind w:firstLine="960"/>
      </w:pPr>
      <w:r>
        <w:rPr/>
        <w:t>详见附件：7培训</w:t>
      </w:r>
    </w:p>
    <w:p>
      <w:pPr>
        <w:pStyle w:val="null3"/>
        <w:ind w:firstLine="960"/>
      </w:pPr>
      <w:r>
        <w:rPr/>
        <w:t>详见附件：8售后服务</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