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6A6A6B">
      <w:pPr>
        <w:pStyle w:val="6"/>
        <w:spacing w:line="336" w:lineRule="auto"/>
        <w:ind w:firstLine="560" w:firstLineChars="200"/>
        <w:jc w:val="center"/>
        <w:rPr>
          <w:rFonts w:hint="eastAsia" w:ascii="仿宋" w:hAnsi="仿宋" w:eastAsia="仿宋"/>
          <w:color w:val="FF0000"/>
          <w:sz w:val="28"/>
          <w:szCs w:val="28"/>
          <w:lang w:eastAsia="zh-CN"/>
        </w:rPr>
      </w:pPr>
    </w:p>
    <w:p w14:paraId="15D13DA5">
      <w:pPr>
        <w:pStyle w:val="6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分项价格表</w:t>
      </w:r>
    </w:p>
    <w:p w14:paraId="770CA6CA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项目名称：</w:t>
      </w:r>
      <w:r>
        <w:rPr>
          <w:rFonts w:ascii="仿宋" w:hAnsi="仿宋"/>
          <w:color w:val="auto"/>
          <w:sz w:val="28"/>
          <w:szCs w:val="28"/>
          <w:u w:val="single"/>
        </w:rPr>
        <w:t>____________________</w:t>
      </w:r>
      <w:r>
        <w:rPr>
          <w:rFonts w:ascii="仿宋" w:hAnsi="仿宋"/>
          <w:color w:val="auto"/>
          <w:sz w:val="28"/>
          <w:szCs w:val="28"/>
        </w:rPr>
        <w:tab/>
      </w:r>
    </w:p>
    <w:p w14:paraId="0E91CB31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项目编号：</w:t>
      </w:r>
      <w:r>
        <w:rPr>
          <w:rFonts w:hint="eastAsia" w:ascii="仿宋" w:hAnsi="仿宋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/>
          <w:color w:val="auto"/>
          <w:sz w:val="28"/>
          <w:szCs w:val="28"/>
        </w:rPr>
        <w:t xml:space="preserve">　 </w:t>
      </w:r>
      <w:r>
        <w:rPr>
          <w:rFonts w:ascii="仿宋" w:hAnsi="仿宋"/>
          <w:color w:val="auto"/>
          <w:sz w:val="28"/>
          <w:szCs w:val="28"/>
        </w:rPr>
        <w:t xml:space="preserve">  </w:t>
      </w:r>
      <w:r>
        <w:rPr>
          <w:rFonts w:hint="eastAsia" w:ascii="仿宋" w:hAnsi="仿宋"/>
          <w:color w:val="auto"/>
          <w:sz w:val="28"/>
          <w:szCs w:val="28"/>
        </w:rPr>
        <w:t>包号：</w:t>
      </w:r>
      <w:r>
        <w:rPr>
          <w:rFonts w:ascii="仿宋" w:hAnsi="仿宋"/>
          <w:b/>
          <w:color w:val="auto"/>
          <w:sz w:val="28"/>
          <w:szCs w:val="28"/>
          <w:u w:val="single"/>
        </w:rPr>
        <w:t>___    __</w:t>
      </w:r>
      <w:r>
        <w:rPr>
          <w:rFonts w:ascii="仿宋" w:hAnsi="仿宋"/>
          <w:b/>
          <w:color w:val="auto"/>
          <w:sz w:val="28"/>
          <w:szCs w:val="28"/>
        </w:rPr>
        <w:t>__</w:t>
      </w:r>
    </w:p>
    <w:p w14:paraId="7D0DA56C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货币：人民币</w:t>
      </w:r>
      <w:r>
        <w:rPr>
          <w:rFonts w:ascii="仿宋" w:hAnsi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</w:rPr>
        <w:t>单位：元</w:t>
      </w:r>
    </w:p>
    <w:tbl>
      <w:tblPr>
        <w:tblStyle w:val="7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"/>
        <w:gridCol w:w="690"/>
        <w:gridCol w:w="690"/>
        <w:gridCol w:w="41"/>
        <w:gridCol w:w="649"/>
        <w:gridCol w:w="690"/>
        <w:gridCol w:w="690"/>
        <w:gridCol w:w="690"/>
        <w:gridCol w:w="690"/>
        <w:gridCol w:w="690"/>
        <w:gridCol w:w="698"/>
        <w:gridCol w:w="1705"/>
      </w:tblGrid>
      <w:tr w14:paraId="389AA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348" w:type="pct"/>
            <w:noWrap w:val="0"/>
            <w:vAlign w:val="center"/>
          </w:tcPr>
          <w:p w14:paraId="1F6402A2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405" w:type="pct"/>
            <w:noWrap w:val="0"/>
            <w:vAlign w:val="center"/>
          </w:tcPr>
          <w:p w14:paraId="32CCE31F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货物</w:t>
            </w:r>
          </w:p>
          <w:p w14:paraId="13E906D8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405" w:type="pct"/>
            <w:noWrap w:val="0"/>
            <w:vAlign w:val="center"/>
          </w:tcPr>
          <w:p w14:paraId="0BB289E6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405" w:type="pct"/>
            <w:gridSpan w:val="2"/>
            <w:noWrap w:val="0"/>
            <w:vAlign w:val="center"/>
          </w:tcPr>
          <w:p w14:paraId="74876AF3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生产</w:t>
            </w:r>
          </w:p>
          <w:p w14:paraId="4D2A94A0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405" w:type="pct"/>
            <w:noWrap w:val="0"/>
            <w:vAlign w:val="center"/>
          </w:tcPr>
          <w:p w14:paraId="21BE4F3B">
            <w:pPr>
              <w:pStyle w:val="6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405" w:type="pct"/>
            <w:noWrap w:val="0"/>
            <w:vAlign w:val="center"/>
          </w:tcPr>
          <w:p w14:paraId="0A540CF2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规格</w:t>
            </w:r>
          </w:p>
          <w:p w14:paraId="4E3DF9C6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405" w:type="pct"/>
            <w:noWrap w:val="0"/>
            <w:vAlign w:val="center"/>
          </w:tcPr>
          <w:p w14:paraId="446506C5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405" w:type="pct"/>
            <w:noWrap w:val="0"/>
            <w:vAlign w:val="center"/>
          </w:tcPr>
          <w:p w14:paraId="7B243140">
            <w:pPr>
              <w:pStyle w:val="6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405" w:type="pct"/>
            <w:noWrap w:val="0"/>
            <w:vAlign w:val="center"/>
          </w:tcPr>
          <w:p w14:paraId="30FC76D0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410" w:type="pct"/>
            <w:noWrap w:val="0"/>
            <w:vAlign w:val="center"/>
          </w:tcPr>
          <w:p w14:paraId="36B8366E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中小</w:t>
            </w:r>
          </w:p>
          <w:p w14:paraId="7B9D28E7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995" w:type="pct"/>
            <w:noWrap w:val="0"/>
            <w:vAlign w:val="center"/>
          </w:tcPr>
          <w:p w14:paraId="2BEA69E2">
            <w:pPr>
              <w:pStyle w:val="6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605A6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8" w:type="pct"/>
            <w:noWrap w:val="0"/>
            <w:vAlign w:val="center"/>
          </w:tcPr>
          <w:p w14:paraId="404D8636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405" w:type="pct"/>
            <w:noWrap w:val="0"/>
            <w:vAlign w:val="center"/>
          </w:tcPr>
          <w:p w14:paraId="0E366BFC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noWrap w:val="0"/>
            <w:vAlign w:val="center"/>
          </w:tcPr>
          <w:p w14:paraId="48CE4875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noWrap w:val="0"/>
            <w:vAlign w:val="center"/>
          </w:tcPr>
          <w:p w14:paraId="065E0FF3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noWrap w:val="0"/>
            <w:vAlign w:val="center"/>
          </w:tcPr>
          <w:p w14:paraId="2DA346D0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noWrap w:val="0"/>
            <w:vAlign w:val="center"/>
          </w:tcPr>
          <w:p w14:paraId="192EB8BD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noWrap w:val="0"/>
            <w:vAlign w:val="center"/>
          </w:tcPr>
          <w:p w14:paraId="742EE1FB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noWrap w:val="0"/>
            <w:vAlign w:val="center"/>
          </w:tcPr>
          <w:p w14:paraId="4031BADE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noWrap w:val="0"/>
            <w:vAlign w:val="center"/>
          </w:tcPr>
          <w:p w14:paraId="0C54D362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10" w:type="pct"/>
            <w:noWrap w:val="0"/>
            <w:vAlign w:val="center"/>
          </w:tcPr>
          <w:p w14:paraId="05265FA6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95" w:type="pct"/>
            <w:noWrap w:val="0"/>
            <w:vAlign w:val="center"/>
          </w:tcPr>
          <w:p w14:paraId="3A5F4EAF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31A89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8" w:type="pct"/>
            <w:noWrap w:val="0"/>
            <w:vAlign w:val="center"/>
          </w:tcPr>
          <w:p w14:paraId="6C7EE717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405" w:type="pct"/>
            <w:noWrap w:val="0"/>
            <w:vAlign w:val="center"/>
          </w:tcPr>
          <w:p w14:paraId="600CB2D3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noWrap w:val="0"/>
            <w:vAlign w:val="center"/>
          </w:tcPr>
          <w:p w14:paraId="2774854D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noWrap w:val="0"/>
            <w:vAlign w:val="center"/>
          </w:tcPr>
          <w:p w14:paraId="4719759C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noWrap w:val="0"/>
            <w:vAlign w:val="center"/>
          </w:tcPr>
          <w:p w14:paraId="7A58DF51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noWrap w:val="0"/>
            <w:vAlign w:val="center"/>
          </w:tcPr>
          <w:p w14:paraId="5C5FA8D4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noWrap w:val="0"/>
            <w:vAlign w:val="center"/>
          </w:tcPr>
          <w:p w14:paraId="3789C084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noWrap w:val="0"/>
            <w:vAlign w:val="center"/>
          </w:tcPr>
          <w:p w14:paraId="28D60B38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noWrap w:val="0"/>
            <w:vAlign w:val="center"/>
          </w:tcPr>
          <w:p w14:paraId="79F5422F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10" w:type="pct"/>
            <w:noWrap w:val="0"/>
            <w:vAlign w:val="center"/>
          </w:tcPr>
          <w:p w14:paraId="30968DD8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95" w:type="pct"/>
            <w:noWrap w:val="0"/>
            <w:vAlign w:val="center"/>
          </w:tcPr>
          <w:p w14:paraId="2D5CF2D0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641F0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8" w:type="pct"/>
            <w:noWrap w:val="0"/>
            <w:vAlign w:val="center"/>
          </w:tcPr>
          <w:p w14:paraId="30D17758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405" w:type="pct"/>
            <w:noWrap w:val="0"/>
            <w:vAlign w:val="center"/>
          </w:tcPr>
          <w:p w14:paraId="59C79839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noWrap w:val="0"/>
            <w:vAlign w:val="center"/>
          </w:tcPr>
          <w:p w14:paraId="5BE540F2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noWrap w:val="0"/>
            <w:vAlign w:val="center"/>
          </w:tcPr>
          <w:p w14:paraId="1CEC26D3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noWrap w:val="0"/>
            <w:vAlign w:val="center"/>
          </w:tcPr>
          <w:p w14:paraId="17C5D1F9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noWrap w:val="0"/>
            <w:vAlign w:val="center"/>
          </w:tcPr>
          <w:p w14:paraId="4F7EA4B0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noWrap w:val="0"/>
            <w:vAlign w:val="center"/>
          </w:tcPr>
          <w:p w14:paraId="3A4D19B4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noWrap w:val="0"/>
            <w:vAlign w:val="center"/>
          </w:tcPr>
          <w:p w14:paraId="617947C8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noWrap w:val="0"/>
            <w:vAlign w:val="center"/>
          </w:tcPr>
          <w:p w14:paraId="471019C7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10" w:type="pct"/>
            <w:noWrap w:val="0"/>
            <w:vAlign w:val="center"/>
          </w:tcPr>
          <w:p w14:paraId="0ABDD9C8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95" w:type="pct"/>
            <w:noWrap w:val="0"/>
            <w:vAlign w:val="center"/>
          </w:tcPr>
          <w:p w14:paraId="5EC8BCE0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3E3EB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8" w:type="pct"/>
            <w:noWrap w:val="0"/>
            <w:vAlign w:val="center"/>
          </w:tcPr>
          <w:p w14:paraId="386DAAE6">
            <w:pPr>
              <w:pStyle w:val="6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..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405" w:type="pct"/>
            <w:noWrap w:val="0"/>
            <w:vAlign w:val="center"/>
          </w:tcPr>
          <w:p w14:paraId="17F2D9F8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noWrap w:val="0"/>
            <w:vAlign w:val="center"/>
          </w:tcPr>
          <w:p w14:paraId="06F9B5D6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noWrap w:val="0"/>
            <w:vAlign w:val="center"/>
          </w:tcPr>
          <w:p w14:paraId="448591B0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noWrap w:val="0"/>
            <w:vAlign w:val="center"/>
          </w:tcPr>
          <w:p w14:paraId="51CB2780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noWrap w:val="0"/>
            <w:vAlign w:val="center"/>
          </w:tcPr>
          <w:p w14:paraId="056EE54E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noWrap w:val="0"/>
            <w:vAlign w:val="center"/>
          </w:tcPr>
          <w:p w14:paraId="74C980C3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noWrap w:val="0"/>
            <w:vAlign w:val="center"/>
          </w:tcPr>
          <w:p w14:paraId="255A109A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noWrap w:val="0"/>
            <w:vAlign w:val="center"/>
          </w:tcPr>
          <w:p w14:paraId="13A0327D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10" w:type="pct"/>
            <w:noWrap w:val="0"/>
            <w:vAlign w:val="center"/>
          </w:tcPr>
          <w:p w14:paraId="02759777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95" w:type="pct"/>
            <w:noWrap w:val="0"/>
            <w:vAlign w:val="center"/>
          </w:tcPr>
          <w:p w14:paraId="3BF0DD35">
            <w:pPr>
              <w:pStyle w:val="6"/>
              <w:spacing w:line="336" w:lineRule="auto"/>
              <w:jc w:val="center"/>
              <w:rPr>
                <w:rFonts w:ascii="仿宋" w:hAnsi="仿宋" w:cs="MingLiU_HKSCS"/>
                <w:color w:val="auto"/>
                <w:sz w:val="24"/>
                <w:szCs w:val="24"/>
              </w:rPr>
            </w:pPr>
          </w:p>
        </w:tc>
      </w:tr>
      <w:tr w14:paraId="26AA0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8" w:type="pct"/>
            <w:noWrap w:val="0"/>
            <w:vAlign w:val="center"/>
          </w:tcPr>
          <w:p w14:paraId="775687CC">
            <w:pPr>
              <w:pStyle w:val="6"/>
              <w:spacing w:line="336" w:lineRule="auto"/>
              <w:jc w:val="center"/>
              <w:rPr>
                <w:rFonts w:hint="eastAsia" w:ascii="仿宋" w:hAnsi="楷体" w:eastAsia="宋体" w:cs="MS Mincho"/>
                <w:color w:val="auto"/>
                <w:sz w:val="24"/>
                <w:szCs w:val="24"/>
              </w:rPr>
            </w:pPr>
            <w:r>
              <w:rPr>
                <w:rFonts w:hint="eastAsia" w:ascii="仿宋" w:hAnsi="楷体" w:eastAsia="宋体" w:cs="MS Mincho"/>
                <w:color w:val="auto"/>
                <w:sz w:val="24"/>
                <w:szCs w:val="24"/>
              </w:rPr>
              <w:t>N</w:t>
            </w:r>
          </w:p>
        </w:tc>
        <w:tc>
          <w:tcPr>
            <w:tcW w:w="405" w:type="pct"/>
            <w:noWrap w:val="0"/>
            <w:vAlign w:val="center"/>
          </w:tcPr>
          <w:p w14:paraId="2176DBCC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noWrap w:val="0"/>
            <w:vAlign w:val="center"/>
          </w:tcPr>
          <w:p w14:paraId="09899976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noWrap w:val="0"/>
            <w:vAlign w:val="center"/>
          </w:tcPr>
          <w:p w14:paraId="65A4D09B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noWrap w:val="0"/>
            <w:vAlign w:val="center"/>
          </w:tcPr>
          <w:p w14:paraId="1DD26E06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noWrap w:val="0"/>
            <w:vAlign w:val="center"/>
          </w:tcPr>
          <w:p w14:paraId="2BE69084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noWrap w:val="0"/>
            <w:vAlign w:val="center"/>
          </w:tcPr>
          <w:p w14:paraId="07137BE3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noWrap w:val="0"/>
            <w:vAlign w:val="center"/>
          </w:tcPr>
          <w:p w14:paraId="336EDE48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05" w:type="pct"/>
            <w:noWrap w:val="0"/>
            <w:vAlign w:val="center"/>
          </w:tcPr>
          <w:p w14:paraId="78530B97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10" w:type="pct"/>
            <w:noWrap w:val="0"/>
            <w:vAlign w:val="center"/>
          </w:tcPr>
          <w:p w14:paraId="5B77A1B3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95" w:type="pct"/>
            <w:noWrap w:val="0"/>
            <w:vAlign w:val="center"/>
          </w:tcPr>
          <w:p w14:paraId="581DE299">
            <w:pPr>
              <w:pStyle w:val="6"/>
              <w:spacing w:line="336" w:lineRule="auto"/>
              <w:jc w:val="center"/>
              <w:rPr>
                <w:rFonts w:ascii="仿宋" w:hAnsi="仿宋" w:cs="MingLiU_HKSCS"/>
                <w:color w:val="auto"/>
                <w:sz w:val="24"/>
                <w:szCs w:val="24"/>
              </w:rPr>
            </w:pPr>
          </w:p>
        </w:tc>
      </w:tr>
      <w:tr w14:paraId="1001B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2" w:type="pct"/>
            <w:gridSpan w:val="4"/>
            <w:noWrap w:val="0"/>
            <w:vAlign w:val="center"/>
          </w:tcPr>
          <w:p w14:paraId="32D19BAC">
            <w:pPr>
              <w:pStyle w:val="6"/>
              <w:spacing w:line="336" w:lineRule="auto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投标总报价</w:t>
            </w:r>
          </w:p>
        </w:tc>
        <w:tc>
          <w:tcPr>
            <w:tcW w:w="3817" w:type="pct"/>
            <w:gridSpan w:val="8"/>
            <w:noWrap w:val="0"/>
            <w:vAlign w:val="center"/>
          </w:tcPr>
          <w:p w14:paraId="4FD623D4">
            <w:pPr>
              <w:pStyle w:val="6"/>
              <w:spacing w:line="336" w:lineRule="auto"/>
              <w:jc w:val="left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大写：</w:t>
            </w:r>
          </w:p>
          <w:p w14:paraId="12905D78">
            <w:pPr>
              <w:pStyle w:val="6"/>
              <w:spacing w:line="336" w:lineRule="auto"/>
              <w:jc w:val="left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小写：</w:t>
            </w:r>
          </w:p>
        </w:tc>
      </w:tr>
    </w:tbl>
    <w:p w14:paraId="7CC966FC">
      <w:pPr>
        <w:pStyle w:val="6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说明：本表中的中小企业是指生产厂家为“中型企业”或者“小型、微型企业”，政策功能类型及编号是指产品在节能、环保品目清单内的编号。</w:t>
      </w:r>
    </w:p>
    <w:p w14:paraId="210697F6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37F4FC9E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6B193428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4E1C223C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p w14:paraId="338678F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424D4D"/>
    <w:rsid w:val="03C77E99"/>
    <w:rsid w:val="0561174D"/>
    <w:rsid w:val="18424D4D"/>
    <w:rsid w:val="1D2366AB"/>
    <w:rsid w:val="21C02D6D"/>
    <w:rsid w:val="2755784B"/>
    <w:rsid w:val="29B7714B"/>
    <w:rsid w:val="2A09202A"/>
    <w:rsid w:val="2B57116C"/>
    <w:rsid w:val="2D012D2F"/>
    <w:rsid w:val="2DC047AC"/>
    <w:rsid w:val="3FA639A6"/>
    <w:rsid w:val="432B57DF"/>
    <w:rsid w:val="469B0D50"/>
    <w:rsid w:val="4C334E7A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2024-11-23T03:31:00Z</dcterms:created>
  <dc:creator>罗永山</dc:creator>
  <cp:lastModifiedBy>罗永山</cp:lastModifiedBy>
  <dcterms:modified xsi:type="dcterms:W3CDTF">2024-11-23T03:32:04Z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072A89D5CD4441809BB61FD51200C0F1_11</vt:lpwstr>
  </property>
</Properties>
</file>