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F5A02">
      <w:pPr>
        <w:widowControl/>
        <w:jc w:val="center"/>
        <w:rPr>
          <w:rFonts w:eastAsia="黑体"/>
          <w:b/>
          <w:bCs/>
          <w:kern w:val="0"/>
          <w:sz w:val="52"/>
          <w:szCs w:val="52"/>
        </w:rPr>
      </w:pPr>
    </w:p>
    <w:p w14:paraId="2ABDD0EA">
      <w:pPr>
        <w:widowControl/>
        <w:jc w:val="center"/>
        <w:rPr>
          <w:rFonts w:eastAsia="黑体"/>
          <w:b/>
          <w:bCs/>
          <w:kern w:val="0"/>
          <w:sz w:val="52"/>
          <w:szCs w:val="52"/>
        </w:rPr>
      </w:pPr>
    </w:p>
    <w:p w14:paraId="79E9A880">
      <w:pPr>
        <w:widowControl/>
        <w:jc w:val="center"/>
        <w:rPr>
          <w:rFonts w:eastAsia="黑体"/>
          <w:b/>
          <w:bCs/>
          <w:kern w:val="0"/>
          <w:sz w:val="52"/>
          <w:szCs w:val="52"/>
        </w:rPr>
      </w:pPr>
    </w:p>
    <w:p w14:paraId="6F283E88">
      <w:pPr>
        <w:widowControl/>
        <w:jc w:val="center"/>
        <w:rPr>
          <w:rFonts w:eastAsia="黑体"/>
          <w:b/>
          <w:bCs/>
          <w:kern w:val="0"/>
          <w:sz w:val="44"/>
          <w:szCs w:val="44"/>
        </w:rPr>
      </w:pPr>
      <w:r>
        <w:rPr>
          <w:rFonts w:hint="eastAsia" w:eastAsia="黑体"/>
          <w:b/>
          <w:bCs/>
          <w:kern w:val="0"/>
          <w:sz w:val="44"/>
          <w:szCs w:val="44"/>
        </w:rPr>
        <w:t>陕西省森林工业职工医院</w:t>
      </w:r>
    </w:p>
    <w:p w14:paraId="350232CF">
      <w:pPr>
        <w:widowControl/>
        <w:jc w:val="center"/>
        <w:rPr>
          <w:rFonts w:eastAsia="黑体"/>
          <w:bCs/>
          <w:kern w:val="0"/>
          <w:sz w:val="52"/>
          <w:szCs w:val="52"/>
        </w:rPr>
      </w:pPr>
      <w:r>
        <w:rPr>
          <w:rFonts w:hint="eastAsia" w:eastAsia="黑体"/>
          <w:b/>
          <w:bCs/>
          <w:kern w:val="0"/>
          <w:sz w:val="44"/>
          <w:szCs w:val="44"/>
        </w:rPr>
        <w:t>视频监控系统建设项目</w:t>
      </w:r>
    </w:p>
    <w:p w14:paraId="3063F183">
      <w:pPr>
        <w:widowControl/>
        <w:jc w:val="center"/>
        <w:rPr>
          <w:rFonts w:eastAsia="黑体"/>
          <w:bCs/>
          <w:kern w:val="0"/>
          <w:sz w:val="44"/>
          <w:szCs w:val="44"/>
        </w:rPr>
      </w:pPr>
    </w:p>
    <w:p w14:paraId="0534FEEB">
      <w:pPr>
        <w:widowControl/>
        <w:rPr>
          <w:rFonts w:eastAsia="黑体"/>
          <w:bCs/>
          <w:kern w:val="0"/>
          <w:sz w:val="44"/>
          <w:szCs w:val="44"/>
        </w:rPr>
      </w:pPr>
    </w:p>
    <w:p w14:paraId="5D24260E">
      <w:pPr>
        <w:widowControl/>
        <w:jc w:val="center"/>
        <w:rPr>
          <w:rFonts w:eastAsia="黑体"/>
          <w:bCs/>
          <w:kern w:val="0"/>
          <w:sz w:val="44"/>
          <w:szCs w:val="44"/>
        </w:rPr>
      </w:pPr>
    </w:p>
    <w:p w14:paraId="4ED4D920">
      <w:pPr>
        <w:widowControl/>
        <w:jc w:val="center"/>
        <w:rPr>
          <w:rFonts w:eastAsia="黑体"/>
          <w:bCs/>
          <w:kern w:val="0"/>
          <w:sz w:val="44"/>
          <w:szCs w:val="44"/>
        </w:rPr>
      </w:pPr>
    </w:p>
    <w:p w14:paraId="569A8BFF">
      <w:pPr>
        <w:widowControl/>
        <w:jc w:val="center"/>
        <w:rPr>
          <w:rFonts w:eastAsia="黑体"/>
          <w:bCs/>
          <w:kern w:val="0"/>
          <w:sz w:val="44"/>
          <w:szCs w:val="44"/>
        </w:rPr>
      </w:pPr>
      <w:r>
        <w:rPr>
          <w:rFonts w:hint="eastAsia" w:eastAsia="黑体"/>
          <w:bCs/>
          <w:kern w:val="0"/>
          <w:sz w:val="44"/>
          <w:szCs w:val="44"/>
        </w:rPr>
        <w:t>（施工合同）</w:t>
      </w:r>
    </w:p>
    <w:p w14:paraId="01F99AA5">
      <w:pPr>
        <w:widowControl/>
        <w:ind w:firstLine="200"/>
        <w:jc w:val="center"/>
        <w:rPr>
          <w:rFonts w:eastAsia="黑体"/>
          <w:b/>
          <w:bCs/>
          <w:kern w:val="0"/>
          <w:sz w:val="32"/>
          <w:szCs w:val="32"/>
        </w:rPr>
      </w:pPr>
    </w:p>
    <w:p w14:paraId="5FAE59B9">
      <w:pPr>
        <w:widowControl/>
        <w:ind w:firstLine="200"/>
        <w:jc w:val="center"/>
        <w:rPr>
          <w:rFonts w:eastAsia="黑体"/>
          <w:b/>
          <w:bCs/>
          <w:kern w:val="0"/>
          <w:sz w:val="32"/>
          <w:szCs w:val="32"/>
        </w:rPr>
      </w:pPr>
    </w:p>
    <w:p w14:paraId="3EB4E760">
      <w:pPr>
        <w:widowControl/>
        <w:ind w:firstLine="200"/>
        <w:jc w:val="center"/>
        <w:rPr>
          <w:rFonts w:eastAsia="黑体"/>
          <w:b/>
          <w:bCs/>
          <w:kern w:val="0"/>
          <w:sz w:val="32"/>
          <w:szCs w:val="32"/>
        </w:rPr>
      </w:pPr>
    </w:p>
    <w:p w14:paraId="3D1D1E33">
      <w:pPr>
        <w:widowControl/>
        <w:ind w:firstLine="200"/>
        <w:jc w:val="center"/>
        <w:rPr>
          <w:rFonts w:eastAsia="黑体"/>
          <w:b/>
          <w:bCs/>
          <w:kern w:val="0"/>
          <w:sz w:val="32"/>
          <w:szCs w:val="32"/>
        </w:rPr>
      </w:pPr>
    </w:p>
    <w:p w14:paraId="46B29015">
      <w:pPr>
        <w:pStyle w:val="2"/>
      </w:pPr>
    </w:p>
    <w:p w14:paraId="4B4E40DB">
      <w:pPr>
        <w:pStyle w:val="2"/>
      </w:pPr>
    </w:p>
    <w:p w14:paraId="141AF97D">
      <w:pPr>
        <w:widowControl/>
        <w:spacing w:line="360" w:lineRule="auto"/>
        <w:jc w:val="left"/>
        <w:rPr>
          <w:rFonts w:ascii="仿宋" w:hAnsi="仿宋" w:eastAsia="仿宋" w:cs="宋体"/>
          <w:kern w:val="0"/>
          <w:sz w:val="32"/>
          <w:szCs w:val="32"/>
        </w:rPr>
      </w:pPr>
      <w:r>
        <w:rPr>
          <w:rFonts w:hint="eastAsia" w:ascii="仿宋" w:hAnsi="仿宋" w:eastAsia="仿宋" w:cs="宋体"/>
          <w:kern w:val="0"/>
          <w:sz w:val="32"/>
          <w:szCs w:val="32"/>
        </w:rPr>
        <w:t>甲方（全称）：</w:t>
      </w:r>
      <w:r>
        <w:rPr>
          <w:rFonts w:hint="eastAsia" w:ascii="仿宋" w:hAnsi="仿宋" w:eastAsia="仿宋" w:cs="宋体"/>
          <w:kern w:val="0"/>
          <w:sz w:val="32"/>
          <w:szCs w:val="32"/>
          <w:u w:val="single"/>
        </w:rPr>
        <w:t xml:space="preserve"> </w:t>
      </w:r>
      <w:r>
        <w:rPr>
          <w:rFonts w:ascii="仿宋" w:hAnsi="仿宋" w:eastAsia="仿宋" w:cs="宋体"/>
          <w:kern w:val="0"/>
          <w:sz w:val="32"/>
          <w:szCs w:val="32"/>
          <w:u w:val="single"/>
        </w:rPr>
        <w:t xml:space="preserve">                         </w:t>
      </w:r>
      <w:r>
        <w:rPr>
          <w:rFonts w:hint="eastAsia" w:ascii="仿宋" w:hAnsi="仿宋" w:eastAsia="仿宋" w:cs="宋体"/>
          <w:kern w:val="0"/>
          <w:sz w:val="32"/>
          <w:szCs w:val="32"/>
          <w:u w:val="single"/>
        </w:rPr>
        <w:t xml:space="preserve"> </w:t>
      </w:r>
    </w:p>
    <w:p w14:paraId="69E1E169">
      <w:pPr>
        <w:widowControl/>
        <w:spacing w:line="360" w:lineRule="auto"/>
        <w:jc w:val="left"/>
        <w:rPr>
          <w:rFonts w:ascii="仿宋" w:hAnsi="仿宋" w:eastAsia="仿宋" w:cs="宋体"/>
          <w:kern w:val="0"/>
          <w:sz w:val="32"/>
          <w:szCs w:val="32"/>
        </w:rPr>
      </w:pPr>
      <w:r>
        <w:rPr>
          <w:rFonts w:hint="eastAsia" w:ascii="仿宋" w:hAnsi="仿宋" w:eastAsia="仿宋" w:cs="宋体"/>
          <w:kern w:val="0"/>
          <w:sz w:val="32"/>
          <w:szCs w:val="32"/>
        </w:rPr>
        <w:t>乙方（全称）：</w:t>
      </w:r>
      <w:r>
        <w:rPr>
          <w:rFonts w:hint="eastAsia" w:ascii="仿宋" w:hAnsi="仿宋" w:eastAsia="仿宋" w:cs="宋体"/>
          <w:kern w:val="0"/>
          <w:sz w:val="32"/>
          <w:szCs w:val="32"/>
          <w:u w:val="single"/>
        </w:rPr>
        <w:t xml:space="preserve"> </w:t>
      </w:r>
      <w:r>
        <w:rPr>
          <w:rFonts w:ascii="仿宋" w:hAnsi="仿宋" w:eastAsia="仿宋" w:cs="宋体"/>
          <w:kern w:val="0"/>
          <w:sz w:val="32"/>
          <w:szCs w:val="32"/>
          <w:u w:val="single"/>
        </w:rPr>
        <w:t xml:space="preserve">                         </w:t>
      </w:r>
      <w:r>
        <w:rPr>
          <w:rFonts w:hint="eastAsia" w:ascii="仿宋" w:hAnsi="仿宋" w:eastAsia="仿宋" w:cs="宋体"/>
          <w:kern w:val="0"/>
          <w:sz w:val="32"/>
          <w:szCs w:val="32"/>
          <w:u w:val="single"/>
        </w:rPr>
        <w:t xml:space="preserve"> </w:t>
      </w:r>
    </w:p>
    <w:p w14:paraId="19917168">
      <w:pPr>
        <w:widowControl/>
        <w:rPr>
          <w:rFonts w:eastAsia="黑体"/>
          <w:b/>
          <w:bCs/>
          <w:kern w:val="0"/>
          <w:sz w:val="32"/>
          <w:szCs w:val="32"/>
        </w:rPr>
      </w:pPr>
    </w:p>
    <w:p w14:paraId="7BB86AB6">
      <w:pPr>
        <w:widowControl/>
        <w:rPr>
          <w:rFonts w:ascii="宋体" w:hAnsi="宋体" w:cs="宋体"/>
          <w:b/>
          <w:bCs/>
          <w:kern w:val="0"/>
          <w:sz w:val="32"/>
          <w:szCs w:val="32"/>
        </w:rPr>
      </w:pPr>
    </w:p>
    <w:p w14:paraId="6CE2B057">
      <w:pPr>
        <w:widowControl/>
        <w:tabs>
          <w:tab w:val="left" w:pos="1800"/>
        </w:tabs>
        <w:jc w:val="center"/>
        <w:rPr>
          <w:rFonts w:ascii="仿宋" w:hAnsi="仿宋" w:eastAsia="仿宋" w:cs="宋体"/>
          <w:kern w:val="0"/>
          <w:sz w:val="32"/>
          <w:szCs w:val="32"/>
        </w:rPr>
      </w:pPr>
      <w:r>
        <w:rPr>
          <w:rFonts w:hint="eastAsia" w:ascii="仿宋" w:hAnsi="仿宋" w:eastAsia="仿宋" w:cs="宋体"/>
          <w:kern w:val="0"/>
          <w:sz w:val="32"/>
          <w:szCs w:val="32"/>
        </w:rPr>
        <w:t>年   月   日</w:t>
      </w:r>
    </w:p>
    <w:p w14:paraId="7F5EBEF4">
      <w:pPr>
        <w:widowControl/>
        <w:tabs>
          <w:tab w:val="left" w:pos="1800"/>
        </w:tabs>
        <w:jc w:val="center"/>
        <w:rPr>
          <w:rFonts w:ascii="仿宋" w:hAnsi="仿宋" w:eastAsia="仿宋" w:cs="宋体"/>
          <w:kern w:val="0"/>
          <w:sz w:val="32"/>
          <w:szCs w:val="32"/>
        </w:rPr>
      </w:pPr>
    </w:p>
    <w:p w14:paraId="67DFDED1">
      <w:pPr>
        <w:pStyle w:val="11"/>
        <w:spacing w:line="360" w:lineRule="auto"/>
        <w:jc w:val="center"/>
        <w:outlineLvl w:val="0"/>
        <w:rPr>
          <w:rFonts w:ascii="宋体" w:hAnsi="宋体"/>
          <w:sz w:val="21"/>
        </w:rPr>
      </w:pPr>
      <w:r>
        <w:rPr>
          <w:rFonts w:hint="eastAsia" w:ascii="宋体" w:hAnsi="宋体"/>
          <w:b/>
          <w:sz w:val="32"/>
          <w:szCs w:val="44"/>
        </w:rPr>
        <w:t>施工合同</w:t>
      </w:r>
    </w:p>
    <w:p w14:paraId="1273E938">
      <w:pPr>
        <w:jc w:val="center"/>
        <w:rPr>
          <w:rFonts w:ascii="宋体" w:hAnsi="宋体"/>
          <w:b/>
          <w:sz w:val="28"/>
          <w:szCs w:val="36"/>
        </w:rPr>
      </w:pPr>
    </w:p>
    <w:p w14:paraId="03C6D566">
      <w:pPr>
        <w:snapToGrid w:val="0"/>
        <w:spacing w:line="480" w:lineRule="auto"/>
        <w:ind w:firstLine="525" w:firstLineChars="250"/>
        <w:rPr>
          <w:rFonts w:ascii="宋体" w:hAnsi="宋体" w:cs="仿宋"/>
          <w:szCs w:val="21"/>
        </w:rPr>
      </w:pPr>
      <w:r>
        <w:rPr>
          <w:rFonts w:hint="eastAsia" w:ascii="宋体" w:hAnsi="宋体" w:cs="仿宋"/>
          <w:szCs w:val="21"/>
        </w:rPr>
        <w:t>甲方 ：</w:t>
      </w:r>
      <w:r>
        <w:rPr>
          <w:rFonts w:hint="eastAsia" w:ascii="仿宋" w:hAnsi="仿宋" w:eastAsia="仿宋" w:cs="宋体"/>
          <w:kern w:val="0"/>
          <w:sz w:val="32"/>
          <w:szCs w:val="32"/>
          <w:u w:val="single"/>
        </w:rPr>
        <w:t xml:space="preserve"> </w:t>
      </w:r>
      <w:r>
        <w:rPr>
          <w:rFonts w:ascii="仿宋" w:hAnsi="仿宋" w:eastAsia="仿宋" w:cs="宋体"/>
          <w:kern w:val="0"/>
          <w:sz w:val="32"/>
          <w:szCs w:val="32"/>
          <w:u w:val="single"/>
        </w:rPr>
        <w:t xml:space="preserve">                         </w:t>
      </w:r>
      <w:r>
        <w:rPr>
          <w:rFonts w:hint="eastAsia" w:ascii="仿宋" w:hAnsi="仿宋" w:eastAsia="仿宋" w:cs="宋体"/>
          <w:kern w:val="0"/>
          <w:sz w:val="32"/>
          <w:szCs w:val="32"/>
          <w:u w:val="single"/>
        </w:rPr>
        <w:t xml:space="preserve"> </w:t>
      </w:r>
    </w:p>
    <w:p w14:paraId="7DF56B8A">
      <w:pPr>
        <w:snapToGrid w:val="0"/>
        <w:spacing w:line="360" w:lineRule="auto"/>
        <w:rPr>
          <w:rFonts w:ascii="宋体" w:hAnsi="宋体" w:cs="仿宋"/>
          <w:szCs w:val="21"/>
        </w:rPr>
      </w:pPr>
      <w:r>
        <w:rPr>
          <w:rFonts w:hint="eastAsia" w:ascii="宋体" w:hAnsi="宋体" w:cs="仿宋"/>
          <w:szCs w:val="21"/>
        </w:rPr>
        <w:t xml:space="preserve">     乙方 ：</w:t>
      </w:r>
      <w:r>
        <w:rPr>
          <w:rFonts w:hint="eastAsia" w:ascii="仿宋" w:hAnsi="仿宋" w:eastAsia="仿宋" w:cs="宋体"/>
          <w:kern w:val="0"/>
          <w:sz w:val="32"/>
          <w:szCs w:val="32"/>
          <w:u w:val="single"/>
        </w:rPr>
        <w:t xml:space="preserve"> </w:t>
      </w:r>
      <w:r>
        <w:rPr>
          <w:rFonts w:ascii="仿宋" w:hAnsi="仿宋" w:eastAsia="仿宋" w:cs="宋体"/>
          <w:kern w:val="0"/>
          <w:sz w:val="32"/>
          <w:szCs w:val="32"/>
          <w:u w:val="single"/>
        </w:rPr>
        <w:t xml:space="preserve">                         </w:t>
      </w:r>
      <w:r>
        <w:rPr>
          <w:rFonts w:hint="eastAsia" w:ascii="仿宋" w:hAnsi="仿宋" w:eastAsia="仿宋" w:cs="宋体"/>
          <w:kern w:val="0"/>
          <w:sz w:val="32"/>
          <w:szCs w:val="32"/>
          <w:u w:val="single"/>
        </w:rPr>
        <w:t xml:space="preserve"> </w:t>
      </w:r>
    </w:p>
    <w:p w14:paraId="4B2B83E5">
      <w:pPr>
        <w:snapToGrid w:val="0"/>
        <w:spacing w:line="360" w:lineRule="auto"/>
        <w:rPr>
          <w:rFonts w:ascii="宋体" w:hAnsi="宋体" w:cs="仿宋"/>
          <w:szCs w:val="21"/>
        </w:rPr>
      </w:pPr>
      <w:r>
        <w:rPr>
          <w:rFonts w:hint="eastAsia" w:ascii="宋体" w:hAnsi="宋体" w:cs="仿宋"/>
          <w:szCs w:val="21"/>
        </w:rPr>
        <w:t xml:space="preserve">    依照《中华人民共和国合同法》、《中华人民共和国建筑法》及其他有关法律、行政法规，遵循平等、自愿、公平和诚实信用的原则，双方就本建设工程施工事项协商一致，订立本合同。</w:t>
      </w:r>
    </w:p>
    <w:p w14:paraId="5F6FBE48">
      <w:pPr>
        <w:snapToGrid w:val="0"/>
        <w:spacing w:line="360" w:lineRule="auto"/>
        <w:ind w:firstLine="424" w:firstLineChars="202"/>
        <w:rPr>
          <w:rFonts w:ascii="宋体" w:hAnsi="宋体" w:cs="仿宋"/>
          <w:szCs w:val="21"/>
        </w:rPr>
      </w:pPr>
      <w:r>
        <w:rPr>
          <w:rFonts w:hint="eastAsia" w:ascii="宋体" w:hAnsi="宋体" w:cs="仿宋"/>
          <w:szCs w:val="21"/>
        </w:rPr>
        <w:t>一、工程概况</w:t>
      </w:r>
    </w:p>
    <w:p w14:paraId="5CE3C50B">
      <w:pPr>
        <w:snapToGrid w:val="0"/>
        <w:spacing w:line="360" w:lineRule="auto"/>
        <w:ind w:firstLine="630" w:firstLineChars="300"/>
        <w:rPr>
          <w:rFonts w:ascii="宋体" w:hAnsi="宋体" w:cs="仿宋"/>
          <w:szCs w:val="21"/>
          <w:u w:val="single"/>
        </w:rPr>
      </w:pPr>
      <w:r>
        <w:rPr>
          <w:rFonts w:hint="eastAsia" w:ascii="宋体" w:hAnsi="宋体" w:cs="仿宋"/>
          <w:szCs w:val="21"/>
        </w:rPr>
        <w:t>工程名称：</w:t>
      </w:r>
      <w:r>
        <w:rPr>
          <w:rFonts w:hint="eastAsia" w:ascii="宋体" w:hAnsi="宋体" w:cs="仿宋"/>
          <w:szCs w:val="21"/>
          <w:u w:val="single"/>
        </w:rPr>
        <w:t>陕西省森林工业职工医院视频监控系统建设项目</w:t>
      </w:r>
    </w:p>
    <w:p w14:paraId="290B1EA0">
      <w:pPr>
        <w:snapToGrid w:val="0"/>
        <w:spacing w:line="360" w:lineRule="auto"/>
        <w:ind w:firstLine="630" w:firstLineChars="300"/>
        <w:rPr>
          <w:rFonts w:ascii="宋体" w:hAnsi="宋体" w:cs="仿宋"/>
          <w:szCs w:val="21"/>
        </w:rPr>
      </w:pPr>
      <w:r>
        <w:rPr>
          <w:rFonts w:hint="eastAsia" w:ascii="宋体" w:hAnsi="宋体" w:cs="仿宋"/>
          <w:szCs w:val="21"/>
        </w:rPr>
        <w:t>项目地点：</w:t>
      </w:r>
      <w:r>
        <w:rPr>
          <w:rFonts w:hint="eastAsia" w:ascii="宋体" w:hAnsi="宋体" w:cs="仿宋"/>
          <w:szCs w:val="21"/>
          <w:u w:val="single"/>
        </w:rPr>
        <w:t>陕西省森林工业职工医院内</w:t>
      </w:r>
    </w:p>
    <w:p w14:paraId="2AA29B9F">
      <w:pPr>
        <w:snapToGrid w:val="0"/>
        <w:spacing w:line="360" w:lineRule="auto"/>
        <w:ind w:firstLine="630" w:firstLineChars="300"/>
        <w:rPr>
          <w:rFonts w:ascii="宋体" w:hAnsi="宋体" w:cs="仿宋"/>
          <w:szCs w:val="21"/>
        </w:rPr>
      </w:pPr>
      <w:r>
        <w:rPr>
          <w:rFonts w:hint="eastAsia" w:ascii="宋体" w:hAnsi="宋体" w:cs="仿宋"/>
          <w:szCs w:val="21"/>
        </w:rPr>
        <w:t>承包范围：</w:t>
      </w:r>
      <w:r>
        <w:rPr>
          <w:rFonts w:hint="eastAsia" w:ascii="宋体" w:hAnsi="宋体" w:cs="仿宋"/>
          <w:szCs w:val="21"/>
          <w:u w:val="single"/>
        </w:rPr>
        <w:t>视频监控系统建设工程及荣华院区、单身公寓高清数字监控系统升级联网工程，详见《</w:t>
      </w:r>
      <w:bookmarkStart w:id="0" w:name="_Hlk183596648"/>
      <w:r>
        <w:rPr>
          <w:rFonts w:hint="eastAsia" w:ascii="宋体" w:hAnsi="宋体" w:cs="仿宋"/>
          <w:szCs w:val="21"/>
          <w:u w:val="single"/>
        </w:rPr>
        <w:t>附件工程量清单</w:t>
      </w:r>
      <w:bookmarkEnd w:id="0"/>
      <w:r>
        <w:rPr>
          <w:rFonts w:hint="eastAsia" w:ascii="宋体" w:hAnsi="宋体" w:cs="仿宋"/>
          <w:szCs w:val="21"/>
          <w:u w:val="single"/>
        </w:rPr>
        <w:t>》</w:t>
      </w:r>
    </w:p>
    <w:p w14:paraId="3B38DEC8">
      <w:pPr>
        <w:snapToGrid w:val="0"/>
        <w:spacing w:line="360" w:lineRule="auto"/>
        <w:ind w:firstLine="413" w:firstLineChars="196"/>
        <w:rPr>
          <w:rFonts w:ascii="宋体" w:hAnsi="宋体" w:cs="仿宋"/>
          <w:b/>
          <w:szCs w:val="21"/>
        </w:rPr>
      </w:pPr>
      <w:r>
        <w:rPr>
          <w:rFonts w:hint="eastAsia" w:ascii="宋体" w:hAnsi="宋体" w:cs="仿宋"/>
          <w:b/>
          <w:szCs w:val="21"/>
        </w:rPr>
        <w:t>二、合同工期</w:t>
      </w:r>
    </w:p>
    <w:p w14:paraId="0FC76518">
      <w:pPr>
        <w:snapToGrid w:val="0"/>
        <w:spacing w:line="360" w:lineRule="auto"/>
        <w:ind w:firstLine="525" w:firstLineChars="250"/>
        <w:rPr>
          <w:rFonts w:ascii="宋体" w:hAnsi="宋体" w:cs="仿宋"/>
          <w:szCs w:val="21"/>
        </w:rPr>
      </w:pPr>
      <w:r>
        <w:rPr>
          <w:rFonts w:hint="eastAsia" w:ascii="宋体" w:hAnsi="宋体" w:cs="仿宋"/>
          <w:szCs w:val="21"/>
        </w:rPr>
        <w:t>总工期：</w:t>
      </w:r>
      <w:r>
        <w:rPr>
          <w:rFonts w:ascii="宋体" w:hAnsi="宋体" w:cs="仿宋"/>
          <w:szCs w:val="21"/>
          <w:u w:val="single"/>
        </w:rPr>
        <w:t>5</w:t>
      </w:r>
      <w:r>
        <w:rPr>
          <w:rFonts w:hint="eastAsia" w:ascii="宋体" w:hAnsi="宋体" w:cs="仿宋"/>
          <w:szCs w:val="21"/>
          <w:u w:val="single"/>
        </w:rPr>
        <w:t>0</w:t>
      </w:r>
      <w:r>
        <w:rPr>
          <w:rFonts w:hint="eastAsia" w:ascii="宋体" w:hAnsi="宋体" w:cs="仿宋"/>
          <w:szCs w:val="21"/>
        </w:rPr>
        <w:t>天</w:t>
      </w:r>
    </w:p>
    <w:p w14:paraId="6F7DF34D">
      <w:pPr>
        <w:snapToGrid w:val="0"/>
        <w:spacing w:line="360" w:lineRule="auto"/>
        <w:ind w:firstLine="420" w:firstLineChars="200"/>
        <w:rPr>
          <w:rFonts w:ascii="宋体" w:hAnsi="宋体" w:cs="仿宋"/>
          <w:szCs w:val="21"/>
        </w:rPr>
      </w:pPr>
      <w:r>
        <w:rPr>
          <w:rFonts w:hint="eastAsia" w:ascii="宋体" w:hAnsi="宋体" w:cs="仿宋"/>
          <w:szCs w:val="21"/>
        </w:rPr>
        <w:t xml:space="preserve"> 开工日期：</w:t>
      </w:r>
      <w:r>
        <w:rPr>
          <w:rFonts w:ascii="宋体" w:hAnsi="宋体" w:cs="仿宋"/>
          <w:b/>
          <w:szCs w:val="21"/>
          <w:u w:val="single"/>
        </w:rPr>
        <w:t xml:space="preserve">     </w:t>
      </w:r>
      <w:r>
        <w:rPr>
          <w:rFonts w:hint="eastAsia" w:ascii="宋体" w:hAnsi="宋体" w:cs="仿宋"/>
          <w:b/>
          <w:szCs w:val="21"/>
          <w:u w:val="single"/>
        </w:rPr>
        <w:t xml:space="preserve">年 </w:t>
      </w:r>
      <w:r>
        <w:rPr>
          <w:rFonts w:ascii="宋体" w:hAnsi="宋体" w:cs="仿宋"/>
          <w:b/>
          <w:szCs w:val="21"/>
          <w:u w:val="single"/>
        </w:rPr>
        <w:t xml:space="preserve"> </w:t>
      </w:r>
      <w:r>
        <w:rPr>
          <w:rFonts w:hint="eastAsia" w:ascii="宋体" w:hAnsi="宋体" w:cs="仿宋"/>
          <w:b/>
          <w:szCs w:val="21"/>
          <w:u w:val="single"/>
        </w:rPr>
        <w:t xml:space="preserve"> 月    日</w:t>
      </w:r>
    </w:p>
    <w:p w14:paraId="4DEBC9E8">
      <w:pPr>
        <w:snapToGrid w:val="0"/>
        <w:spacing w:line="360" w:lineRule="auto"/>
        <w:ind w:firstLine="420" w:firstLineChars="200"/>
        <w:rPr>
          <w:rFonts w:ascii="宋体" w:hAnsi="宋体" w:cs="仿宋"/>
          <w:szCs w:val="21"/>
          <w:u w:val="single"/>
        </w:rPr>
      </w:pPr>
      <w:r>
        <w:rPr>
          <w:rFonts w:hint="eastAsia" w:ascii="宋体" w:hAnsi="宋体" w:cs="仿宋"/>
          <w:szCs w:val="21"/>
        </w:rPr>
        <w:t xml:space="preserve"> 竣工日期：</w:t>
      </w:r>
      <w:r>
        <w:rPr>
          <w:rFonts w:ascii="宋体" w:hAnsi="宋体" w:cs="仿宋"/>
          <w:b/>
          <w:szCs w:val="21"/>
          <w:u w:val="single"/>
        </w:rPr>
        <w:t xml:space="preserve">     </w:t>
      </w:r>
      <w:r>
        <w:rPr>
          <w:rFonts w:hint="eastAsia" w:ascii="宋体" w:hAnsi="宋体" w:cs="仿宋"/>
          <w:b/>
          <w:szCs w:val="21"/>
          <w:u w:val="single"/>
        </w:rPr>
        <w:t xml:space="preserve">年 </w:t>
      </w:r>
      <w:r>
        <w:rPr>
          <w:rFonts w:ascii="宋体" w:hAnsi="宋体" w:cs="仿宋"/>
          <w:b/>
          <w:szCs w:val="21"/>
          <w:u w:val="single"/>
        </w:rPr>
        <w:t xml:space="preserve"> </w:t>
      </w:r>
      <w:r>
        <w:rPr>
          <w:rFonts w:hint="eastAsia" w:ascii="宋体" w:hAnsi="宋体" w:cs="仿宋"/>
          <w:b/>
          <w:szCs w:val="21"/>
          <w:u w:val="single"/>
        </w:rPr>
        <w:t xml:space="preserve"> 月    日 </w:t>
      </w:r>
    </w:p>
    <w:p w14:paraId="69ADA9B6">
      <w:pPr>
        <w:snapToGrid w:val="0"/>
        <w:spacing w:line="360" w:lineRule="auto"/>
        <w:ind w:firstLine="420" w:firstLineChars="200"/>
        <w:rPr>
          <w:rFonts w:ascii="宋体" w:hAnsi="宋体" w:cs="仿宋"/>
          <w:szCs w:val="21"/>
        </w:rPr>
      </w:pPr>
      <w:r>
        <w:rPr>
          <w:rFonts w:hint="eastAsia" w:ascii="宋体" w:hAnsi="宋体" w:cs="仿宋"/>
          <w:szCs w:val="21"/>
        </w:rPr>
        <w:t>中标单位应按照招标文件要求的工期进行履约，如出现延误工期情况，每延误一天按中标价的万分之二在结算是予以扣除。</w:t>
      </w:r>
    </w:p>
    <w:p w14:paraId="4654A28E">
      <w:pPr>
        <w:snapToGrid w:val="0"/>
        <w:spacing w:line="360" w:lineRule="auto"/>
        <w:ind w:firstLine="422" w:firstLineChars="200"/>
        <w:rPr>
          <w:rFonts w:ascii="宋体" w:hAnsi="宋体" w:cs="仿宋"/>
          <w:b/>
          <w:szCs w:val="21"/>
        </w:rPr>
      </w:pPr>
      <w:r>
        <w:rPr>
          <w:rFonts w:hint="eastAsia" w:ascii="宋体" w:hAnsi="宋体" w:cs="仿宋"/>
          <w:b/>
          <w:szCs w:val="21"/>
        </w:rPr>
        <w:t>三、质量标准</w:t>
      </w:r>
    </w:p>
    <w:p w14:paraId="37ECE998">
      <w:pPr>
        <w:snapToGrid w:val="0"/>
        <w:spacing w:line="360" w:lineRule="auto"/>
        <w:ind w:firstLine="420" w:firstLineChars="200"/>
        <w:rPr>
          <w:rFonts w:ascii="宋体" w:hAnsi="宋体" w:cs="仿宋"/>
          <w:szCs w:val="21"/>
        </w:rPr>
      </w:pPr>
      <w:r>
        <w:rPr>
          <w:rFonts w:hint="eastAsia" w:ascii="宋体" w:hAnsi="宋体" w:cs="仿宋"/>
          <w:szCs w:val="21"/>
        </w:rPr>
        <w:t>工程质量执行国家或行业标准。本工程质量标准：</w:t>
      </w:r>
      <w:r>
        <w:rPr>
          <w:rFonts w:hint="eastAsia" w:ascii="宋体" w:hAnsi="宋体" w:cs="仿宋"/>
          <w:b/>
          <w:szCs w:val="21"/>
          <w:u w:val="single"/>
        </w:rPr>
        <w:t>合格</w:t>
      </w:r>
      <w:r>
        <w:rPr>
          <w:rFonts w:hint="eastAsia" w:ascii="宋体" w:hAnsi="宋体" w:cs="仿宋"/>
          <w:b/>
          <w:szCs w:val="21"/>
        </w:rPr>
        <w:t>。</w:t>
      </w:r>
    </w:p>
    <w:p w14:paraId="16CA350D">
      <w:pPr>
        <w:tabs>
          <w:tab w:val="left" w:pos="720"/>
        </w:tabs>
        <w:snapToGrid w:val="0"/>
        <w:spacing w:line="360" w:lineRule="auto"/>
        <w:ind w:firstLine="422" w:firstLineChars="200"/>
        <w:rPr>
          <w:rFonts w:ascii="宋体" w:hAnsi="宋体" w:cs="仿宋"/>
          <w:b/>
          <w:szCs w:val="21"/>
        </w:rPr>
      </w:pPr>
      <w:r>
        <w:rPr>
          <w:rFonts w:hint="eastAsia" w:ascii="宋体" w:hAnsi="宋体" w:cs="仿宋"/>
          <w:b/>
          <w:szCs w:val="21"/>
        </w:rPr>
        <w:t>四、合同价款</w:t>
      </w:r>
    </w:p>
    <w:p w14:paraId="6661FC7A">
      <w:pPr>
        <w:widowControl/>
        <w:spacing w:line="360" w:lineRule="auto"/>
        <w:ind w:left="210" w:leftChars="100" w:firstLine="210" w:firstLineChars="100"/>
        <w:jc w:val="left"/>
        <w:rPr>
          <w:rFonts w:ascii="宋体" w:hAnsi="宋体" w:cs="仿宋"/>
          <w:kern w:val="0"/>
          <w:szCs w:val="21"/>
        </w:rPr>
      </w:pPr>
      <w:r>
        <w:rPr>
          <w:rFonts w:hint="eastAsia" w:ascii="宋体" w:hAnsi="宋体" w:cs="仿宋"/>
          <w:kern w:val="0"/>
          <w:szCs w:val="21"/>
        </w:rPr>
        <w:t>合同总价（大写）</w:t>
      </w:r>
      <w:r>
        <w:rPr>
          <w:rFonts w:hint="eastAsia" w:ascii="宋体" w:hAnsi="宋体" w:cs="仿宋"/>
          <w:kern w:val="0"/>
          <w:szCs w:val="21"/>
          <w:u w:val="single"/>
        </w:rPr>
        <w:t xml:space="preserve">： </w:t>
      </w:r>
      <w:r>
        <w:rPr>
          <w:rFonts w:ascii="宋体" w:hAnsi="宋体" w:cs="仿宋"/>
          <w:kern w:val="0"/>
          <w:szCs w:val="21"/>
          <w:u w:val="single"/>
        </w:rPr>
        <w:t xml:space="preserve">               </w:t>
      </w:r>
      <w:r>
        <w:rPr>
          <w:rFonts w:hint="eastAsia" w:ascii="宋体" w:hAnsi="宋体" w:cs="仿宋"/>
          <w:kern w:val="0"/>
          <w:szCs w:val="21"/>
        </w:rPr>
        <w:t>（人民币）（小写）￥：</w:t>
      </w:r>
      <w:r>
        <w:rPr>
          <w:rFonts w:ascii="宋体" w:hAnsi="宋体" w:cs="仿宋"/>
          <w:kern w:val="0"/>
          <w:szCs w:val="21"/>
          <w:u w:val="single"/>
        </w:rPr>
        <w:t xml:space="preserve">            </w:t>
      </w:r>
      <w:r>
        <w:rPr>
          <w:rFonts w:hint="eastAsia" w:ascii="宋体" w:hAnsi="宋体" w:cs="仿宋"/>
          <w:kern w:val="0"/>
          <w:szCs w:val="21"/>
        </w:rPr>
        <w:t>元</w:t>
      </w:r>
    </w:p>
    <w:p w14:paraId="41DF2604">
      <w:pPr>
        <w:snapToGrid w:val="0"/>
        <w:spacing w:line="360" w:lineRule="auto"/>
        <w:ind w:firstLine="422" w:firstLineChars="200"/>
        <w:rPr>
          <w:rFonts w:ascii="宋体" w:hAnsi="宋体" w:cs="仿宋"/>
          <w:b/>
          <w:szCs w:val="21"/>
        </w:rPr>
      </w:pPr>
      <w:r>
        <w:rPr>
          <w:rFonts w:hint="eastAsia" w:ascii="宋体" w:hAnsi="宋体" w:cs="仿宋"/>
          <w:b/>
          <w:szCs w:val="21"/>
        </w:rPr>
        <w:t>五、 双方权利和义务</w:t>
      </w:r>
    </w:p>
    <w:p w14:paraId="2A7A934A">
      <w:pPr>
        <w:ind w:firstLine="420" w:firstLineChars="200"/>
        <w:rPr>
          <w:rFonts w:ascii="宋体" w:hAnsi="宋体" w:cs="仿宋"/>
          <w:szCs w:val="21"/>
        </w:rPr>
      </w:pPr>
      <w:r>
        <w:rPr>
          <w:rFonts w:hint="eastAsia" w:ascii="宋体" w:hAnsi="宋体" w:cs="仿宋"/>
          <w:szCs w:val="21"/>
        </w:rPr>
        <w:t>1、甲方派驻的工程师</w:t>
      </w:r>
    </w:p>
    <w:p w14:paraId="3B715939">
      <w:pPr>
        <w:spacing w:line="360" w:lineRule="auto"/>
        <w:rPr>
          <w:rFonts w:ascii="宋体" w:hAnsi="宋体" w:cs="仿宋"/>
          <w:szCs w:val="21"/>
        </w:rPr>
      </w:pPr>
      <w:r>
        <w:rPr>
          <w:rFonts w:hint="eastAsia" w:ascii="宋体" w:hAnsi="宋体" w:cs="仿宋"/>
          <w:szCs w:val="21"/>
        </w:rPr>
        <w:t xml:space="preserve">   姓名：</w:t>
      </w:r>
      <w:r>
        <w:rPr>
          <w:rFonts w:hint="eastAsia" w:ascii="宋体" w:hAnsi="宋体" w:cs="仿宋"/>
          <w:szCs w:val="21"/>
          <w:u w:val="single"/>
        </w:rPr>
        <w:t xml:space="preserve">        </w:t>
      </w:r>
      <w:r>
        <w:rPr>
          <w:rFonts w:hint="eastAsia" w:ascii="宋体" w:hAnsi="宋体" w:cs="仿宋"/>
          <w:szCs w:val="21"/>
        </w:rPr>
        <w:t>职务</w:t>
      </w:r>
      <w:r>
        <w:rPr>
          <w:rFonts w:hint="eastAsia" w:ascii="宋体" w:hAnsi="宋体" w:cs="仿宋"/>
          <w:szCs w:val="21"/>
          <w:u w:val="single"/>
        </w:rPr>
        <w:t xml:space="preserve">： </w:t>
      </w:r>
      <w:r>
        <w:rPr>
          <w:rFonts w:hint="eastAsia" w:ascii="宋体" w:hAnsi="宋体" w:cs="仿宋"/>
          <w:b/>
          <w:szCs w:val="21"/>
          <w:u w:val="single"/>
        </w:rPr>
        <w:t>甲方驻工地代表</w:t>
      </w:r>
    </w:p>
    <w:p w14:paraId="0678A34C">
      <w:pPr>
        <w:pStyle w:val="6"/>
        <w:snapToGrid w:val="0"/>
        <w:spacing w:before="0" w:beforeAutospacing="0" w:after="0" w:afterAutospacing="0" w:line="360" w:lineRule="auto"/>
        <w:ind w:firstLine="315" w:firstLineChars="150"/>
        <w:rPr>
          <w:rFonts w:cs="仿宋"/>
          <w:sz w:val="21"/>
          <w:szCs w:val="21"/>
        </w:rPr>
      </w:pPr>
      <w:r>
        <w:rPr>
          <w:rFonts w:hint="eastAsia" w:cs="仿宋"/>
          <w:sz w:val="21"/>
          <w:szCs w:val="21"/>
        </w:rPr>
        <w:t>职权：</w:t>
      </w:r>
      <w:r>
        <w:rPr>
          <w:rFonts w:hint="eastAsia" w:cs="仿宋"/>
          <w:b/>
          <w:sz w:val="21"/>
          <w:szCs w:val="21"/>
          <w:u w:val="single"/>
        </w:rPr>
        <w:t>甲方派驻的工程师是甲方单位的现场代表，行使本工程建设工程施工合同所赋予的甲方职责。包括：现场施工、质量、安全，设计管理、组织协调、认可工程量，信息处理，工程进度付款的认证，工程现场签证、变更的认证及增加的工程量认证等其职权范围内的现场相关事务。</w:t>
      </w:r>
    </w:p>
    <w:p w14:paraId="72592F1C">
      <w:pPr>
        <w:ind w:firstLine="420" w:firstLineChars="200"/>
        <w:rPr>
          <w:rFonts w:ascii="宋体" w:hAnsi="宋体" w:cs="仿宋"/>
          <w:szCs w:val="21"/>
        </w:rPr>
      </w:pPr>
      <w:r>
        <w:rPr>
          <w:rFonts w:hint="eastAsia" w:ascii="宋体" w:hAnsi="宋体" w:cs="仿宋"/>
          <w:szCs w:val="21"/>
        </w:rPr>
        <w:t>2、项目经理</w:t>
      </w:r>
    </w:p>
    <w:p w14:paraId="62714167">
      <w:pPr>
        <w:snapToGrid w:val="0"/>
        <w:spacing w:line="360" w:lineRule="auto"/>
        <w:ind w:firstLine="420" w:firstLineChars="200"/>
        <w:rPr>
          <w:rFonts w:ascii="宋体" w:hAnsi="宋体" w:cs="仿宋"/>
          <w:b/>
          <w:szCs w:val="21"/>
          <w:u w:val="single"/>
        </w:rPr>
      </w:pPr>
      <w:r>
        <w:rPr>
          <w:rFonts w:hint="eastAsia" w:ascii="宋体" w:hAnsi="宋体" w:cs="仿宋"/>
          <w:szCs w:val="21"/>
        </w:rPr>
        <w:t>2.1项目经理姓名：</w:t>
      </w:r>
      <w:r>
        <w:rPr>
          <w:rFonts w:hint="eastAsia" w:ascii="宋体" w:hAnsi="宋体"/>
          <w:b/>
          <w:szCs w:val="21"/>
          <w:u w:val="single"/>
        </w:rPr>
        <w:t xml:space="preserve"> </w:t>
      </w:r>
      <w:r>
        <w:rPr>
          <w:rFonts w:ascii="宋体" w:hAnsi="宋体"/>
          <w:b/>
          <w:szCs w:val="21"/>
          <w:u w:val="single"/>
        </w:rPr>
        <w:t xml:space="preserve">     </w:t>
      </w:r>
      <w:r>
        <w:rPr>
          <w:rFonts w:hint="eastAsia" w:ascii="宋体" w:hAnsi="宋体"/>
          <w:b/>
          <w:szCs w:val="21"/>
          <w:u w:val="single"/>
        </w:rPr>
        <w:t xml:space="preserve"> </w:t>
      </w:r>
      <w:r>
        <w:rPr>
          <w:rFonts w:hint="eastAsia" w:ascii="宋体" w:hAnsi="宋体" w:cs="仿宋"/>
          <w:szCs w:val="21"/>
        </w:rPr>
        <w:t>职务：</w:t>
      </w:r>
      <w:r>
        <w:rPr>
          <w:rFonts w:hint="eastAsia" w:ascii="宋体" w:hAnsi="宋体" w:cs="仿宋"/>
          <w:b/>
          <w:szCs w:val="21"/>
          <w:u w:val="single"/>
        </w:rPr>
        <w:t xml:space="preserve"> </w:t>
      </w:r>
      <w:r>
        <w:rPr>
          <w:rFonts w:ascii="宋体" w:hAnsi="宋体" w:cs="仿宋"/>
          <w:b/>
          <w:szCs w:val="21"/>
          <w:u w:val="single"/>
        </w:rPr>
        <w:t xml:space="preserve">        </w:t>
      </w:r>
      <w:r>
        <w:rPr>
          <w:rFonts w:hint="eastAsia" w:ascii="宋体" w:hAnsi="宋体" w:cs="仿宋"/>
          <w:szCs w:val="21"/>
        </w:rPr>
        <w:t>证书编号：</w:t>
      </w:r>
      <w:r>
        <w:rPr>
          <w:rFonts w:hint="eastAsia" w:ascii="宋体" w:hAnsi="宋体" w:cs="仿宋"/>
          <w:b/>
          <w:szCs w:val="21"/>
          <w:u w:val="single"/>
        </w:rPr>
        <w:t xml:space="preserve"> </w:t>
      </w:r>
      <w:r>
        <w:rPr>
          <w:rFonts w:ascii="宋体" w:hAnsi="宋体" w:cs="仿宋"/>
          <w:b/>
          <w:szCs w:val="21"/>
          <w:u w:val="single"/>
        </w:rPr>
        <w:t xml:space="preserve">             </w:t>
      </w:r>
    </w:p>
    <w:p w14:paraId="2DE6EC8D">
      <w:pPr>
        <w:snapToGrid w:val="0"/>
        <w:spacing w:line="360" w:lineRule="auto"/>
        <w:ind w:firstLine="420" w:firstLineChars="200"/>
        <w:rPr>
          <w:rFonts w:ascii="宋体" w:hAnsi="宋体" w:cs="仿宋"/>
          <w:szCs w:val="21"/>
        </w:rPr>
      </w:pPr>
      <w:r>
        <w:rPr>
          <w:rFonts w:hint="eastAsia" w:ascii="宋体" w:hAnsi="宋体" w:cs="仿宋"/>
          <w:szCs w:val="21"/>
        </w:rPr>
        <w:t>2.1.1 项目经理为乙方书面委派常驻现场负责执行本合同和管理本合同工程的代表。凡本合同执行中的有关技术、工程进度、现场管理、质量检验、结算与支付等方面工作，由其代表乙方全面负责。</w:t>
      </w:r>
    </w:p>
    <w:p w14:paraId="1C76CF83">
      <w:pPr>
        <w:snapToGrid w:val="0"/>
        <w:spacing w:line="360" w:lineRule="auto"/>
        <w:ind w:firstLine="420" w:firstLineChars="200"/>
        <w:rPr>
          <w:rFonts w:ascii="宋体" w:hAnsi="宋体" w:cs="仿宋"/>
          <w:szCs w:val="21"/>
        </w:rPr>
      </w:pPr>
      <w:r>
        <w:rPr>
          <w:rFonts w:hint="eastAsia" w:ascii="宋体" w:hAnsi="宋体" w:cs="仿宋"/>
          <w:szCs w:val="21"/>
        </w:rPr>
        <w:t>3、甲方权利和义务</w:t>
      </w:r>
    </w:p>
    <w:p w14:paraId="15039BED">
      <w:pPr>
        <w:snapToGrid w:val="0"/>
        <w:spacing w:line="360" w:lineRule="auto"/>
        <w:ind w:firstLine="420" w:firstLineChars="200"/>
        <w:rPr>
          <w:rFonts w:ascii="宋体" w:hAnsi="宋体" w:cs="仿宋"/>
          <w:szCs w:val="21"/>
        </w:rPr>
      </w:pPr>
      <w:r>
        <w:rPr>
          <w:rFonts w:hint="eastAsia" w:ascii="宋体" w:hAnsi="宋体" w:cs="仿宋"/>
          <w:szCs w:val="21"/>
        </w:rPr>
        <w:t>3.1 甲方负责办理施工场地的征地、拆迁、清除地上地下障碍物，在开工后继续协调有关部门解决以上事项遗留问题。</w:t>
      </w:r>
    </w:p>
    <w:p w14:paraId="46818394">
      <w:pPr>
        <w:snapToGrid w:val="0"/>
        <w:spacing w:line="360" w:lineRule="auto"/>
        <w:ind w:firstLine="420" w:firstLineChars="200"/>
        <w:rPr>
          <w:rFonts w:ascii="宋体" w:hAnsi="宋体" w:cs="仿宋"/>
          <w:szCs w:val="21"/>
        </w:rPr>
      </w:pPr>
      <w:r>
        <w:rPr>
          <w:rFonts w:hint="eastAsia" w:ascii="宋体" w:hAnsi="宋体" w:cs="仿宋"/>
          <w:szCs w:val="21"/>
        </w:rPr>
        <w:t>3.2开工前负责确定图纸及将施工所需预埋管件及电缆沟、变电箱位置到现场标明。</w:t>
      </w:r>
    </w:p>
    <w:p w14:paraId="71A18C3F">
      <w:pPr>
        <w:snapToGrid w:val="0"/>
        <w:spacing w:line="360" w:lineRule="auto"/>
        <w:ind w:firstLine="420" w:firstLineChars="200"/>
        <w:rPr>
          <w:rFonts w:ascii="宋体" w:hAnsi="宋体" w:cs="仿宋"/>
          <w:szCs w:val="21"/>
        </w:rPr>
      </w:pPr>
      <w:r>
        <w:rPr>
          <w:rFonts w:hint="eastAsia" w:ascii="宋体" w:hAnsi="宋体" w:cs="仿宋"/>
          <w:szCs w:val="21"/>
        </w:rPr>
        <w:t>3.3 对工程进度、质量进行监督检查。</w:t>
      </w:r>
    </w:p>
    <w:p w14:paraId="5D8E31AA">
      <w:pPr>
        <w:snapToGrid w:val="0"/>
        <w:spacing w:line="360" w:lineRule="auto"/>
        <w:ind w:firstLine="420" w:firstLineChars="200"/>
        <w:rPr>
          <w:rFonts w:ascii="宋体" w:hAnsi="宋体" w:cs="仿宋"/>
          <w:szCs w:val="21"/>
        </w:rPr>
      </w:pPr>
      <w:r>
        <w:rPr>
          <w:rFonts w:hint="eastAsia" w:ascii="宋体" w:hAnsi="宋体" w:cs="仿宋"/>
          <w:szCs w:val="21"/>
        </w:rPr>
        <w:t>3.4 组织对工程进行竣工验收。</w:t>
      </w:r>
    </w:p>
    <w:p w14:paraId="33142C70">
      <w:pPr>
        <w:snapToGrid w:val="0"/>
        <w:spacing w:line="360" w:lineRule="auto"/>
        <w:ind w:firstLine="420" w:firstLineChars="200"/>
        <w:rPr>
          <w:rFonts w:ascii="宋体" w:hAnsi="宋体" w:cs="仿宋"/>
          <w:szCs w:val="21"/>
        </w:rPr>
      </w:pPr>
      <w:r>
        <w:rPr>
          <w:rFonts w:hint="eastAsia" w:ascii="宋体" w:hAnsi="宋体" w:cs="仿宋"/>
          <w:szCs w:val="21"/>
        </w:rPr>
        <w:t>4、乙方权利和义务</w:t>
      </w:r>
    </w:p>
    <w:p w14:paraId="27F98AD2">
      <w:pPr>
        <w:snapToGrid w:val="0"/>
        <w:spacing w:line="360" w:lineRule="auto"/>
        <w:ind w:firstLine="420" w:firstLineChars="200"/>
        <w:rPr>
          <w:rFonts w:ascii="宋体" w:hAnsi="宋体" w:cs="仿宋"/>
          <w:szCs w:val="21"/>
        </w:rPr>
      </w:pPr>
      <w:r>
        <w:rPr>
          <w:rFonts w:hint="eastAsia" w:ascii="宋体" w:hAnsi="宋体" w:cs="仿宋"/>
          <w:szCs w:val="21"/>
        </w:rPr>
        <w:t>4.1 负责施工现场临时设施的施工。</w:t>
      </w:r>
    </w:p>
    <w:p w14:paraId="2B4F74BB">
      <w:pPr>
        <w:pStyle w:val="6"/>
        <w:spacing w:before="0" w:beforeAutospacing="0" w:after="0" w:afterAutospacing="0" w:line="360" w:lineRule="auto"/>
        <w:ind w:firstLine="420"/>
        <w:rPr>
          <w:rFonts w:cs="仿宋"/>
          <w:sz w:val="21"/>
          <w:szCs w:val="21"/>
        </w:rPr>
      </w:pPr>
      <w:r>
        <w:rPr>
          <w:rFonts w:hint="eastAsia" w:cs="仿宋"/>
          <w:sz w:val="21"/>
          <w:szCs w:val="21"/>
        </w:rPr>
        <w:t>4.2 严格按照施工图纸与说明书进行施工，确保工程质量按合同规定的时间如期完工和交付。</w:t>
      </w:r>
    </w:p>
    <w:p w14:paraId="0F0E3DD3">
      <w:pPr>
        <w:pStyle w:val="6"/>
        <w:spacing w:before="0" w:beforeAutospacing="0" w:after="0" w:afterAutospacing="0" w:line="360" w:lineRule="auto"/>
        <w:ind w:firstLine="420"/>
        <w:rPr>
          <w:rFonts w:hint="eastAsia" w:cs="仿宋"/>
          <w:sz w:val="21"/>
          <w:szCs w:val="21"/>
        </w:rPr>
      </w:pPr>
      <w:r>
        <w:rPr>
          <w:rFonts w:cs="仿宋"/>
          <w:sz w:val="21"/>
          <w:szCs w:val="21"/>
        </w:rPr>
        <w:t>4</w:t>
      </w:r>
      <w:r>
        <w:rPr>
          <w:rFonts w:hint="eastAsia" w:cs="仿宋"/>
          <w:sz w:val="21"/>
          <w:szCs w:val="21"/>
        </w:rPr>
        <w:t>.</w:t>
      </w:r>
      <w:r>
        <w:rPr>
          <w:rFonts w:cs="仿宋"/>
          <w:sz w:val="21"/>
          <w:szCs w:val="21"/>
        </w:rPr>
        <w:t xml:space="preserve">3 </w:t>
      </w:r>
      <w:r>
        <w:rPr>
          <w:rFonts w:hint="eastAsia" w:cs="仿宋"/>
          <w:sz w:val="21"/>
          <w:szCs w:val="21"/>
        </w:rPr>
        <w:t>供应商提供的设备或软件需与医院现有安防管理平台(</w:t>
      </w:r>
      <w:r>
        <w:rPr>
          <w:rFonts w:hint="eastAsia" w:cs="宋体"/>
          <w:sz w:val="20"/>
          <w:szCs w:val="20"/>
        </w:rPr>
        <w:t>BlueStar CENTER v1.0</w:t>
      </w:r>
      <w:r>
        <w:rPr>
          <w:rFonts w:cs="宋体"/>
          <w:sz w:val="20"/>
          <w:szCs w:val="20"/>
        </w:rPr>
        <w:t>)</w:t>
      </w:r>
      <w:r>
        <w:rPr>
          <w:rFonts w:hint="eastAsia" w:cs="仿宋"/>
          <w:sz w:val="21"/>
          <w:szCs w:val="21"/>
        </w:rPr>
        <w:t>兼容使用，包括但不限于解码、智能分析、存储、检索、影像完整性分析等功能的无缝兼容，后续不因兼容性增加额外费用。</w:t>
      </w:r>
    </w:p>
    <w:p w14:paraId="223DE6A1">
      <w:pPr>
        <w:snapToGrid w:val="0"/>
        <w:spacing w:line="360" w:lineRule="auto"/>
        <w:ind w:firstLine="420" w:firstLineChars="200"/>
        <w:rPr>
          <w:rFonts w:ascii="宋体" w:hAnsi="宋体" w:cs="仿宋"/>
          <w:szCs w:val="21"/>
        </w:rPr>
      </w:pPr>
      <w:r>
        <w:rPr>
          <w:rFonts w:hint="eastAsia" w:ascii="宋体" w:hAnsi="宋体" w:cs="仿宋"/>
          <w:szCs w:val="21"/>
        </w:rPr>
        <w:t>4.</w:t>
      </w:r>
      <w:r>
        <w:rPr>
          <w:rFonts w:ascii="宋体" w:hAnsi="宋体" w:cs="仿宋"/>
          <w:szCs w:val="21"/>
        </w:rPr>
        <w:t>4</w:t>
      </w:r>
      <w:r>
        <w:rPr>
          <w:rFonts w:hint="eastAsia" w:ascii="宋体" w:hAnsi="宋体" w:cs="仿宋"/>
          <w:szCs w:val="21"/>
        </w:rPr>
        <w:t xml:space="preserve"> 提供竣工验收技术数据及相关资料，办理工程竣工结算，参加工程竣工验收。</w:t>
      </w:r>
    </w:p>
    <w:p w14:paraId="3BC566E9">
      <w:pPr>
        <w:pStyle w:val="6"/>
        <w:spacing w:before="0" w:beforeAutospacing="0" w:after="0" w:afterAutospacing="0" w:line="360" w:lineRule="auto"/>
        <w:ind w:firstLine="420"/>
        <w:rPr>
          <w:rFonts w:cs="仿宋"/>
          <w:sz w:val="21"/>
          <w:szCs w:val="21"/>
        </w:rPr>
      </w:pPr>
      <w:r>
        <w:rPr>
          <w:rFonts w:hint="eastAsia" w:cs="仿宋"/>
          <w:sz w:val="21"/>
          <w:szCs w:val="21"/>
        </w:rPr>
        <w:t>4.</w:t>
      </w:r>
      <w:r>
        <w:rPr>
          <w:rFonts w:cs="仿宋"/>
          <w:sz w:val="21"/>
          <w:szCs w:val="21"/>
        </w:rPr>
        <w:t>5</w:t>
      </w:r>
      <w:r>
        <w:rPr>
          <w:rFonts w:hint="eastAsia" w:cs="仿宋"/>
          <w:sz w:val="21"/>
          <w:szCs w:val="21"/>
        </w:rPr>
        <w:t xml:space="preserve"> 乙方按有关规定，采取严格安全防护措施，造成生产安全事故，导致人员伤亡时，由乙方承担事故责任和经济责任。</w:t>
      </w:r>
      <w:r>
        <w:rPr>
          <w:rFonts w:cs="仿宋"/>
          <w:sz w:val="21"/>
          <w:szCs w:val="21"/>
        </w:rPr>
        <w:t xml:space="preserve"> </w:t>
      </w:r>
    </w:p>
    <w:p w14:paraId="7A4F9C34">
      <w:pPr>
        <w:snapToGrid w:val="0"/>
        <w:spacing w:line="360" w:lineRule="auto"/>
        <w:ind w:firstLine="422" w:firstLineChars="200"/>
        <w:rPr>
          <w:rFonts w:ascii="宋体" w:hAnsi="宋体" w:cs="仿宋"/>
          <w:b/>
          <w:szCs w:val="21"/>
        </w:rPr>
      </w:pPr>
      <w:r>
        <w:rPr>
          <w:rFonts w:hint="eastAsia" w:ascii="宋体" w:hAnsi="宋体" w:cs="仿宋"/>
          <w:b/>
          <w:szCs w:val="21"/>
        </w:rPr>
        <w:t>六、安全文明施工</w:t>
      </w:r>
    </w:p>
    <w:p w14:paraId="29D37720">
      <w:pPr>
        <w:snapToGrid w:val="0"/>
        <w:spacing w:line="360" w:lineRule="auto"/>
        <w:ind w:firstLine="420" w:firstLineChars="200"/>
        <w:rPr>
          <w:rFonts w:ascii="宋体" w:hAnsi="宋体" w:cs="仿宋"/>
          <w:szCs w:val="21"/>
        </w:rPr>
      </w:pPr>
      <w:r>
        <w:rPr>
          <w:rFonts w:hint="eastAsia" w:ascii="宋体" w:hAnsi="宋体" w:cs="仿宋"/>
          <w:kern w:val="0"/>
          <w:szCs w:val="21"/>
        </w:rPr>
        <w:t>乙方对施工安全负完全责任，严格执行劳动保护和安全生产的法令、法规，符合国家及地方有关安全生产管理规定, 开工前必须对施工人员进行安全生产专题教育，严格遵守甲方</w:t>
      </w:r>
      <w:r>
        <w:rPr>
          <w:rFonts w:hint="eastAsia" w:ascii="宋体" w:hAnsi="宋体" w:cs="仿宋"/>
          <w:szCs w:val="21"/>
        </w:rPr>
        <w:t>对施工现场安全文明施工管理的要求，强化安全生产管理、落实安全生产责任制、依法从严治理施工现场，安全施工、文明生产，保证施工人员的身体及生命安全，促进施工顺利进行。</w:t>
      </w:r>
    </w:p>
    <w:p w14:paraId="1F09C9DE">
      <w:pPr>
        <w:snapToGrid w:val="0"/>
        <w:spacing w:line="360" w:lineRule="auto"/>
        <w:ind w:firstLine="422" w:firstLineChars="200"/>
        <w:rPr>
          <w:rFonts w:ascii="宋体" w:hAnsi="宋体" w:cs="仿宋"/>
          <w:b/>
          <w:szCs w:val="21"/>
        </w:rPr>
      </w:pPr>
      <w:r>
        <w:rPr>
          <w:rFonts w:hint="eastAsia" w:ascii="宋体" w:hAnsi="宋体" w:cs="仿宋"/>
          <w:b/>
          <w:szCs w:val="21"/>
        </w:rPr>
        <w:t>七、合同价款支付式及竣工结算</w:t>
      </w:r>
    </w:p>
    <w:p w14:paraId="55921F97">
      <w:pPr>
        <w:snapToGrid w:val="0"/>
        <w:spacing w:line="360" w:lineRule="auto"/>
        <w:ind w:firstLine="422" w:firstLineChars="200"/>
        <w:rPr>
          <w:rFonts w:ascii="宋体" w:hAnsi="宋体" w:cs="仿宋"/>
          <w:szCs w:val="21"/>
        </w:rPr>
      </w:pPr>
      <w:r>
        <w:rPr>
          <w:rFonts w:hint="eastAsia" w:ascii="宋体" w:hAnsi="宋体" w:cs="仿宋"/>
          <w:b/>
          <w:bCs/>
          <w:szCs w:val="21"/>
        </w:rPr>
        <w:t>合同签订后三日内预付中标价的</w:t>
      </w:r>
      <w:r>
        <w:rPr>
          <w:rFonts w:hint="eastAsia" w:ascii="宋体" w:hAnsi="宋体" w:cs="仿宋"/>
          <w:b/>
          <w:bCs/>
          <w:szCs w:val="21"/>
          <w:lang w:val="en-US" w:eastAsia="zh-CN"/>
        </w:rPr>
        <w:t>1</w:t>
      </w:r>
      <w:r>
        <w:rPr>
          <w:rFonts w:ascii="宋体" w:hAnsi="宋体" w:cs="仿宋"/>
          <w:b/>
          <w:bCs/>
          <w:szCs w:val="21"/>
        </w:rPr>
        <w:t>0%</w:t>
      </w:r>
      <w:r>
        <w:rPr>
          <w:rFonts w:hint="eastAsia" w:ascii="宋体" w:hAnsi="宋体" w:cs="仿宋"/>
          <w:b/>
          <w:bCs/>
          <w:szCs w:val="21"/>
        </w:rPr>
        <w:t>，工程验收合格后，支付至中标价的75%；项目审计完成后支付至审定价的97%；剩余3%作为质量保证金，自验收合格之日起质保期满无质量问题一个月内付清。</w:t>
      </w:r>
    </w:p>
    <w:p w14:paraId="61D2CACE">
      <w:pPr>
        <w:snapToGrid w:val="0"/>
        <w:spacing w:line="360" w:lineRule="auto"/>
        <w:ind w:firstLine="422" w:firstLineChars="200"/>
        <w:rPr>
          <w:rFonts w:ascii="宋体" w:hAnsi="宋体" w:cs="仿宋"/>
          <w:b/>
          <w:szCs w:val="21"/>
        </w:rPr>
      </w:pPr>
      <w:r>
        <w:rPr>
          <w:rFonts w:hint="eastAsia" w:ascii="宋体" w:hAnsi="宋体" w:cs="仿宋"/>
          <w:b/>
          <w:szCs w:val="21"/>
        </w:rPr>
        <w:t>八、工程变更</w:t>
      </w:r>
    </w:p>
    <w:p w14:paraId="6EBB30B4">
      <w:pPr>
        <w:snapToGrid w:val="0"/>
        <w:spacing w:line="360" w:lineRule="auto"/>
        <w:ind w:firstLine="420" w:firstLineChars="200"/>
        <w:rPr>
          <w:rFonts w:ascii="宋体" w:hAnsi="宋体" w:cs="仿宋"/>
          <w:szCs w:val="21"/>
        </w:rPr>
      </w:pPr>
      <w:r>
        <w:rPr>
          <w:rFonts w:hint="eastAsia" w:ascii="宋体" w:hAnsi="宋体" w:cs="仿宋"/>
          <w:szCs w:val="21"/>
        </w:rPr>
        <w:t>在本工程施工过程中，若发生设计变更，按下列规定执行：</w:t>
      </w:r>
    </w:p>
    <w:p w14:paraId="1E484A80">
      <w:pPr>
        <w:snapToGrid w:val="0"/>
        <w:spacing w:line="360" w:lineRule="auto"/>
        <w:ind w:firstLine="285"/>
        <w:rPr>
          <w:rFonts w:ascii="宋体" w:hAnsi="宋体" w:cs="仿宋"/>
          <w:szCs w:val="21"/>
        </w:rPr>
      </w:pPr>
      <w:r>
        <w:rPr>
          <w:rFonts w:hint="eastAsia" w:ascii="宋体" w:hAnsi="宋体" w:cs="仿宋"/>
          <w:szCs w:val="21"/>
        </w:rPr>
        <w:t xml:space="preserve"> （1）合同中已有适用于变更工程的综合单价或价格，按合同已有的综合单价或价格变更合同价款；</w:t>
      </w:r>
    </w:p>
    <w:p w14:paraId="565ED38F">
      <w:pPr>
        <w:widowControl/>
        <w:snapToGrid w:val="0"/>
        <w:spacing w:line="360" w:lineRule="auto"/>
        <w:ind w:firstLine="420" w:firstLineChars="200"/>
        <w:rPr>
          <w:rFonts w:ascii="宋体" w:hAnsi="宋体" w:cs="仿宋"/>
          <w:szCs w:val="21"/>
        </w:rPr>
      </w:pPr>
      <w:r>
        <w:rPr>
          <w:rFonts w:hint="eastAsia" w:ascii="宋体" w:hAnsi="宋体" w:cs="仿宋"/>
          <w:szCs w:val="21"/>
        </w:rPr>
        <w:t xml:space="preserve">（2）合同中只有类似于变更工程的综合单价或价格，可以参照类似综合单价或价格变更合同价款；  </w:t>
      </w:r>
    </w:p>
    <w:p w14:paraId="0EE70498">
      <w:pPr>
        <w:spacing w:line="360" w:lineRule="auto"/>
        <w:ind w:firstLine="420" w:firstLineChars="200"/>
        <w:rPr>
          <w:rFonts w:ascii="宋体" w:hAnsi="宋体" w:cs="仿宋"/>
          <w:szCs w:val="21"/>
        </w:rPr>
      </w:pPr>
      <w:r>
        <w:rPr>
          <w:rFonts w:hint="eastAsia" w:ascii="宋体" w:hAnsi="宋体" w:cs="仿宋"/>
          <w:szCs w:val="21"/>
        </w:rPr>
        <w:t>（3）合同中没有适用或类似于变更工程的综合单价或价格，由乙方或甲方依据2009《陕西省建设工程量清单计价规则》、2009《陕西省建筑、装饰工程价目表》、2009《陕西省市政工程价目表》及补充定额、2009《陕西省建设工程工程量清单计价费率》以及乙方投标时所报材料价格（投标所报材料价格中没有的，经双方依据市场行情签字确认执行），由乙方或甲方提出综合单价，甲方批准后执行。</w:t>
      </w:r>
    </w:p>
    <w:p w14:paraId="4FA8076C">
      <w:pPr>
        <w:snapToGrid w:val="0"/>
        <w:spacing w:line="360" w:lineRule="auto"/>
        <w:ind w:firstLine="422" w:firstLineChars="200"/>
        <w:rPr>
          <w:rFonts w:ascii="宋体" w:hAnsi="宋体" w:cs="仿宋"/>
          <w:b/>
          <w:szCs w:val="21"/>
        </w:rPr>
      </w:pPr>
      <w:r>
        <w:rPr>
          <w:rFonts w:hint="eastAsia" w:ascii="宋体" w:hAnsi="宋体" w:cs="仿宋"/>
          <w:b/>
          <w:szCs w:val="21"/>
        </w:rPr>
        <w:t>九、材料、设备供应</w:t>
      </w:r>
    </w:p>
    <w:p w14:paraId="7C3189A8">
      <w:pPr>
        <w:snapToGrid w:val="0"/>
        <w:spacing w:line="360" w:lineRule="auto"/>
        <w:ind w:firstLine="420" w:firstLineChars="200"/>
        <w:rPr>
          <w:rFonts w:ascii="宋体" w:hAnsi="宋体" w:cs="仿宋"/>
          <w:szCs w:val="21"/>
        </w:rPr>
      </w:pPr>
      <w:r>
        <w:rPr>
          <w:rFonts w:ascii="宋体" w:hAnsi="宋体" w:cs="仿宋"/>
          <w:szCs w:val="21"/>
        </w:rPr>
        <w:t>9</w:t>
      </w:r>
      <w:r>
        <w:rPr>
          <w:rFonts w:hint="eastAsia" w:ascii="宋体" w:hAnsi="宋体" w:cs="仿宋"/>
          <w:szCs w:val="21"/>
        </w:rPr>
        <w:t>.1 工程所需材料及设备全部由乙方按照标准自主提供。</w:t>
      </w:r>
    </w:p>
    <w:p w14:paraId="137AE08E">
      <w:pPr>
        <w:snapToGrid w:val="0"/>
        <w:spacing w:line="360" w:lineRule="auto"/>
        <w:ind w:firstLine="420" w:firstLineChars="200"/>
        <w:rPr>
          <w:rFonts w:ascii="宋体" w:hAnsi="宋体" w:cs="仿宋"/>
          <w:szCs w:val="21"/>
        </w:rPr>
      </w:pPr>
      <w:r>
        <w:rPr>
          <w:rFonts w:ascii="宋体" w:hAnsi="宋体" w:cs="仿宋"/>
          <w:szCs w:val="21"/>
        </w:rPr>
        <w:t>9</w:t>
      </w:r>
      <w:r>
        <w:rPr>
          <w:rFonts w:hint="eastAsia" w:ascii="宋体" w:hAnsi="宋体" w:cs="仿宋"/>
          <w:szCs w:val="21"/>
        </w:rPr>
        <w:t>.2 根据国家定额及有关规定，凡属甲方承担价差的材料价格应征得甲方同意，否则甲方在结算时不予承认价差。</w:t>
      </w:r>
    </w:p>
    <w:p w14:paraId="6C055810">
      <w:pPr>
        <w:snapToGrid w:val="0"/>
        <w:spacing w:line="360" w:lineRule="auto"/>
        <w:ind w:firstLine="420" w:firstLineChars="200"/>
        <w:rPr>
          <w:rFonts w:ascii="宋体" w:hAnsi="宋体" w:cs="仿宋"/>
          <w:szCs w:val="21"/>
        </w:rPr>
      </w:pPr>
      <w:r>
        <w:rPr>
          <w:rFonts w:ascii="宋体" w:hAnsi="宋体" w:cs="仿宋"/>
          <w:szCs w:val="21"/>
        </w:rPr>
        <w:t>9</w:t>
      </w:r>
      <w:r>
        <w:rPr>
          <w:rFonts w:hint="eastAsia" w:ascii="宋体" w:hAnsi="宋体" w:cs="仿宋"/>
          <w:szCs w:val="21"/>
        </w:rPr>
        <w:t>.3 根据工程需要，经甲方同意办理有关变更手续后，可使用代用材料，其费用应予以调整。</w:t>
      </w:r>
    </w:p>
    <w:p w14:paraId="24104BA9">
      <w:pPr>
        <w:snapToGrid w:val="0"/>
        <w:spacing w:line="360" w:lineRule="auto"/>
        <w:ind w:firstLine="420" w:firstLineChars="200"/>
        <w:rPr>
          <w:rFonts w:ascii="宋体" w:hAnsi="宋体" w:cs="仿宋"/>
          <w:szCs w:val="21"/>
        </w:rPr>
      </w:pPr>
      <w:r>
        <w:rPr>
          <w:rFonts w:ascii="宋体" w:hAnsi="宋体" w:cs="仿宋"/>
          <w:szCs w:val="21"/>
        </w:rPr>
        <w:t>9</w:t>
      </w:r>
      <w:r>
        <w:rPr>
          <w:rFonts w:hint="eastAsia" w:ascii="宋体" w:hAnsi="宋体" w:cs="仿宋"/>
          <w:szCs w:val="21"/>
        </w:rPr>
        <w:t>.4 所有设备均应附有合格证，经过检查验收，验收合格方可进场，无合格证者不得用于工程。</w:t>
      </w:r>
    </w:p>
    <w:p w14:paraId="203350F6">
      <w:pPr>
        <w:snapToGrid w:val="0"/>
        <w:spacing w:line="360" w:lineRule="auto"/>
        <w:ind w:firstLine="422" w:firstLineChars="200"/>
        <w:rPr>
          <w:rFonts w:ascii="宋体" w:hAnsi="宋体" w:cs="仿宋"/>
          <w:b/>
          <w:szCs w:val="21"/>
        </w:rPr>
      </w:pPr>
      <w:r>
        <w:rPr>
          <w:rFonts w:hint="eastAsia" w:ascii="宋体" w:hAnsi="宋体" w:cs="仿宋"/>
          <w:b/>
          <w:szCs w:val="21"/>
        </w:rPr>
        <w:t>十、工程验收</w:t>
      </w:r>
    </w:p>
    <w:p w14:paraId="6BB5BA8A">
      <w:pPr>
        <w:snapToGrid w:val="0"/>
        <w:spacing w:line="360" w:lineRule="auto"/>
        <w:ind w:firstLine="420" w:firstLineChars="200"/>
        <w:rPr>
          <w:rFonts w:ascii="宋体" w:hAnsi="宋体" w:cs="仿宋"/>
          <w:szCs w:val="21"/>
        </w:rPr>
      </w:pPr>
      <w:r>
        <w:rPr>
          <w:rFonts w:ascii="宋体" w:hAnsi="宋体" w:cs="仿宋"/>
          <w:szCs w:val="21"/>
        </w:rPr>
        <w:t>10</w:t>
      </w:r>
      <w:r>
        <w:rPr>
          <w:rFonts w:hint="eastAsia" w:ascii="宋体" w:hAnsi="宋体" w:cs="仿宋"/>
          <w:szCs w:val="21"/>
        </w:rPr>
        <w:t>.1 乙方应认真按照国家颁发的施工验收规范及本工程技术说明要求进行施工，并应接受甲方代表或委派人员的检查、检验，乙方应为甲方人员检查提供便利条件，对不合格的部分按甲方代表及委派人员的要求返工修改，承担由自身原因导致返工修改的费用。</w:t>
      </w:r>
    </w:p>
    <w:p w14:paraId="35C243C8">
      <w:pPr>
        <w:snapToGrid w:val="0"/>
        <w:spacing w:line="360" w:lineRule="auto"/>
        <w:ind w:firstLine="420" w:firstLineChars="200"/>
        <w:rPr>
          <w:rFonts w:ascii="宋体" w:hAnsi="宋体" w:cs="仿宋"/>
          <w:szCs w:val="21"/>
        </w:rPr>
      </w:pPr>
      <w:r>
        <w:rPr>
          <w:rFonts w:ascii="宋体" w:hAnsi="宋体" w:cs="仿宋"/>
          <w:szCs w:val="21"/>
        </w:rPr>
        <w:t>10</w:t>
      </w:r>
      <w:r>
        <w:rPr>
          <w:rFonts w:hint="eastAsia" w:ascii="宋体" w:hAnsi="宋体" w:cs="仿宋"/>
          <w:szCs w:val="21"/>
        </w:rPr>
        <w:t>.2 隐蔽工程验收。工程具备覆盖、掩盖条件或达到协议条款约定的部位，乙方自检合格后在隐蔽48小时前以书面形式通知甲方代表参加。通知包括乙方自检记录、隐蔽验收的内容，验收时间和地点。乙方准备验收记录，验收合格，甲方代表在验收记录上签字后，方可进行隐蔽和继续施工；验收不合格，乙方在限定时间内修改后重新验收，工期不予顺延。</w:t>
      </w:r>
    </w:p>
    <w:p w14:paraId="360B6DF5">
      <w:pPr>
        <w:snapToGrid w:val="0"/>
        <w:spacing w:line="360" w:lineRule="auto"/>
        <w:ind w:firstLine="420" w:firstLineChars="200"/>
        <w:rPr>
          <w:rFonts w:ascii="宋体" w:hAnsi="宋体" w:cs="仿宋"/>
          <w:szCs w:val="21"/>
        </w:rPr>
      </w:pPr>
      <w:r>
        <w:rPr>
          <w:rFonts w:hint="eastAsia" w:ascii="宋体" w:hAnsi="宋体" w:cs="仿宋"/>
          <w:szCs w:val="21"/>
        </w:rPr>
        <w:t>10.3 工程验收标准详见《附件工程量清单》</w:t>
      </w:r>
    </w:p>
    <w:p w14:paraId="78AF2F09">
      <w:pPr>
        <w:snapToGrid w:val="0"/>
        <w:spacing w:line="360" w:lineRule="auto"/>
        <w:ind w:firstLine="422" w:firstLineChars="200"/>
        <w:rPr>
          <w:rFonts w:ascii="宋体" w:hAnsi="宋体" w:cs="仿宋"/>
          <w:b/>
          <w:szCs w:val="21"/>
        </w:rPr>
      </w:pPr>
      <w:r>
        <w:rPr>
          <w:rFonts w:hint="eastAsia" w:ascii="宋体" w:hAnsi="宋体" w:cs="仿宋"/>
          <w:b/>
          <w:szCs w:val="21"/>
        </w:rPr>
        <w:t>十一、工程保修</w:t>
      </w:r>
    </w:p>
    <w:p w14:paraId="73AC753C">
      <w:pPr>
        <w:snapToGrid w:val="0"/>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1</w:t>
      </w:r>
      <w:r>
        <w:rPr>
          <w:rFonts w:hint="eastAsia" w:ascii="宋体" w:hAnsi="宋体" w:cs="仿宋"/>
          <w:szCs w:val="21"/>
        </w:rPr>
        <w:t>.1 保修期间，乙方应当在接到质量保修通知后24小时内派人质量保修，进行无偿修复，否则，甲方可委托他人修理，因此支付的费用和给甲方造成的损失由乙方承担，甲方有权直接从乙方质保金中予以扣除，不足部分由乙方支付。</w:t>
      </w:r>
    </w:p>
    <w:p w14:paraId="3A1A8080">
      <w:pPr>
        <w:snapToGrid w:val="0"/>
        <w:spacing w:line="360" w:lineRule="auto"/>
        <w:ind w:firstLine="422" w:firstLineChars="200"/>
        <w:rPr>
          <w:rFonts w:ascii="宋体" w:hAnsi="宋体" w:cs="仿宋"/>
          <w:b/>
          <w:szCs w:val="21"/>
        </w:rPr>
      </w:pPr>
      <w:r>
        <w:rPr>
          <w:rFonts w:hint="eastAsia" w:ascii="宋体" w:hAnsi="宋体" w:cs="仿宋"/>
          <w:b/>
          <w:szCs w:val="21"/>
        </w:rPr>
        <w:t>十二、违约责任</w:t>
      </w:r>
    </w:p>
    <w:p w14:paraId="25C0722A">
      <w:pPr>
        <w:snapToGrid w:val="0"/>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2</w:t>
      </w:r>
      <w:r>
        <w:rPr>
          <w:rFonts w:hint="eastAsia" w:ascii="宋体" w:hAnsi="宋体" w:cs="仿宋"/>
          <w:szCs w:val="21"/>
        </w:rPr>
        <w:t>.1 合同生效后，任何一方单方解除合同，应向守约方支付合同总价款的10%违约金。</w:t>
      </w:r>
    </w:p>
    <w:p w14:paraId="62E8698E">
      <w:pPr>
        <w:snapToGrid w:val="0"/>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2</w:t>
      </w:r>
      <w:r>
        <w:rPr>
          <w:rFonts w:hint="eastAsia" w:ascii="宋体" w:hAnsi="宋体" w:cs="仿宋"/>
          <w:szCs w:val="21"/>
        </w:rPr>
        <w:t>.2 乙方如未能按照本合同约定期限按期完工，每延误一天应向甲方支付本合同总价款万分之五的违约金；延误10天以上甲方有权单方解除合同，乙方应返还甲方已付的全部款项，并赔偿给甲方造成的全部损失。</w:t>
      </w:r>
    </w:p>
    <w:p w14:paraId="0926648D">
      <w:pPr>
        <w:snapToGrid w:val="0"/>
        <w:spacing w:line="360" w:lineRule="auto"/>
        <w:ind w:firstLine="420" w:firstLineChars="200"/>
        <w:rPr>
          <w:rFonts w:ascii="宋体" w:hAnsi="宋体" w:cs="仿宋"/>
          <w:szCs w:val="21"/>
        </w:rPr>
      </w:pPr>
      <w:r>
        <w:rPr>
          <w:rFonts w:hint="eastAsia" w:ascii="宋体" w:hAnsi="宋体" w:cs="仿宋"/>
          <w:szCs w:val="21"/>
        </w:rPr>
        <w:t>1</w:t>
      </w:r>
      <w:r>
        <w:rPr>
          <w:rFonts w:ascii="宋体" w:hAnsi="宋体" w:cs="仿宋"/>
          <w:szCs w:val="21"/>
        </w:rPr>
        <w:t>2</w:t>
      </w:r>
      <w:r>
        <w:rPr>
          <w:rFonts w:hint="eastAsia" w:ascii="宋体" w:hAnsi="宋体" w:cs="仿宋"/>
          <w:szCs w:val="21"/>
        </w:rPr>
        <w:t>.3 如在施工过程中发现所供应的苗木不符合招标要求，或发现在招投标时使用的资料有虚假行为，甲方有权单方解除合同，同时有权追究乙方的法律责任。给甲方造成的损失由乙方如数承担。</w:t>
      </w:r>
    </w:p>
    <w:p w14:paraId="20EC2148">
      <w:pPr>
        <w:snapToGrid w:val="0"/>
        <w:spacing w:line="360" w:lineRule="auto"/>
        <w:ind w:firstLine="422" w:firstLineChars="200"/>
        <w:rPr>
          <w:rFonts w:ascii="宋体" w:hAnsi="宋体" w:cs="仿宋"/>
          <w:b/>
          <w:szCs w:val="21"/>
        </w:rPr>
      </w:pPr>
      <w:r>
        <w:rPr>
          <w:rFonts w:hint="eastAsia" w:ascii="宋体" w:hAnsi="宋体" w:cs="仿宋"/>
          <w:b/>
          <w:szCs w:val="21"/>
        </w:rPr>
        <w:t>十三、  不可抗力</w:t>
      </w:r>
    </w:p>
    <w:p w14:paraId="1DC59981">
      <w:pPr>
        <w:snapToGrid w:val="0"/>
        <w:spacing w:line="360" w:lineRule="auto"/>
        <w:ind w:firstLine="420" w:firstLineChars="200"/>
        <w:rPr>
          <w:rFonts w:ascii="宋体" w:hAnsi="宋体" w:cs="仿宋"/>
          <w:szCs w:val="21"/>
        </w:rPr>
      </w:pPr>
      <w:r>
        <w:rPr>
          <w:rFonts w:hint="eastAsia" w:ascii="宋体" w:hAnsi="宋体" w:cs="仿宋"/>
          <w:szCs w:val="21"/>
        </w:rPr>
        <w:t>双方关于不可抗力的约定：</w:t>
      </w:r>
    </w:p>
    <w:p w14:paraId="409EB53E">
      <w:pPr>
        <w:widowControl/>
        <w:snapToGrid w:val="0"/>
        <w:spacing w:line="360" w:lineRule="auto"/>
        <w:ind w:firstLine="420" w:firstLineChars="200"/>
        <w:rPr>
          <w:rFonts w:ascii="宋体" w:hAnsi="宋体" w:cs="仿宋"/>
          <w:szCs w:val="21"/>
        </w:rPr>
      </w:pPr>
      <w:r>
        <w:rPr>
          <w:rFonts w:hint="eastAsia" w:ascii="宋体" w:hAnsi="宋体" w:cs="仿宋"/>
          <w:szCs w:val="21"/>
        </w:rPr>
        <w:t xml:space="preserve">正常年份的风、雨、雪、雾天气不属于不可抗力；一个有经验的承包商应当能够估计到的自然气候、环境（制约）变化的影响原则上也不做为不可抗力事件对待；高考、中考、运动会、交通管制、政治事件、集会、游行以及政府部门发出的有碍于施工的临时性指令等均不做为不可抗力事件对待。 </w:t>
      </w:r>
    </w:p>
    <w:p w14:paraId="239BDB06">
      <w:pPr>
        <w:pStyle w:val="6"/>
        <w:snapToGrid w:val="0"/>
        <w:spacing w:before="0" w:beforeAutospacing="0" w:after="0" w:afterAutospacing="0" w:line="360" w:lineRule="auto"/>
        <w:ind w:firstLine="472" w:firstLineChars="225"/>
        <w:rPr>
          <w:rFonts w:cs="仿宋"/>
          <w:kern w:val="2"/>
          <w:sz w:val="21"/>
          <w:szCs w:val="21"/>
        </w:rPr>
      </w:pPr>
      <w:r>
        <w:rPr>
          <w:rFonts w:hint="eastAsia" w:cs="仿宋"/>
          <w:kern w:val="2"/>
          <w:sz w:val="21"/>
          <w:szCs w:val="21"/>
        </w:rPr>
        <w:t xml:space="preserve">遇有不可抗力的，应立即将事故情况书面通报监理工程师及发包人，并应在7日内提供详情及合同不能履行或部分不能履行或需要延期履行的理由的有效证明文件。  </w:t>
      </w:r>
    </w:p>
    <w:p w14:paraId="2D2E444E">
      <w:pPr>
        <w:snapToGrid w:val="0"/>
        <w:spacing w:line="360" w:lineRule="auto"/>
        <w:ind w:firstLine="422" w:firstLineChars="200"/>
        <w:rPr>
          <w:rFonts w:ascii="宋体" w:hAnsi="宋体" w:cs="仿宋"/>
          <w:b/>
          <w:szCs w:val="21"/>
        </w:rPr>
      </w:pPr>
      <w:r>
        <w:rPr>
          <w:rFonts w:hint="eastAsia" w:ascii="宋体" w:hAnsi="宋体" w:cs="仿宋"/>
          <w:b/>
          <w:szCs w:val="21"/>
        </w:rPr>
        <w:t>十四、  合同争议</w:t>
      </w:r>
    </w:p>
    <w:p w14:paraId="62FF36FB">
      <w:pPr>
        <w:snapToGrid w:val="0"/>
        <w:spacing w:line="360" w:lineRule="auto"/>
        <w:ind w:firstLine="420" w:firstLineChars="200"/>
        <w:rPr>
          <w:rFonts w:ascii="宋体" w:hAnsi="宋体" w:cs="仿宋"/>
          <w:szCs w:val="21"/>
        </w:rPr>
      </w:pPr>
      <w:r>
        <w:rPr>
          <w:rFonts w:hint="eastAsia" w:ascii="宋体" w:hAnsi="宋体" w:cs="仿宋"/>
          <w:szCs w:val="21"/>
        </w:rPr>
        <w:t>双方当事人约定，在履行合同过程中产生争议时：由双方当事人协商解决；解决不成的，按下列第种方式解决：</w:t>
      </w:r>
    </w:p>
    <w:p w14:paraId="73ED226F">
      <w:pPr>
        <w:widowControl/>
        <w:snapToGrid w:val="0"/>
        <w:spacing w:line="360" w:lineRule="auto"/>
        <w:ind w:firstLine="420" w:firstLineChars="200"/>
        <w:rPr>
          <w:rFonts w:ascii="宋体" w:hAnsi="宋体" w:cs="仿宋"/>
          <w:szCs w:val="21"/>
        </w:rPr>
      </w:pPr>
      <w:r>
        <w:rPr>
          <w:rFonts w:hint="eastAsia" w:ascii="宋体" w:hAnsi="宋体" w:cs="仿宋"/>
          <w:szCs w:val="21"/>
        </w:rPr>
        <w:t>（1）提交</w:t>
      </w:r>
      <w:r>
        <w:rPr>
          <w:rFonts w:hint="eastAsia" w:ascii="宋体" w:hAnsi="宋体" w:cs="仿宋"/>
          <w:szCs w:val="21"/>
          <w:u w:val="single"/>
        </w:rPr>
        <w:t xml:space="preserve">   西安</w:t>
      </w:r>
      <w:r>
        <w:rPr>
          <w:rFonts w:hint="eastAsia" w:ascii="宋体" w:hAnsi="宋体" w:cs="仿宋"/>
          <w:szCs w:val="21"/>
          <w:u w:val="single"/>
          <w:lang w:val="en-US" w:eastAsia="zh-CN"/>
        </w:rPr>
        <w:t>市鄠邑区</w:t>
      </w:r>
      <w:r>
        <w:rPr>
          <w:rFonts w:hint="eastAsia" w:ascii="宋体" w:hAnsi="宋体" w:cs="仿宋"/>
          <w:szCs w:val="21"/>
          <w:u w:val="single"/>
        </w:rPr>
        <w:t xml:space="preserve"> </w:t>
      </w:r>
      <w:r>
        <w:rPr>
          <w:rFonts w:ascii="宋体" w:hAnsi="宋体" w:cs="仿宋"/>
          <w:szCs w:val="21"/>
          <w:u w:val="single"/>
        </w:rPr>
        <w:t xml:space="preserve"> </w:t>
      </w:r>
      <w:r>
        <w:rPr>
          <w:rFonts w:hint="eastAsia" w:ascii="宋体" w:hAnsi="宋体" w:cs="仿宋"/>
          <w:szCs w:val="21"/>
          <w:u w:val="single"/>
        </w:rPr>
        <w:t xml:space="preserve"> </w:t>
      </w:r>
      <w:r>
        <w:rPr>
          <w:rFonts w:hint="eastAsia" w:ascii="宋体" w:hAnsi="宋体" w:cs="仿宋"/>
          <w:szCs w:val="21"/>
        </w:rPr>
        <w:t>仲裁委员会申请仲裁；</w:t>
      </w:r>
    </w:p>
    <w:p w14:paraId="6B4EE1B3">
      <w:pPr>
        <w:widowControl/>
        <w:snapToGrid w:val="0"/>
        <w:spacing w:line="360" w:lineRule="auto"/>
        <w:ind w:firstLine="420" w:firstLineChars="200"/>
        <w:rPr>
          <w:rFonts w:ascii="宋体" w:hAnsi="宋体" w:cs="仿宋"/>
          <w:szCs w:val="21"/>
        </w:rPr>
      </w:pPr>
      <w:r>
        <w:rPr>
          <w:rFonts w:hint="eastAsia" w:ascii="宋体" w:hAnsi="宋体" w:cs="仿宋"/>
          <w:szCs w:val="21"/>
        </w:rPr>
        <w:t>（2）依法向</w:t>
      </w:r>
      <w:r>
        <w:rPr>
          <w:rFonts w:hint="eastAsia" w:ascii="宋体" w:hAnsi="宋体" w:cs="仿宋"/>
          <w:szCs w:val="21"/>
          <w:u w:val="single"/>
        </w:rPr>
        <w:t xml:space="preserve">   发包人所在地 _</w:t>
      </w:r>
      <w:r>
        <w:rPr>
          <w:rFonts w:hint="eastAsia" w:ascii="宋体" w:hAnsi="宋体" w:cs="仿宋"/>
          <w:szCs w:val="21"/>
        </w:rPr>
        <w:t>人民法院提起诉讼。</w:t>
      </w:r>
    </w:p>
    <w:p w14:paraId="4C358717">
      <w:pPr>
        <w:snapToGrid w:val="0"/>
        <w:spacing w:line="360" w:lineRule="auto"/>
        <w:ind w:firstLine="422" w:firstLineChars="200"/>
        <w:rPr>
          <w:rFonts w:ascii="宋体" w:hAnsi="宋体" w:cs="仿宋"/>
          <w:b/>
          <w:szCs w:val="21"/>
        </w:rPr>
      </w:pPr>
      <w:r>
        <w:rPr>
          <w:rFonts w:hint="eastAsia" w:ascii="宋体" w:hAnsi="宋体" w:cs="仿宋"/>
          <w:b/>
          <w:szCs w:val="21"/>
        </w:rPr>
        <w:t>十四、  合同生效</w:t>
      </w:r>
    </w:p>
    <w:p w14:paraId="3C8C48F5">
      <w:pPr>
        <w:snapToGrid w:val="0"/>
        <w:spacing w:line="360" w:lineRule="auto"/>
        <w:ind w:firstLine="420" w:firstLineChars="200"/>
        <w:rPr>
          <w:rFonts w:ascii="宋体" w:hAnsi="宋体" w:cs="仿宋"/>
          <w:szCs w:val="21"/>
        </w:rPr>
      </w:pPr>
      <w:r>
        <w:rPr>
          <w:rFonts w:hint="eastAsia" w:ascii="宋体" w:hAnsi="宋体" w:cs="仿宋"/>
          <w:szCs w:val="21"/>
        </w:rPr>
        <w:t>合同订立时间：2024年</w:t>
      </w:r>
      <w:r>
        <w:rPr>
          <w:rFonts w:ascii="宋体" w:hAnsi="宋体" w:cs="仿宋"/>
          <w:szCs w:val="21"/>
        </w:rPr>
        <w:t xml:space="preserve">  </w:t>
      </w:r>
      <w:r>
        <w:rPr>
          <w:rFonts w:hint="eastAsia" w:ascii="宋体" w:hAnsi="宋体" w:cs="仿宋"/>
          <w:szCs w:val="21"/>
        </w:rPr>
        <w:t>月   日</w:t>
      </w:r>
    </w:p>
    <w:p w14:paraId="6CD7C368">
      <w:pPr>
        <w:snapToGrid w:val="0"/>
        <w:spacing w:line="360" w:lineRule="auto"/>
        <w:ind w:firstLine="420" w:firstLineChars="200"/>
        <w:jc w:val="left"/>
        <w:rPr>
          <w:rFonts w:ascii="宋体" w:hAnsi="宋体" w:cs="仿宋"/>
          <w:szCs w:val="21"/>
        </w:rPr>
      </w:pPr>
      <w:r>
        <w:rPr>
          <w:rFonts w:hint="eastAsia" w:ascii="宋体" w:hAnsi="宋体" w:cs="仿宋"/>
          <w:szCs w:val="21"/>
        </w:rPr>
        <w:t>合同订立地点：</w:t>
      </w:r>
      <w:r>
        <w:rPr>
          <w:rFonts w:hint="eastAsia" w:ascii="宋体" w:hAnsi="宋体" w:cs="仿宋"/>
          <w:szCs w:val="21"/>
          <w:u w:val="single"/>
        </w:rPr>
        <w:t xml:space="preserve">西安 </w:t>
      </w:r>
    </w:p>
    <w:p w14:paraId="2C7055E8">
      <w:pPr>
        <w:snapToGrid w:val="0"/>
        <w:spacing w:line="360" w:lineRule="auto"/>
        <w:ind w:firstLine="420" w:firstLineChars="200"/>
        <w:jc w:val="left"/>
        <w:rPr>
          <w:rFonts w:ascii="宋体" w:hAnsi="宋体" w:cs="仿宋"/>
          <w:szCs w:val="21"/>
        </w:rPr>
      </w:pPr>
      <w:r>
        <w:rPr>
          <w:rFonts w:hint="eastAsia" w:ascii="宋体" w:hAnsi="宋体" w:cs="仿宋"/>
          <w:szCs w:val="21"/>
        </w:rPr>
        <w:t>本合同双方约定</w:t>
      </w:r>
      <w:r>
        <w:rPr>
          <w:rFonts w:hint="eastAsia" w:ascii="宋体" w:hAnsi="宋体" w:cs="仿宋"/>
          <w:b/>
          <w:szCs w:val="21"/>
          <w:u w:val="single"/>
        </w:rPr>
        <w:t>签  字 盖  章</w:t>
      </w:r>
      <w:r>
        <w:rPr>
          <w:rFonts w:hint="eastAsia" w:ascii="宋体" w:hAnsi="宋体" w:cs="仿宋"/>
          <w:szCs w:val="21"/>
        </w:rPr>
        <w:t xml:space="preserve"> 后生效。  </w:t>
      </w:r>
    </w:p>
    <w:p w14:paraId="6C9C7920">
      <w:pPr>
        <w:snapToGrid w:val="0"/>
        <w:spacing w:line="360" w:lineRule="auto"/>
        <w:ind w:firstLine="422" w:firstLineChars="200"/>
        <w:jc w:val="left"/>
        <w:rPr>
          <w:rFonts w:ascii="宋体" w:hAnsi="宋体" w:cs="仿宋"/>
          <w:b/>
          <w:szCs w:val="21"/>
        </w:rPr>
      </w:pPr>
      <w:r>
        <w:rPr>
          <w:rFonts w:hint="eastAsia" w:ascii="宋体" w:hAnsi="宋体" w:cs="仿宋"/>
          <w:b/>
          <w:szCs w:val="21"/>
        </w:rPr>
        <w:t>十五、  本合同未尽事宜双方可另行签订补充协议，补充协议经双方签字盖章后生效，与本合同具有同等法律效力。</w:t>
      </w:r>
    </w:p>
    <w:p w14:paraId="49DFA448">
      <w:pPr>
        <w:snapToGrid w:val="0"/>
        <w:spacing w:line="360" w:lineRule="auto"/>
        <w:ind w:firstLine="422" w:firstLineChars="200"/>
        <w:jc w:val="left"/>
        <w:rPr>
          <w:rFonts w:ascii="宋体" w:hAnsi="宋体" w:cs="仿宋"/>
          <w:szCs w:val="21"/>
        </w:rPr>
      </w:pPr>
      <w:r>
        <w:rPr>
          <w:rFonts w:hint="eastAsia" w:ascii="宋体" w:hAnsi="宋体" w:cs="仿宋"/>
          <w:b/>
          <w:szCs w:val="21"/>
        </w:rPr>
        <w:t>十六、 本合同一式</w:t>
      </w:r>
      <w:r>
        <w:rPr>
          <w:rFonts w:hint="eastAsia" w:ascii="宋体" w:hAnsi="宋体" w:cs="仿宋"/>
          <w:b/>
          <w:szCs w:val="21"/>
          <w:lang w:val="en-US" w:eastAsia="zh-CN"/>
        </w:rPr>
        <w:t>陆</w:t>
      </w:r>
      <w:r>
        <w:rPr>
          <w:rFonts w:hint="eastAsia" w:ascii="宋体" w:hAnsi="宋体" w:cs="仿宋"/>
          <w:b/>
          <w:szCs w:val="21"/>
        </w:rPr>
        <w:t>份，甲方</w:t>
      </w:r>
      <w:r>
        <w:rPr>
          <w:rFonts w:hint="eastAsia" w:ascii="宋体" w:hAnsi="宋体" w:cs="仿宋"/>
          <w:b/>
          <w:szCs w:val="21"/>
          <w:lang w:val="en-US" w:eastAsia="zh-CN"/>
        </w:rPr>
        <w:t>肆</w:t>
      </w:r>
      <w:r>
        <w:rPr>
          <w:rFonts w:hint="eastAsia" w:ascii="宋体" w:hAnsi="宋体" w:cs="仿宋"/>
          <w:b/>
          <w:szCs w:val="21"/>
        </w:rPr>
        <w:t>份，乙方</w:t>
      </w:r>
      <w:r>
        <w:rPr>
          <w:rFonts w:hint="eastAsia" w:ascii="宋体" w:hAnsi="宋体" w:cs="仿宋"/>
          <w:b/>
          <w:szCs w:val="21"/>
          <w:lang w:val="en-US" w:eastAsia="zh-CN"/>
        </w:rPr>
        <w:t>贰</w:t>
      </w:r>
      <w:r>
        <w:rPr>
          <w:rFonts w:hint="eastAsia" w:ascii="宋体" w:hAnsi="宋体" w:cs="仿宋"/>
          <w:b/>
          <w:szCs w:val="21"/>
        </w:rPr>
        <w:t>份。</w:t>
      </w:r>
    </w:p>
    <w:p w14:paraId="23AE281D">
      <w:pPr>
        <w:spacing w:line="360" w:lineRule="auto"/>
        <w:ind w:firstLine="420" w:firstLineChars="200"/>
        <w:rPr>
          <w:rFonts w:ascii="宋体" w:hAnsi="宋体" w:cs="仿宋"/>
          <w:szCs w:val="21"/>
        </w:rPr>
      </w:pPr>
      <w:r>
        <w:rPr>
          <w:rFonts w:hint="eastAsia" w:ascii="宋体" w:hAnsi="宋体" w:cs="仿宋"/>
          <w:szCs w:val="21"/>
        </w:rPr>
        <w:t>（以下无正文）</w:t>
      </w:r>
    </w:p>
    <w:p w14:paraId="6B459EB9">
      <w:pPr>
        <w:spacing w:line="380" w:lineRule="exact"/>
        <w:ind w:firstLine="525" w:firstLineChars="250"/>
        <w:rPr>
          <w:rFonts w:ascii="宋体" w:hAnsi="宋体" w:cs="仿宋"/>
          <w:szCs w:val="21"/>
        </w:rPr>
      </w:pPr>
      <w:r>
        <w:rPr>
          <w:rFonts w:hint="eastAsia" w:ascii="宋体" w:hAnsi="宋体" w:cs="仿宋"/>
          <w:szCs w:val="21"/>
        </w:rPr>
        <w:t xml:space="preserve"> 甲方：（公章）                   乙方：（公章）</w:t>
      </w:r>
    </w:p>
    <w:p w14:paraId="68E71644">
      <w:pPr>
        <w:spacing w:line="380" w:lineRule="exact"/>
        <w:ind w:firstLine="420" w:firstLineChars="200"/>
        <w:rPr>
          <w:rFonts w:ascii="宋体" w:hAnsi="宋体" w:cs="仿宋"/>
          <w:szCs w:val="21"/>
        </w:rPr>
      </w:pPr>
      <w:r>
        <w:rPr>
          <w:rFonts w:hint="eastAsia" w:ascii="宋体" w:hAnsi="宋体" w:cs="仿宋"/>
          <w:szCs w:val="21"/>
        </w:rPr>
        <w:t xml:space="preserve">   法定代表人：                    法定代表人：</w:t>
      </w:r>
    </w:p>
    <w:p w14:paraId="044E20AC">
      <w:pPr>
        <w:spacing w:line="380" w:lineRule="exact"/>
        <w:ind w:firstLine="420" w:firstLineChars="200"/>
        <w:rPr>
          <w:rFonts w:ascii="宋体" w:hAnsi="宋体" w:cs="仿宋"/>
          <w:szCs w:val="21"/>
        </w:rPr>
      </w:pPr>
      <w:r>
        <w:rPr>
          <w:rFonts w:hint="eastAsia" w:ascii="宋体" w:hAnsi="宋体" w:cs="仿宋"/>
          <w:szCs w:val="21"/>
        </w:rPr>
        <w:t xml:space="preserve">   委托代理人：                    委托代理人：</w:t>
      </w:r>
    </w:p>
    <w:p w14:paraId="44482486">
      <w:pPr>
        <w:spacing w:line="380" w:lineRule="exact"/>
        <w:rPr>
          <w:rFonts w:ascii="宋体" w:hAnsi="宋体" w:cs="仿宋"/>
          <w:szCs w:val="21"/>
        </w:rPr>
      </w:pPr>
      <w:bookmarkStart w:id="1" w:name="_GoBack"/>
      <w:bookmarkEnd w:id="1"/>
    </w:p>
    <w:p w14:paraId="1EAE11CE">
      <w:pPr>
        <w:jc w:val="center"/>
        <w:rPr>
          <w:rFonts w:ascii="宋体" w:hAnsi="宋体" w:cs="仿宋"/>
          <w:b/>
          <w:szCs w:val="21"/>
        </w:rPr>
      </w:pPr>
      <w:r>
        <w:rPr>
          <w:rFonts w:ascii="宋体" w:hAnsi="宋体" w:cs="仿宋"/>
          <w:b/>
          <w:szCs w:val="21"/>
        </w:rPr>
        <w:br w:type="page"/>
      </w:r>
      <w:r>
        <w:rPr>
          <w:rFonts w:hint="eastAsia" w:ascii="宋体" w:hAnsi="宋体" w:cs="仿宋"/>
          <w:b/>
          <w:szCs w:val="21"/>
        </w:rPr>
        <w:t>工程质量保修书</w:t>
      </w:r>
    </w:p>
    <w:p w14:paraId="16EDDF9C">
      <w:pPr>
        <w:snapToGrid w:val="0"/>
        <w:spacing w:line="360" w:lineRule="auto"/>
        <w:ind w:firstLine="420" w:firstLineChars="200"/>
        <w:jc w:val="left"/>
        <w:rPr>
          <w:rFonts w:ascii="宋体" w:hAnsi="宋体" w:cs="仿宋"/>
          <w:szCs w:val="21"/>
        </w:rPr>
      </w:pPr>
    </w:p>
    <w:p w14:paraId="3EA819FF">
      <w:pPr>
        <w:snapToGrid w:val="0"/>
        <w:spacing w:line="360" w:lineRule="auto"/>
        <w:ind w:firstLine="420" w:firstLineChars="200"/>
        <w:jc w:val="left"/>
        <w:rPr>
          <w:rFonts w:ascii="宋体" w:hAnsi="宋体" w:cs="仿宋"/>
          <w:b/>
          <w:szCs w:val="21"/>
          <w:u w:val="single"/>
        </w:rPr>
      </w:pPr>
      <w:r>
        <w:rPr>
          <w:rFonts w:hint="eastAsia" w:ascii="宋体" w:hAnsi="宋体" w:cs="仿宋"/>
          <w:szCs w:val="21"/>
        </w:rPr>
        <w:t>甲方（全称）：</w:t>
      </w:r>
      <w:r>
        <w:rPr>
          <w:rFonts w:hint="eastAsia" w:ascii="宋体" w:hAnsi="宋体" w:cs="仿宋"/>
          <w:szCs w:val="21"/>
          <w:u w:val="single"/>
        </w:rPr>
        <w:t xml:space="preserve"> </w:t>
      </w:r>
      <w:r>
        <w:rPr>
          <w:rFonts w:ascii="宋体" w:hAnsi="宋体" w:cs="仿宋"/>
          <w:szCs w:val="21"/>
          <w:u w:val="single"/>
        </w:rPr>
        <w:t xml:space="preserve">                             </w:t>
      </w:r>
    </w:p>
    <w:p w14:paraId="51FA1990">
      <w:pPr>
        <w:snapToGrid w:val="0"/>
        <w:spacing w:line="360" w:lineRule="auto"/>
        <w:ind w:firstLine="420" w:firstLineChars="200"/>
        <w:jc w:val="left"/>
        <w:rPr>
          <w:rFonts w:ascii="宋体" w:hAnsi="宋体" w:cs="仿宋"/>
          <w:b/>
          <w:szCs w:val="21"/>
          <w:u w:val="single"/>
        </w:rPr>
      </w:pPr>
      <w:r>
        <w:rPr>
          <w:rFonts w:hint="eastAsia" w:ascii="宋体" w:hAnsi="宋体" w:cs="仿宋"/>
          <w:szCs w:val="21"/>
        </w:rPr>
        <w:t>乙方（全称）：</w:t>
      </w:r>
      <w:r>
        <w:rPr>
          <w:rFonts w:hint="eastAsia" w:ascii="宋体" w:hAnsi="宋体" w:cs="仿宋"/>
          <w:szCs w:val="21"/>
          <w:u w:val="single"/>
        </w:rPr>
        <w:t xml:space="preserve"> </w:t>
      </w:r>
      <w:r>
        <w:rPr>
          <w:rFonts w:ascii="宋体" w:hAnsi="宋体" w:cs="仿宋"/>
          <w:szCs w:val="21"/>
          <w:u w:val="single"/>
        </w:rPr>
        <w:t xml:space="preserve">                             </w:t>
      </w:r>
    </w:p>
    <w:p w14:paraId="02B37F8F">
      <w:pPr>
        <w:snapToGrid w:val="0"/>
        <w:spacing w:line="360" w:lineRule="auto"/>
        <w:ind w:left="359" w:leftChars="171" w:firstLine="102" w:firstLineChars="49"/>
        <w:rPr>
          <w:rFonts w:ascii="宋体" w:hAnsi="宋体" w:cs="仿宋"/>
          <w:b/>
          <w:spacing w:val="-10"/>
          <w:szCs w:val="21"/>
          <w:u w:val="single"/>
        </w:rPr>
      </w:pPr>
      <w:r>
        <w:rPr>
          <w:rFonts w:hint="eastAsia" w:ascii="宋体" w:hAnsi="宋体" w:cs="仿宋"/>
          <w:szCs w:val="21"/>
        </w:rPr>
        <w:t>甲乙双方根据《中华人民共和国建筑法》、《建设工程质量管理条例》，经协商一致，对</w:t>
      </w:r>
      <w:r>
        <w:rPr>
          <w:rFonts w:hint="eastAsia" w:ascii="宋体" w:hAnsi="宋体" w:cs="仿宋"/>
          <w:b/>
          <w:spacing w:val="-10"/>
          <w:szCs w:val="21"/>
          <w:u w:val="single"/>
        </w:rPr>
        <w:t>陕西省森林工业职工医院视频监控系统建设项目</w:t>
      </w:r>
      <w:r>
        <w:rPr>
          <w:rFonts w:hint="eastAsia" w:ascii="宋体" w:hAnsi="宋体" w:cs="仿宋"/>
          <w:szCs w:val="21"/>
        </w:rPr>
        <w:t>签订工程质量保修书。</w:t>
      </w:r>
    </w:p>
    <w:p w14:paraId="3B31470C">
      <w:pPr>
        <w:spacing w:line="360" w:lineRule="auto"/>
        <w:ind w:firstLine="422" w:firstLineChars="200"/>
        <w:rPr>
          <w:rFonts w:ascii="宋体" w:hAnsi="宋体" w:cs="仿宋"/>
          <w:b/>
          <w:szCs w:val="21"/>
        </w:rPr>
      </w:pPr>
      <w:r>
        <w:rPr>
          <w:rFonts w:hint="eastAsia" w:ascii="宋体" w:hAnsi="宋体" w:cs="仿宋"/>
          <w:b/>
          <w:szCs w:val="21"/>
        </w:rPr>
        <w:t>一、工程质量保修范围和内容</w:t>
      </w:r>
    </w:p>
    <w:p w14:paraId="6C7F76BE">
      <w:pPr>
        <w:pStyle w:val="2"/>
        <w:snapToGrid w:val="0"/>
        <w:spacing w:line="360" w:lineRule="auto"/>
        <w:ind w:firstLine="417" w:firstLineChars="199"/>
        <w:rPr>
          <w:rFonts w:ascii="宋体" w:hAnsi="宋体" w:cs="仿宋"/>
          <w:sz w:val="21"/>
          <w:szCs w:val="21"/>
        </w:rPr>
      </w:pPr>
      <w:r>
        <w:rPr>
          <w:rFonts w:hint="eastAsia" w:ascii="宋体" w:hAnsi="宋体" w:cs="仿宋"/>
          <w:sz w:val="21"/>
          <w:szCs w:val="21"/>
        </w:rPr>
        <w:t>乙方在质量保修期内，按照有关法律、法规、规章规定和双方约定，承担本工程质量保修责任。</w:t>
      </w:r>
    </w:p>
    <w:p w14:paraId="70FB50A1">
      <w:pPr>
        <w:snapToGrid w:val="0"/>
        <w:spacing w:line="360" w:lineRule="auto"/>
        <w:ind w:firstLine="490"/>
        <w:rPr>
          <w:rFonts w:ascii="宋体" w:hAnsi="宋体" w:cs="仿宋"/>
          <w:szCs w:val="21"/>
        </w:rPr>
      </w:pPr>
      <w:r>
        <w:rPr>
          <w:rFonts w:hint="eastAsia" w:ascii="宋体" w:hAnsi="宋体" w:cs="仿宋"/>
          <w:szCs w:val="21"/>
        </w:rPr>
        <w:t>质量保修范围包括：本合同由乙方承包工程范围的所有内容。</w:t>
      </w:r>
    </w:p>
    <w:p w14:paraId="74512932">
      <w:pPr>
        <w:spacing w:line="360" w:lineRule="auto"/>
        <w:ind w:firstLine="422" w:firstLineChars="200"/>
        <w:rPr>
          <w:rFonts w:ascii="宋体" w:hAnsi="宋体" w:cs="仿宋"/>
          <w:b/>
          <w:szCs w:val="21"/>
        </w:rPr>
      </w:pPr>
      <w:r>
        <w:rPr>
          <w:rFonts w:hint="eastAsia" w:ascii="宋体" w:hAnsi="宋体" w:cs="仿宋"/>
          <w:b/>
          <w:szCs w:val="21"/>
        </w:rPr>
        <w:t>二、质量保修期</w:t>
      </w:r>
    </w:p>
    <w:p w14:paraId="68A654FA">
      <w:pPr>
        <w:pStyle w:val="2"/>
        <w:snapToGrid w:val="0"/>
        <w:spacing w:line="360" w:lineRule="auto"/>
        <w:ind w:left="630" w:leftChars="250" w:hanging="105" w:hangingChars="50"/>
        <w:rPr>
          <w:rFonts w:ascii="宋体" w:hAnsi="宋体" w:cs="仿宋"/>
          <w:sz w:val="21"/>
          <w:szCs w:val="21"/>
        </w:rPr>
      </w:pPr>
      <w:r>
        <w:rPr>
          <w:rFonts w:hint="eastAsia" w:ascii="宋体" w:hAnsi="宋体" w:cs="仿宋"/>
          <w:sz w:val="21"/>
          <w:szCs w:val="21"/>
          <w:u w:val="single"/>
        </w:rPr>
        <w:t>项目整体验收合格后1年</w:t>
      </w:r>
      <w:r>
        <w:rPr>
          <w:rFonts w:hint="eastAsia" w:ascii="宋体" w:hAnsi="宋体" w:cs="仿宋"/>
          <w:sz w:val="21"/>
          <w:szCs w:val="21"/>
        </w:rPr>
        <w:t xml:space="preserve"> 。</w:t>
      </w:r>
    </w:p>
    <w:p w14:paraId="5016F7BA">
      <w:pPr>
        <w:spacing w:line="360" w:lineRule="auto"/>
        <w:ind w:firstLine="422" w:firstLineChars="200"/>
        <w:rPr>
          <w:rFonts w:ascii="宋体" w:hAnsi="宋体" w:cs="仿宋"/>
          <w:b/>
          <w:szCs w:val="21"/>
        </w:rPr>
      </w:pPr>
      <w:r>
        <w:rPr>
          <w:rFonts w:hint="eastAsia" w:ascii="宋体" w:hAnsi="宋体" w:cs="仿宋"/>
          <w:b/>
          <w:szCs w:val="21"/>
        </w:rPr>
        <w:t>三、质量保修责任</w:t>
      </w:r>
    </w:p>
    <w:p w14:paraId="1C2A6C8B">
      <w:pPr>
        <w:pStyle w:val="2"/>
        <w:snapToGrid w:val="0"/>
        <w:spacing w:line="360" w:lineRule="auto"/>
        <w:ind w:firstLine="480"/>
        <w:rPr>
          <w:rFonts w:ascii="宋体" w:hAnsi="宋体" w:cs="仿宋"/>
          <w:sz w:val="21"/>
          <w:szCs w:val="21"/>
        </w:rPr>
      </w:pPr>
      <w:r>
        <w:rPr>
          <w:rFonts w:hint="eastAsia" w:ascii="宋体" w:hAnsi="宋体" w:cs="仿宋"/>
          <w:sz w:val="21"/>
          <w:szCs w:val="21"/>
        </w:rPr>
        <w:t>1．属于质量保修范围、内容的项目，乙方应当在接到质量保修通知之日起24小时内派人质量保修。乙方不在约定期限内派人质量保修的，甲方可以委托他人修理，发生的费用从质量保修金中扣除。如质量保修金不足以支付维修费用的，不足部分由乙方继续支付。</w:t>
      </w:r>
    </w:p>
    <w:p w14:paraId="2292DF66">
      <w:pPr>
        <w:pStyle w:val="2"/>
        <w:snapToGrid w:val="0"/>
        <w:spacing w:line="360" w:lineRule="auto"/>
        <w:ind w:firstLine="480"/>
        <w:rPr>
          <w:rFonts w:ascii="宋体" w:hAnsi="宋体" w:cs="仿宋"/>
          <w:sz w:val="21"/>
          <w:szCs w:val="21"/>
        </w:rPr>
      </w:pPr>
      <w:r>
        <w:rPr>
          <w:rFonts w:hint="eastAsia" w:ascii="宋体" w:hAnsi="宋体" w:cs="仿宋"/>
          <w:sz w:val="21"/>
          <w:szCs w:val="21"/>
        </w:rPr>
        <w:t>2．发生紧急抢修事故的，乙方在接到事故通知8小时内到达事故现场抢修。</w:t>
      </w:r>
    </w:p>
    <w:p w14:paraId="779109CB">
      <w:pPr>
        <w:snapToGrid w:val="0"/>
        <w:spacing w:line="360" w:lineRule="auto"/>
        <w:ind w:firstLine="525" w:firstLineChars="250"/>
        <w:rPr>
          <w:rFonts w:ascii="宋体" w:hAnsi="宋体" w:cs="仿宋"/>
          <w:szCs w:val="21"/>
        </w:rPr>
      </w:pPr>
      <w:r>
        <w:rPr>
          <w:rFonts w:hint="eastAsia" w:ascii="宋体" w:hAnsi="宋体" w:cs="仿宋"/>
          <w:szCs w:val="21"/>
        </w:rPr>
        <w:t>3．质量保修完成后，由发包人组织验收。</w:t>
      </w:r>
    </w:p>
    <w:p w14:paraId="1231A45D">
      <w:pPr>
        <w:spacing w:line="360" w:lineRule="auto"/>
        <w:ind w:firstLine="422" w:firstLineChars="200"/>
        <w:rPr>
          <w:rFonts w:ascii="宋体" w:hAnsi="宋体" w:cs="仿宋"/>
          <w:b/>
          <w:szCs w:val="21"/>
        </w:rPr>
      </w:pPr>
      <w:r>
        <w:rPr>
          <w:rFonts w:hint="eastAsia" w:ascii="宋体" w:hAnsi="宋体" w:cs="仿宋"/>
          <w:b/>
          <w:szCs w:val="21"/>
        </w:rPr>
        <w:t>四、质量保修费用</w:t>
      </w:r>
    </w:p>
    <w:p w14:paraId="157B41C1">
      <w:pPr>
        <w:snapToGrid w:val="0"/>
        <w:spacing w:line="360" w:lineRule="auto"/>
        <w:ind w:firstLine="420" w:firstLineChars="200"/>
        <w:rPr>
          <w:rFonts w:ascii="宋体" w:hAnsi="宋体" w:cs="仿宋"/>
          <w:szCs w:val="21"/>
        </w:rPr>
      </w:pPr>
      <w:r>
        <w:rPr>
          <w:rFonts w:hint="eastAsia" w:ascii="宋体" w:hAnsi="宋体" w:cs="仿宋"/>
          <w:szCs w:val="21"/>
        </w:rPr>
        <w:t>质量保修费用由造成质量缺陷的责任方承担。</w:t>
      </w:r>
    </w:p>
    <w:p w14:paraId="349644E8">
      <w:pPr>
        <w:spacing w:line="360" w:lineRule="auto"/>
        <w:ind w:firstLine="422" w:firstLineChars="200"/>
        <w:rPr>
          <w:rFonts w:ascii="宋体" w:hAnsi="宋体" w:cs="仿宋"/>
          <w:b/>
          <w:szCs w:val="21"/>
        </w:rPr>
      </w:pPr>
      <w:r>
        <w:rPr>
          <w:rFonts w:hint="eastAsia" w:ascii="宋体" w:hAnsi="宋体" w:cs="仿宋"/>
          <w:b/>
          <w:szCs w:val="21"/>
        </w:rPr>
        <w:t>五、质量保修金</w:t>
      </w:r>
    </w:p>
    <w:p w14:paraId="03DE502D">
      <w:pPr>
        <w:snapToGrid w:val="0"/>
        <w:spacing w:line="360" w:lineRule="auto"/>
        <w:ind w:firstLine="472" w:firstLineChars="225"/>
        <w:rPr>
          <w:rFonts w:ascii="宋体" w:hAnsi="宋体" w:cs="仿宋"/>
          <w:szCs w:val="21"/>
        </w:rPr>
      </w:pPr>
      <w:r>
        <w:rPr>
          <w:rFonts w:hint="eastAsia" w:ascii="宋体" w:hAnsi="宋体" w:cs="仿宋"/>
          <w:szCs w:val="21"/>
        </w:rPr>
        <w:t>1．工程质量保修金为结算价款的3％。</w:t>
      </w:r>
    </w:p>
    <w:p w14:paraId="02B6844D">
      <w:pPr>
        <w:tabs>
          <w:tab w:val="left" w:pos="5000"/>
        </w:tabs>
        <w:snapToGrid w:val="0"/>
        <w:spacing w:line="360" w:lineRule="auto"/>
        <w:ind w:left="420"/>
        <w:rPr>
          <w:rFonts w:ascii="宋体" w:hAnsi="宋体" w:cs="仿宋"/>
          <w:szCs w:val="21"/>
        </w:rPr>
      </w:pPr>
      <w:r>
        <w:rPr>
          <w:rFonts w:hint="eastAsia" w:ascii="宋体" w:hAnsi="宋体" w:cs="仿宋"/>
          <w:szCs w:val="21"/>
        </w:rPr>
        <w:t>本工程质量保修书，作为施工合同附件，其有效期限至质量保修期满。</w:t>
      </w:r>
    </w:p>
    <w:p w14:paraId="2EFE290F">
      <w:pPr>
        <w:tabs>
          <w:tab w:val="left" w:pos="4835"/>
        </w:tabs>
        <w:spacing w:line="360" w:lineRule="auto"/>
        <w:ind w:left="420"/>
        <w:rPr>
          <w:rFonts w:ascii="宋体" w:hAnsi="宋体" w:cs="仿宋"/>
          <w:szCs w:val="21"/>
        </w:rPr>
      </w:pPr>
      <w:r>
        <w:rPr>
          <w:rFonts w:hint="eastAsia" w:ascii="宋体" w:hAnsi="宋体" w:cs="仿宋"/>
          <w:szCs w:val="21"/>
        </w:rPr>
        <w:t>甲方（公章）：</w:t>
      </w:r>
      <w:r>
        <w:rPr>
          <w:rFonts w:hint="eastAsia" w:ascii="宋体" w:hAnsi="宋体" w:cs="仿宋"/>
          <w:szCs w:val="21"/>
        </w:rPr>
        <w:tab/>
      </w:r>
      <w:r>
        <w:rPr>
          <w:rFonts w:hint="eastAsia" w:ascii="宋体" w:hAnsi="宋体" w:cs="仿宋"/>
          <w:szCs w:val="21"/>
        </w:rPr>
        <w:t>乙方（公章）：</w:t>
      </w:r>
    </w:p>
    <w:p w14:paraId="6779E8EF">
      <w:pPr>
        <w:tabs>
          <w:tab w:val="left" w:pos="5000"/>
        </w:tabs>
        <w:spacing w:line="360" w:lineRule="auto"/>
        <w:ind w:left="420"/>
        <w:rPr>
          <w:rFonts w:ascii="宋体" w:hAnsi="宋体" w:cs="仿宋"/>
          <w:szCs w:val="21"/>
        </w:rPr>
      </w:pPr>
      <w:r>
        <w:rPr>
          <w:rFonts w:hint="eastAsia" w:ascii="宋体" w:hAnsi="宋体" w:cs="仿宋"/>
          <w:szCs w:val="21"/>
        </w:rPr>
        <w:t>法定代表人                           法定代表人</w:t>
      </w:r>
    </w:p>
    <w:p w14:paraId="4AEA0A6A">
      <w:pPr>
        <w:tabs>
          <w:tab w:val="left" w:pos="4835"/>
        </w:tabs>
        <w:spacing w:line="360" w:lineRule="auto"/>
        <w:ind w:firstLine="210" w:firstLineChars="100"/>
        <w:rPr>
          <w:rFonts w:ascii="宋体" w:hAnsi="宋体" w:cs="仿宋"/>
          <w:szCs w:val="21"/>
        </w:rPr>
      </w:pPr>
      <w:r>
        <w:rPr>
          <w:rFonts w:hint="eastAsia" w:ascii="宋体" w:hAnsi="宋体" w:cs="仿宋"/>
          <w:szCs w:val="21"/>
        </w:rPr>
        <w:t>（签字或盖章）：</w:t>
      </w:r>
      <w:r>
        <w:rPr>
          <w:rFonts w:hint="eastAsia" w:ascii="宋体" w:hAnsi="宋体" w:cs="仿宋"/>
          <w:szCs w:val="21"/>
        </w:rPr>
        <w:tab/>
      </w:r>
      <w:r>
        <w:rPr>
          <w:rFonts w:hint="eastAsia" w:ascii="宋体" w:hAnsi="宋体" w:cs="仿宋"/>
          <w:szCs w:val="21"/>
        </w:rPr>
        <w:t>（签字或盖章）：</w:t>
      </w:r>
    </w:p>
    <w:p w14:paraId="0F9E6C70">
      <w:pPr>
        <w:tabs>
          <w:tab w:val="left" w:pos="4835"/>
        </w:tabs>
        <w:spacing w:line="360" w:lineRule="auto"/>
        <w:ind w:firstLine="360"/>
        <w:rPr>
          <w:rFonts w:ascii="宋体" w:hAnsi="宋体" w:cs="仿宋"/>
          <w:szCs w:val="21"/>
        </w:rPr>
      </w:pPr>
    </w:p>
    <w:p w14:paraId="4BB2B5B1">
      <w:pPr>
        <w:tabs>
          <w:tab w:val="left" w:pos="4835"/>
        </w:tabs>
        <w:spacing w:line="360" w:lineRule="auto"/>
        <w:ind w:firstLine="360"/>
        <w:rPr>
          <w:rFonts w:ascii="宋体" w:hAnsi="宋体" w:cs="仿宋"/>
          <w:szCs w:val="21"/>
        </w:rPr>
      </w:pPr>
      <w:r>
        <w:rPr>
          <w:rFonts w:hint="eastAsia" w:ascii="宋体" w:hAnsi="宋体" w:cs="仿宋"/>
          <w:szCs w:val="21"/>
        </w:rPr>
        <w:t xml:space="preserve"> 年   月   日</w:t>
      </w:r>
      <w:r>
        <w:rPr>
          <w:rFonts w:hint="eastAsia" w:ascii="宋体" w:hAnsi="宋体" w:cs="仿宋"/>
          <w:szCs w:val="21"/>
        </w:rPr>
        <w:tab/>
      </w:r>
      <w:r>
        <w:rPr>
          <w:rFonts w:hint="eastAsia" w:ascii="宋体" w:hAnsi="宋体" w:cs="仿宋"/>
          <w:szCs w:val="21"/>
        </w:rPr>
        <w:t xml:space="preserve">     年   月   日</w:t>
      </w:r>
    </w:p>
    <w:p w14:paraId="27C30300">
      <w:pPr>
        <w:rPr>
          <w:rFonts w:ascii="宋体" w:hAnsi="宋体"/>
        </w:rPr>
      </w:pPr>
    </w:p>
    <w:p w14:paraId="417980C3">
      <w:pPr>
        <w:rPr>
          <w:rFonts w:ascii="宋体" w:hAnsi="宋体"/>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B61"/>
    <w:rsid w:val="00010367"/>
    <w:rsid w:val="00022235"/>
    <w:rsid w:val="000A4D13"/>
    <w:rsid w:val="000D6888"/>
    <w:rsid w:val="001133F1"/>
    <w:rsid w:val="00135D5F"/>
    <w:rsid w:val="001A1A2A"/>
    <w:rsid w:val="002C57AD"/>
    <w:rsid w:val="002E010A"/>
    <w:rsid w:val="00344997"/>
    <w:rsid w:val="00496102"/>
    <w:rsid w:val="005B5D14"/>
    <w:rsid w:val="005E6FD6"/>
    <w:rsid w:val="0088091B"/>
    <w:rsid w:val="008A58AF"/>
    <w:rsid w:val="00924FA4"/>
    <w:rsid w:val="00954F96"/>
    <w:rsid w:val="00955F4B"/>
    <w:rsid w:val="009E0236"/>
    <w:rsid w:val="00A129F0"/>
    <w:rsid w:val="00A27157"/>
    <w:rsid w:val="00B06468"/>
    <w:rsid w:val="00B4362A"/>
    <w:rsid w:val="00B77A38"/>
    <w:rsid w:val="00BC2809"/>
    <w:rsid w:val="00BF2B18"/>
    <w:rsid w:val="00C040F6"/>
    <w:rsid w:val="00CB7B61"/>
    <w:rsid w:val="00CC5DD1"/>
    <w:rsid w:val="00CD2E5C"/>
    <w:rsid w:val="00D93A50"/>
    <w:rsid w:val="00DC1CEF"/>
    <w:rsid w:val="00E262A9"/>
    <w:rsid w:val="00F219E0"/>
    <w:rsid w:val="00F3658E"/>
    <w:rsid w:val="00FC71CF"/>
    <w:rsid w:val="00FE5260"/>
    <w:rsid w:val="095D42F0"/>
    <w:rsid w:val="37B6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qFormat/>
    <w:uiPriority w:val="0"/>
    <w:pPr>
      <w:ind w:firstLine="630"/>
    </w:pPr>
    <w:rPr>
      <w:sz w:val="32"/>
      <w:szCs w:val="20"/>
    </w:rPr>
  </w:style>
  <w:style w:type="paragraph" w:styleId="3">
    <w:name w:val="Balloon Text"/>
    <w:basedOn w:val="1"/>
    <w:link w:val="15"/>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Normal (Web)"/>
    <w:basedOn w:val="1"/>
    <w:link w:val="10"/>
    <w:qFormat/>
    <w:uiPriority w:val="0"/>
    <w:pPr>
      <w:widowControl/>
      <w:spacing w:before="100" w:beforeAutospacing="1" w:after="100" w:afterAutospacing="1"/>
      <w:jc w:val="left"/>
    </w:pPr>
    <w:rPr>
      <w:rFonts w:ascii="宋体" w:hAnsi="宋体"/>
      <w:kern w:val="0"/>
      <w:sz w:val="18"/>
      <w:szCs w:val="18"/>
    </w:rPr>
  </w:style>
  <w:style w:type="character" w:customStyle="1" w:styleId="9">
    <w:name w:val="正文文本缩进 2 字符"/>
    <w:basedOn w:val="8"/>
    <w:link w:val="2"/>
    <w:qFormat/>
    <w:uiPriority w:val="0"/>
    <w:rPr>
      <w:rFonts w:ascii="Times New Roman" w:hAnsi="Times New Roman" w:eastAsia="宋体" w:cs="Times New Roman"/>
      <w:sz w:val="32"/>
      <w:szCs w:val="20"/>
      <w14:ligatures w14:val="none"/>
    </w:rPr>
  </w:style>
  <w:style w:type="character" w:customStyle="1" w:styleId="10">
    <w:name w:val="普通(网站) 字符"/>
    <w:link w:val="6"/>
    <w:qFormat/>
    <w:uiPriority w:val="0"/>
    <w:rPr>
      <w:rFonts w:ascii="宋体" w:hAnsi="宋体" w:eastAsia="宋体" w:cs="Times New Roman"/>
      <w:kern w:val="0"/>
      <w:sz w:val="18"/>
      <w:szCs w:val="18"/>
      <w14:ligatures w14:val="none"/>
    </w:rPr>
  </w:style>
  <w:style w:type="paragraph" w:styleId="11">
    <w:name w:val="No Spacing"/>
    <w:link w:val="12"/>
    <w:qFormat/>
    <w:uiPriority w:val="1"/>
    <w:pPr>
      <w:widowControl w:val="0"/>
      <w:jc w:val="both"/>
    </w:pPr>
    <w:rPr>
      <w:rFonts w:ascii="Calibri" w:hAnsi="Calibri" w:eastAsia="宋体" w:cs="Times New Roman"/>
      <w:kern w:val="2"/>
      <w:sz w:val="24"/>
      <w:szCs w:val="21"/>
      <w:lang w:val="en-US" w:eastAsia="zh-CN" w:bidi="ar-SA"/>
      <w14:ligatures w14:val="none"/>
    </w:rPr>
  </w:style>
  <w:style w:type="character" w:customStyle="1" w:styleId="12">
    <w:name w:val="无间隔 字符"/>
    <w:link w:val="11"/>
    <w:qFormat/>
    <w:uiPriority w:val="1"/>
    <w:rPr>
      <w:rFonts w:ascii="Calibri" w:hAnsi="Calibri" w:eastAsia="宋体" w:cs="Times New Roman"/>
      <w:sz w:val="24"/>
      <w:szCs w:val="21"/>
      <w14:ligatures w14:val="none"/>
    </w:rPr>
  </w:style>
  <w:style w:type="character" w:customStyle="1" w:styleId="13">
    <w:name w:val="页眉 字符"/>
    <w:basedOn w:val="8"/>
    <w:link w:val="5"/>
    <w:uiPriority w:val="99"/>
    <w:rPr>
      <w:rFonts w:ascii="Times New Roman" w:hAnsi="Times New Roman" w:eastAsia="宋体" w:cs="Times New Roman"/>
      <w:sz w:val="18"/>
      <w:szCs w:val="18"/>
      <w14:ligatures w14:val="none"/>
    </w:rPr>
  </w:style>
  <w:style w:type="character" w:customStyle="1" w:styleId="14">
    <w:name w:val="页脚 字符"/>
    <w:basedOn w:val="8"/>
    <w:link w:val="4"/>
    <w:uiPriority w:val="99"/>
    <w:rPr>
      <w:rFonts w:ascii="Times New Roman" w:hAnsi="Times New Roman" w:eastAsia="宋体" w:cs="Times New Roman"/>
      <w:sz w:val="18"/>
      <w:szCs w:val="18"/>
      <w14:ligatures w14:val="none"/>
    </w:rPr>
  </w:style>
  <w:style w:type="character" w:customStyle="1" w:styleId="15">
    <w:name w:val="批注框文本 字符"/>
    <w:basedOn w:val="8"/>
    <w:link w:val="3"/>
    <w:semiHidden/>
    <w:uiPriority w:val="99"/>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3312</Words>
  <Characters>3411</Characters>
  <Lines>28</Lines>
  <Paragraphs>7</Paragraphs>
  <TotalTime>12</TotalTime>
  <ScaleCrop>false</ScaleCrop>
  <LinksUpToDate>false</LinksUpToDate>
  <CharactersWithSpaces>3872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2024-11-27T02:44:00Z</dcterms:created>
  <dc:creator>晓路 周</dc:creator>
  <cp:lastModifiedBy>坚定唯物主义者</cp:lastModifiedBy>
  <cp:lastPrinted>2024-05-31T00:28:00Z</cp:lastPrinted>
  <dcterms:modified xsi:type="dcterms:W3CDTF">2024-12-05T08:51:58Z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22949066D76B4E7A83CDD5D590FCDF57_12</vt:lpwstr>
  </property>
</Properties>
</file>