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29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8022B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高功率宽调谐双通道输出全固态飞秒激光器采购项目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 2024年12月03日 10时00分 （北京时间）前提交响应文件。</w:t>
      </w:r>
    </w:p>
    <w:p w14:paraId="2159C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7A94CA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项目编号：HZGH-2024-073</w:t>
      </w:r>
    </w:p>
    <w:p w14:paraId="3DA132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项目名称：高功率宽调谐双通道输出全固态飞秒激光器采购项目</w:t>
      </w:r>
    </w:p>
    <w:p w14:paraId="41870F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44661F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预算金额：1,440,000.00元</w:t>
      </w:r>
    </w:p>
    <w:p w14:paraId="05804E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48654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072314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采购包1：自合同签订之日起6个月内到货，7天内安装调试并交付使用；</w:t>
      </w:r>
    </w:p>
    <w:p w14:paraId="5B3B83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4E0D06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5DCAA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5A7E3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0A31E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84A64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合同包1(高功率宽调谐双通道输出全固态飞秒激光器采购项目)落实政府采购政策需满足的资格要求如下:</w:t>
      </w:r>
    </w:p>
    <w:p w14:paraId="39C7D3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 （2）、《陕西省财政厅关于加快推进我省中小企业政府采购信用融资工作的通知》（陕财办采〔2020〕15号）、陕西省财政厅关于印发《陕西省中小企业政府采购信用融资办法》(陕财办采[2018]23号)； （3）、《国务院办公厅关于建立政府强制采购节能产品制度的通知》（国办发〔2007〕51号）、《财政部发展改革委生态环境部市场监督总局关于调整优化节能产品、环境标志产品政府采购执行机制的通知》（财库[2019]9号）、《关于印发环境标志产品政府采购品目清单的通知》（财库〔2019〕18号）、《关于印发节能产品政府采购品目清单的通知》（财库〔2019〕19号）、《市场监督总局关于发布参与实施政府采购节能产品、环境标志产品认证机构名录的公告》（2019年第16号）； （4）、《陕西省财政厅关于进一步加大政府采购支持中小企业力度的通知》（陕财办采〔2022〕5号）、《陕西省财政厅关于落实政府采购支持中小企业政策有关事项的通知》（陕财办采函〔2022〕10号） （5）、《财政部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 （6）《关于进一步加强政府绿色采购有关问题的通知》（陕财办采〔2021〕29号）； （7）如有最新颁布的政府采购政策，按最新的文件执行。</w:t>
      </w:r>
    </w:p>
    <w:p w14:paraId="55C2D2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7A4BE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合同包1(高功率宽调谐双通道输出全固态飞秒激光器采购项目)特定资格要求如下:</w:t>
      </w:r>
    </w:p>
    <w:p w14:paraId="0EB46F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p>
    <w:p w14:paraId="34B6F1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提供具有财务审计资质单位出具的2022年度或2023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14:paraId="41B72C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(3)提供2024年1月1日至今任意一个月已缴纳的纳税证明或完税证明（时间以税款所属日期为准）；（依法免税的供应商应提供相关文件证明）</w:t>
      </w:r>
    </w:p>
    <w:p w14:paraId="692B5C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(4)提供2024年1月1日至今任意一个月的社保缴费凭据或社保机构开具的社会保险参保缴费情况证明；（依法不需要缴纳社会保障资金的供应商应提供相关证明）</w:t>
      </w:r>
    </w:p>
    <w:p w14:paraId="23F1D6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(5)提供具有履行本合同所必需的设备和专业技术能力的说明及承诺；（格式自拟，加盖供应商公章）</w:t>
      </w:r>
    </w:p>
    <w:p w14:paraId="430CEA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(6)提供参加政府采购活动前三年内在经营活动中没有重大违法记录的书面声明。（格式自拟，加盖供应商公章）</w:t>
      </w:r>
    </w:p>
    <w:p w14:paraId="20E8C1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(7)法定代表人或负责人参与投标时需提供法定代表人或负责人资格证明书（附法定代表人或负责人身份证复印件）；</w:t>
      </w:r>
    </w:p>
    <w:p w14:paraId="49ADE0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(8)被授权人参与投标时需提供法定代表人或负责人授权委托书（附法定代表人或负责人及被授权人身份证复印件）；</w:t>
      </w:r>
    </w:p>
    <w:p w14:paraId="13C232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(9)谈判保证金交纳凭证或担保函；（保证金交纳凭证复印件或担保函复印件加盖公章）</w:t>
      </w:r>
    </w:p>
    <w:p w14:paraId="75DF8D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702E81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(11)单位负责人为同一人或者存在直接控股、管理关系的不同供应商，不得参加同一合同项下的政府采购活动；（提供书面承诺函，格式自拟加盖供应商公章）</w:t>
      </w:r>
    </w:p>
    <w:p w14:paraId="3BAC1C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(12)本项目不接受联合体谈判。（提供书面承诺函，格式自拟加盖供应商公章）</w:t>
      </w:r>
    </w:p>
    <w:p w14:paraId="422F0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(13)若所响应产品为进口产品的，供应商须提供产品厂家授权书或总代理商授权书或具有授权权限的供应商对所响应进口产品的授权书。（如提供总代理商授权的须同时提供具有有效授权权限的相关证明文件，证明文件需能显示产品制造厂家对所响应产品授权链条的完整性）</w:t>
      </w:r>
    </w:p>
    <w:p w14:paraId="00EE5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64A73A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2024年11月26日 至 2024年11月29日 ，每天上午 00:00:00 至 12:00:00 ，下午 12:00:00 至 23:59:59 （北京时间）</w:t>
      </w:r>
    </w:p>
    <w:p w14:paraId="4C93D3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途径：项目电子化交易系统-应标-项目投标中选择本项目参与并获取采购文件</w:t>
      </w:r>
    </w:p>
    <w:p w14:paraId="48E52B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55DCFE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1C49C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1F0821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2024年12月03日 10时00分00秒 （北京时间）</w:t>
      </w:r>
    </w:p>
    <w:p w14:paraId="50E1F8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w:t>
      </w:r>
    </w:p>
    <w:p w14:paraId="3002C2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0A504E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2024年12月03日 10时00分00秒 （北京时间）</w:t>
      </w:r>
    </w:p>
    <w:p w14:paraId="51E88D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w:t>
      </w:r>
    </w:p>
    <w:p w14:paraId="3A2D2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7D2D31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1ED1D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219BDA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EC04C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66B9B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E7391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37478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0687C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72F813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1FED52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401DD6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2BB71A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5B6B3D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15F4D1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bdr w:val="none" w:color="auto" w:sz="0" w:space="0"/>
          <w:shd w:val="clear" w:fill="FFFFFF"/>
        </w:rPr>
        <w:t>1、为顺利推进政府采购电子化交易平台应用工作，供应商需要在线提交所有通过电子化交易平台实施的政府采购项目的响应文件，同时，线下提交纸质响应文件正本壹份、副本贰份。 2、纸质响应文件正、副本分别胶装，标明供应商名称密封递交，递交截止时间同在线递交响应电子文件截止时间一致，递交地址：西安市朱雀大街南段1号汇成天玺C座18层1812室。（纸质投标文件可邮寄（顺丰邮寄），邮件签收时间应在递交电子响应文件截止时间之前，邮寄地址：西安市朱雀大街南段1号汇成天玺C座18层1812室，联系人：秦工，联系电话：029-87592321）。 3、若电子响应文件与纸质响应文件不一致的，以电子响应文件为准。</w:t>
      </w:r>
    </w:p>
    <w:p w14:paraId="39AC7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6D5EE5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79DAC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名称：西北大学</w:t>
      </w:r>
    </w:p>
    <w:p w14:paraId="5DAFCF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地址：太白北路229号</w:t>
      </w:r>
    </w:p>
    <w:p w14:paraId="494706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联系方式：029-88302974</w:t>
      </w:r>
    </w:p>
    <w:p w14:paraId="3614CC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89D72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名称：华招广和项目管理有限公司</w:t>
      </w:r>
    </w:p>
    <w:p w14:paraId="6F22AA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地址：西安市朱雀大街南段1号汇成天玺C座18层</w:t>
      </w:r>
    </w:p>
    <w:p w14:paraId="0594DA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联系方式：029-87592321</w:t>
      </w:r>
    </w:p>
    <w:p w14:paraId="2161B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F2609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项目联系人：秦工</w:t>
      </w:r>
    </w:p>
    <w:p w14:paraId="534997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电话：029-87592321</w:t>
      </w:r>
    </w:p>
    <w:p w14:paraId="54BF6CC5">
      <w:bookmarkStart w:id="0" w:name="_GoBack"/>
      <w:bookmarkEnd w:id="0"/>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565AE"/>
    <w:rsid w:val="03A5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2024-11-26T13:20:00Z</dcterms:created>
  <dc:creator>QinL109</dc:creator>
  <cp:lastModifiedBy>QinL109</cp:lastModifiedBy>
  <dcterms:modified xsi:type="dcterms:W3CDTF">2024-11-26T13:20:42Z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5656734344D74027BB07F75B359DAEF1_11</vt:lpwstr>
  </property>
</Properties>
</file>