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训练比赛器材购置(三次)</w:t>
      </w:r>
    </w:p>
    <w:p>
      <w:pPr>
        <w:pStyle w:val="null3"/>
        <w:jc w:val="center"/>
        <w:outlineLvl w:val="2"/>
      </w:pPr>
      <w:r>
        <w:rPr>
          <w:sz w:val="28"/>
          <w:b/>
        </w:rPr>
        <w:t>采购项目编号：</w:t>
      </w:r>
      <w:r>
        <w:rPr>
          <w:sz w:val="28"/>
          <w:b/>
        </w:rPr>
        <w:t>RTZB-2024-2068(S)</w:t>
      </w:r>
      <w:r>
        <w:br/>
      </w:r>
      <w:r>
        <w:br/>
      </w:r>
      <w:r>
        <w:br/>
      </w:r>
    </w:p>
    <w:p>
      <w:pPr>
        <w:pStyle w:val="null3"/>
        <w:jc w:val="center"/>
        <w:outlineLvl w:val="2"/>
      </w:pPr>
      <w:r>
        <w:rPr>
          <w:sz w:val="28"/>
          <w:b/>
        </w:rPr>
        <w:t>陕西省拳击跆拳道运动管理中心</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2024年11月27日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陕西瑞通工程造价咨询有限公司</w:t>
      </w:r>
      <w:r>
        <w:rPr/>
        <w:t>（以下简称“代理机构”）受</w:t>
      </w:r>
      <w:r>
        <w:rPr/>
        <w:t>陕西省拳击跆拳道运动管理中心</w:t>
      </w:r>
      <w:r>
        <w:rPr/>
        <w:t>委托，拟对</w:t>
      </w:r>
      <w:r>
        <w:rPr/>
        <w:t>训练比赛器材购置(三次)</w:t>
      </w:r>
      <w:r>
        <w:rPr/>
        <w:t>进行国内公开招标，兹邀请符合本次招标要求的供应商参加投标。</w:t>
      </w:r>
    </w:p>
    <w:p>
      <w:pPr>
        <w:pStyle w:val="null3"/>
        <w:outlineLvl w:val="2"/>
      </w:pPr>
      <w:r>
        <w:rPr>
          <w:sz w:val="28"/>
          <w:b/>
        </w:rPr>
        <w:t>一、采购项目编号：</w:t>
      </w:r>
      <w:r>
        <w:rPr>
          <w:sz w:val="28"/>
          <w:b/>
        </w:rPr>
        <w:t>RTZB-2024-2068(S)</w:t>
      </w:r>
    </w:p>
    <w:p>
      <w:pPr>
        <w:pStyle w:val="null3"/>
        <w:outlineLvl w:val="2"/>
      </w:pPr>
      <w:r>
        <w:rPr>
          <w:sz w:val="28"/>
          <w:b/>
        </w:rPr>
        <w:t>二、采购项目名称：</w:t>
      </w:r>
      <w:r>
        <w:rPr>
          <w:sz w:val="28"/>
          <w:b/>
        </w:rPr>
        <w:t>训练比赛器材购置(三次)</w:t>
      </w:r>
    </w:p>
    <w:p>
      <w:pPr>
        <w:pStyle w:val="null3"/>
        <w:outlineLvl w:val="2"/>
      </w:pPr>
      <w:r>
        <w:rPr>
          <w:sz w:val="28"/>
          <w:b/>
        </w:rPr>
        <w:t>三、招标项目简介</w:t>
      </w:r>
    </w:p>
    <w:p>
      <w:pPr>
        <w:pStyle w:val="null3"/>
        <w:ind w:firstLine="480"/>
      </w:pPr>
      <w:r>
        <w:rPr/>
        <w:t>本项目是为采购人购买一批其他医药品；具体详见采购需求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t>2、联合体形式：不接受联合体投标，提供非联合体声明。</w:t>
      </w:r>
    </w:p>
    <w:p>
      <w:pPr>
        <w:pStyle w:val="null3"/>
      </w:pPr>
      <w:r>
        <w:rPr/>
        <w:t>3、许可证：供应商为代理商的须具备《药品经营许可证》；供应商为制造厂商的须具备《药品生产许可证》。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陕西省拳击跆拳道运动管理中心</w:t>
      </w:r>
    </w:p>
    <w:p>
      <w:pPr>
        <w:pStyle w:val="null3"/>
      </w:pPr>
      <w:r>
        <w:rPr/>
        <w:t xml:space="preserve"> 地址： </w:t>
      </w:r>
      <w:r>
        <w:rPr/>
        <w:t>西安市碑林区朱雀大街中段9号</w:t>
      </w:r>
    </w:p>
    <w:p>
      <w:pPr>
        <w:pStyle w:val="null3"/>
      </w:pPr>
      <w:r>
        <w:rPr/>
        <w:t xml:space="preserve"> 邮编： </w:t>
      </w:r>
      <w:r>
        <w:rPr/>
        <w:t>710068</w:t>
      </w:r>
    </w:p>
    <w:p>
      <w:pPr>
        <w:pStyle w:val="null3"/>
      </w:pPr>
      <w:r>
        <w:rPr/>
        <w:t xml:space="preserve"> 联系人： </w:t>
      </w:r>
      <w:r>
        <w:rPr/>
        <w:t>白老师</w:t>
      </w:r>
    </w:p>
    <w:p>
      <w:pPr>
        <w:pStyle w:val="null3"/>
      </w:pPr>
      <w:r>
        <w:rPr/>
        <w:t xml:space="preserve"> 联系电话： </w:t>
      </w:r>
      <w:r>
        <w:rPr/>
        <w:t>029-85420206</w:t>
      </w:r>
    </w:p>
    <w:p>
      <w:pPr>
        <w:pStyle w:val="null3"/>
        <w:outlineLvl w:val="2"/>
      </w:pPr>
      <w:r>
        <w:rPr>
          <w:sz w:val="28"/>
          <w:b/>
        </w:rPr>
        <w:t>代理机构：</w:t>
      </w:r>
      <w:r>
        <w:rPr>
          <w:sz w:val="28"/>
          <w:b/>
        </w:rPr>
        <w:t>陕西瑞通工程造价咨询有限公司</w:t>
      </w:r>
    </w:p>
    <w:p>
      <w:pPr>
        <w:pStyle w:val="null3"/>
      </w:pPr>
      <w:r>
        <w:rPr/>
        <w:t xml:space="preserve"> 地址： </w:t>
      </w:r>
      <w:r>
        <w:rPr/>
        <w:t>陕西省西安市高新区科技路30号合力紫郡A座2204室</w:t>
      </w:r>
    </w:p>
    <w:p>
      <w:pPr>
        <w:pStyle w:val="null3"/>
      </w:pPr>
      <w:r>
        <w:rPr/>
        <w:t xml:space="preserve"> 邮编： </w:t>
      </w:r>
      <w:r>
        <w:rPr/>
        <w:t>710075</w:t>
      </w:r>
    </w:p>
    <w:p>
      <w:pPr>
        <w:pStyle w:val="null3"/>
      </w:pPr>
      <w:r>
        <w:rPr/>
        <w:t xml:space="preserve"> 联系人： </w:t>
      </w:r>
      <w:r>
        <w:rPr/>
        <w:t>贾堃 喻涛 张晨 张岩</w:t>
      </w:r>
    </w:p>
    <w:p>
      <w:pPr>
        <w:pStyle w:val="null3"/>
      </w:pPr>
      <w:r>
        <w:rPr/>
        <w:t xml:space="preserve"> 联系电话： </w:t>
      </w:r>
      <w:r>
        <w:rPr/>
        <w:t>029-88224132-8007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采购包1保证金金额：3,200.00元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的标准，本项目收取固定招标代理服务费8000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陕西省拳击跆拳道运动管理中心</w:t>
      </w:r>
      <w:r>
        <w:rPr/>
        <w:t>和</w:t>
      </w:r>
      <w:r>
        <w:rPr/>
        <w:t>陕西瑞通工程造价咨询有限公司</w:t>
      </w:r>
      <w:r>
        <w:rPr/>
        <w:t>享有。对招标文件中供应商参加本次政府采购活动应当具备的条件，招标项目技术、服务、商务及其他要求，评标细则及标准由</w:t>
      </w:r>
      <w:r>
        <w:rPr/>
        <w:t>陕西省拳击跆拳道运动管理中心</w:t>
      </w:r>
      <w:r>
        <w:rPr/>
        <w:t>负责解释。除上述招标文件内容，其他内容由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陕西省拳击跆拳道运动管理中心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陕西瑞通工程造价咨询有限公司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联系人：贾堃 喻涛</w:t>
      </w:r>
    </w:p>
    <w:p>
      <w:pPr>
        <w:pStyle w:val="null3"/>
      </w:pPr>
      <w:r>
        <w:rPr/>
        <w:t>联系电话：029-88224132-8007</w:t>
      </w:r>
    </w:p>
    <w:p>
      <w:pPr>
        <w:pStyle w:val="null3"/>
      </w:pPr>
      <w:r>
        <w:rPr/>
        <w:t>地址：陕西省西安市高新区科技路30号合力紫郡A座2204室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本项目是为采购人购买一批其他医药品具体详见采购需求</w:t>
      </w:r>
    </w:p>
    <w:p>
      <w:pPr>
        <w:pStyle w:val="null3"/>
        <w:outlineLvl w:val="2"/>
      </w:pPr>
      <w:r>
        <w:rPr>
          <w:sz w:val="28"/>
          <w:b/>
        </w:rPr>
        <w:t>3.2采购内容</w:t>
      </w:r>
    </w:p>
    <w:p>
      <w:pPr>
        <w:pStyle w:val="null3"/>
      </w:pPr>
      <w:r>
        <w:rPr/>
        <w:t>采购包1：</w:t>
      </w:r>
    </w:p>
    <w:p>
      <w:pPr>
        <w:pStyle w:val="null3"/>
      </w:pPr>
      <w:r>
        <w:rPr/>
        <w:t>采购包预算金额（元）: 160,000.00</w:t>
      </w:r>
    </w:p>
    <w:p>
      <w:pPr>
        <w:pStyle w:val="null3"/>
      </w:pPr>
      <w:r>
        <w:rPr/>
        <w:t>采购包最高限价（元）: 160,000.00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1.专业运动员治疗和预防伤病使用的药品，符合国家反兴奋剂中心相关规定，符合国家相关法律规定。2.运动员日常预防和保护损伤类耗材</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标的名称：1.专业运动员治疗和预防伤病使用的药品，符合国家反兴奋剂中心相关规定，符合国家相关法律规定。2.运动员日常预防和保护损伤类耗材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药品清单</w:t>
            </w:r>
          </w:p>
          <w:tbl>
            <w:tblPr>
              <w:tblInd w:type="dxa" w:w="90"/>
              <w:tblBorders>
                <w:top w:val="none" w:color="000000" w:sz="4"/>
                <w:left w:val="none" w:color="000000" w:sz="4"/>
                <w:bottom w:val="none" w:color="000000" w:sz="4"/>
                <w:right w:val="none" w:color="000000" w:sz="4"/>
                <w:insideH w:val="none"/>
                <w:insideV w:val="none"/>
              </w:tblBorders>
            </w:tblPr>
            <w:tblGrid>
              <w:gridCol w:w="220"/>
              <w:gridCol w:w="905"/>
              <w:gridCol w:w="261"/>
              <w:gridCol w:w="702"/>
              <w:gridCol w:w="454"/>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序号</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名称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单位</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规格</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数量</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去氧孕烯炔雌醇片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0.15mg:30ug*21片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氨咖黄敏胶囊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100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凡士林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100g</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炉甘石洗剂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100ml</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50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盐酸小檗碱片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0.1g*24片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50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诺氟沙星胶囊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0.1g*24粒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30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阿莫西林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0.5g*36粒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50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半胱氨酸颗粒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0.1g*10袋</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30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塞来昔布胶囊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0.2g*18粒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扶他林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1%*50g</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200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万特力贴</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7cm*10cm*7片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300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氟比洛芬凝胶贴膏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40mg*6贴</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300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息斯敏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10mg*6片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30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奥美拉唑胶囊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20mg*14粒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40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蒙脱石散</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3g*10袋</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40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芬必得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0.3g*24粒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50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铝碳酸镁咀嚼片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0.5g*30片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51</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艾条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25g*10支</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60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甲硝唑片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0.2g*24片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30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西替利嗪片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10mg*6片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95%酒精</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500ml</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50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碘伏消毒液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100ml</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50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棉签</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10cm*40支</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100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纱布块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40*10小包</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50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检查手套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100双</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6</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针灸针</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0.3*75（3寸）</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针灸针</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0.3*40（1寸半）</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针灸针</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0.3*25（1寸）</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红霉素软膏</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10g</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20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百多邦</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10g</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30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头孢拉定胶囊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0.25g*20粒</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30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对乙酰氨基酚片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0.5g*12片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30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草木犀流浸液片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0.4g*50片</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40</w:t>
                  </w:r>
                </w:p>
              </w:tc>
            </w:tr>
          </w:tbl>
          <w:p/>
        </w:tc>
      </w:tr>
      <w:tr>
        <w:tc>
          <w:tcPr>
            <w:tcW w:type="dxa" w:w="2769"/>
          </w:tcPr>
          <w:p/>
        </w:tc>
        <w:tc>
          <w:tcPr>
            <w:tcW w:type="dxa" w:w="2769"/>
          </w:tcPr>
          <w:p>
            <w:pPr>
              <w:pStyle w:val="null3"/>
            </w:pPr>
            <w:r>
              <w:rPr/>
              <w:t>2</w:t>
            </w:r>
          </w:p>
        </w:tc>
        <w:tc>
          <w:tcPr>
            <w:tcW w:type="dxa" w:w="2769"/>
          </w:tcPr>
          <w:p>
            <w:pPr>
              <w:pStyle w:val="null3"/>
            </w:pPr>
            <w:r>
              <w:rPr/>
              <w:t>医疗耗材清单</w:t>
            </w:r>
          </w:p>
          <w:tbl>
            <w:tblPr>
              <w:tblInd w:type="dxa" w:w="105"/>
              <w:tblBorders>
                <w:top w:val="none" w:color="000000" w:sz="4"/>
                <w:left w:val="none" w:color="000000" w:sz="4"/>
                <w:bottom w:val="none" w:color="000000" w:sz="4"/>
                <w:right w:val="none" w:color="000000" w:sz="4"/>
                <w:insideH w:val="none"/>
                <w:insideV w:val="none"/>
              </w:tblBorders>
            </w:tblPr>
            <w:tblGrid>
              <w:gridCol w:w="214"/>
              <w:gridCol w:w="666"/>
              <w:gridCol w:w="421"/>
              <w:gridCol w:w="226"/>
              <w:gridCol w:w="274"/>
              <w:gridCol w:w="571"/>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名称</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规格</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单位</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参考图片</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医用纱布绷带</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8*600cm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500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54237" cy="4710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4237" cy="47107"/>
                                </a:xfrm>
                                <a:prstGeom prst="rect">
                                  <a:avLst/>
                                </a:prstGeom>
                              </pic:spPr>
                            </pic:pic>
                          </a:graphicData>
                        </a:graphic>
                      </wp:inline>
                    </w:drawing>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冷喷（用于运动中急性损伤及时消肿止痛）</w:t>
                  </w:r>
                </w:p>
                <w:p>
                  <w:pPr>
                    <w:pStyle w:val="null3"/>
                    <w:jc w:val="both"/>
                  </w:pPr>
                  <w:r>
                    <w:rPr>
                      <w:rFonts w:ascii="宋体" w:hAnsi="宋体" w:cs="宋体" w:eastAsia="宋体"/>
                      <w:sz w:val="24"/>
                    </w:rPr>
                    <w:t>（核心产品）</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400g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100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54237" cy="88386"/>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4237" cy="88386"/>
                                </a:xfrm>
                                <a:prstGeom prst="rect">
                                  <a:avLst/>
                                </a:prstGeom>
                              </pic:spPr>
                            </pic:pic>
                          </a:graphicData>
                        </a:graphic>
                      </wp:inline>
                    </w:drawing>
                  </w:r>
                </w:p>
              </w:tc>
            </w:tr>
            <w:tr>
              <w:tc>
                <w:tcPr>
                  <w:tcW w:type="dxa" w:w="21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条纹运动胶布</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5cm*12m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300</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54237" cy="4954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54237" cy="49549"/>
                                </a:xfrm>
                                <a:prstGeom prst="rect">
                                  <a:avLst/>
                                </a:prstGeom>
                              </pic:spPr>
                            </pic:pic>
                          </a:graphicData>
                        </a:graphic>
                      </wp:inline>
                    </w:drawing>
                  </w:r>
                </w:p>
              </w:tc>
            </w:tr>
            <w:tr>
              <w:tc>
                <w:tcPr>
                  <w:tcW w:type="dxa" w:w="2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条纹运动胶布</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3.8cm*12m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300</w:t>
                  </w:r>
                </w:p>
              </w:tc>
              <w:tc>
                <w:tcPr>
                  <w:tcW w:type="dxa" w:w="571"/>
                  <w:vMerge/>
                  <w:tcBorders>
                    <w:top w:val="none" w:color="000000" w:sz="4"/>
                    <w:left w:val="none" w:color="000000" w:sz="4"/>
                    <w:bottom w:val="single" w:color="000000" w:sz="4"/>
                    <w:right w:val="single" w:color="000000" w:sz="4"/>
                  </w:tcBorders>
                </w:tcPr>
                <w:p/>
              </w:tc>
            </w:tr>
            <w:tr>
              <w:tc>
                <w:tcPr>
                  <w:tcW w:type="dxa" w:w="2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自粘弹性绷带（肤色）</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5cm*5m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150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54237" cy="35871"/>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54237" cy="35871"/>
                                </a:xfrm>
                                <a:prstGeom prst="rect">
                                  <a:avLst/>
                                </a:prstGeom>
                              </pic:spPr>
                            </pic:pic>
                          </a:graphicData>
                        </a:graphic>
                      </wp:inline>
                    </w:drawing>
                  </w:r>
                </w:p>
              </w:tc>
            </w:tr>
            <w:tr>
              <w:tc>
                <w:tcPr>
                  <w:tcW w:type="dxa" w:w="2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6</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高防水高弹力肌贴胶布</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5cm*5m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150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54237" cy="35169"/>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54237" cy="35169"/>
                                </a:xfrm>
                                <a:prstGeom prst="rect">
                                  <a:avLst/>
                                </a:prstGeom>
                              </pic:spPr>
                            </pic:pic>
                          </a:graphicData>
                        </a:graphic>
                      </wp:inline>
                    </w:drawing>
                  </w:r>
                </w:p>
              </w:tc>
            </w:tr>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7</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底层泡棉绷带</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7cm*27m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卷</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288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drawing>
                      <wp:inline distT="0" distR="0" distB="0" distL="0">
                        <wp:extent cx="54237" cy="54237"/>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54237" cy="54237"/>
                                </a:xfrm>
                                <a:prstGeom prst="rect">
                                  <a:avLst/>
                                </a:prstGeom>
                              </pic:spPr>
                            </pic:pic>
                          </a:graphicData>
                        </a:graphic>
                      </wp:inline>
                    </w:drawing>
                  </w:r>
                </w:p>
              </w:tc>
            </w:tr>
          </w:tbl>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rPr>
              <w:t>样品</w:t>
            </w:r>
          </w:p>
          <w:p>
            <w:pPr>
              <w:pStyle w:val="null3"/>
              <w:jc w:val="both"/>
            </w:pPr>
            <w:r>
              <w:rPr>
                <w:rFonts w:ascii="宋体" w:hAnsi="宋体" w:cs="宋体" w:eastAsia="宋体"/>
                <w:sz w:val="24"/>
              </w:rPr>
              <w:t>1.本项目要求提供样品并对样品进行评审，未提供样品</w:t>
            </w:r>
            <w:r>
              <w:rPr>
                <w:rFonts w:ascii="宋体" w:hAnsi="宋体" w:cs="宋体" w:eastAsia="宋体"/>
                <w:sz w:val="24"/>
              </w:rPr>
              <w:t>的不得分，但不作为无效投标对待。所供样品应与所投产品一致，否则视为未提供。</w:t>
            </w:r>
          </w:p>
          <w:p>
            <w:pPr>
              <w:pStyle w:val="null3"/>
              <w:jc w:val="both"/>
            </w:pPr>
            <w:r>
              <w:rPr>
                <w:rFonts w:ascii="宋体" w:hAnsi="宋体" w:cs="宋体" w:eastAsia="宋体"/>
                <w:sz w:val="24"/>
              </w:rPr>
              <w:t>2.样品内容：</w:t>
            </w:r>
          </w:p>
          <w:p>
            <w:pPr>
              <w:pStyle w:val="null3"/>
              <w:jc w:val="both"/>
            </w:pPr>
            <w:r>
              <w:rPr>
                <w:rFonts w:ascii="宋体" w:hAnsi="宋体" w:cs="宋体" w:eastAsia="宋体"/>
                <w:sz w:val="24"/>
              </w:rPr>
              <w:t>样品内容见评分标准</w:t>
            </w:r>
          </w:p>
          <w:p>
            <w:pPr>
              <w:pStyle w:val="null3"/>
              <w:jc w:val="both"/>
            </w:pPr>
            <w:r>
              <w:rPr>
                <w:rFonts w:ascii="宋体" w:hAnsi="宋体" w:cs="宋体" w:eastAsia="宋体"/>
                <w:sz w:val="24"/>
              </w:rPr>
              <w:t>3.投标样品递交：</w:t>
            </w:r>
          </w:p>
          <w:p>
            <w:pPr>
              <w:pStyle w:val="null3"/>
              <w:jc w:val="both"/>
            </w:pPr>
            <w:r>
              <w:rPr>
                <w:rFonts w:ascii="宋体" w:hAnsi="宋体" w:cs="宋体" w:eastAsia="宋体"/>
                <w:sz w:val="24"/>
              </w:rPr>
              <w:t>（</w:t>
            </w:r>
            <w:r>
              <w:rPr>
                <w:rFonts w:ascii="宋体" w:hAnsi="宋体" w:cs="宋体" w:eastAsia="宋体"/>
                <w:sz w:val="24"/>
              </w:rPr>
              <w:t>1）时间：同投标截止时间，逾期不予受理。</w:t>
            </w:r>
          </w:p>
          <w:p>
            <w:pPr>
              <w:pStyle w:val="null3"/>
              <w:jc w:val="both"/>
            </w:pPr>
            <w:r>
              <w:rPr>
                <w:rFonts w:ascii="宋体" w:hAnsi="宋体" w:cs="宋体" w:eastAsia="宋体"/>
                <w:sz w:val="24"/>
              </w:rPr>
              <w:t>（</w:t>
            </w:r>
            <w:r>
              <w:rPr>
                <w:rFonts w:ascii="宋体" w:hAnsi="宋体" w:cs="宋体" w:eastAsia="宋体"/>
                <w:sz w:val="24"/>
              </w:rPr>
              <w:t>2）地点：西安市科技路30号合力紫郡A座2203室。</w:t>
            </w:r>
          </w:p>
          <w:p>
            <w:pPr>
              <w:pStyle w:val="null3"/>
              <w:jc w:val="both"/>
            </w:pPr>
            <w:r>
              <w:rPr>
                <w:rFonts w:ascii="宋体" w:hAnsi="宋体" w:cs="宋体" w:eastAsia="宋体"/>
                <w:sz w:val="24"/>
              </w:rPr>
              <w:t>（</w:t>
            </w:r>
            <w:r>
              <w:rPr>
                <w:rFonts w:ascii="宋体" w:hAnsi="宋体" w:cs="宋体" w:eastAsia="宋体"/>
                <w:sz w:val="24"/>
              </w:rPr>
              <w:t>3）样品用一个纸箱/盒装递。递交时需要提供样品清单，清单加盖公章。</w:t>
            </w:r>
          </w:p>
          <w:p>
            <w:pPr>
              <w:pStyle w:val="null3"/>
              <w:spacing w:before="15" w:after="15"/>
              <w:jc w:val="both"/>
              <w:outlineLvl w:val="1"/>
            </w:pPr>
            <w:r>
              <w:rPr>
                <w:rFonts w:ascii="宋体" w:hAnsi="宋体" w:cs="宋体" w:eastAsia="宋体"/>
                <w:sz w:val="24"/>
                <w:b/>
              </w:rPr>
              <w:t>（</w:t>
            </w:r>
            <w:r>
              <w:rPr>
                <w:rFonts w:ascii="宋体" w:hAnsi="宋体" w:cs="宋体" w:eastAsia="宋体"/>
                <w:sz w:val="24"/>
                <w:b/>
              </w:rPr>
              <w:t>4）每件样品外包装需粘贴样品名称。</w:t>
            </w:r>
          </w:p>
          <w:p>
            <w:pPr>
              <w:pStyle w:val="null3"/>
              <w:jc w:val="both"/>
            </w:pPr>
            <w:r>
              <w:rPr>
                <w:rFonts w:ascii="宋体" w:hAnsi="宋体" w:cs="宋体" w:eastAsia="宋体"/>
                <w:sz w:val="24"/>
              </w:rPr>
              <w:t>4.样品退还：</w:t>
            </w:r>
          </w:p>
          <w:p>
            <w:pPr>
              <w:pStyle w:val="null3"/>
              <w:jc w:val="both"/>
            </w:pPr>
            <w:r>
              <w:rPr>
                <w:rFonts w:ascii="宋体" w:hAnsi="宋体" w:cs="宋体" w:eastAsia="宋体"/>
                <w:sz w:val="24"/>
              </w:rPr>
              <w:t>（</w:t>
            </w:r>
            <w:r>
              <w:rPr>
                <w:rFonts w:ascii="宋体" w:hAnsi="宋体" w:cs="宋体" w:eastAsia="宋体"/>
                <w:sz w:val="24"/>
              </w:rPr>
              <w:t>1）未中标投标人样品在中标公告发出后两个工作日内自行领取，如未在规定时间内领取样品则由采购代理机构或采购人代为处理，后期不得有任何异议。</w:t>
            </w:r>
          </w:p>
          <w:p>
            <w:pPr>
              <w:pStyle w:val="null3"/>
              <w:jc w:val="both"/>
            </w:pPr>
            <w:r>
              <w:rPr>
                <w:rFonts w:ascii="宋体" w:hAnsi="宋体" w:cs="宋体" w:eastAsia="宋体"/>
                <w:sz w:val="24"/>
              </w:rPr>
              <w:t>（</w:t>
            </w:r>
            <w:r>
              <w:rPr>
                <w:rFonts w:ascii="宋体" w:hAnsi="宋体" w:cs="宋体" w:eastAsia="宋体"/>
                <w:sz w:val="24"/>
              </w:rPr>
              <w:t>2）中标人样品由采购人封存，在项目验收合格后由采购人退还。</w:t>
            </w:r>
          </w:p>
          <w:p>
            <w:pPr>
              <w:pStyle w:val="null3"/>
              <w:jc w:val="both"/>
            </w:pPr>
            <w:r>
              <w:rPr>
                <w:rFonts w:ascii="宋体" w:hAnsi="宋体" w:cs="宋体" w:eastAsia="宋体"/>
                <w:sz w:val="24"/>
              </w:rPr>
              <w:t>5.各投标人自行承担样品搬运过程中发生的费用和损失。</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合同签订后30日历天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验收完成后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根据招标文件及合同约定执行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无</w:t>
      </w:r>
    </w:p>
    <w:p>
      <w:pPr>
        <w:pStyle w:val="null3"/>
        <w:outlineLvl w:val="3"/>
      </w:pPr>
      <w:r>
        <w:rPr>
          <w:sz w:val="24"/>
          <w:b/>
        </w:rPr>
        <w:t>3.4.8违约责任与解决争议的方法</w:t>
      </w:r>
    </w:p>
    <w:p>
      <w:pPr>
        <w:pStyle w:val="null3"/>
      </w:pPr>
      <w:r>
        <w:rPr/>
        <w:t>采购包1：</w:t>
      </w:r>
    </w:p>
    <w:p>
      <w:pPr>
        <w:pStyle w:val="null3"/>
      </w:pPr>
      <w:r>
        <w:rPr/>
        <w:t>根据合同约定执行</w:t>
      </w:r>
    </w:p>
    <w:p>
      <w:pPr>
        <w:pStyle w:val="null3"/>
        <w:jc w:val="left"/>
        <w:outlineLvl w:val="2"/>
      </w:pPr>
      <w:r>
        <w:rPr>
          <w:sz w:val="28"/>
          <w:b/>
        </w:rPr>
        <w:t>3.5其他要求</w:t>
      </w:r>
    </w:p>
    <w:p>
      <w:pPr>
        <w:pStyle w:val="null3"/>
      </w:pPr>
      <w:r>
        <w:rPr/>
        <w:t>一、投标要求： 1.本项目通过电子化交易系统投标，投标人除需在电子化交易系统上传投标文件外，另外还需在投标截止时间前，向代理机构递交密封完好的系统生成的纸质版投标文件（壹份，胶装），密封封套上标注项目名称和投标人名称。有关报价文件，投标人可以不提供。 2.开标当日，投标人应在开标大厅等候并保持通讯畅通，以便出现询标时能及时在线。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三、中小企业： 是否属于中小企业，供应商按《统计上大中小微型企业划分办法（2017）》（国统字﹝2017﹞213号）工业划型标准判定，并承担责任。如判定原则与第五章及附件格式不一致的，以此为准。 四、本文件中供应商也称投标人，采购文件也称招标文件。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联合体形式</w:t>
            </w:r>
          </w:p>
        </w:tc>
        <w:tc>
          <w:tcPr>
            <w:tcW w:type="dxa" w:w="3322"/>
          </w:tcPr>
          <w:p>
            <w:pPr>
              <w:pStyle w:val="null3"/>
            </w:pPr>
            <w:r>
              <w:rPr/>
              <w:t>不接受联合体投标，提供非联合体声明。</w:t>
            </w:r>
          </w:p>
        </w:tc>
        <w:tc>
          <w:tcPr>
            <w:tcW w:type="dxa" w:w="1661"/>
          </w:tcPr>
          <w:p>
            <w:pPr>
              <w:pStyle w:val="null3"/>
            </w:pPr>
            <w:r>
              <w:rPr/>
              <w:t>非联合体声明</w:t>
            </w:r>
          </w:p>
        </w:tc>
      </w:tr>
      <w:tr>
        <w:tc>
          <w:tcPr>
            <w:tcW w:type="dxa" w:w="831"/>
          </w:tcPr>
          <w:p>
            <w:pPr>
              <w:pStyle w:val="null3"/>
            </w:pPr>
            <w:r>
              <w:rPr/>
              <w:t>3</w:t>
            </w:r>
          </w:p>
        </w:tc>
        <w:tc>
          <w:tcPr>
            <w:tcW w:type="dxa" w:w="2492"/>
          </w:tcPr>
          <w:p>
            <w:pPr>
              <w:pStyle w:val="null3"/>
            </w:pPr>
            <w:r>
              <w:rPr/>
              <w:t>许可证</w:t>
            </w:r>
          </w:p>
        </w:tc>
        <w:tc>
          <w:tcPr>
            <w:tcW w:type="dxa" w:w="3322"/>
          </w:tcPr>
          <w:p>
            <w:pPr>
              <w:pStyle w:val="null3"/>
            </w:pPr>
            <w:r>
              <w:rPr/>
              <w:t>供应商为代理商的须具备《药品经营许可证》；供应商为制造厂商的须具备《药品生产许可证》。</w:t>
            </w:r>
          </w:p>
        </w:tc>
        <w:tc>
          <w:tcPr>
            <w:tcW w:type="dxa" w:w="1661"/>
          </w:tcPr>
          <w:p>
            <w:pPr>
              <w:pStyle w:val="null3"/>
            </w:pPr>
            <w:r>
              <w:rPr/>
              <w:t>许可证</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供应商应按格式/模板填写供应商名称，至少以下文件应与营业执照、公章一致： 1.投标文件封面。 2.投标函。</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1.报价未超过采购预算且报价唯一。 2.报价货币符合招标文件要求。</w:t>
            </w:r>
          </w:p>
        </w:tc>
        <w:tc>
          <w:tcPr>
            <w:tcW w:type="dxa" w:w="1661"/>
          </w:tcPr>
          <w:p>
            <w:pPr>
              <w:pStyle w:val="null3"/>
            </w:pPr>
            <w:r>
              <w:rPr/>
              <w:t>开标一览表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不少于投标有效期（90日历天）。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合同签订后30日历天</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采购人指定地点</w:t>
            </w:r>
          </w:p>
        </w:tc>
        <w:tc>
          <w:tcPr>
            <w:tcW w:type="dxa" w:w="1661"/>
          </w:tcPr>
          <w:p>
            <w:pPr>
              <w:pStyle w:val="null3"/>
            </w:pPr>
            <w:r>
              <w:rPr/>
              <w:t>开标一览表</w:t>
            </w:r>
          </w:p>
        </w:tc>
      </w:tr>
      <w:tr>
        <w:tc>
          <w:tcPr>
            <w:tcW w:type="dxa" w:w="831"/>
          </w:tcPr>
          <w:p>
            <w:pPr>
              <w:pStyle w:val="null3"/>
            </w:pPr>
            <w:r>
              <w:rPr/>
              <w:t>7</w:t>
            </w:r>
          </w:p>
        </w:tc>
        <w:tc>
          <w:tcPr>
            <w:tcW w:type="dxa" w:w="2492"/>
          </w:tcPr>
          <w:p>
            <w:pPr>
              <w:pStyle w:val="null3"/>
            </w:pPr>
            <w:r>
              <w:rPr/>
              <w:t>投标内容</w:t>
            </w:r>
          </w:p>
        </w:tc>
        <w:tc>
          <w:tcPr>
            <w:tcW w:type="dxa" w:w="3322"/>
          </w:tcPr>
          <w:p>
            <w:pPr>
              <w:pStyle w:val="null3"/>
            </w:pPr>
            <w:r>
              <w:rPr/>
              <w:t xml:space="preserve"> 投标产品品目、数量满足招标文件要求。</w:t>
            </w:r>
          </w:p>
        </w:tc>
        <w:tc>
          <w:tcPr>
            <w:tcW w:type="dxa" w:w="1661"/>
          </w:tcPr>
          <w:p>
            <w:pPr>
              <w:pStyle w:val="null3"/>
            </w:pPr>
            <w:r>
              <w:rPr/>
              <w:t>分项报价表</w:t>
            </w:r>
          </w:p>
        </w:tc>
      </w:tr>
      <w:tr>
        <w:tc>
          <w:tcPr>
            <w:tcW w:type="dxa" w:w="831"/>
          </w:tcPr>
          <w:p>
            <w:pPr>
              <w:pStyle w:val="null3"/>
            </w:pPr>
            <w:r>
              <w:rPr/>
              <w:t>8</w:t>
            </w:r>
          </w:p>
        </w:tc>
        <w:tc>
          <w:tcPr>
            <w:tcW w:type="dxa" w:w="2492"/>
          </w:tcPr>
          <w:p>
            <w:pPr>
              <w:pStyle w:val="null3"/>
            </w:pPr>
            <w:r>
              <w:rPr/>
              <w:t>主要商务条款</w:t>
            </w:r>
          </w:p>
        </w:tc>
        <w:tc>
          <w:tcPr>
            <w:tcW w:type="dxa" w:w="3322"/>
          </w:tcPr>
          <w:p>
            <w:pPr>
              <w:pStyle w:val="null3"/>
            </w:pPr>
            <w:r>
              <w:rPr/>
              <w:t>1.验收完成后15日内，支付合同总金额的100.00%。 对以上商务条款响应无负偏离。</w:t>
            </w:r>
          </w:p>
        </w:tc>
        <w:tc>
          <w:tcPr>
            <w:tcW w:type="dxa" w:w="1661"/>
          </w:tcPr>
          <w:p>
            <w:pPr>
              <w:pStyle w:val="null3"/>
            </w:pPr>
            <w:r>
              <w:rPr/>
              <w:t>主要商务条款响应偏离表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所供产品规格完全满足或优于采购要求的得25分，有一项不满足扣2分，扣完为止。 注：以《投标产品技术指标偏离表》偏离说明为准。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投标产品技术指标偏离表</w:t>
            </w:r>
          </w:p>
        </w:tc>
      </w:tr>
      <w:tr>
        <w:tc>
          <w:tcPr>
            <w:tcW w:type="dxa" w:w="831"/>
            <w:vMerge/>
          </w:tcPr>
          <w:p/>
        </w:tc>
        <w:tc>
          <w:tcPr>
            <w:tcW w:type="dxa" w:w="1661"/>
          </w:tcPr>
          <w:p>
            <w:pPr>
              <w:pStyle w:val="null3"/>
            </w:pPr>
            <w:r>
              <w:rPr/>
              <w:t>供货实施方案</w:t>
            </w:r>
          </w:p>
        </w:tc>
        <w:tc>
          <w:tcPr>
            <w:tcW w:type="dxa" w:w="2492"/>
          </w:tcPr>
          <w:p>
            <w:pPr>
              <w:pStyle w:val="null3"/>
            </w:pPr>
            <w:r>
              <w:rPr/>
              <w:t>供应商需结合自身实力和经验提供供货实施方案，方案包括但不限于：①产品来源渠道②备货组织③人力资金④保障运输配送保障⑤验收等。 1.产品来源渠道明晰可靠、实施链条完整，措施具体，责任分工明确，可行性强，根据内容的详细程度计［3-0]分。 2.备货计划详细，时间节点具体，便于采购人监督核查。根据响应程度、详细程度、可行性得［3-0]分。 3.各环节人力及资金投入具体，责任清晰，资金调配保障可靠，能较好的保证项目实施，便于采购人监督核查。根据响应程度、详细程度、可行性得［3-0]分。 4.运输配送方案全面、详细，安全保障措施具体。根据响应程度、详细程度、可行性得［3-0]分。 5.入库资料完整，验收组织计划充分。根据响应程度、详细程度、可行性得［3-0]分。 注：①以上各项如未提供或内容可行性差或与项目不符，对应项不得分。②内容空洞，或内容前后重复、堆砌，或属于照搬照抄针对性差，对应项最高0.5分。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供货实施方案</w:t>
            </w:r>
          </w:p>
        </w:tc>
      </w:tr>
      <w:tr>
        <w:tc>
          <w:tcPr>
            <w:tcW w:type="dxa" w:w="831"/>
            <w:vMerge/>
          </w:tcPr>
          <w:p/>
        </w:tc>
        <w:tc>
          <w:tcPr>
            <w:tcW w:type="dxa" w:w="1661"/>
          </w:tcPr>
          <w:p>
            <w:pPr>
              <w:pStyle w:val="null3"/>
            </w:pPr>
            <w:r>
              <w:rPr/>
              <w:t>售后服务</w:t>
            </w:r>
          </w:p>
        </w:tc>
        <w:tc>
          <w:tcPr>
            <w:tcW w:type="dxa" w:w="2492"/>
          </w:tcPr>
          <w:p>
            <w:pPr>
              <w:pStyle w:val="null3"/>
            </w:pPr>
            <w:r>
              <w:rPr/>
              <w:t>1.提供售后服务方案，售后服务链条完整，服务内容全面，人员配置详细，措施具体，响应迅速，可行性强。根据详细程度得［3-0]分。 2.根据运动员的特征提供药品使用指导服务和书面承诺，得［2-0]分，未提供书面承诺的不得分。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样品</w:t>
            </w:r>
          </w:p>
        </w:tc>
        <w:tc>
          <w:tcPr>
            <w:tcW w:type="dxa" w:w="2492"/>
          </w:tcPr>
          <w:p>
            <w:pPr>
              <w:pStyle w:val="null3"/>
            </w:pPr>
            <w:r>
              <w:rPr/>
              <w:t>根据所供样品赋分，每件样品3分，共12分。 赋分标准：（1）材质、包装，计[1-0]分；（2）便携性、功能和专业程度，计[2-0]分。 样品内容：（1）条纹运动胶布（5cm）（2）自粘弹性绷带（肤色）（3）高防水高弹力肌肤胶布（4）底层泡棉绷带。</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样品</w:t>
            </w:r>
          </w:p>
        </w:tc>
      </w:tr>
      <w:tr>
        <w:tc>
          <w:tcPr>
            <w:tcW w:type="dxa" w:w="831"/>
            <w:vMerge/>
          </w:tcPr>
          <w:p/>
        </w:tc>
        <w:tc>
          <w:tcPr>
            <w:tcW w:type="dxa" w:w="1661"/>
          </w:tcPr>
          <w:p>
            <w:pPr>
              <w:pStyle w:val="null3"/>
            </w:pPr>
            <w:r>
              <w:rPr/>
              <w:t>业绩</w:t>
            </w:r>
          </w:p>
        </w:tc>
        <w:tc>
          <w:tcPr>
            <w:tcW w:type="dxa" w:w="2492"/>
          </w:tcPr>
          <w:p>
            <w:pPr>
              <w:pStyle w:val="null3"/>
            </w:pPr>
            <w:r>
              <w:rPr/>
              <w:t>每提供1份投标人2021年1月1日至今类似项目（药品或医疗耗材的供货）业绩得1分，满分3分。 注：1.业绩以合同为准，时间以合同签订时间为准。2.需提供完整合同复印件。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业绩情况表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最低的投标报价为评标基准价，其价格分为满分。其他供应商的价格分统一按照下列公式计算：价格分=(评标基准价／投标报价)×40分。注：计算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详见附件：非联合体声明</w:t>
      </w:r>
    </w:p>
    <w:p>
      <w:pPr>
        <w:pStyle w:val="null3"/>
        <w:ind w:firstLine="960"/>
      </w:pPr>
      <w:r>
        <w:rPr/>
        <w:t>详见附件：信用声明</w:t>
      </w:r>
    </w:p>
    <w:p>
      <w:pPr>
        <w:pStyle w:val="null3"/>
        <w:ind w:firstLine="960"/>
      </w:pPr>
      <w:r>
        <w:rPr/>
        <w:t>详见附件：许可证</w:t>
      </w:r>
    </w:p>
    <w:p>
      <w:pPr>
        <w:pStyle w:val="null3"/>
        <w:ind w:firstLine="960"/>
      </w:pPr>
      <w:r>
        <w:rPr/>
        <w:t>详见附件：分项报价表</w:t>
      </w:r>
    </w:p>
    <w:p>
      <w:pPr>
        <w:pStyle w:val="null3"/>
        <w:ind w:firstLine="960"/>
      </w:pPr>
      <w:r>
        <w:rPr/>
        <w:t>详见附件：供货实施方案</w:t>
      </w:r>
    </w:p>
    <w:p>
      <w:pPr>
        <w:pStyle w:val="null3"/>
        <w:ind w:firstLine="960"/>
      </w:pPr>
      <w:r>
        <w:rPr/>
        <w:t>详见附件：售后服务</w:t>
      </w:r>
    </w:p>
    <w:p>
      <w:pPr>
        <w:pStyle w:val="null3"/>
        <w:ind w:firstLine="960"/>
      </w:pPr>
      <w:r>
        <w:rPr/>
        <w:t>详见附件：样品</w:t>
      </w:r>
    </w:p>
    <w:p>
      <w:pPr>
        <w:pStyle w:val="null3"/>
        <w:ind w:firstLine="960"/>
      </w:pPr>
      <w:r>
        <w:rPr/>
        <w:t>详见附件：业绩情况表</w:t>
      </w:r>
    </w:p>
    <w:p>
      <w:pPr>
        <w:pStyle w:val="null3"/>
        <w:ind w:firstLine="960"/>
      </w:pPr>
      <w:r>
        <w:rPr/>
        <w:t>详见附件：主要商务条款响应偏离表</w:t>
      </w:r>
    </w:p>
    <w:p>
      <w:pPr>
        <w:pStyle w:val="null3"/>
        <w:ind w:firstLine="960"/>
      </w:pPr>
      <w:r>
        <w:rPr/>
        <w:t>详见附件：投标产品技术指标偏离表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 参考格式.docx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