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6B224">
      <w:pPr>
        <w:pStyle w:val="12"/>
        <w:jc w:val="center"/>
        <w:outlineLvl w:val="1"/>
      </w:pPr>
      <w:r>
        <w:rPr>
          <w:b/>
          <w:sz w:val="36"/>
        </w:rPr>
        <w:t>拟签订采购合同文本</w:t>
      </w:r>
    </w:p>
    <w:p w14:paraId="69092692">
      <w:pPr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  <w:lang w:val="en-US" w:eastAsia="zh-CN"/>
        </w:rPr>
        <w:t>西北大学</w:t>
      </w:r>
      <w:r>
        <w:rPr>
          <w:rFonts w:hint="eastAsia" w:ascii="黑体" w:eastAsia="黑体"/>
          <w:sz w:val="32"/>
        </w:rPr>
        <w:t>购货合同</w:t>
      </w:r>
    </w:p>
    <w:p w14:paraId="7C1E6C1B">
      <w:pPr>
        <w:spacing w:line="360" w:lineRule="auto"/>
        <w:jc w:val="center"/>
        <w:rPr>
          <w:rFonts w:hint="eastAsia"/>
          <w:color w:val="auto"/>
        </w:rPr>
      </w:pPr>
      <w:r>
        <w:rPr>
          <w:rFonts w:hint="eastAsia"/>
          <w:color w:val="auto"/>
        </w:rPr>
        <w:t>(国产合同模板)</w:t>
      </w:r>
    </w:p>
    <w:p w14:paraId="41750D38">
      <w:pPr>
        <w:spacing w:line="360" w:lineRule="auto"/>
        <w:ind w:firstLine="420" w:firstLineChars="200"/>
        <w:jc w:val="left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特别说明：以下内容只作为合同基本条款，在签订具体项目购货合同时，请根据项目实际情况再签订技术协议作为合同的附件。</w:t>
      </w:r>
    </w:p>
    <w:p w14:paraId="68295325">
      <w:pPr>
        <w:spacing w:line="360" w:lineRule="auto"/>
        <w:ind w:firstLine="420" w:firstLineChars="200"/>
        <w:rPr>
          <w:rFonts w:hint="eastAsia" w:ascii="宋体"/>
        </w:rPr>
      </w:pPr>
    </w:p>
    <w:p w14:paraId="1BEEC509">
      <w:pPr>
        <w:spacing w:line="360" w:lineRule="auto"/>
        <w:ind w:firstLine="420" w:firstLineChars="200"/>
      </w:pPr>
      <w:r>
        <w:rPr>
          <w:rFonts w:hint="eastAsia" w:ascii="宋体" w:hAnsi="Calibri" w:eastAsia="宋体" w:cs="Times New Roman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</w:rPr>
        <w:t>西北大学（甲方）与××××</w:t>
      </w:r>
      <w:r>
        <w:rPr>
          <w:rFonts w:hint="eastAsia"/>
        </w:rPr>
        <w:t>公司（乙方）</w:t>
      </w:r>
      <w:r>
        <w:rPr>
          <w:rFonts w:hint="eastAsia" w:ascii="宋体"/>
        </w:rPr>
        <w:t>就西北大学××××学院（系）购置的××××等</w:t>
      </w:r>
      <w:r>
        <w:rPr>
          <w:rFonts w:hint="eastAsia" w:ascii="宋体"/>
          <w:lang w:eastAsia="zh-CN"/>
        </w:rPr>
        <w:t>货物</w:t>
      </w:r>
      <w:r>
        <w:rPr>
          <w:rFonts w:hint="eastAsia" w:ascii="宋体"/>
        </w:rPr>
        <w:t>（招标编号：</w:t>
      </w:r>
      <w:r>
        <w:rPr>
          <w:rFonts w:hint="eastAsia" w:ascii="宋体"/>
          <w:u w:val="single"/>
        </w:rPr>
        <w:t>　　　　　</w:t>
      </w:r>
      <w:r>
        <w:rPr>
          <w:rFonts w:hint="eastAsia" w:ascii="宋体"/>
        </w:rPr>
        <w:t>）</w:t>
      </w:r>
      <w:r>
        <w:rPr>
          <w:rFonts w:hint="eastAsia"/>
        </w:rPr>
        <w:t>经双方协商达成如下合同条款：</w:t>
      </w:r>
    </w:p>
    <w:p w14:paraId="4166A0C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一、合同内容</w:t>
      </w:r>
    </w:p>
    <w:p w14:paraId="2B92108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乙方按本合同中确定的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名称、型号与规格、产地、数量及配套内容进行供货；乙方按时将货物运送到甲方指定的地点，负责到货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的安装与调试，达到正常使用；乙方负责为甲方培训操作、维护人员，质保期内负责指导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的操作使用和保养维修，做好售后服务工作。甲方在乙方完成合同明确规定的责任和义务后，按合同要求付给乙方相应的货款。</w:t>
      </w:r>
    </w:p>
    <w:p w14:paraId="329FC4B3">
      <w:pPr>
        <w:spacing w:line="360" w:lineRule="auto"/>
        <w:ind w:firstLine="420" w:firstLineChars="200"/>
      </w:pPr>
      <w:r>
        <w:rPr>
          <w:rFonts w:hint="eastAsia"/>
        </w:rPr>
        <w:t>1、购置清单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4968A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50FD2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货物</w:t>
            </w:r>
            <w:r>
              <w:rPr>
                <w:rFonts w:hint="eastAsia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736E">
            <w:pPr>
              <w:spacing w:line="360" w:lineRule="auto"/>
              <w:jc w:val="center"/>
            </w:pPr>
            <w:r>
              <w:rPr>
                <w:rFonts w:hint="eastAsia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245FE">
            <w:pPr>
              <w:spacing w:line="360" w:lineRule="auto"/>
              <w:jc w:val="center"/>
            </w:pPr>
            <w:r>
              <w:rPr>
                <w:rFonts w:hint="eastAsia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64767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75099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16BBA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单价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71541">
            <w:pPr>
              <w:spacing w:line="360" w:lineRule="auto"/>
              <w:jc w:val="center"/>
            </w:pPr>
            <w:r>
              <w:rPr>
                <w:rFonts w:hint="eastAsia"/>
              </w:rPr>
              <w:t>总价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23BBE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6B2F6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4DE79E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8F5248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7A56B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9A485E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169250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259A1C">
            <w:pPr>
              <w:spacing w:line="360" w:lineRule="auto"/>
            </w:pPr>
          </w:p>
        </w:tc>
      </w:tr>
      <w:tr w14:paraId="0292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BC43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3D4CA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C3B4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02D6C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713E7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F619C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9FB13">
            <w:pPr>
              <w:spacing w:line="360" w:lineRule="auto"/>
            </w:pPr>
          </w:p>
        </w:tc>
      </w:tr>
      <w:tr w14:paraId="27B0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A9E44">
            <w:pPr>
              <w:spacing w:line="360" w:lineRule="auto"/>
            </w:pPr>
            <w:r>
              <w:rPr>
                <w:rFonts w:hint="eastAsia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CF711">
            <w:pPr>
              <w:spacing w:line="360" w:lineRule="auto"/>
            </w:pPr>
            <w:r>
              <w:rPr>
                <w:rFonts w:hint="eastAsia"/>
              </w:rPr>
              <w:t>合计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0430F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小写</w:t>
            </w:r>
          </w:p>
        </w:tc>
      </w:tr>
    </w:tbl>
    <w:p w14:paraId="525231C3">
      <w:pPr>
        <w:spacing w:line="360" w:lineRule="auto"/>
        <w:ind w:firstLine="420" w:firstLineChars="200"/>
      </w:pPr>
      <w:r>
        <w:rPr>
          <w:rFonts w:hint="eastAsia"/>
        </w:rPr>
        <w:t>2、合同总额：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元，是指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到达西北大学指定地点、完成验收后的价格，其中已包含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价格、包装运杂费（含保险）、工程费、安装调试费及相关费用等。</w:t>
      </w:r>
    </w:p>
    <w:p w14:paraId="29DAAE21">
      <w:pPr>
        <w:spacing w:line="360" w:lineRule="auto"/>
        <w:ind w:firstLine="420" w:firstLineChars="200"/>
      </w:pPr>
      <w:r>
        <w:rPr>
          <w:rFonts w:hint="eastAsia"/>
        </w:rPr>
        <w:t>3、合同总额为一次性包死价格，不受市场价格的变化和影响，在合同不发生变更时作为付款结算的依据。</w:t>
      </w:r>
    </w:p>
    <w:p w14:paraId="0144269E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包装运输要求</w:t>
      </w:r>
    </w:p>
    <w:p w14:paraId="191C2C7F">
      <w:pPr>
        <w:spacing w:line="360" w:lineRule="auto"/>
        <w:ind w:firstLine="420" w:firstLineChars="200"/>
      </w:pPr>
      <w:r>
        <w:rPr>
          <w:rFonts w:hint="eastAsia"/>
          <w:lang w:eastAsia="zh-CN"/>
        </w:rPr>
        <w:t>货物</w:t>
      </w:r>
      <w:r>
        <w:rPr>
          <w:rFonts w:hint="eastAsia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6D1E0F6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三、交货时间及交货地点</w:t>
      </w:r>
    </w:p>
    <w:p w14:paraId="0A1E682C">
      <w:pPr>
        <w:spacing w:line="360" w:lineRule="auto"/>
        <w:ind w:firstLine="420" w:firstLineChars="200"/>
      </w:pPr>
      <w:r>
        <w:rPr>
          <w:rFonts w:hint="eastAsia"/>
        </w:rPr>
        <w:t>交货时间为本合同生效后</w:t>
      </w:r>
      <w:r>
        <w:rPr>
          <w:rFonts w:hint="eastAsia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</w:rPr>
        <w:t>内交付使用。交货地点为西北大学信息学院指定地点。</w:t>
      </w:r>
    </w:p>
    <w:p w14:paraId="3B51CB9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四、产品质量保证</w:t>
      </w:r>
    </w:p>
    <w:p w14:paraId="5AC38BA8">
      <w:pPr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及配套产品，必须是合同规定厂家制造的、合格、全新、未曾使用的、且经过国家质检部门检验，并颁发了产品准销证的产品。</w:t>
      </w:r>
    </w:p>
    <w:p w14:paraId="53932A5F">
      <w:pPr>
        <w:spacing w:line="360" w:lineRule="auto"/>
      </w:pPr>
      <w:r>
        <w:t xml:space="preserve">    2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及配套产品必须等同于或优于合同技术指标要求，并能按国家标准或行业标准供应、检测、调试，确保产品技术指标满足使用要求。</w:t>
      </w:r>
    </w:p>
    <w:p w14:paraId="4C2A5712">
      <w:pPr>
        <w:spacing w:line="360" w:lineRule="auto"/>
      </w:pPr>
      <w:r>
        <w:t xml:space="preserve">    3</w:t>
      </w:r>
      <w:r>
        <w:rPr>
          <w:rFonts w:hint="eastAsia"/>
        </w:rPr>
        <w:t>、产品质量保证期为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验收合格后</w:t>
      </w:r>
      <w:r>
        <w:rPr>
          <w:rFonts w:hint="eastAsia"/>
          <w:u w:val="single"/>
          <w:shd w:val="clear" w:color="auto" w:fill="auto"/>
          <w:lang w:val="en-US" w:eastAsia="zh-CN"/>
        </w:rPr>
        <w:t>1</w:t>
      </w:r>
      <w:r>
        <w:rPr>
          <w:rFonts w:hint="eastAsia"/>
        </w:rPr>
        <w:t>年。质保期内，乙方对所供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免费进行质保和服务。</w:t>
      </w:r>
    </w:p>
    <w:p w14:paraId="5A526BEA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五、技术服务承诺</w:t>
      </w:r>
    </w:p>
    <w:p w14:paraId="371BC8BC">
      <w:pPr>
        <w:pStyle w:val="5"/>
        <w:spacing w:line="360" w:lineRule="auto"/>
        <w:ind w:left="0" w:firstLine="420" w:firstLineChars="200"/>
        <w:rPr>
          <w:sz w:val="21"/>
          <w:szCs w:val="24"/>
        </w:rPr>
      </w:pPr>
      <w:r>
        <w:rPr>
          <w:sz w:val="21"/>
          <w:szCs w:val="24"/>
        </w:rPr>
        <w:t>1</w:t>
      </w:r>
      <w:r>
        <w:rPr>
          <w:rFonts w:hint="eastAsia"/>
          <w:sz w:val="21"/>
          <w:szCs w:val="24"/>
        </w:rPr>
        <w:t>、乙方负责提供</w:t>
      </w:r>
      <w:r>
        <w:rPr>
          <w:rFonts w:hint="eastAsia"/>
          <w:sz w:val="21"/>
          <w:szCs w:val="24"/>
          <w:lang w:eastAsia="zh-CN"/>
        </w:rPr>
        <w:t>货物</w:t>
      </w:r>
      <w:r>
        <w:rPr>
          <w:rFonts w:hint="eastAsia"/>
          <w:sz w:val="21"/>
          <w:szCs w:val="24"/>
        </w:rPr>
        <w:t>相应的技术资料，包括产品合格证、产品保修单、安装使用及维护说明书以及运输装箱清单等。</w:t>
      </w:r>
    </w:p>
    <w:p w14:paraId="1B119B43">
      <w:pPr>
        <w:spacing w:line="360" w:lineRule="auto"/>
        <w:ind w:firstLine="420" w:firstLineChars="200"/>
        <w:rPr>
          <w:rFonts w:hint="eastAsia"/>
          <w:shd w:val="clear" w:color="auto" w:fill="auto"/>
          <w:lang w:eastAsia="zh-CN"/>
        </w:rPr>
      </w:pPr>
      <w:r>
        <w:rPr>
          <w:shd w:val="clear" w:color="auto" w:fill="auto"/>
        </w:rPr>
        <w:t>2</w:t>
      </w:r>
      <w:r>
        <w:rPr>
          <w:rFonts w:hint="eastAsia"/>
          <w:shd w:val="clear" w:color="auto" w:fill="auto"/>
        </w:rPr>
        <w:t>、人员培训：</w:t>
      </w:r>
      <w:r>
        <w:rPr>
          <w:rFonts w:hint="eastAsia"/>
          <w:shd w:val="clear" w:color="auto" w:fill="auto"/>
          <w:lang w:eastAsia="zh-CN"/>
        </w:rPr>
        <w:t>提供培训电子资料及视频；</w:t>
      </w:r>
      <w:r>
        <w:rPr>
          <w:rFonts w:hint="eastAsia"/>
          <w:shd w:val="clear" w:color="auto" w:fill="auto"/>
          <w:lang w:val="en-US" w:eastAsia="zh-CN"/>
        </w:rPr>
        <w:t>乙方免费</w:t>
      </w:r>
      <w:r>
        <w:rPr>
          <w:rFonts w:hint="eastAsia"/>
          <w:shd w:val="clear" w:color="auto" w:fill="auto"/>
          <w:lang w:eastAsia="zh-CN"/>
        </w:rPr>
        <w:t>为</w:t>
      </w:r>
      <w:r>
        <w:rPr>
          <w:rFonts w:hint="eastAsia"/>
          <w:shd w:val="clear" w:color="auto" w:fill="auto"/>
          <w:lang w:val="en-US" w:eastAsia="zh-CN"/>
        </w:rPr>
        <w:t>甲方</w:t>
      </w:r>
      <w:r>
        <w:rPr>
          <w:rFonts w:hint="eastAsia"/>
          <w:shd w:val="clear" w:color="auto" w:fill="auto"/>
          <w:lang w:eastAsia="zh-CN"/>
        </w:rPr>
        <w:t>培训至少1名操作人员进行为期至少3天的现场操作培训以及应用培训，保证</w:t>
      </w:r>
      <w:r>
        <w:rPr>
          <w:rFonts w:hint="eastAsia"/>
          <w:shd w:val="clear" w:color="auto" w:fill="auto"/>
          <w:lang w:val="en-US" w:eastAsia="zh-CN"/>
        </w:rPr>
        <w:t>采购人</w:t>
      </w:r>
      <w:r>
        <w:rPr>
          <w:rFonts w:hint="eastAsia"/>
          <w:shd w:val="clear" w:color="auto" w:fill="auto"/>
          <w:lang w:eastAsia="zh-CN"/>
        </w:rPr>
        <w:t>掌握有关设备的使用、维护、管理和应用等工作要求。不定期的提供相关设备应用方面的技术咨询等。（</w:t>
      </w:r>
      <w:r>
        <w:rPr>
          <w:rFonts w:hint="eastAsia"/>
          <w:shd w:val="clear" w:color="auto" w:fill="auto"/>
          <w:lang w:val="en-US" w:eastAsia="zh-CN"/>
        </w:rPr>
        <w:t>不收取任何费用</w:t>
      </w:r>
      <w:r>
        <w:rPr>
          <w:rFonts w:hint="eastAsia"/>
          <w:shd w:val="clear" w:color="auto" w:fill="auto"/>
          <w:lang w:eastAsia="zh-CN"/>
        </w:rPr>
        <w:t>）</w:t>
      </w:r>
    </w:p>
    <w:p w14:paraId="2C5D47EE">
      <w:pPr>
        <w:spacing w:line="360" w:lineRule="auto"/>
        <w:ind w:firstLine="420" w:firstLineChars="200"/>
        <w:rPr>
          <w:rFonts w:hint="eastAsia"/>
          <w:shd w:val="clear" w:color="auto" w:fill="auto"/>
        </w:rPr>
      </w:pPr>
      <w:r>
        <w:rPr>
          <w:shd w:val="clear" w:color="auto" w:fill="auto"/>
        </w:rPr>
        <w:t>3</w:t>
      </w:r>
      <w:r>
        <w:rPr>
          <w:rFonts w:hint="eastAsia"/>
          <w:shd w:val="clear" w:color="auto" w:fill="auto"/>
        </w:rPr>
        <w:t>、售后服务：电话响应无法解决时，2小时内到达现场。修复时间4小时内；如4 小时内无法修复，应提供相应解决方案。</w:t>
      </w:r>
    </w:p>
    <w:p w14:paraId="509477B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六、验收方法及标准</w:t>
      </w:r>
    </w:p>
    <w:p w14:paraId="1EAB7467">
      <w:pPr>
        <w:spacing w:line="360" w:lineRule="auto"/>
        <w:ind w:firstLine="411" w:firstLineChars="196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验收分初次开箱验收和学校最终验收两个阶段，以最终验收为准。</w:t>
      </w:r>
    </w:p>
    <w:p w14:paraId="7FC4DF5A">
      <w:pPr>
        <w:spacing w:line="360" w:lineRule="auto"/>
        <w:ind w:firstLine="411" w:firstLineChars="196"/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到货后，甲、乙双方共同开箱验收。在检查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原产地、型号、规格、配置符合合同要求后，由乙方负责安装调试、甲方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使用单位）</w:t>
      </w:r>
      <w:r>
        <w:rPr>
          <w:rFonts w:hint="eastAsia"/>
        </w:rPr>
        <w:t>负责技术验收（乙方协助），验收以国内行业标准或合同文本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供货配置清单中描述的有关技术要求为准。</w:t>
      </w:r>
    </w:p>
    <w:p w14:paraId="525C0C9C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、学校根据最终使用单位技术验收结果，组织有关专家进行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的最终验收。</w:t>
      </w:r>
    </w:p>
    <w:p w14:paraId="6C773933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七、合同款项支付方式</w:t>
      </w:r>
    </w:p>
    <w:p w14:paraId="7669BCD0">
      <w:pPr>
        <w:spacing w:line="360" w:lineRule="auto"/>
        <w:ind w:firstLine="411" w:firstLineChars="196"/>
        <w:rPr>
          <w:rFonts w:hint="eastAsia"/>
        </w:rPr>
      </w:pPr>
      <w:r>
        <w:rPr>
          <w:rFonts w:hint="eastAsia"/>
        </w:rPr>
        <w:t>合同生效后，</w:t>
      </w:r>
      <w:r>
        <w:rPr>
          <w:rFonts w:hint="eastAsia"/>
          <w:lang w:val="en-US" w:eastAsia="zh-CN"/>
        </w:rPr>
        <w:t>乙方</w:t>
      </w:r>
      <w:r>
        <w:rPr>
          <w:rFonts w:hint="eastAsia"/>
        </w:rPr>
        <w:t>开具合同金额等额银行保函，</w:t>
      </w:r>
      <w:r>
        <w:rPr>
          <w:rFonts w:hint="eastAsia"/>
          <w:lang w:val="en-US" w:eastAsia="zh-CN"/>
        </w:rPr>
        <w:t>甲方</w:t>
      </w:r>
      <w:r>
        <w:rPr>
          <w:rFonts w:hint="eastAsia"/>
        </w:rPr>
        <w:t>收到银行保函正本后，预付合同货款，待货物到达指定地点、安装调试验收合格后，</w:t>
      </w:r>
      <w:r>
        <w:rPr>
          <w:rFonts w:hint="eastAsia"/>
          <w:lang w:val="en-US" w:eastAsia="zh-CN"/>
        </w:rPr>
        <w:t>甲方</w:t>
      </w:r>
      <w:r>
        <w:rPr>
          <w:rFonts w:hint="eastAsia"/>
        </w:rPr>
        <w:t>退还银行保函正本</w:t>
      </w:r>
      <w:r>
        <w:rPr>
          <w:rFonts w:hint="eastAsia"/>
          <w:lang w:eastAsia="zh-CN"/>
        </w:rPr>
        <w:t>。</w:t>
      </w:r>
    </w:p>
    <w:p w14:paraId="0110ECD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八、违约责任</w:t>
      </w:r>
    </w:p>
    <w:p w14:paraId="695696AD">
      <w:pPr>
        <w:spacing w:line="360" w:lineRule="auto"/>
        <w:ind w:firstLine="420" w:firstLineChars="200"/>
      </w:pPr>
      <w:r>
        <w:t>1</w:t>
      </w:r>
      <w:r>
        <w:rPr>
          <w:rFonts w:hint="eastAsia"/>
        </w:rPr>
        <w:t>、合同生效后，甲乙双方应按合同规定认真履约。合同履约责任只涉及合同甲乙双方，不考虑第三方因素。</w:t>
      </w:r>
    </w:p>
    <w:p w14:paraId="274F8C24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t>2</w:t>
      </w:r>
      <w:r>
        <w:rPr>
          <w:rFonts w:hint="eastAsia"/>
        </w:rPr>
        <w:t>、除不可抗力原因外，如遇下列情况之一者，乙方所缴纳的合同履约保证金甲方有权不予退还，作为对甲方的赔偿：（</w:t>
      </w:r>
      <w:r>
        <w:t>1</w:t>
      </w:r>
      <w:r>
        <w:rPr>
          <w:rFonts w:hint="eastAsia"/>
        </w:rPr>
        <w:t>）合同签订后不能按合同时限要求供货或安装调试；（</w:t>
      </w:r>
      <w:r>
        <w:t>2</w:t>
      </w:r>
      <w:r>
        <w:rPr>
          <w:rFonts w:hint="eastAsia"/>
        </w:rPr>
        <w:t>）所供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不合格、与合同不符；（</w:t>
      </w:r>
      <w:r>
        <w:t>3</w:t>
      </w:r>
      <w:r>
        <w:rPr>
          <w:rFonts w:hint="eastAsia"/>
        </w:rPr>
        <w:t>）不能按合同履约；（</w:t>
      </w:r>
      <w:r>
        <w:t>4</w:t>
      </w:r>
      <w:r>
        <w:rPr>
          <w:rFonts w:hint="eastAsia"/>
        </w:rPr>
        <w:t>）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验收不合格。</w:t>
      </w:r>
      <w:r>
        <w:rPr>
          <w:rFonts w:hint="eastAsia" w:ascii="Calibri" w:hAnsi="Calibri" w:eastAsia="宋体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sz w:val="21"/>
          <w:szCs w:val="24"/>
          <w:lang w:eastAsia="zh-CN"/>
        </w:rPr>
        <w:t>。</w:t>
      </w:r>
    </w:p>
    <w:p w14:paraId="16462434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、乙方对所供产品出现的问题推委、拖延，</w:t>
      </w:r>
      <w:r>
        <w:t>24</w:t>
      </w:r>
      <w:r>
        <w:rPr>
          <w:rFonts w:hint="eastAsia"/>
        </w:rPr>
        <w:t>小时未作出服务响应，应接受甲方的合理处罚。</w:t>
      </w:r>
    </w:p>
    <w:p w14:paraId="69E9B043">
      <w:pPr>
        <w:spacing w:line="360" w:lineRule="auto"/>
        <w:ind w:firstLine="420" w:firstLineChars="200"/>
      </w:pPr>
      <w:r>
        <w:t>4</w:t>
      </w:r>
      <w:r>
        <w:rPr>
          <w:rFonts w:hint="eastAsia"/>
        </w:rPr>
        <w:t>、合同履约过程中，甲方应积极配合乙方进行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验收以及验收前的外围配套等工作。否则，因此导致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不能按期验收时，不能追究乙方责任；正常情况下应在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验收合格后</w:t>
      </w:r>
      <w:r>
        <w:t>15</w:t>
      </w:r>
      <w:r>
        <w:rPr>
          <w:rFonts w:hint="eastAsia"/>
        </w:rPr>
        <w:t>天内按规定向乙方付款，最长时间不能超过</w:t>
      </w:r>
      <w:r>
        <w:t>30</w:t>
      </w:r>
      <w:r>
        <w:rPr>
          <w:rFonts w:hint="eastAsia"/>
        </w:rPr>
        <w:t>天。否则，每超过一周应向乙方支付合同应付款3‰的滞纳金。</w:t>
      </w:r>
    </w:p>
    <w:p w14:paraId="5B5DEC14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九</w:t>
      </w:r>
      <w:r>
        <w:rPr>
          <w:rFonts w:hint="eastAsia"/>
          <w:b/>
          <w:sz w:val="24"/>
        </w:rPr>
        <w:t>、其它事项</w:t>
      </w:r>
    </w:p>
    <w:p w14:paraId="289A120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1、合同经双方签字盖章后生效。本合同一式柒份，甲方执伍份（</w:t>
      </w:r>
      <w:r>
        <w:rPr>
          <w:rFonts w:hint="eastAsia"/>
          <w:lang w:val="en-US" w:eastAsia="zh-CN"/>
        </w:rPr>
        <w:t>采招</w:t>
      </w:r>
      <w:r>
        <w:rPr>
          <w:rFonts w:hint="eastAsia"/>
        </w:rPr>
        <w:t>办1份，财</w:t>
      </w:r>
      <w:r>
        <w:rPr>
          <w:rFonts w:hint="eastAsia"/>
          <w:lang w:val="en-US" w:eastAsia="zh-CN"/>
        </w:rPr>
        <w:t>资部</w:t>
      </w:r>
      <w:r>
        <w:rPr>
          <w:rFonts w:hint="eastAsia"/>
        </w:rPr>
        <w:t>2份，使用单位2份），乙方执壹份，招标公司执壹份，执行完毕后自行失效。</w:t>
      </w:r>
    </w:p>
    <w:p w14:paraId="7FE1F8F6">
      <w:pPr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>、下述文件为本合同的一部分，并与本合同一起阅读和解释，且具有同等法律效力：</w:t>
      </w:r>
    </w:p>
    <w:p w14:paraId="34E7A266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①合同附件1：产品功能要求、技术规格及配置详单；</w:t>
      </w:r>
    </w:p>
    <w:p w14:paraId="016D30B5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②合同附件2：补充条款（如果有）；</w:t>
      </w:r>
    </w:p>
    <w:p w14:paraId="1E519B9D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③合同附件3：澄清函及最终报价和承诺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如果有）</w:t>
      </w:r>
      <w:r>
        <w:rPr>
          <w:rFonts w:hint="eastAsia" w:ascii="宋体" w:hAnsi="宋体"/>
        </w:rPr>
        <w:t>；</w:t>
      </w:r>
    </w:p>
    <w:p w14:paraId="61953B34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④招标文件；</w:t>
      </w:r>
    </w:p>
    <w:p w14:paraId="7BF3F4CF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⑤投标文件；</w:t>
      </w:r>
    </w:p>
    <w:p w14:paraId="2B24AF10">
      <w:pPr>
        <w:spacing w:line="360" w:lineRule="auto"/>
        <w:ind w:firstLine="560"/>
      </w:pPr>
      <w:r>
        <w:rPr>
          <w:rFonts w:hint="eastAsia" w:ascii="宋体" w:hAnsi="宋体"/>
        </w:rPr>
        <w:t>⑥中标通知书。</w:t>
      </w:r>
    </w:p>
    <w:p w14:paraId="239E0F76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、在本合同执行过程中，甲、乙双方协商签订的补充合同与原合同具有同等法律效力。</w:t>
      </w:r>
    </w:p>
    <w:p w14:paraId="05C32032">
      <w:pPr>
        <w:spacing w:line="360" w:lineRule="auto"/>
        <w:rPr>
          <w:rFonts w:hint="eastAsia"/>
        </w:rPr>
      </w:pPr>
      <w:r>
        <w:t xml:space="preserve">    4</w:t>
      </w:r>
      <w:r>
        <w:rPr>
          <w:rFonts w:hint="eastAsia"/>
        </w:rPr>
        <w:t>、未尽事宜，双方协商解决。</w:t>
      </w:r>
    </w:p>
    <w:p w14:paraId="7ACCB70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5、合同签订地点：西安</w:t>
      </w:r>
      <w:r>
        <w:t>.</w:t>
      </w:r>
      <w:r>
        <w:rPr>
          <w:rFonts w:hint="eastAsia"/>
        </w:rPr>
        <w:t>西北大学</w:t>
      </w:r>
    </w:p>
    <w:p w14:paraId="496EC7FE">
      <w:pPr>
        <w:spacing w:line="360" w:lineRule="auto"/>
        <w:ind w:firstLine="420" w:firstLineChars="200"/>
      </w:pPr>
      <w:r>
        <w:rPr>
          <w:rFonts w:hint="eastAsia"/>
        </w:rPr>
        <w:t>6、合同签订时间：</w:t>
      </w:r>
      <w:r>
        <w:rPr>
          <w:rFonts w:hint="eastAsia"/>
          <w:u w:val="single"/>
        </w:rPr>
        <w:t>　　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　</w:t>
      </w:r>
      <w:r>
        <w:rPr>
          <w:rFonts w:hint="eastAsia"/>
        </w:rPr>
        <w:t>年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 w14:paraId="48E0C1B9">
      <w:pPr>
        <w:spacing w:line="360" w:lineRule="auto"/>
        <w:ind w:firstLine="555"/>
        <w:rPr>
          <w:rFonts w:hint="eastAsia"/>
          <w:b/>
        </w:rPr>
      </w:pPr>
    </w:p>
    <w:p w14:paraId="247D528C">
      <w:pPr>
        <w:spacing w:line="360" w:lineRule="auto"/>
        <w:ind w:firstLine="555"/>
        <w:rPr>
          <w:b/>
        </w:rPr>
      </w:pPr>
      <w:r>
        <w:rPr>
          <w:rFonts w:hint="eastAsia"/>
          <w:b/>
        </w:rPr>
        <w:t>甲</w:t>
      </w:r>
      <w:r>
        <w:rPr>
          <w:b/>
        </w:rPr>
        <w:t xml:space="preserve">    </w:t>
      </w:r>
      <w:r>
        <w:rPr>
          <w:rFonts w:hint="eastAsia"/>
          <w:b/>
        </w:rPr>
        <w:t>方</w:t>
      </w:r>
      <w:r>
        <w:rPr>
          <w:b/>
        </w:rPr>
        <w:t xml:space="preserve">                        </w:t>
      </w:r>
      <w:r>
        <w:rPr>
          <w:rFonts w:hint="eastAsia"/>
          <w:b/>
        </w:rPr>
        <w:t xml:space="preserve">              乙</w:t>
      </w:r>
      <w:r>
        <w:rPr>
          <w:b/>
        </w:rPr>
        <w:t xml:space="preserve">    </w:t>
      </w:r>
      <w:r>
        <w:rPr>
          <w:rFonts w:hint="eastAsia"/>
          <w:b/>
        </w:rPr>
        <w:t>方（全填）</w:t>
      </w:r>
    </w:p>
    <w:p w14:paraId="0BD3E4AF">
      <w:pPr>
        <w:spacing w:line="360" w:lineRule="auto"/>
        <w:ind w:firstLine="560"/>
        <w:rPr>
          <w:b/>
        </w:rPr>
      </w:pPr>
      <w:r>
        <w:rPr>
          <w:rFonts w:hint="eastAsia"/>
        </w:rPr>
        <w:t>单位名称（盖章）：</w:t>
      </w:r>
      <w:r>
        <w:t xml:space="preserve">              </w:t>
      </w:r>
      <w:r>
        <w:rPr>
          <w:rFonts w:hint="eastAsia"/>
        </w:rPr>
        <w:t xml:space="preserve">               单位名称（盖章）：</w:t>
      </w:r>
    </w:p>
    <w:p w14:paraId="5D1BB5A5">
      <w:pPr>
        <w:spacing w:line="360" w:lineRule="auto"/>
        <w:ind w:firstLine="540"/>
      </w:pPr>
      <w:r>
        <w:rPr>
          <w:rFonts w:hint="eastAsia"/>
        </w:rPr>
        <w:t>地</w:t>
      </w:r>
      <w:r>
        <w:t xml:space="preserve">    </w:t>
      </w:r>
      <w:r>
        <w:rPr>
          <w:rFonts w:hint="eastAsia"/>
        </w:rPr>
        <w:t>址：</w:t>
      </w:r>
      <w:r>
        <w:t xml:space="preserve">                     </w:t>
      </w:r>
      <w:r>
        <w:rPr>
          <w:rFonts w:hint="eastAsia"/>
        </w:rPr>
        <w:t xml:space="preserve">               地</w:t>
      </w:r>
      <w:r>
        <w:t xml:space="preserve">    </w:t>
      </w:r>
      <w:r>
        <w:rPr>
          <w:rFonts w:hint="eastAsia"/>
        </w:rPr>
        <w:t>址：</w:t>
      </w:r>
    </w:p>
    <w:p w14:paraId="3D03BDE8">
      <w:pPr>
        <w:spacing w:line="360" w:lineRule="auto"/>
        <w:ind w:firstLine="560"/>
        <w:rPr>
          <w:rFonts w:hint="eastAsia"/>
        </w:rPr>
      </w:pPr>
      <w:r>
        <w:rPr>
          <w:rFonts w:hint="eastAsia"/>
        </w:rPr>
        <w:t>法定代表人：                                  法定代表人：（盖章/签字）</w:t>
      </w:r>
    </w:p>
    <w:p w14:paraId="23A57080">
      <w:pPr>
        <w:spacing w:line="360" w:lineRule="auto"/>
        <w:ind w:firstLine="560"/>
      </w:pPr>
      <w:r>
        <w:rPr>
          <w:rFonts w:hint="eastAsia"/>
        </w:rPr>
        <w:t>委托代理人：（签字）                           委托代理人：（签字）</w:t>
      </w:r>
    </w:p>
    <w:p w14:paraId="453839FC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电话：　　　　　　　　　　　　　　　　　　　　电话：</w:t>
      </w:r>
    </w:p>
    <w:p w14:paraId="7800A040">
      <w:pPr>
        <w:spacing w:line="360" w:lineRule="auto"/>
        <w:ind w:firstLine="540"/>
      </w:pPr>
      <w:r>
        <w:rPr>
          <w:rFonts w:hint="eastAsia"/>
        </w:rPr>
        <w:t>传真：</w:t>
      </w:r>
      <w:r>
        <w:t xml:space="preserve">                     </w:t>
      </w:r>
      <w:r>
        <w:rPr>
          <w:rFonts w:hint="eastAsia"/>
        </w:rPr>
        <w:t xml:space="preserve">               　　传真：</w:t>
      </w:r>
    </w:p>
    <w:p w14:paraId="1D45ABA6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邮编：　　　　　　　　　　　　　　　　　　　　邮编：</w:t>
      </w:r>
    </w:p>
    <w:p w14:paraId="7AA64058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　　　　　　　　　　　　　　　　　　　　　　　开户银行及账号：</w:t>
      </w:r>
    </w:p>
    <w:p w14:paraId="1FFE45D1">
      <w:pPr>
        <w:spacing w:line="360" w:lineRule="auto"/>
        <w:ind w:firstLine="570"/>
      </w:pPr>
    </w:p>
    <w:p w14:paraId="195701C2">
      <w:pPr>
        <w:spacing w:line="360" w:lineRule="auto"/>
        <w:ind w:firstLine="570"/>
        <w:rPr>
          <w:rFonts w:hint="eastAsia"/>
        </w:rPr>
      </w:pPr>
    </w:p>
    <w:p w14:paraId="27C1CFB0">
      <w:pPr>
        <w:spacing w:line="360" w:lineRule="auto"/>
        <w:ind w:firstLine="560"/>
        <w:rPr>
          <w:rFonts w:hint="eastAsia" w:ascii="Calibri" w:hAnsi="Calibri" w:eastAsia="宋体" w:cs="Times New Roman"/>
          <w:b/>
          <w:bCs/>
        </w:rPr>
      </w:pPr>
      <w:r>
        <w:rPr>
          <w:rFonts w:hint="eastAsia" w:ascii="Calibri" w:hAnsi="Calibri" w:eastAsia="宋体" w:cs="Times New Roman"/>
          <w:b/>
          <w:bCs/>
        </w:rPr>
        <w:t>招标代理机构</w:t>
      </w:r>
      <w:r>
        <w:rPr>
          <w:rFonts w:hint="eastAsia" w:ascii="Calibri" w:hAnsi="Calibri" w:eastAsia="宋体" w:cs="Times New Roman"/>
          <w:b/>
          <w:bCs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</w:rPr>
        <w:t>：</w:t>
      </w:r>
    </w:p>
    <w:p w14:paraId="1625F45C">
      <w:pPr>
        <w:spacing w:line="360" w:lineRule="auto"/>
        <w:ind w:firstLine="560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联系人:</w:t>
      </w:r>
    </w:p>
    <w:p w14:paraId="59D72C93">
      <w:pPr>
        <w:spacing w:line="360" w:lineRule="auto"/>
        <w:ind w:firstLine="560"/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联系电话：</w:t>
      </w:r>
    </w:p>
    <w:p w14:paraId="50695783">
      <w:pPr>
        <w:spacing w:line="360" w:lineRule="auto"/>
        <w:ind w:firstLine="570"/>
        <w:rPr>
          <w:rFonts w:hint="eastAsia"/>
        </w:rPr>
      </w:pPr>
    </w:p>
    <w:p w14:paraId="69D994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86B4D"/>
    <w:rsid w:val="03C77E99"/>
    <w:rsid w:val="0561174D"/>
    <w:rsid w:val="16A03463"/>
    <w:rsid w:val="1D2366AB"/>
    <w:rsid w:val="21C02D6D"/>
    <w:rsid w:val="2755784B"/>
    <w:rsid w:val="29B7714B"/>
    <w:rsid w:val="2A09202A"/>
    <w:rsid w:val="2B57116C"/>
    <w:rsid w:val="2D012D2F"/>
    <w:rsid w:val="2DA42F6E"/>
    <w:rsid w:val="2DC047AC"/>
    <w:rsid w:val="3FA639A6"/>
    <w:rsid w:val="432B57DF"/>
    <w:rsid w:val="469B0D50"/>
    <w:rsid w:val="4C334E7A"/>
    <w:rsid w:val="578318F4"/>
    <w:rsid w:val="62F04E50"/>
    <w:rsid w:val="688E376F"/>
    <w:rsid w:val="6D2055BE"/>
    <w:rsid w:val="6FA403B2"/>
    <w:rsid w:val="70186B4D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customStyle="1" w:styleId="8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0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1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2134</Words>
  <Characters>2139</Characters>
  <Lines>0</Lines>
  <Paragraphs>0</Paragraphs>
  <TotalTime>0</TotalTime>
  <ScaleCrop>false</ScaleCrop>
  <LinksUpToDate>false</LinksUpToDate>
  <CharactersWithSpaces>2453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2024-11-27T09:35:00Z</dcterms:created>
  <dc:creator>罗永山</dc:creator>
  <cp:lastModifiedBy>罗永山</cp:lastModifiedBy>
  <dcterms:modified xsi:type="dcterms:W3CDTF">2024-11-27T10:14:21Z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EF60D18D4DC24E30B829731042AAB926_11</vt:lpwstr>
  </property>
</Properties>
</file>