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版本号：241128001</w:t>
      </w:r>
      <w:r>
        <w:br/>
      </w:r>
      <w:r>
        <w:br/>
      </w:r>
      <w:r>
        <w:br/>
      </w:r>
      <w:r>
        <w:br/>
      </w:r>
      <w:r>
        <w:br/>
      </w:r>
    </w:p>
    <w:p>
      <w:pPr>
        <w:pStyle w:val="null3"/>
        <w:jc w:val="center"/>
        <w:outlineLvl w:val="0"/>
      </w:pPr>
      <w:r>
        <w:rPr>
          <w:sz w:val="48"/>
          <w:b/>
        </w:rPr>
        <w:t>单一来源采购文件</w:t>
      </w:r>
      <w:r>
        <w:br/>
      </w:r>
      <w:r>
        <w:br/>
      </w:r>
      <w:r>
        <w:br/>
      </w:r>
    </w:p>
    <w:p>
      <w:pPr>
        <w:pStyle w:val="null3"/>
        <w:jc w:val="center"/>
        <w:outlineLvl w:val="5"/>
      </w:pPr>
      <w:r>
        <w:rPr>
          <w:sz w:val="15"/>
          <w:b/>
        </w:rPr>
        <w:t>（货物类）</w:t>
      </w:r>
      <w:r>
        <w:br/>
      </w:r>
      <w:r>
        <w:br/>
      </w:r>
      <w:r>
        <w:br/>
      </w:r>
      <w:r>
        <w:br/>
      </w:r>
      <w:r>
        <w:br/>
      </w:r>
      <w:r>
        <w:br/>
      </w:r>
      <w:r>
        <w:br/>
      </w:r>
      <w:r>
        <w:br/>
      </w:r>
      <w:r>
        <w:br/>
      </w:r>
      <w:r>
        <w:br/>
      </w:r>
      <w:r>
        <w:br/>
      </w:r>
    </w:p>
    <w:p>
      <w:pPr>
        <w:pStyle w:val="null3"/>
        <w:jc w:val="center"/>
        <w:outlineLvl w:val="5"/>
      </w:pPr>
      <w:r>
        <w:rPr>
          <w:sz w:val="15"/>
          <w:b/>
        </w:rPr>
        <w:t>项目名称：</w:t>
      </w:r>
      <w:r>
        <w:rPr>
          <w:sz w:val="15"/>
          <w:b/>
        </w:rPr>
        <w:t>2024年一批中文数据库续订采购项目(二次)</w:t>
      </w:r>
    </w:p>
    <w:p>
      <w:pPr>
        <w:pStyle w:val="null3"/>
        <w:jc w:val="center"/>
        <w:outlineLvl w:val="5"/>
      </w:pPr>
      <w:r>
        <w:rPr>
          <w:sz w:val="15"/>
          <w:b/>
        </w:rPr>
        <w:t xml:space="preserve">项目编号: </w:t>
      </w:r>
      <w:r>
        <w:rPr>
          <w:sz w:val="15"/>
          <w:b/>
        </w:rPr>
        <w:t>XBZB-2024-158.4B1</w:t>
      </w:r>
      <w:r>
        <w:br/>
      </w:r>
      <w:r>
        <w:br/>
      </w:r>
      <w:r>
        <w:br/>
      </w:r>
      <w:r>
        <w:br/>
      </w:r>
      <w:r>
        <w:br/>
      </w:r>
    </w:p>
    <w:p>
      <w:pPr>
        <w:pStyle w:val="null3"/>
        <w:jc w:val="center"/>
        <w:outlineLvl w:val="5"/>
      </w:pPr>
      <w:r>
        <w:rPr>
          <w:sz w:val="15"/>
          <w:b/>
        </w:rPr>
        <w:t>陕西科技大学</w:t>
      </w:r>
    </w:p>
    <w:p>
      <w:pPr>
        <w:pStyle w:val="null3"/>
        <w:jc w:val="center"/>
        <w:outlineLvl w:val="5"/>
      </w:pPr>
      <w:r>
        <w:rPr>
          <w:sz w:val="15"/>
          <w:b/>
        </w:rPr>
        <w:t>西北国际（陕西）造价管理集团有限公司</w:t>
      </w:r>
      <w:r>
        <w:rPr>
          <w:sz w:val="15"/>
          <w:b/>
        </w:rPr>
        <w:t>共同编制</w:t>
      </w:r>
    </w:p>
    <w:p>
      <w:pPr>
        <w:pStyle w:val="null3"/>
        <w:jc w:val="center"/>
        <w:outlineLvl w:val="5"/>
      </w:pPr>
      <w:r>
        <w:rPr>
          <w:sz w:val="15"/>
          <w:b/>
        </w:rPr>
        <w:t>2024年11月28日</w:t>
      </w:r>
    </w:p>
    <w:p>
      <w:pPr>
        <w:pStyle w:val="null3"/>
      </w:pPr>
      <w:r>
        <w:rPr/>
        <w:t xml:space="preserve"> </w:t>
        <w:br/>
        <w:br w:type="page"/>
      </w:r>
    </w:p>
    <w:p>
      <w:pPr>
        <w:pStyle w:val="null3"/>
        <w:jc w:val="center"/>
        <w:outlineLvl w:val="1"/>
      </w:pPr>
      <w:r>
        <w:rPr>
          <w:sz w:val="36"/>
          <w:b/>
        </w:rPr>
        <w:t>第一章 协商邀请</w:t>
      </w:r>
    </w:p>
    <w:p>
      <w:pPr>
        <w:pStyle w:val="null3"/>
        <w:outlineLvl w:val="2"/>
      </w:pPr>
      <w:r>
        <w:rPr>
          <w:sz w:val="28"/>
          <w:b/>
        </w:rPr>
        <w:t>单一来源受邀供应商：</w:t>
      </w:r>
    </w:p>
    <w:p>
      <w:pPr>
        <w:pStyle w:val="null3"/>
        <w:ind w:firstLine="480"/>
      </w:pPr>
      <w:r>
        <w:rPr/>
        <w:t>西北国际（陕西）造价管理集团有限公司</w:t>
      </w:r>
      <w:r>
        <w:rPr/>
        <w:t>（以下简称“代理机构”）受</w:t>
      </w:r>
      <w:r>
        <w:rPr/>
        <w:t>陕西科技大学</w:t>
      </w:r>
      <w:r>
        <w:rPr/>
        <w:t>委托，拟对</w:t>
      </w:r>
      <w:r>
        <w:rPr/>
        <w:t>2024年一批中文数据库续订采购项目(二次)</w:t>
      </w:r>
      <w:r>
        <w:rPr/>
        <w:t>采用单一来源方式进行采购，现邀请贵公司参加该项目的协商。</w:t>
      </w:r>
    </w:p>
    <w:p>
      <w:pPr>
        <w:pStyle w:val="null3"/>
        <w:outlineLvl w:val="2"/>
      </w:pPr>
      <w:r>
        <w:rPr>
          <w:sz w:val="28"/>
          <w:b/>
        </w:rPr>
        <w:t>一、采购项目编号：</w:t>
      </w:r>
      <w:r>
        <w:rPr>
          <w:sz w:val="28"/>
          <w:b/>
        </w:rPr>
        <w:t>XBZB-2024-158.4B1</w:t>
      </w:r>
    </w:p>
    <w:p>
      <w:pPr>
        <w:pStyle w:val="null3"/>
        <w:outlineLvl w:val="2"/>
      </w:pPr>
      <w:r>
        <w:rPr>
          <w:sz w:val="28"/>
          <w:b/>
        </w:rPr>
        <w:t>二、采购项目名称：</w:t>
      </w:r>
      <w:r>
        <w:rPr>
          <w:sz w:val="28"/>
          <w:b/>
        </w:rPr>
        <w:t>2024年一批中文数据库续订采购项目(二次)</w:t>
      </w:r>
    </w:p>
    <w:p>
      <w:pPr>
        <w:pStyle w:val="null3"/>
        <w:outlineLvl w:val="2"/>
      </w:pPr>
      <w:r>
        <w:rPr>
          <w:sz w:val="28"/>
          <w:b/>
        </w:rPr>
        <w:t>三、协商项目简介：</w:t>
      </w:r>
    </w:p>
    <w:p>
      <w:pPr>
        <w:pStyle w:val="null3"/>
        <w:ind w:firstLine="480"/>
      </w:pPr>
      <w:r>
        <w:rPr/>
        <w:t>2024年一批中文数据库续订采购项目(04包二次)</w:t>
      </w:r>
    </w:p>
    <w:p>
      <w:pPr>
        <w:pStyle w:val="null3"/>
        <w:outlineLvl w:val="2"/>
      </w:pPr>
      <w:r>
        <w:rPr>
          <w:sz w:val="28"/>
          <w:b/>
        </w:rPr>
        <w:t>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ind w:firstLine="480"/>
      </w:pPr>
      <w:r>
        <w:rPr/>
        <w:t>说明：邀请参加该项目协商的供应商为采购人资格审查合格的供应商。</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t xml:space="preserve"> 注：获取的单一来源采购文件主体格式包括pdf、word两种格式版本，其中以pdf格式为准。</w:t>
      </w:r>
    </w:p>
    <w:p>
      <w:pPr>
        <w:pStyle w:val="null3"/>
        <w:outlineLvl w:val="2"/>
      </w:pPr>
      <w:r>
        <w:rPr>
          <w:sz w:val="28"/>
          <w:b/>
        </w:rPr>
        <w:t>七、 响应文件提交截止时间及开启时间、方式、地点</w:t>
      </w:r>
    </w:p>
    <w:p>
      <w:pPr>
        <w:pStyle w:val="null3"/>
        <w:ind w:firstLine="480"/>
      </w:pPr>
      <w:r>
        <w:rPr/>
        <w:t>（一）响应文件提交截止时间及开启时间：详见邀请书。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（三）本项目采取网上开标，即采购人或代理机构通过项目电子化交易系统“开标/开启大厅”组织在线开启。</w:t>
      </w:r>
    </w:p>
    <w:p>
      <w:pPr>
        <w:pStyle w:val="null3"/>
        <w:outlineLvl w:val="2"/>
      </w:pPr>
      <w:r>
        <w:rPr>
          <w:sz w:val="28"/>
          <w:b/>
        </w:rPr>
        <w:t>八、本次协商邀请由代理机构通过项目电子化交易系统发送邀请书和单一来源采购文件。</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陕西科技大学</w:t>
      </w:r>
    </w:p>
    <w:p>
      <w:pPr>
        <w:pStyle w:val="null3"/>
      </w:pPr>
      <w:r>
        <w:rPr/>
        <w:t xml:space="preserve"> 地址： </w:t>
      </w:r>
      <w:r>
        <w:rPr/>
        <w:t>西安市未央大学城陕西科技大学</w:t>
      </w:r>
    </w:p>
    <w:p>
      <w:pPr>
        <w:pStyle w:val="null3"/>
      </w:pPr>
      <w:r>
        <w:rPr/>
        <w:t xml:space="preserve"> 邮编： </w:t>
      </w:r>
      <w:r>
        <w:rPr/>
        <w:t>/</w:t>
      </w:r>
    </w:p>
    <w:p>
      <w:pPr>
        <w:pStyle w:val="null3"/>
      </w:pPr>
      <w:r>
        <w:rPr/>
        <w:t xml:space="preserve"> 联系人： </w:t>
      </w:r>
      <w:r>
        <w:rPr/>
        <w:t>陕西科技大学经办</w:t>
      </w:r>
    </w:p>
    <w:p>
      <w:pPr>
        <w:pStyle w:val="null3"/>
      </w:pPr>
      <w:r>
        <w:rPr/>
        <w:t xml:space="preserve"> 联系电话： </w:t>
      </w:r>
      <w:r>
        <w:rPr/>
        <w:t>029-86168378</w:t>
      </w:r>
    </w:p>
    <w:p>
      <w:pPr>
        <w:pStyle w:val="null3"/>
        <w:outlineLvl w:val="2"/>
      </w:pPr>
      <w:r>
        <w:rPr>
          <w:sz w:val="28"/>
          <w:b/>
        </w:rPr>
        <w:t>代理机构：</w:t>
      </w:r>
      <w:r>
        <w:rPr>
          <w:sz w:val="28"/>
          <w:b/>
        </w:rPr>
        <w:t>西北国际（陕西）造价管理集团有限公司</w:t>
      </w:r>
    </w:p>
    <w:p>
      <w:pPr>
        <w:pStyle w:val="null3"/>
      </w:pPr>
      <w:r>
        <w:rPr/>
        <w:t xml:space="preserve"> 地址： </w:t>
      </w:r>
      <w:r>
        <w:rPr/>
        <w:t>陕西省西安市碑林区陕西省西安市碑林区长安国际中心F座办公楼17楼</w:t>
      </w:r>
    </w:p>
    <w:p>
      <w:pPr>
        <w:pStyle w:val="null3"/>
      </w:pPr>
      <w:r>
        <w:rPr/>
        <w:t xml:space="preserve"> 邮编： </w:t>
      </w:r>
      <w:r>
        <w:rPr/>
        <w:t>710068</w:t>
      </w:r>
    </w:p>
    <w:p>
      <w:pPr>
        <w:pStyle w:val="null3"/>
      </w:pPr>
      <w:r>
        <w:rPr/>
        <w:t xml:space="preserve"> 联系人： </w:t>
      </w:r>
      <w:r>
        <w:rPr/>
        <w:t>王 静</w:t>
      </w:r>
    </w:p>
    <w:p>
      <w:pPr>
        <w:pStyle w:val="null3"/>
      </w:pPr>
      <w:r>
        <w:rPr/>
        <w:t xml:space="preserve"> 联系电话： </w:t>
      </w:r>
      <w:r>
        <w:rPr/>
        <w:t>15191896402</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本项目各包预算金额如下：</w:t>
            </w:r>
          </w:p>
          <w:p>
            <w:pPr>
              <w:pStyle w:val="null3"/>
            </w:pPr>
            <w:r>
              <w:rPr/>
              <w:t>采购包1：40,000.00元</w:t>
            </w:r>
            <w:r>
              <w:rPr/>
              <w:t>供应商的包件采购报价高于包件采购预算的，其响应文件将按无效处理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本项目各包最高限价详见第三章。</w:t>
            </w:r>
          </w:p>
          <w:p>
            <w:pPr>
              <w:pStyle w:val="null3"/>
            </w:pPr>
            <w:r>
              <w:rPr/>
              <w:t>采购包1：40,000.00元</w:t>
            </w:r>
            <w:r>
              <w:rPr/>
              <w:t xml:space="preserve"> 供应商的包件报价高于最高限价的，其响应文件将按无效处理。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缴交方式：否</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采购包1：不缴纳</w:t>
            </w:r>
          </w:p>
        </w:tc>
      </w:tr>
      <w:tr>
        <w:tc>
          <w:tcPr>
            <w:tcW w:type="dxa" w:w="1051"/>
          </w:tcPr>
          <w:p>
            <w:pPr>
              <w:pStyle w:val="null3"/>
            </w:pPr>
            <w:r>
              <w:rPr/>
              <w:t>7</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8</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代理服务费收费标准：确定成交人后3日内，由成交人向招标代理机构一次付清招标代理服务费。招标代理服务费的金额以成交金额作为收费的计算基数。 服务费按国家标准的65%收取（国家计委计价格[2002]1980号和国家发改委[2003]857号文件的规定）</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w:t>
            </w:r>
          </w:p>
          <w:p>
            <w:pPr>
              <w:pStyle w:val="null3"/>
            </w:pPr>
            <w:r>
              <w:rPr/>
              <w:t>可以待上述情形消除后继续组织采购活动；影响或者可能影响采购公平、公正的，采购人或代理机构应当依法终止采购活动。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陕西科技大学</w:t>
      </w:r>
      <w:r>
        <w:rPr/>
        <w:t>和</w:t>
      </w:r>
      <w:r>
        <w:rPr/>
        <w:t>西北国际（陕西）造价管理集团有限公司</w:t>
      </w:r>
      <w:r>
        <w:rPr/>
        <w:t>享有。对采购文件中供应商参加本次政府采购活动应当具备的条件、项目技术、服务、商务及其他要求，评审标准由采购人负责解释。除上述采购文件内容，其他内容由</w:t>
      </w:r>
      <w:r>
        <w:rPr/>
        <w:t>西北国际（陕西）造价管理集团有限公司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一、“采购人”是指依法进行政府采购的各级国家机关、事业单位、团体组织。本次协商的采购人是</w:t>
      </w:r>
      <w:r>
        <w:rPr/>
        <w:t>陕西科技大学</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西北国际（陕西）造价管理集团有限公司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sz w:val="28"/>
          <w:b/>
        </w:rPr>
        <w:t>2.3采购文件</w:t>
      </w:r>
    </w:p>
    <w:p>
      <w:pPr>
        <w:pStyle w:val="null3"/>
        <w:outlineLvl w:val="3"/>
      </w:pPr>
      <w:r>
        <w:rPr>
          <w:sz w:val="24"/>
          <w:b/>
        </w:rPr>
        <w:t xml:space="preserve"> 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（四）资格审查</w:t>
      </w:r>
    </w:p>
    <w:p>
      <w:pPr>
        <w:pStyle w:val="null3"/>
        <w:ind w:firstLine="480"/>
      </w:pPr>
      <w:r>
        <w:rPr/>
        <w:t>（五）协商办法</w:t>
      </w:r>
    </w:p>
    <w:p>
      <w:pPr>
        <w:pStyle w:val="null3"/>
        <w:ind w:firstLine="480"/>
      </w:pPr>
      <w:r>
        <w:rPr/>
        <w:t>（六）响应文件格式</w:t>
      </w:r>
    </w:p>
    <w:p>
      <w:pPr>
        <w:pStyle w:val="null3"/>
        <w:ind w:firstLine="480"/>
      </w:pPr>
      <w:r>
        <w:rPr/>
        <w:t>（七）拟签订采购的合同文本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sz w:val="24"/>
          <w:b/>
        </w:rPr>
        <w:t>2.3.2采购文件的澄清和修改</w:t>
      </w:r>
    </w:p>
    <w:p>
      <w:pPr>
        <w:pStyle w:val="null3"/>
        <w:ind w:firstLine="480"/>
      </w:pPr>
      <w:r>
        <w:rPr/>
        <w:t>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除采购文件中另有规定外，本项目均采用国家法定的计量单位。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三、若采用成交供应商所不拥有的知识产权，则在响应报价中必须包括合法使用该知识产权的相关费用。</w:t>
      </w:r>
    </w:p>
    <w:p>
      <w:pPr>
        <w:pStyle w:val="null3"/>
        <w:outlineLvl w:val="3"/>
      </w:pPr>
      <w:r>
        <w:rPr>
          <w:sz w:val="24"/>
          <w:b/>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sz w:val="24"/>
          <w:b/>
        </w:rPr>
        <w:t xml:space="preserve"> 2.4.6响应文件格式</w:t>
      </w:r>
    </w:p>
    <w:p>
      <w:pPr>
        <w:pStyle w:val="null3"/>
        <w:ind w:firstLine="480"/>
      </w:pPr>
      <w:r>
        <w:rPr/>
        <w:t>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sz w:val="24"/>
          <w:b/>
        </w:rPr>
        <w:t>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一、响应文件应当根据采购文件进行编制。供应商应通过陕西省政府采购网-办事指南-CA及签章服务下载投标(响应)客户端，使用客户端编制响应文件。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sz w:val="24"/>
          <w:b/>
        </w:rPr>
        <w:t>2.4.10响应文件的提交</w:t>
      </w:r>
    </w:p>
    <w:p>
      <w:pPr>
        <w:pStyle w:val="null3"/>
        <w:ind w:firstLine="480"/>
      </w:pPr>
      <w:r>
        <w:rPr/>
        <w:t>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sz w:val="24"/>
          <w:b/>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2.5.开启、资格审查、协商和成交</w:t>
      </w:r>
    </w:p>
    <w:p>
      <w:pPr>
        <w:pStyle w:val="null3"/>
        <w:outlineLvl w:val="3"/>
      </w:pPr>
      <w:r>
        <w:rPr>
          <w:sz w:val="24"/>
          <w:b/>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供应商完成响应文件解密后，自主决定是否参加网上在线开启，未参加的，视同认可开启结果。</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详见单一来源采购文件第四章。</w:t>
      </w:r>
    </w:p>
    <w:p>
      <w:pPr>
        <w:pStyle w:val="null3"/>
        <w:outlineLvl w:val="3"/>
      </w:pPr>
      <w:r>
        <w:rPr>
          <w:sz w:val="24"/>
          <w:b/>
        </w:rPr>
        <w:t>2.5.4协商</w:t>
      </w:r>
    </w:p>
    <w:p>
      <w:pPr>
        <w:pStyle w:val="null3"/>
        <w:ind w:firstLine="480"/>
      </w:pPr>
      <w:r>
        <w:rPr/>
        <w:t>详见单一来源采购文件第五章。</w:t>
      </w:r>
    </w:p>
    <w:p>
      <w:pPr>
        <w:pStyle w:val="null3"/>
        <w:outlineLvl w:val="3"/>
      </w:pPr>
      <w:r>
        <w:rPr>
          <w:sz w:val="24"/>
          <w:b/>
        </w:rPr>
        <w:t xml:space="preserve"> 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二、采购人和成交供应商签订的采购合同不得对采购文件确定的事项以及成交供应商的响应文件作实质性修改。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详见谈判文件及合同条款</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（九）拒绝有关部门的监督检查或者向监督检查部门提供虚假情况；</w:t>
      </w:r>
    </w:p>
    <w:p>
      <w:pPr>
        <w:pStyle w:val="null3"/>
        <w:ind w:firstLine="480"/>
      </w:pPr>
      <w:r>
        <w:rPr/>
        <w:t>（十）法律法规规定的其他禁止情形。</w:t>
      </w:r>
    </w:p>
    <w:p>
      <w:pPr>
        <w:pStyle w:val="null3"/>
        <w:ind w:firstLine="480"/>
      </w:pPr>
      <w:r>
        <w:rPr/>
        <w:t>供应商有上述情形的，按照规定追究法律责任，具备一至十条情形之一的，其响应文件无效。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西北国际（陕西）造价管理集团有限公司</w:t>
      </w:r>
      <w:r>
        <w:rPr/>
        <w:t xml:space="preserve"> 负责答复；供应商对除采购需求外的采购文件的询问、质疑由</w:t>
      </w:r>
      <w:r>
        <w:rPr/>
        <w:t>西北国际（陕西）造价管理集团有限公司</w:t>
      </w:r>
      <w:r>
        <w:rPr/>
        <w:t xml:space="preserve"> 负责答复；供应商对采购过程、采购结果的询问、质疑由 </w:t>
      </w:r>
      <w:r>
        <w:rPr/>
        <w:t>西北国际（陕西）造价管理集团有限公司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3.1项目概况</w:t>
      </w:r>
    </w:p>
    <w:p>
      <w:pPr>
        <w:pStyle w:val="null3"/>
        <w:ind w:firstLine="480"/>
      </w:pPr>
      <w:r>
        <w:rPr/>
        <w:t>图书馆2024年一批中文数据库续订</w:t>
      </w:r>
    </w:p>
    <w:p>
      <w:pPr>
        <w:pStyle w:val="null3"/>
        <w:outlineLvl w:val="2"/>
      </w:pPr>
      <w:r>
        <w:rPr>
          <w:sz w:val="28"/>
          <w:b/>
        </w:rPr>
        <w:t>3.2采购内容</w:t>
      </w:r>
    </w:p>
    <w:p>
      <w:pPr>
        <w:pStyle w:val="null3"/>
      </w:pPr>
      <w:r>
        <w:rPr/>
        <w:t>采购包1：</w:t>
      </w:r>
    </w:p>
    <w:p>
      <w:pPr>
        <w:pStyle w:val="null3"/>
      </w:pPr>
      <w:r>
        <w:rPr/>
        <w:t>采购包预算金额（元）: 40,000.00</w:t>
      </w:r>
    </w:p>
    <w:p>
      <w:pPr>
        <w:pStyle w:val="null3"/>
      </w:pPr>
      <w:r>
        <w:rPr/>
        <w:t>采购包最高限价（元）: 40,000.00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04包中国科学文献服务系统检索服务</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标的名称：04包中国科学文献服务系统检索服务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sz w:val="21"/>
                <w:b/>
                <w:color w:val="000000"/>
              </w:rPr>
              <w:t>中国科学文献服务系统检索服务</w:t>
            </w:r>
          </w:p>
          <w:p>
            <w:pPr>
              <w:pStyle w:val="null3"/>
              <w:ind w:firstLine="413"/>
            </w:pPr>
            <w:r>
              <w:rPr>
                <w:rFonts w:ascii="宋体" w:hAnsi="宋体" w:cs="宋体" w:eastAsia="宋体"/>
                <w:sz w:val="21"/>
                <w:b/>
              </w:rPr>
              <w:t>（</w:t>
            </w:r>
            <w:r>
              <w:rPr>
                <w:rFonts w:ascii="宋体" w:hAnsi="宋体" w:cs="宋体" w:eastAsia="宋体"/>
                <w:sz w:val="21"/>
                <w:b/>
              </w:rPr>
              <w:t>1） 产品介绍：</w:t>
            </w:r>
            <w:r>
              <w:rPr>
                <w:rFonts w:ascii="宋体" w:hAnsi="宋体" w:cs="宋体" w:eastAsia="宋体"/>
                <w:sz w:val="21"/>
              </w:rPr>
              <w:t>该产品包括</w:t>
            </w:r>
            <w:r>
              <w:rPr>
                <w:rFonts w:ascii="宋体" w:hAnsi="宋体" w:cs="宋体" w:eastAsia="宋体"/>
                <w:sz w:val="21"/>
              </w:rPr>
              <w:t>“中国科学引文数据库(CSCD)”和“ 中国科学计量指标数据库+中国科技期刊引证指标数据库(ESI+JCR)”两个部分。中国科学引文数据库（Chinese Science Citation Database，简称CSCD）创建于1989年，收录我国数学、物理、化学、天文学、地学、生物学、农林科学、医药卫生、工程技术、环境科学和管理科 学等领域出版的中英文科技核心期刊和优秀期刊千余种，目前已积累从 1989 年到现在的论文记录300 万条，引文记录近 1700万条，被誉为“中国的SCI ”。</w:t>
            </w:r>
          </w:p>
          <w:p>
            <w:pPr>
              <w:pStyle w:val="null3"/>
              <w:jc w:val="both"/>
            </w:pPr>
            <w:r>
              <w:rPr>
                <w:rFonts w:ascii="宋体" w:hAnsi="宋体" w:cs="宋体" w:eastAsia="宋体"/>
                <w:sz w:val="21"/>
                <w:b/>
              </w:rPr>
              <w:t xml:space="preserve">    </w:t>
            </w: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：服务时间为</w:t>
            </w:r>
            <w:r>
              <w:rPr>
                <w:rFonts w:ascii="宋体" w:hAnsi="宋体" w:cs="宋体" w:eastAsia="宋体"/>
                <w:sz w:val="21"/>
                <w:color w:val="000000"/>
              </w:rPr>
              <w:t>2025.01.01-2025.12.31</w:t>
            </w:r>
            <w:r>
              <w:rPr>
                <w:rFonts w:ascii="宋体" w:hAnsi="宋体" w:cs="宋体" w:eastAsia="宋体"/>
                <w:sz w:val="21"/>
                <w:color w:val="000000"/>
              </w:rPr>
              <w:t>，因特网上访问，网站对用户</w:t>
            </w:r>
            <w:r>
              <w:rPr>
                <w:rFonts w:ascii="宋体" w:hAnsi="宋体" w:cs="宋体" w:eastAsia="宋体"/>
                <w:sz w:val="21"/>
                <w:color w:val="000000"/>
              </w:rPr>
              <w:t>IP开放，全年提供全天24小时网络服务，</w:t>
            </w:r>
            <w:r>
              <w:rPr>
                <w:rFonts w:ascii="宋体" w:hAnsi="宋体" w:cs="宋体" w:eastAsia="宋体"/>
                <w:sz w:val="21"/>
              </w:rPr>
              <w:t>“</w:t>
            </w:r>
            <w:r>
              <w:rPr>
                <w:rFonts w:ascii="宋体" w:hAnsi="宋体" w:cs="宋体" w:eastAsia="宋体"/>
                <w:sz w:val="21"/>
              </w:rPr>
              <w:t>中国科学引文数据库</w:t>
            </w:r>
            <w:r>
              <w:rPr>
                <w:rFonts w:ascii="宋体" w:hAnsi="宋体" w:cs="宋体" w:eastAsia="宋体"/>
                <w:sz w:val="21"/>
              </w:rPr>
              <w:t>(CSCD)”5个并发用户，“ 中国科学计量指标数据库+中国科技期刊引证指标数据库(ESI+JCR)”2个并发用户</w:t>
            </w:r>
            <w:r>
              <w:rPr>
                <w:rFonts w:ascii="宋体" w:hAnsi="宋体" w:cs="宋体" w:eastAsia="宋体"/>
                <w:sz w:val="21"/>
                <w:color w:val="000000"/>
              </w:rPr>
              <w:t>。</w:t>
            </w:r>
          </w:p>
          <w:p>
            <w:pPr>
              <w:pStyle w:val="null3"/>
              <w:jc w:val="both"/>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2025年1月1日-2025年12月31日</w:t>
      </w:r>
    </w:p>
    <w:p>
      <w:pPr>
        <w:pStyle w:val="null3"/>
        <w:outlineLvl w:val="3"/>
      </w:pPr>
      <w:r>
        <w:rPr>
          <w:sz w:val="24"/>
          <w:b/>
        </w:rPr>
        <w:t>3.4.2交货地点</w:t>
      </w:r>
    </w:p>
    <w:p>
      <w:pPr>
        <w:pStyle w:val="null3"/>
      </w:pPr>
      <w:r>
        <w:rPr/>
        <w:t>采购包1：</w:t>
      </w:r>
    </w:p>
    <w:p>
      <w:pPr>
        <w:pStyle w:val="null3"/>
      </w:pPr>
      <w:r>
        <w:rPr/>
        <w:t>陕西科技大学指定地点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jc w:val="left"/>
        <w:outlineLvl w:val="3"/>
      </w:pPr>
      <w:r>
        <w:rPr>
          <w:sz w:val="24"/>
          <w:b/>
        </w:rPr>
        <w:t>3.4.5.验收标准和方法</w:t>
      </w:r>
    </w:p>
    <w:p>
      <w:pPr>
        <w:pStyle w:val="null3"/>
      </w:pPr>
      <w:r>
        <w:rPr/>
        <w:t>采购包1：</w:t>
      </w:r>
    </w:p>
    <w:p>
      <w:pPr>
        <w:pStyle w:val="null3"/>
      </w:pPr>
      <w:r>
        <w:rPr/>
        <w:t>详见谈判文件及合同条款</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outlineLvl w:val="3"/>
      </w:pPr>
      <w:r>
        <w:rPr>
          <w:sz w:val="24"/>
          <w:b/>
        </w:rPr>
        <w:t>3.4.8.违约责任与解决争议的方法</w:t>
      </w:r>
    </w:p>
    <w:p>
      <w:pPr>
        <w:pStyle w:val="null3"/>
      </w:pPr>
      <w:r>
        <w:rPr/>
        <w:t>采购包1：</w:t>
      </w:r>
    </w:p>
    <w:p>
      <w:pPr>
        <w:pStyle w:val="null3"/>
      </w:pPr>
      <w:r>
        <w:rPr/>
        <w:t>详见谈判文件及合同条款</w:t>
      </w:r>
    </w:p>
    <w:p>
      <w:pPr>
        <w:pStyle w:val="null3"/>
        <w:outlineLvl w:val="2"/>
      </w:pPr>
      <w:r>
        <w:rPr>
          <w:sz w:val="28"/>
          <w:b/>
        </w:rPr>
        <w:t>3.5其他要求</w:t>
      </w:r>
    </w:p>
    <w:p>
      <w:pPr>
        <w:pStyle w:val="null3"/>
      </w:pPr>
      <w:r>
        <w:rPr/>
        <w:t>采购包1：</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 xml:space="preserve"> </w:t>
        <w:br/>
        <w:br w:type="page"/>
      </w:r>
    </w:p>
    <w:p>
      <w:pPr>
        <w:pStyle w:val="null3"/>
        <w:jc w:val="center"/>
        <w:outlineLvl w:val="1"/>
      </w:pPr>
      <w:r>
        <w:rPr>
          <w:sz w:val="36"/>
          <w:b/>
        </w:rPr>
        <w:t>第四章 资格审查</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outlineLvl w:val="3"/>
      </w:pPr>
      <w:r>
        <w:rPr>
          <w:sz w:val="24"/>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outlineLvl w:val="3"/>
      </w:pPr>
      <w:r>
        <w:rPr>
          <w:sz w:val="24"/>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协商办法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sz w:val="28"/>
          <w:b/>
        </w:rPr>
        <w:t>5.2协商程序</w:t>
      </w:r>
    </w:p>
    <w:p>
      <w:pPr>
        <w:pStyle w:val="null3"/>
        <w:outlineLvl w:val="3"/>
      </w:pPr>
      <w:r>
        <w:rPr>
          <w:sz w:val="24"/>
          <w:b/>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jc w:val="left"/>
      </w:pPr>
      <w:r>
        <w:rPr/>
        <w:t>（一）熟悉和理解单一来源采购文件；</w:t>
      </w:r>
    </w:p>
    <w:p>
      <w:pPr>
        <w:pStyle w:val="null3"/>
        <w:ind w:firstLine="480"/>
        <w:jc w:val="left"/>
      </w:pPr>
      <w:r>
        <w:rPr/>
        <w:t xml:space="preserve"> （二）审查供应商响应文件等是否满足单一来源采购文件要求，并作出评价；</w:t>
      </w:r>
    </w:p>
    <w:p>
      <w:pPr>
        <w:pStyle w:val="null3"/>
        <w:ind w:firstLine="480"/>
        <w:jc w:val="left"/>
      </w:pPr>
      <w:r>
        <w:rPr/>
        <w:t xml:space="preserve"> （三）根据需要要求采购组织单位对单一来源采购文件作出解释；根据需要要求供应商对响应文件有关事项作出澄清、说明或者更正；</w:t>
      </w:r>
    </w:p>
    <w:p>
      <w:pPr>
        <w:pStyle w:val="null3"/>
        <w:ind w:firstLine="480"/>
        <w:jc w:val="left"/>
      </w:pPr>
      <w:r>
        <w:rPr/>
        <w:t>（四）推荐成交候选供应商，或者受采购人委托确定成交供应商；</w:t>
      </w:r>
    </w:p>
    <w:p>
      <w:pPr>
        <w:pStyle w:val="null3"/>
        <w:ind w:firstLine="480"/>
        <w:jc w:val="left"/>
      </w:pPr>
      <w:r>
        <w:rPr/>
        <w:t>（五）起草评审报告并进行签署；</w:t>
      </w:r>
    </w:p>
    <w:p>
      <w:pPr>
        <w:pStyle w:val="null3"/>
        <w:ind w:firstLine="480"/>
        <w:jc w:val="left"/>
      </w:pPr>
      <w:r>
        <w:rPr/>
        <w:t xml:space="preserve"> （六）向采购组织单位、财政部门或者其他监督部门报告非法干预评审工作的行为；</w:t>
      </w:r>
    </w:p>
    <w:p>
      <w:pPr>
        <w:pStyle w:val="null3"/>
        <w:ind w:firstLine="480"/>
        <w:jc w:val="left"/>
      </w:pPr>
      <w:r>
        <w:rPr/>
        <w:t>（七）法律、法规和规章规定的其他职责。</w:t>
      </w:r>
    </w:p>
    <w:p>
      <w:pPr>
        <w:pStyle w:val="null3"/>
        <w:jc w:val="left"/>
        <w:outlineLvl w:val="3"/>
      </w:pPr>
      <w:r>
        <w:rPr>
          <w:sz w:val="24"/>
          <w:b/>
        </w:rPr>
        <w:t>5.2.2.熟悉和理解采购文件和停止评审</w:t>
      </w:r>
    </w:p>
    <w:p>
      <w:pPr>
        <w:pStyle w:val="null3"/>
        <w:ind w:firstLine="480"/>
        <w:jc w:val="left"/>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t>二、本采购文件有下列情形之一的，协商小组应当停止评审：</w:t>
      </w:r>
    </w:p>
    <w:p>
      <w:pPr>
        <w:pStyle w:val="null3"/>
        <w:ind w:firstLine="480"/>
        <w:jc w:val="left"/>
      </w:pPr>
      <w:r>
        <w:rPr/>
        <w:t>（一）采购文件的规定存在歧义、重大缺陷的；</w:t>
      </w:r>
    </w:p>
    <w:p>
      <w:pPr>
        <w:pStyle w:val="null3"/>
        <w:ind w:firstLine="480"/>
        <w:jc w:val="left"/>
      </w:pPr>
      <w:r>
        <w:rPr/>
        <w:t>（二）采购文件明显以不合理条件对供应商实行差别待遇或者歧视待遇的；</w:t>
      </w:r>
    </w:p>
    <w:p>
      <w:pPr>
        <w:pStyle w:val="null3"/>
        <w:ind w:firstLine="480"/>
        <w:jc w:val="left"/>
      </w:pPr>
      <w:r>
        <w:rPr/>
        <w:t xml:space="preserve"> （三）采购项目属于国家规定的优先、强制采购范围，但是采购文件未依法体现优先、强制采购相关规定的；</w:t>
      </w:r>
    </w:p>
    <w:p>
      <w:pPr>
        <w:pStyle w:val="null3"/>
        <w:ind w:firstLine="480"/>
        <w:jc w:val="left"/>
      </w:pPr>
      <w:r>
        <w:rPr/>
        <w:t xml:space="preserve"> （四）采购项目属于政府采购促进中小企业发展的范围，但是采购文件未依法体现促进中小企业发展相关规定的；</w:t>
      </w:r>
    </w:p>
    <w:p>
      <w:pPr>
        <w:pStyle w:val="null3"/>
        <w:ind w:firstLine="480"/>
        <w:jc w:val="left"/>
      </w:pPr>
      <w:r>
        <w:rPr/>
        <w:t>（五）采购文件将供应商的资格条件列为评分因素的；</w:t>
      </w:r>
    </w:p>
    <w:p>
      <w:pPr>
        <w:pStyle w:val="null3"/>
        <w:ind w:firstLine="480"/>
        <w:jc w:val="left"/>
      </w:pPr>
      <w:r>
        <w:rPr/>
        <w:t>（六）采购文件载明的成交原则不合法的；</w:t>
      </w:r>
    </w:p>
    <w:p>
      <w:pPr>
        <w:pStyle w:val="null3"/>
        <w:ind w:firstLine="480"/>
        <w:jc w:val="left"/>
      </w:pPr>
      <w:r>
        <w:rPr/>
        <w:t>（七）采购文件有违反国家其他有关强制性规定的情形。</w:t>
      </w:r>
    </w:p>
    <w:p>
      <w:pPr>
        <w:pStyle w:val="null3"/>
        <w:ind w:firstLine="480"/>
        <w:jc w:val="left"/>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sz w:val="24"/>
          <w:b/>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outlineLvl w:val="3"/>
      </w:pPr>
      <w:r>
        <w:rPr>
          <w:sz w:val="24"/>
          <w:b/>
        </w:rPr>
        <w:t>5.2.4协商</w:t>
      </w:r>
    </w:p>
    <w:p>
      <w:pPr>
        <w:pStyle w:val="null3"/>
        <w:ind w:firstLine="480"/>
      </w:pPr>
      <w:r>
        <w:rPr/>
        <w:t>一、协商会议在项目电子化交易系统进行。协商会议由代理机构在线主持，供应商代表在线参加。</w:t>
      </w:r>
    </w:p>
    <w:p>
      <w:pPr>
        <w:pStyle w:val="null3"/>
        <w:ind w:firstLine="480"/>
      </w:pPr>
      <w:r>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sz w:val="24"/>
          <w:b/>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七、供应商最后报价无效的，本次采购活动终止，并发布终止公告。</w:t>
      </w:r>
    </w:p>
    <w:p>
      <w:pPr>
        <w:pStyle w:val="null3"/>
        <w:outlineLvl w:val="3"/>
      </w:pPr>
      <w:r>
        <w:rPr>
          <w:sz w:val="24"/>
          <w:b/>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四、协商小组应当积极履行澄清、说明或者更正的职责，不得滥用权力。</w:t>
      </w:r>
    </w:p>
    <w:p>
      <w:pPr>
        <w:pStyle w:val="null3"/>
        <w:outlineLvl w:val="3"/>
      </w:pPr>
      <w:r>
        <w:rPr>
          <w:sz w:val="24"/>
          <w:b/>
        </w:rPr>
        <w:t>5.2.7编写协商报告</w:t>
      </w:r>
    </w:p>
    <w:p>
      <w:pPr>
        <w:pStyle w:val="null3"/>
        <w:ind w:firstLine="480"/>
      </w:pPr>
      <w:r>
        <w:rPr/>
        <w:t>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（三）供应商提供的采购标的成本、同类项目合同价格以及相关专利、专有技术等情况说明；</w:t>
      </w:r>
    </w:p>
    <w:p>
      <w:pPr>
        <w:pStyle w:val="null3"/>
        <w:ind w:firstLine="480"/>
      </w:pPr>
      <w:r>
        <w:rPr/>
        <w:t>（四）合同主要条款及价格商定情况。</w:t>
      </w:r>
    </w:p>
    <w:p>
      <w:pPr>
        <w:pStyle w:val="null3"/>
        <w:ind w:firstLine="480"/>
        <w:jc w:val="left"/>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t>依据本办法第四十三条 出现下列情形之一的，采购人或者采购代理机构应当终止采购活动，发布项目终止公告并说明原因，重新开展采购活动：</w:t>
      </w:r>
    </w:p>
    <w:p>
      <w:pPr>
        <w:pStyle w:val="null3"/>
        <w:jc w:val="left"/>
      </w:pPr>
      <w:r>
        <w:rPr/>
        <w:t>（一）因情况变化，不再符合规定的单一来源采购方式适用情形的；</w:t>
      </w:r>
    </w:p>
    <w:p>
      <w:pPr>
        <w:pStyle w:val="null3"/>
        <w:jc w:val="left"/>
      </w:pPr>
      <w:r>
        <w:rPr/>
        <w:t>（二）出现影响采购公正的违法、违规行为的；</w:t>
      </w:r>
    </w:p>
    <w:p>
      <w:pPr>
        <w:pStyle w:val="null3"/>
        <w:jc w:val="left"/>
      </w:pPr>
      <w:r>
        <w:rPr/>
        <w:t>（三）报价超过采购预算的。</w:t>
      </w:r>
    </w:p>
    <w:p>
      <w:pPr>
        <w:pStyle w:val="null3"/>
        <w:ind w:firstLine="480"/>
      </w:pPr>
      <w:r>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sz w:val="24"/>
          <w:b/>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sz w:val="24"/>
          <w:b/>
        </w:rPr>
        <w:t>5.2.9终止采购活动情形</w:t>
      </w:r>
    </w:p>
    <w:p>
      <w:pPr>
        <w:pStyle w:val="null3"/>
        <w:ind w:firstLine="480"/>
      </w:pPr>
      <w:r>
        <w:rPr/>
        <w:t>出现下列情况之一的，协商小组应当终止采购活动，发布项目终止公告并说明原因，重新开展采购活动：</w:t>
      </w:r>
    </w:p>
    <w:p>
      <w:pPr>
        <w:pStyle w:val="null3"/>
        <w:ind w:firstLine="480"/>
      </w:pPr>
      <w:r>
        <w:rPr/>
        <w:t>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jc w:val="left"/>
        <w:outlineLvl w:val="3"/>
      </w:pPr>
      <w:r>
        <w:rPr>
          <w:sz w:val="24"/>
          <w:b/>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sz w:val="24"/>
          <w:b/>
        </w:rPr>
        <w:t>5.2.11协商小组成员义务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sz w:val="24"/>
          <w:b/>
        </w:rPr>
        <w:t xml:space="preserve"> 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 xml:space="preserve"> </w:t>
        <w:br/>
        <w:br w:type="page"/>
      </w:r>
    </w:p>
    <w:p>
      <w:pPr>
        <w:pStyle w:val="null3"/>
        <w:jc w:val="center"/>
        <w:outlineLvl w:val="1"/>
      </w:pPr>
      <w:r>
        <w:rPr>
          <w:sz w:val="36"/>
          <w:b/>
        </w:rPr>
        <w:t>第七章 拟签订采购合同文本</w:t>
      </w:r>
    </w:p>
    <w:p>
      <w:pPr>
        <w:pStyle w:val="null3"/>
      </w:pPr>
      <w:r>
        <w:rPr/>
        <w:t>详见附件：2024模板合同.docx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