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D403D" w14:textId="77777777" w:rsidR="00EC5115" w:rsidRPr="00EC5115" w:rsidRDefault="00EC5115" w:rsidP="00EC5115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21401027"/>
      <w:bookmarkStart w:id="1" w:name="_Toc113350824"/>
      <w:bookmarkStart w:id="2" w:name="_Toc175212475"/>
      <w:bookmarkStart w:id="3" w:name="_Toc176340511"/>
      <w:r w:rsidRPr="00EC5115">
        <w:rPr>
          <w:rFonts w:ascii="宋体" w:eastAsia="宋体" w:hAnsi="宋体"/>
          <w:b/>
          <w:sz w:val="24"/>
          <w:szCs w:val="24"/>
        </w:rPr>
        <w:t>格式  供应商基本信息</w:t>
      </w:r>
      <w:bookmarkEnd w:id="0"/>
      <w:bookmarkEnd w:id="1"/>
      <w:bookmarkEnd w:id="2"/>
      <w:bookmarkEnd w:id="3"/>
    </w:p>
    <w:tbl>
      <w:tblPr>
        <w:tblW w:w="8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2635"/>
        <w:gridCol w:w="423"/>
        <w:gridCol w:w="850"/>
        <w:gridCol w:w="2208"/>
      </w:tblGrid>
      <w:tr w:rsidR="00EC5115" w:rsidRPr="00EC5115" w14:paraId="00E5058D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2BF65B5F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注册资金</w:t>
            </w:r>
          </w:p>
        </w:tc>
        <w:tc>
          <w:tcPr>
            <w:tcW w:w="2635" w:type="dxa"/>
            <w:vAlign w:val="center"/>
          </w:tcPr>
          <w:p w14:paraId="251C250E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（万人民币）</w:t>
            </w:r>
          </w:p>
        </w:tc>
        <w:tc>
          <w:tcPr>
            <w:tcW w:w="1273" w:type="dxa"/>
            <w:gridSpan w:val="2"/>
            <w:vAlign w:val="center"/>
          </w:tcPr>
          <w:p w14:paraId="43C63FE2" w14:textId="77777777" w:rsidR="00EC5115" w:rsidRPr="00EC5115" w:rsidRDefault="00EC5115" w:rsidP="000753C4">
            <w:pPr>
              <w:ind w:right="0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成立时间</w:t>
            </w:r>
          </w:p>
        </w:tc>
        <w:tc>
          <w:tcPr>
            <w:tcW w:w="2208" w:type="dxa"/>
            <w:vAlign w:val="center"/>
          </w:tcPr>
          <w:p w14:paraId="278DAAFA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年月日</w:t>
            </w:r>
          </w:p>
        </w:tc>
      </w:tr>
      <w:tr w:rsidR="00EC5115" w:rsidRPr="00EC5115" w14:paraId="5B772DDE" w14:textId="77777777" w:rsidTr="00AD3290">
        <w:trPr>
          <w:trHeight w:val="553"/>
          <w:jc w:val="center"/>
        </w:trPr>
        <w:tc>
          <w:tcPr>
            <w:tcW w:w="2118" w:type="dxa"/>
            <w:vAlign w:val="center"/>
          </w:tcPr>
          <w:p w14:paraId="6D12A5B2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企业类型（性质）</w:t>
            </w:r>
          </w:p>
        </w:tc>
        <w:tc>
          <w:tcPr>
            <w:tcW w:w="2635" w:type="dxa"/>
            <w:vAlign w:val="center"/>
          </w:tcPr>
          <w:p w14:paraId="7F6B95B2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5D5AD8F4" w14:textId="77777777" w:rsidR="00EC5115" w:rsidRPr="00EC5115" w:rsidRDefault="00EC5115" w:rsidP="000753C4">
            <w:pPr>
              <w:ind w:right="0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经营范围</w:t>
            </w:r>
          </w:p>
        </w:tc>
        <w:tc>
          <w:tcPr>
            <w:tcW w:w="2208" w:type="dxa"/>
            <w:vAlign w:val="center"/>
          </w:tcPr>
          <w:p w14:paraId="0141FC42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5DAB3A6A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062778D7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企业法人姓名</w:t>
            </w:r>
          </w:p>
        </w:tc>
        <w:tc>
          <w:tcPr>
            <w:tcW w:w="2635" w:type="dxa"/>
            <w:vAlign w:val="center"/>
          </w:tcPr>
          <w:p w14:paraId="33539138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273" w:type="dxa"/>
            <w:gridSpan w:val="2"/>
            <w:vAlign w:val="center"/>
          </w:tcPr>
          <w:p w14:paraId="27F6E544" w14:textId="77777777" w:rsidR="00EC5115" w:rsidRPr="00EC5115" w:rsidRDefault="00EC5115" w:rsidP="000753C4">
            <w:pPr>
              <w:ind w:right="0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注册地址</w:t>
            </w:r>
          </w:p>
        </w:tc>
        <w:tc>
          <w:tcPr>
            <w:tcW w:w="2208" w:type="dxa"/>
            <w:vAlign w:val="center"/>
          </w:tcPr>
          <w:p w14:paraId="45C625F6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5A09E3B5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0CECCB81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公司简介</w:t>
            </w:r>
          </w:p>
          <w:p w14:paraId="7347C2EA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企业资质情况</w:t>
            </w:r>
          </w:p>
        </w:tc>
        <w:tc>
          <w:tcPr>
            <w:tcW w:w="6116" w:type="dxa"/>
            <w:gridSpan w:val="4"/>
            <w:vAlign w:val="center"/>
          </w:tcPr>
          <w:p w14:paraId="230D8DE9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35104945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48717C35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人力资源情况</w:t>
            </w:r>
          </w:p>
        </w:tc>
        <w:tc>
          <w:tcPr>
            <w:tcW w:w="6116" w:type="dxa"/>
            <w:gridSpan w:val="4"/>
            <w:vAlign w:val="center"/>
          </w:tcPr>
          <w:p w14:paraId="44B6D4D8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324B5439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4CD7BDFF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办公场所情况</w:t>
            </w:r>
          </w:p>
        </w:tc>
        <w:tc>
          <w:tcPr>
            <w:tcW w:w="6116" w:type="dxa"/>
            <w:gridSpan w:val="4"/>
            <w:vAlign w:val="center"/>
          </w:tcPr>
          <w:p w14:paraId="0BA0C8FD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0179F6B0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0EEADF09" w14:textId="77777777" w:rsidR="00EC5115" w:rsidRPr="00EC5115" w:rsidRDefault="00EC5115" w:rsidP="000753C4">
            <w:pPr>
              <w:ind w:right="31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有关银行的名称和地址（基本户）</w:t>
            </w:r>
          </w:p>
        </w:tc>
        <w:tc>
          <w:tcPr>
            <w:tcW w:w="6116" w:type="dxa"/>
            <w:gridSpan w:val="4"/>
            <w:vAlign w:val="center"/>
          </w:tcPr>
          <w:p w14:paraId="637B04F4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50DDF684" w14:textId="77777777" w:rsidTr="00AD3290">
        <w:trPr>
          <w:trHeight w:val="650"/>
          <w:jc w:val="center"/>
        </w:trPr>
        <w:tc>
          <w:tcPr>
            <w:tcW w:w="2118" w:type="dxa"/>
            <w:vMerge w:val="restart"/>
            <w:vAlign w:val="center"/>
          </w:tcPr>
          <w:p w14:paraId="3EF95C95" w14:textId="77777777" w:rsidR="00EC5115" w:rsidRPr="00EC5115" w:rsidRDefault="00EC5115" w:rsidP="000753C4">
            <w:pPr>
              <w:ind w:right="31"/>
              <w:rPr>
                <w:rFonts w:ascii="宋体" w:eastAsia="宋体" w:hAnsi="宋体" w:cs="Arial" w:hint="eastAsia"/>
                <w:kern w:val="0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最近供应商的主要财务情况（到</w:t>
            </w:r>
            <w:r w:rsidRPr="00EC5115">
              <w:rPr>
                <w:rFonts w:ascii="宋体" w:eastAsia="宋体" w:hAnsi="宋体" w:hint="eastAsia"/>
                <w:b/>
                <w:sz w:val="24"/>
              </w:rPr>
              <w:t>20</w:t>
            </w:r>
            <w:r w:rsidRPr="00EC5115">
              <w:rPr>
                <w:rFonts w:ascii="宋体" w:eastAsia="宋体" w:hAnsi="宋体"/>
                <w:b/>
                <w:sz w:val="24"/>
              </w:rPr>
              <w:t>2</w:t>
            </w:r>
            <w:r w:rsidRPr="00EC5115">
              <w:rPr>
                <w:rFonts w:ascii="宋体" w:eastAsia="宋体" w:hAnsi="宋体" w:hint="eastAsia"/>
                <w:b/>
                <w:sz w:val="24"/>
              </w:rPr>
              <w:t>3年12月31日</w:t>
            </w:r>
            <w:r w:rsidRPr="00EC5115">
              <w:rPr>
                <w:rFonts w:ascii="宋体" w:eastAsia="宋体" w:hAnsi="宋体" w:hint="eastAsia"/>
                <w:sz w:val="24"/>
              </w:rPr>
              <w:t>止）（万元人民币）</w:t>
            </w:r>
          </w:p>
        </w:tc>
        <w:tc>
          <w:tcPr>
            <w:tcW w:w="3058" w:type="dxa"/>
            <w:gridSpan w:val="2"/>
            <w:vAlign w:val="center"/>
          </w:tcPr>
          <w:p w14:paraId="7F61A521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  <w:u w:val="single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注册资金：</w:t>
            </w:r>
          </w:p>
        </w:tc>
        <w:tc>
          <w:tcPr>
            <w:tcW w:w="3058" w:type="dxa"/>
            <w:gridSpan w:val="2"/>
            <w:vAlign w:val="center"/>
          </w:tcPr>
          <w:p w14:paraId="6008E8F5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  <w:u w:val="single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长期负债：</w:t>
            </w:r>
          </w:p>
        </w:tc>
      </w:tr>
      <w:tr w:rsidR="00EC5115" w:rsidRPr="00EC5115" w14:paraId="6F814508" w14:textId="77777777" w:rsidTr="00AD3290">
        <w:trPr>
          <w:trHeight w:val="650"/>
          <w:jc w:val="center"/>
        </w:trPr>
        <w:tc>
          <w:tcPr>
            <w:tcW w:w="2118" w:type="dxa"/>
            <w:vMerge/>
            <w:vAlign w:val="center"/>
          </w:tcPr>
          <w:p w14:paraId="6E46F4ED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32F132C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固定资产：</w:t>
            </w:r>
          </w:p>
        </w:tc>
        <w:tc>
          <w:tcPr>
            <w:tcW w:w="3058" w:type="dxa"/>
            <w:gridSpan w:val="2"/>
            <w:vAlign w:val="center"/>
          </w:tcPr>
          <w:p w14:paraId="2FFF4831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短期负债：</w:t>
            </w:r>
          </w:p>
        </w:tc>
      </w:tr>
      <w:tr w:rsidR="00EC5115" w:rsidRPr="00EC5115" w14:paraId="69FE8901" w14:textId="77777777" w:rsidTr="00AD3290">
        <w:trPr>
          <w:trHeight w:val="650"/>
          <w:jc w:val="center"/>
        </w:trPr>
        <w:tc>
          <w:tcPr>
            <w:tcW w:w="2118" w:type="dxa"/>
            <w:vMerge/>
            <w:vAlign w:val="center"/>
          </w:tcPr>
          <w:p w14:paraId="4D423DD0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014A42C9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原值：</w:t>
            </w:r>
          </w:p>
        </w:tc>
        <w:tc>
          <w:tcPr>
            <w:tcW w:w="3058" w:type="dxa"/>
            <w:gridSpan w:val="2"/>
            <w:vMerge w:val="restart"/>
          </w:tcPr>
          <w:p w14:paraId="18F0D3EA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营业收入/主营业务收入：</w:t>
            </w:r>
          </w:p>
        </w:tc>
      </w:tr>
      <w:tr w:rsidR="00EC5115" w:rsidRPr="00EC5115" w14:paraId="0A734C80" w14:textId="77777777" w:rsidTr="00AD3290">
        <w:trPr>
          <w:trHeight w:val="460"/>
          <w:jc w:val="center"/>
        </w:trPr>
        <w:tc>
          <w:tcPr>
            <w:tcW w:w="2118" w:type="dxa"/>
            <w:vMerge/>
            <w:vAlign w:val="center"/>
          </w:tcPr>
          <w:p w14:paraId="64DADE44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B8DB244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净值：</w:t>
            </w:r>
          </w:p>
        </w:tc>
        <w:tc>
          <w:tcPr>
            <w:tcW w:w="3058" w:type="dxa"/>
            <w:gridSpan w:val="2"/>
            <w:vMerge/>
            <w:vAlign w:val="center"/>
          </w:tcPr>
          <w:p w14:paraId="45FCB332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  <w:tr w:rsidR="00EC5115" w:rsidRPr="00EC5115" w14:paraId="272E7960" w14:textId="77777777" w:rsidTr="00AD3290">
        <w:trPr>
          <w:trHeight w:val="650"/>
          <w:jc w:val="center"/>
        </w:trPr>
        <w:tc>
          <w:tcPr>
            <w:tcW w:w="2118" w:type="dxa"/>
            <w:vMerge/>
            <w:vAlign w:val="center"/>
          </w:tcPr>
          <w:p w14:paraId="044A7AFC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385CB6AA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流动资产：</w:t>
            </w:r>
          </w:p>
        </w:tc>
        <w:tc>
          <w:tcPr>
            <w:tcW w:w="3058" w:type="dxa"/>
            <w:gridSpan w:val="2"/>
            <w:vAlign w:val="center"/>
          </w:tcPr>
          <w:p w14:paraId="57D87C89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利润：</w:t>
            </w:r>
          </w:p>
        </w:tc>
      </w:tr>
      <w:tr w:rsidR="00EC5115" w:rsidRPr="00EC5115" w14:paraId="3E9506BD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3CF3170A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最近三年的年度总营业额（万元人民币）</w:t>
            </w:r>
          </w:p>
        </w:tc>
        <w:tc>
          <w:tcPr>
            <w:tcW w:w="6116" w:type="dxa"/>
            <w:gridSpan w:val="4"/>
            <w:vAlign w:val="center"/>
          </w:tcPr>
          <w:p w14:paraId="54C7B931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2021年度总营业额：</w:t>
            </w:r>
          </w:p>
          <w:p w14:paraId="0D186F7C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2022年度总营业额：</w:t>
            </w:r>
          </w:p>
          <w:p w14:paraId="7D79A3FC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20</w:t>
            </w:r>
            <w:r w:rsidRPr="00EC5115">
              <w:rPr>
                <w:rFonts w:ascii="宋体" w:eastAsia="宋体" w:hAnsi="宋体"/>
                <w:sz w:val="24"/>
              </w:rPr>
              <w:t>2</w:t>
            </w:r>
            <w:r w:rsidRPr="00EC5115">
              <w:rPr>
                <w:rFonts w:ascii="宋体" w:eastAsia="宋体" w:hAnsi="宋体" w:hint="eastAsia"/>
                <w:sz w:val="24"/>
              </w:rPr>
              <w:t>3年度总营业额：</w:t>
            </w:r>
          </w:p>
        </w:tc>
      </w:tr>
      <w:tr w:rsidR="00EC5115" w:rsidRPr="00EC5115" w14:paraId="1D34ABD6" w14:textId="77777777" w:rsidTr="00AD3290">
        <w:trPr>
          <w:trHeight w:val="650"/>
          <w:jc w:val="center"/>
        </w:trPr>
        <w:tc>
          <w:tcPr>
            <w:tcW w:w="2118" w:type="dxa"/>
            <w:vAlign w:val="center"/>
          </w:tcPr>
          <w:p w14:paraId="763054CD" w14:textId="77777777" w:rsidR="00EC5115" w:rsidRPr="00EC5115" w:rsidRDefault="00EC5115" w:rsidP="000753C4">
            <w:pPr>
              <w:ind w:right="31"/>
              <w:rPr>
                <w:rFonts w:ascii="宋体" w:eastAsia="宋体" w:hAnsi="宋体" w:hint="eastAsia"/>
                <w:sz w:val="24"/>
              </w:rPr>
            </w:pPr>
            <w:r w:rsidRPr="00EC5115">
              <w:rPr>
                <w:rFonts w:ascii="宋体" w:eastAsia="宋体" w:hAnsi="宋体" w:hint="eastAsia"/>
                <w:sz w:val="24"/>
              </w:rPr>
              <w:t>其他补充说明</w:t>
            </w:r>
          </w:p>
        </w:tc>
        <w:tc>
          <w:tcPr>
            <w:tcW w:w="6116" w:type="dxa"/>
            <w:gridSpan w:val="4"/>
            <w:vAlign w:val="center"/>
          </w:tcPr>
          <w:p w14:paraId="37323C00" w14:textId="77777777" w:rsidR="00EC5115" w:rsidRPr="00EC5115" w:rsidRDefault="00EC5115" w:rsidP="00AD3290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17382FCE" w14:textId="77777777" w:rsidR="00EC5115" w:rsidRPr="00EC5115" w:rsidRDefault="00EC5115">
      <w:pPr>
        <w:rPr>
          <w:rFonts w:ascii="宋体" w:eastAsia="宋体" w:hAnsi="宋体" w:hint="eastAsia"/>
        </w:rPr>
      </w:pPr>
    </w:p>
    <w:sectPr w:rsidR="00EC5115" w:rsidRPr="00EC51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C7A0B" w14:textId="77777777" w:rsidR="0073523F" w:rsidRDefault="0073523F" w:rsidP="000753C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6B236BF1" w14:textId="77777777" w:rsidR="0073523F" w:rsidRDefault="0073523F" w:rsidP="000753C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BAA67" w14:textId="77777777" w:rsidR="0073523F" w:rsidRDefault="0073523F" w:rsidP="000753C4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3B313828" w14:textId="77777777" w:rsidR="0073523F" w:rsidRDefault="0073523F" w:rsidP="000753C4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115"/>
    <w:rsid w:val="000753C4"/>
    <w:rsid w:val="001422A8"/>
    <w:rsid w:val="00295A5B"/>
    <w:rsid w:val="0073523F"/>
    <w:rsid w:val="00EC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57A404"/>
  <w15:chartTrackingRefBased/>
  <w15:docId w15:val="{5680B15C-F443-4D7C-9379-B8CEFDD7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115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autoRedefine/>
    <w:hidden/>
    <w:qFormat/>
    <w:rsid w:val="00EC5115"/>
    <w:rPr>
      <w:rFonts w:hint="eastAsia"/>
      <w:kern w:val="0"/>
      <w:sz w:val="20"/>
      <w:szCs w:val="20"/>
      <w:lang w:eastAsia="zh-Hans"/>
      <w14:ligatures w14:val="none"/>
    </w:rPr>
  </w:style>
  <w:style w:type="paragraph" w:styleId="a3">
    <w:name w:val="header"/>
    <w:basedOn w:val="a"/>
    <w:link w:val="a4"/>
    <w:uiPriority w:val="99"/>
    <w:unhideWhenUsed/>
    <w:rsid w:val="000753C4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53C4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0753C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53C4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Lenovo</cp:lastModifiedBy>
  <cp:revision>2</cp:revision>
  <dcterms:created xsi:type="dcterms:W3CDTF">2024-09-09T07:59:00Z</dcterms:created>
  <dcterms:modified xsi:type="dcterms:W3CDTF">2024-11-06T09:03:00Z</dcterms:modified>
</cp:coreProperties>
</file>