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4EC2A" w14:textId="77777777" w:rsidR="00ED3273" w:rsidRDefault="00ED3273" w:rsidP="00ED3273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121401029"/>
      <w:bookmarkStart w:id="1" w:name="_Toc113350826"/>
      <w:bookmarkStart w:id="2" w:name="_Toc509480190"/>
      <w:bookmarkStart w:id="3" w:name="_Toc515216817"/>
      <w:bookmarkStart w:id="4" w:name="_Toc510556687"/>
      <w:bookmarkStart w:id="5" w:name="_Toc175212477"/>
      <w:bookmarkStart w:id="6" w:name="_Toc176340513"/>
      <w:r>
        <w:rPr>
          <w:rFonts w:ascii="宋体" w:eastAsia="宋体" w:hAnsi="宋体"/>
          <w:b/>
          <w:sz w:val="24"/>
          <w:szCs w:val="24"/>
        </w:rPr>
        <w:t>格式  投标方案</w:t>
      </w:r>
      <w:bookmarkEnd w:id="0"/>
      <w:bookmarkEnd w:id="1"/>
      <w:bookmarkEnd w:id="2"/>
      <w:bookmarkEnd w:id="3"/>
      <w:bookmarkEnd w:id="4"/>
      <w:bookmarkEnd w:id="5"/>
      <w:bookmarkEnd w:id="6"/>
    </w:p>
    <w:p w14:paraId="093BBC02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bookmarkStart w:id="7" w:name="_Hlt526418111"/>
      <w:bookmarkStart w:id="8" w:name="_Hlt526418103"/>
      <w:bookmarkStart w:id="9" w:name="_Hlt526418107"/>
      <w:bookmarkEnd w:id="7"/>
      <w:bookmarkEnd w:id="8"/>
      <w:bookmarkEnd w:id="9"/>
      <w:r w:rsidRPr="00863E3F">
        <w:rPr>
          <w:rFonts w:ascii="宋体" w:eastAsia="宋体" w:hAnsi="宋体" w:hint="eastAsia"/>
          <w:sz w:val="24"/>
        </w:rPr>
        <w:t>（各投标人根据招标内容及要求，可自主编写投标方案说明，包含但不限于以下内容）</w:t>
      </w:r>
    </w:p>
    <w:p w14:paraId="53A84768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按照招标文件的要求编制投标方案说明书，内容应包括所投标货物的详细说明、质量保证和售后服务承诺、交货期、付款条件和付款方式、交货地点及运输方式、验收依据等。注意：供应商应确保上述证明文件的真实性、有效性及合法性，否则，由此引起的任何责任都由供应商自行承担。</w:t>
      </w:r>
    </w:p>
    <w:p w14:paraId="79C840D6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以上资料需装订在标书中可以是复印件但必须加盖投标供应商公章。</w:t>
      </w:r>
    </w:p>
    <w:p w14:paraId="126C4CB4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</w:p>
    <w:p w14:paraId="5FC74BB6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一、技术说明书实施方案</w:t>
      </w:r>
    </w:p>
    <w:p w14:paraId="7BB07967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</w:t>
      </w:r>
      <w:r w:rsidRPr="00863E3F">
        <w:rPr>
          <w:rFonts w:ascii="宋体" w:eastAsia="宋体" w:hAnsi="宋体" w:hint="eastAsia"/>
          <w:sz w:val="24"/>
        </w:rPr>
        <w:t>.1所投产品的商标、品牌</w:t>
      </w:r>
      <w:r>
        <w:rPr>
          <w:rFonts w:ascii="宋体" w:eastAsia="宋体" w:hAnsi="宋体" w:hint="eastAsia"/>
          <w:sz w:val="24"/>
        </w:rPr>
        <w:t>、</w:t>
      </w:r>
      <w:r w:rsidRPr="00863E3F">
        <w:rPr>
          <w:rFonts w:ascii="宋体" w:eastAsia="宋体" w:hAnsi="宋体" w:hint="eastAsia"/>
          <w:sz w:val="24"/>
        </w:rPr>
        <w:t>货物制造商及原产地。</w:t>
      </w:r>
    </w:p>
    <w:p w14:paraId="3C2E6106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应尽可能多的提供相关技术参数佐证材料（制造厂家的</w:t>
      </w:r>
      <w:r w:rsidRPr="00863E3F">
        <w:rPr>
          <w:rFonts w:ascii="宋体" w:eastAsia="宋体" w:hAnsi="宋体" w:hint="eastAsia"/>
          <w:color w:val="000000" w:themeColor="text1"/>
          <w:sz w:val="24"/>
        </w:rPr>
        <w:t>厂家的说明书，</w:t>
      </w:r>
      <w:r w:rsidRPr="00863E3F">
        <w:rPr>
          <w:rFonts w:ascii="宋体" w:eastAsia="宋体" w:hAnsi="宋体" w:hint="eastAsia"/>
          <w:sz w:val="24"/>
        </w:rPr>
        <w:t>产品图册，检测报告等）予以证明其技术参数的响应性。</w:t>
      </w:r>
    </w:p>
    <w:p w14:paraId="5A4CFFB7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1</w:t>
      </w:r>
      <w:r w:rsidRPr="00863E3F">
        <w:rPr>
          <w:rFonts w:ascii="宋体" w:eastAsia="宋体" w:hAnsi="宋体" w:hint="eastAsia"/>
          <w:sz w:val="24"/>
        </w:rPr>
        <w:t>.2货物的质量标准、检测标准、是否符合国家规范及相关认证等。</w:t>
      </w:r>
    </w:p>
    <w:p w14:paraId="56FAF5D5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二、质量保证措施、质量保证期</w:t>
      </w:r>
    </w:p>
    <w:p w14:paraId="74B5CADC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三、</w:t>
      </w:r>
      <w:r>
        <w:rPr>
          <w:rFonts w:ascii="宋体" w:eastAsia="宋体" w:hAnsi="宋体" w:hint="eastAsia"/>
          <w:sz w:val="24"/>
        </w:rPr>
        <w:t>实施方案、培训方案、</w:t>
      </w:r>
      <w:r w:rsidRPr="00863E3F">
        <w:rPr>
          <w:rFonts w:ascii="宋体" w:eastAsia="宋体" w:hAnsi="宋体" w:hint="eastAsia"/>
          <w:sz w:val="24"/>
        </w:rPr>
        <w:t>售后服务的内容及承诺。</w:t>
      </w:r>
    </w:p>
    <w:p w14:paraId="7D345BFE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四、交货期；启运和交货地点及运输方式。</w:t>
      </w:r>
    </w:p>
    <w:p w14:paraId="5CBA2C10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五、付款条件和付款方式。</w:t>
      </w:r>
    </w:p>
    <w:p w14:paraId="6D394757" w14:textId="77777777" w:rsidR="00A955C8" w:rsidRPr="00863E3F" w:rsidRDefault="00A955C8" w:rsidP="00A955C8">
      <w:pPr>
        <w:spacing w:line="360" w:lineRule="auto"/>
        <w:rPr>
          <w:rFonts w:ascii="宋体" w:eastAsia="宋体" w:hAnsi="宋体" w:hint="eastAsia"/>
          <w:sz w:val="24"/>
        </w:rPr>
      </w:pPr>
      <w:r w:rsidRPr="00863E3F">
        <w:rPr>
          <w:rFonts w:ascii="宋体" w:eastAsia="宋体" w:hAnsi="宋体" w:hint="eastAsia"/>
          <w:sz w:val="24"/>
        </w:rPr>
        <w:t>六、验收依据。</w:t>
      </w:r>
      <w:r w:rsidRPr="00863E3F">
        <w:rPr>
          <w:rFonts w:ascii="宋体" w:eastAsia="宋体" w:hAnsi="宋体"/>
          <w:sz w:val="24"/>
        </w:rPr>
        <w:tab/>
      </w:r>
    </w:p>
    <w:p w14:paraId="453A13E3" w14:textId="77777777" w:rsidR="00ED3273" w:rsidRDefault="00ED3273" w:rsidP="00A955C8">
      <w:pPr>
        <w:spacing w:line="360" w:lineRule="auto"/>
        <w:rPr>
          <w:rFonts w:hint="eastAsia"/>
        </w:rPr>
      </w:pPr>
    </w:p>
    <w:sectPr w:rsidR="00ED3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68BBE" w14:textId="77777777" w:rsidR="00E32E32" w:rsidRDefault="00E32E32" w:rsidP="00A955C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2F58A6FD" w14:textId="77777777" w:rsidR="00E32E32" w:rsidRDefault="00E32E32" w:rsidP="00A955C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FE50F8" w14:textId="77777777" w:rsidR="00E32E32" w:rsidRDefault="00E32E32" w:rsidP="00A955C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5DE62E69" w14:textId="77777777" w:rsidR="00E32E32" w:rsidRDefault="00E32E32" w:rsidP="00A955C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73"/>
    <w:rsid w:val="001422A8"/>
    <w:rsid w:val="00295A5B"/>
    <w:rsid w:val="00A955C8"/>
    <w:rsid w:val="00E32E32"/>
    <w:rsid w:val="00ED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CFBA9"/>
  <w15:chartTrackingRefBased/>
  <w15:docId w15:val="{FDD29A92-9083-44A3-876D-F7FD6EBC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273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autoRedefine/>
    <w:hidden/>
    <w:qFormat/>
    <w:rsid w:val="00ED3273"/>
    <w:rPr>
      <w:rFonts w:hint="eastAsia"/>
      <w:kern w:val="0"/>
      <w:sz w:val="20"/>
      <w:szCs w:val="20"/>
      <w:lang w:eastAsia="zh-Hans"/>
      <w14:ligatures w14:val="none"/>
    </w:rPr>
  </w:style>
  <w:style w:type="paragraph" w:styleId="a3">
    <w:name w:val="header"/>
    <w:basedOn w:val="a"/>
    <w:link w:val="a4"/>
    <w:uiPriority w:val="99"/>
    <w:unhideWhenUsed/>
    <w:rsid w:val="00A955C8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955C8"/>
    <w:rPr>
      <w:sz w:val="18"/>
      <w:szCs w:val="18"/>
      <w14:ligatures w14:val="none"/>
    </w:rPr>
  </w:style>
  <w:style w:type="paragraph" w:styleId="a5">
    <w:name w:val="footer"/>
    <w:basedOn w:val="a"/>
    <w:link w:val="a6"/>
    <w:uiPriority w:val="99"/>
    <w:unhideWhenUsed/>
    <w:rsid w:val="00A955C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955C8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Lenovo</cp:lastModifiedBy>
  <cp:revision>2</cp:revision>
  <dcterms:created xsi:type="dcterms:W3CDTF">2024-09-09T07:59:00Z</dcterms:created>
  <dcterms:modified xsi:type="dcterms:W3CDTF">2024-11-06T09:05:00Z</dcterms:modified>
</cp:coreProperties>
</file>