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19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拟派项目负责人学历、职称、业绩</w:t>
      </w:r>
    </w:p>
    <w:p w14:paraId="2EA7833E">
      <w:pPr>
        <w:jc w:val="both"/>
        <w:rPr>
          <w:rFonts w:hint="eastAsia" w:ascii="宋体" w:hAnsi="宋体" w:eastAsia="宋体" w:cs="宋体"/>
          <w:b/>
          <w:bCs/>
          <w:color w:val="auto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eastAsia="zh-CN"/>
        </w:rPr>
        <w:t>投标人根据评标办法提供拟派项目负责人学历、职称、业绩证明材料。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0F8277D1"/>
    <w:rsid w:val="0F8277D1"/>
    <w:rsid w:val="35667776"/>
    <w:rsid w:val="3F285D6D"/>
    <w:rsid w:val="5779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2024-11-11T14:59:00Z</dcterms:created>
  <dc:creator>开瑞</dc:creator>
  <cp:lastModifiedBy>开瑞</cp:lastModifiedBy>
  <dcterms:modified xsi:type="dcterms:W3CDTF">2024-11-11T15:07:24Z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AB4959B78AE345EB82DB7DB3FE53E6A5_11</vt:lpwstr>
  </property>
</Properties>
</file>