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EE58B">
      <w:pPr>
        <w:widowControl w:val="0"/>
        <w:kinsoku/>
        <w:autoSpaceDE/>
        <w:autoSpaceDN/>
        <w:spacing w:line="336" w:lineRule="auto"/>
        <w:jc w:val="center"/>
        <w:textAlignment w:val="auto"/>
        <w:outlineLvl w:val="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资格证明材料</w:t>
      </w:r>
    </w:p>
    <w:p w14:paraId="7FAA87FE">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竞争性磋商</w:t>
      </w:r>
      <w:r>
        <w:rPr>
          <w:rFonts w:hint="eastAsia" w:ascii="宋体" w:hAnsi="宋体" w:eastAsia="宋体" w:cs="宋体"/>
          <w:b/>
          <w:bCs/>
          <w:color w:val="auto"/>
          <w:sz w:val="24"/>
          <w:szCs w:val="24"/>
          <w:highlight w:val="none"/>
        </w:rPr>
        <w:t>文件要求，应提供以下相关资格证明材料：</w:t>
      </w:r>
    </w:p>
    <w:p w14:paraId="58C97E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（1）营业执照：供应商为向采购人提供货物及相应服务的法人或其他组织；</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19BE6024">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w:t>
      </w:r>
      <w:r>
        <w:rPr>
          <w:rFonts w:hint="default" w:ascii="宋体" w:hAnsi="宋体" w:eastAsia="宋体" w:cs="宋体"/>
          <w:b w:val="0"/>
          <w:bCs w:val="0"/>
          <w:color w:val="auto"/>
          <w:kern w:val="2"/>
          <w:sz w:val="24"/>
          <w:szCs w:val="24"/>
          <w:highlight w:val="none"/>
          <w:lang w:val="en-US" w:eastAsia="zh-CN" w:bidi="ar-SA"/>
        </w:rPr>
        <w:t>信誉要求：供应商参加本次政府采购活动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r>
        <w:rPr>
          <w:rFonts w:hint="eastAsia" w:ascii="宋体" w:hAnsi="宋体" w:cs="宋体"/>
          <w:b w:val="0"/>
          <w:bCs w:val="0"/>
          <w:color w:val="auto"/>
          <w:kern w:val="2"/>
          <w:sz w:val="24"/>
          <w:szCs w:val="24"/>
          <w:highlight w:val="none"/>
          <w:lang w:val="en-US" w:eastAsia="zh-CN" w:bidi="ar-SA"/>
        </w:rPr>
        <w:t>。</w:t>
      </w:r>
    </w:p>
    <w:p w14:paraId="5A606965">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承诺书</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6E70A096">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4FFAC2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7BC539F1">
      <w:pPr>
        <w:spacing w:line="360" w:lineRule="auto"/>
        <w:rPr>
          <w:rFonts w:hint="eastAsia" w:ascii="宋体" w:hAnsi="宋体" w:eastAsia="宋体" w:cs="宋体"/>
          <w:color w:val="auto"/>
          <w:spacing w:val="4"/>
          <w:sz w:val="24"/>
          <w:szCs w:val="24"/>
          <w:highlight w:val="none"/>
          <w:u w:val="single"/>
        </w:rPr>
      </w:pPr>
    </w:p>
    <w:p w14:paraId="709C28A4">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2A20C230">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51B7AB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递交截止时间之前，供应商未被“信用中国”列入严重失信主体名单查询及重点领域严重失信主体名单查询，未被列入“中国政府采购网(www.ccgp.gov.cn)”政府采购严重违法失信行为记录名单</w:t>
      </w:r>
      <w:r>
        <w:rPr>
          <w:rFonts w:hint="eastAsia" w:ascii="宋体" w:hAnsi="宋体" w:cs="宋体"/>
          <w:color w:val="auto"/>
          <w:sz w:val="24"/>
          <w:szCs w:val="24"/>
          <w:highlight w:val="none"/>
          <w:lang w:eastAsia="zh-CN"/>
        </w:rPr>
        <w:t>。</w:t>
      </w:r>
    </w:p>
    <w:p w14:paraId="5CD1B23D">
      <w:pPr>
        <w:snapToGrid w:val="0"/>
        <w:spacing w:line="560" w:lineRule="exact"/>
        <w:ind w:firstLine="480" w:firstLineChars="200"/>
        <w:jc w:val="left"/>
        <w:rPr>
          <w:rFonts w:hint="eastAsia" w:ascii="宋体" w:hAnsi="宋体" w:eastAsia="宋体" w:cs="宋体"/>
          <w:bCs/>
          <w:color w:val="auto"/>
          <w:sz w:val="24"/>
          <w:szCs w:val="24"/>
          <w:highlight w:val="none"/>
        </w:rPr>
      </w:pPr>
    </w:p>
    <w:p w14:paraId="17E6124A">
      <w:pPr>
        <w:spacing w:line="360" w:lineRule="auto"/>
        <w:jc w:val="both"/>
        <w:rPr>
          <w:rFonts w:hint="eastAsia" w:ascii="宋体" w:hAnsi="宋体" w:eastAsia="宋体" w:cs="宋体"/>
          <w:color w:val="auto"/>
          <w:sz w:val="24"/>
          <w:szCs w:val="24"/>
          <w:highlight w:val="none"/>
          <w:lang w:val="en-US" w:eastAsia="zh-CN"/>
        </w:rPr>
      </w:pPr>
    </w:p>
    <w:p w14:paraId="4ABE510E">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5856FD6">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4AB5F494">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A257C7B">
      <w:pPr>
        <w:pStyle w:val="5"/>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4ECD2393">
      <w:pPr>
        <w:pStyle w:val="5"/>
        <w:rPr>
          <w:rFonts w:hint="eastAsia" w:ascii="宋体" w:hAnsi="宋体" w:cs="宋体"/>
          <w:b/>
          <w:bCs/>
          <w:color w:val="auto"/>
          <w:sz w:val="24"/>
          <w:szCs w:val="24"/>
          <w:highlight w:val="none"/>
          <w:lang w:val="en-US" w:eastAsia="zh-CN"/>
        </w:rPr>
      </w:pPr>
    </w:p>
    <w:p w14:paraId="0BE5974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）财务状况报告：</w:t>
      </w:r>
      <w:r>
        <w:rPr>
          <w:rFonts w:hint="eastAsia" w:ascii="宋体" w:hAnsi="宋体" w:cs="宋体"/>
          <w:b w:val="0"/>
          <w:bCs w:val="0"/>
          <w:color w:val="auto"/>
          <w:sz w:val="24"/>
          <w:szCs w:val="24"/>
          <w:highlight w:val="none"/>
          <w:lang w:val="en-US" w:eastAsia="zh-CN"/>
        </w:rPr>
        <w:t>法人提供会计师事务所出具的完整的2023年度审计报告（成立时间至提交投标文件截止时间不足一年的可提供成立后任意时段的资产负债表)，或开标前6个月内其基本账户银行出具的资信证明（附开户许可证或基本银行证明），或信用担保机构出具的投标担保函（以上三种形式的资料提供任何一种即可)；其他组织和自然人提供银行出具的资信证明或财务报表</w:t>
      </w:r>
      <w:r>
        <w:rPr>
          <w:rFonts w:hint="eastAsia" w:ascii="宋体" w:hAnsi="宋体" w:eastAsia="宋体" w:cs="宋体"/>
          <w:b w:val="0"/>
          <w:bCs w:val="0"/>
          <w:color w:val="auto"/>
          <w:sz w:val="24"/>
          <w:szCs w:val="24"/>
          <w:highlight w:val="none"/>
          <w:lang w:eastAsia="zh-CN"/>
        </w:rPr>
        <w:t>。</w:t>
      </w:r>
    </w:p>
    <w:p w14:paraId="399D16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205C32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税收缴纳证明：法人提供自2024年01月01日以来至少一个月的纳税证明或完税证明(增值税、企业所得税至少一种)，纳税证明或完税证明上应有代收机构或税务机关的公章或业务专用章；其他组织和自然人提供自2024年01月01日以来至少一个月缴纳税收的凭据；依法免税的供应商应提供相关文件证明。</w:t>
      </w:r>
    </w:p>
    <w:p w14:paraId="47A7E8D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CFF96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）社会保障资金缴纳证明：</w:t>
      </w:r>
      <w:r>
        <w:rPr>
          <w:rFonts w:hint="eastAsia" w:ascii="宋体" w:hAnsi="宋体" w:cs="宋体"/>
          <w:b w:val="0"/>
          <w:bCs w:val="0"/>
          <w:color w:val="auto"/>
          <w:sz w:val="24"/>
          <w:szCs w:val="24"/>
          <w:highlight w:val="none"/>
          <w:lang w:val="en-US" w:eastAsia="zh-CN"/>
        </w:rPr>
        <w:t>提供自2024年01月01日以来至少一个月已缴纳的社会保障资金的证明（社会保障资金缴存单据或社保机构开具的社会保险参保缴费情况证明等)；依法不需要缴纳社会保障资金的供应商应提供相关证明文件</w:t>
      </w:r>
      <w:r>
        <w:rPr>
          <w:rFonts w:hint="eastAsia" w:ascii="宋体" w:hAnsi="宋体" w:cs="宋体"/>
          <w:b w:val="0"/>
          <w:bCs w:val="0"/>
          <w:color w:val="auto"/>
          <w:sz w:val="24"/>
          <w:szCs w:val="24"/>
          <w:highlight w:val="none"/>
          <w:lang w:eastAsia="zh-CN"/>
        </w:rPr>
        <w:t>。</w:t>
      </w:r>
    </w:p>
    <w:p w14:paraId="660B2E1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503EC4C3">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（6）</w:t>
      </w:r>
      <w:r>
        <w:rPr>
          <w:rFonts w:hint="default" w:ascii="宋体" w:hAnsi="宋体" w:eastAsia="宋体" w:cs="宋体"/>
          <w:b w:val="0"/>
          <w:bCs w:val="0"/>
          <w:color w:val="auto"/>
          <w:kern w:val="2"/>
          <w:sz w:val="24"/>
          <w:szCs w:val="24"/>
          <w:highlight w:val="none"/>
          <w:lang w:val="en-US" w:eastAsia="zh-CN" w:bidi="ar-SA"/>
        </w:rPr>
        <w:t>其他资格要求：单位负责人为同一人或者存在直接控股、管理关系的不同供应商，不得参加同一合同项下的政府采购活动承诺函；</w:t>
      </w:r>
    </w:p>
    <w:p w14:paraId="0CF98C5B">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承诺书</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3E0E2837">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B195E03">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4C407206">
      <w:pPr>
        <w:spacing w:line="360" w:lineRule="auto"/>
        <w:rPr>
          <w:rFonts w:hint="eastAsia" w:ascii="宋体" w:hAnsi="宋体" w:eastAsia="宋体" w:cs="宋体"/>
          <w:color w:val="auto"/>
          <w:spacing w:val="4"/>
          <w:sz w:val="24"/>
          <w:szCs w:val="24"/>
          <w:highlight w:val="none"/>
          <w:u w:val="single"/>
        </w:rPr>
      </w:pPr>
    </w:p>
    <w:p w14:paraId="371CE721">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719ED9DF">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w:t>
      </w:r>
      <w:r>
        <w:rPr>
          <w:rFonts w:hint="eastAsia" w:ascii="宋体" w:hAnsi="宋体" w:eastAsia="宋体" w:cs="宋体"/>
          <w:bCs/>
          <w:color w:val="auto"/>
          <w:sz w:val="24"/>
          <w:szCs w:val="24"/>
          <w:highlight w:val="none"/>
          <w:lang w:val="en-US" w:eastAsia="zh-CN"/>
        </w:rPr>
        <w:t>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603AEEC">
      <w:pPr>
        <w:snapToGrid w:val="0"/>
        <w:spacing w:line="56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eastAsia="zh-CN"/>
        </w:rPr>
        <w:t>我公司截止至响应文件递交截止时间之前，</w:t>
      </w:r>
      <w:r>
        <w:rPr>
          <w:rFonts w:hint="eastAsia" w:ascii="宋体" w:hAnsi="宋体" w:eastAsia="宋体" w:cs="宋体"/>
          <w:bCs/>
          <w:color w:val="auto"/>
          <w:sz w:val="24"/>
          <w:szCs w:val="24"/>
          <w:highlight w:val="none"/>
          <w:lang w:val="en-US" w:eastAsia="zh-CN"/>
        </w:rPr>
        <w:t>我公司未存在负责人为同一人或者存在直接控股、管理关系的不同供应商，参加同一合同项下的政府采购活动。</w:t>
      </w:r>
    </w:p>
    <w:p w14:paraId="0AD70C77">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如上述内容有隐瞒或未能提供真实信息的，我公司将承担一切不利后果。</w:t>
      </w:r>
    </w:p>
    <w:p w14:paraId="12A8389B">
      <w:pPr>
        <w:spacing w:line="360" w:lineRule="auto"/>
        <w:jc w:val="both"/>
        <w:rPr>
          <w:rFonts w:hint="eastAsia" w:ascii="宋体" w:hAnsi="宋体" w:eastAsia="宋体" w:cs="宋体"/>
          <w:color w:val="auto"/>
          <w:sz w:val="24"/>
          <w:szCs w:val="24"/>
          <w:highlight w:val="none"/>
          <w:lang w:val="en-US" w:eastAsia="zh-CN"/>
        </w:rPr>
      </w:pPr>
    </w:p>
    <w:p w14:paraId="7571C2F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09CD632">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3F246D9A">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057C9E98">
      <w:pPr>
        <w:jc w:val="right"/>
        <w:rPr>
          <w:rFonts w:hint="default"/>
          <w:color w:val="auto"/>
          <w:highlight w:val="none"/>
          <w:lang w:val="en-US" w:eastAsia="zh-CN"/>
        </w:rPr>
      </w:pPr>
      <w:r>
        <w:rPr>
          <w:rFonts w:hint="eastAsia" w:ascii="宋体" w:hAnsi="宋体" w:eastAsia="宋体" w:cs="宋体"/>
          <w:color w:val="auto"/>
          <w:sz w:val="24"/>
          <w:szCs w:val="24"/>
          <w:highlight w:val="none"/>
          <w:lang w:val="en-US" w:eastAsia="zh-CN"/>
        </w:rPr>
        <w:br w:type="page"/>
      </w:r>
    </w:p>
    <w:p w14:paraId="741F7D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法定代表人证明书及授权书：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p w14:paraId="17F150A5">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14FC383F">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7F48FE0">
      <w:pPr>
        <w:jc w:val="left"/>
        <w:outlineLvl w:val="0"/>
        <w:rPr>
          <w:rFonts w:hint="eastAsia" w:ascii="宋体" w:hAnsi="宋体" w:eastAsia="宋体" w:cs="宋体"/>
          <w:b/>
          <w:bCs/>
          <w:color w:val="auto"/>
          <w:sz w:val="24"/>
          <w:szCs w:val="24"/>
          <w:highlight w:val="none"/>
        </w:rPr>
      </w:pPr>
      <w:bookmarkStart w:id="0" w:name="_Toc21967"/>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bookmarkEnd w:id="0"/>
    </w:p>
    <w:p w14:paraId="5ECF79FF">
      <w:pPr>
        <w:spacing w:line="360" w:lineRule="auto"/>
        <w:ind w:firstLine="211"/>
        <w:jc w:val="center"/>
        <w:outlineLvl w:val="0"/>
        <w:rPr>
          <w:rFonts w:hint="eastAsia" w:ascii="宋体" w:hAnsi="宋体" w:eastAsia="宋体" w:cs="宋体"/>
          <w:b/>
          <w:color w:val="auto"/>
          <w:sz w:val="28"/>
          <w:szCs w:val="28"/>
          <w:highlight w:val="none"/>
        </w:rPr>
      </w:pPr>
      <w:bookmarkStart w:id="1" w:name="_Toc24283"/>
      <w:bookmarkStart w:id="2" w:name="_Toc49019237"/>
      <w:bookmarkStart w:id="3" w:name="_Toc47261886"/>
      <w:bookmarkStart w:id="4" w:name="_Toc48791236"/>
      <w:bookmarkStart w:id="5" w:name="_Toc47418732"/>
      <w:bookmarkStart w:id="6" w:name="_Toc48995852"/>
      <w:bookmarkStart w:id="7" w:name="_Toc47418939"/>
      <w:bookmarkStart w:id="8" w:name="_Toc47261691"/>
      <w:bookmarkStart w:id="9" w:name="_Toc49019498"/>
      <w:bookmarkStart w:id="10" w:name="_Toc47262070"/>
      <w:bookmarkStart w:id="11" w:name="_Toc47418256"/>
      <w:r>
        <w:rPr>
          <w:rFonts w:hint="eastAsia" w:ascii="宋体" w:hAnsi="宋体" w:eastAsia="宋体" w:cs="宋体"/>
          <w:b/>
          <w:color w:val="auto"/>
          <w:sz w:val="28"/>
          <w:szCs w:val="28"/>
          <w:highlight w:val="none"/>
        </w:rPr>
        <w:t>法定代表人证明书</w:t>
      </w:r>
      <w:bookmarkEnd w:id="1"/>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E53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E5201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D6E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9B20C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28ACD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205EC0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92D7A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B82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C9423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26D6A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30963D5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B07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32695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36989E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56C8B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152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39A7FA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86A22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5AB19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603D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156BF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337B1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6DF73C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2EAE56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02B8C2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2AF5C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BD1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2C18E52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07B25B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D7BF3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70BD7C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08D860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A7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1B6A27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3D6937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5BFE75D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5D9B690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3DD5A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B2419C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696D0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BE56B7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3597D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03BFB78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F4A57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B52D2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06ACFF8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2AF8FE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1DC3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49DFCD94">
      <w:pPr>
        <w:spacing w:line="360" w:lineRule="auto"/>
        <w:ind w:firstLine="211"/>
        <w:jc w:val="center"/>
        <w:rPr>
          <w:rFonts w:hint="eastAsia" w:ascii="宋体" w:hAnsi="宋体" w:eastAsia="宋体" w:cs="宋体"/>
          <w:b/>
          <w:color w:val="auto"/>
          <w:sz w:val="28"/>
          <w:szCs w:val="28"/>
          <w:highlight w:val="none"/>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14:paraId="3F9A7FB8">
      <w:pPr>
        <w:rPr>
          <w:rFonts w:hint="eastAsia"/>
          <w:color w:val="auto"/>
          <w:highlight w:val="none"/>
        </w:rPr>
      </w:pPr>
    </w:p>
    <w:p w14:paraId="470988D6">
      <w:pPr>
        <w:spacing w:line="360" w:lineRule="auto"/>
        <w:ind w:firstLine="211"/>
        <w:jc w:val="center"/>
        <w:outlineLvl w:val="0"/>
        <w:rPr>
          <w:rFonts w:hint="eastAsia" w:ascii="宋体" w:hAnsi="宋体" w:eastAsia="宋体" w:cs="宋体"/>
          <w:b/>
          <w:color w:val="auto"/>
          <w:sz w:val="28"/>
          <w:szCs w:val="28"/>
          <w:highlight w:val="none"/>
        </w:rPr>
      </w:pPr>
      <w:bookmarkStart w:id="12" w:name="_Toc22370"/>
      <w:r>
        <w:rPr>
          <w:rFonts w:hint="eastAsia" w:ascii="宋体" w:hAnsi="宋体" w:eastAsia="宋体" w:cs="宋体"/>
          <w:b/>
          <w:color w:val="auto"/>
          <w:sz w:val="28"/>
          <w:szCs w:val="28"/>
          <w:highlight w:val="none"/>
        </w:rPr>
        <w:t>法定代表人授权书</w:t>
      </w:r>
      <w:bookmarkEnd w:id="12"/>
    </w:p>
    <w:bookmarkEnd w:id="2"/>
    <w:bookmarkEnd w:id="3"/>
    <w:bookmarkEnd w:id="4"/>
    <w:bookmarkEnd w:id="5"/>
    <w:bookmarkEnd w:id="6"/>
    <w:bookmarkEnd w:id="7"/>
    <w:bookmarkEnd w:id="8"/>
    <w:bookmarkEnd w:id="9"/>
    <w:bookmarkEnd w:id="10"/>
    <w:bookmarkEnd w:id="11"/>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41ED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313BE4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6322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710B8D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F41F6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7D278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FDEAD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7C581F1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4313EE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72F9A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A4067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3CE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C632C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0879CD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8DDB32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3CEA19A">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6277BE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C594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41B44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ACAD8E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B7B43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0C5767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6CC5E4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3DA76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3CC41D6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5C27C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7D637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943F94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708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95CFD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1A9FA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669BB2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D60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8C3B7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00564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4FF7BCF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2626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4D7B3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D60F7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1090F14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CFF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178D85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6111F0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3DC532E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680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6150B6C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702EDF8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2486DB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83944A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BA62B9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4A66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6DB9E74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F6D316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7917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45343EA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12F6DF5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326E42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5E1A5466">
            <w:pPr>
              <w:pStyle w:val="2"/>
              <w:rPr>
                <w:rFonts w:hint="eastAsia"/>
                <w:color w:val="auto"/>
                <w:highlight w:val="none"/>
              </w:rPr>
            </w:pPr>
          </w:p>
          <w:p w14:paraId="5248268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CA270C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F92E718">
            <w:pPr>
              <w:pStyle w:val="2"/>
              <w:rPr>
                <w:rFonts w:hint="eastAsia"/>
                <w:color w:val="auto"/>
                <w:highlight w:val="none"/>
              </w:rPr>
            </w:pPr>
          </w:p>
          <w:p w14:paraId="62DFEBE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45DD8D7D">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683AC33E">
      <w:bookmarkStart w:id="13" w:name="_GoBack"/>
      <w:bookmarkEnd w:id="13"/>
    </w:p>
    <w:sectPr>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roid Sans Fallback">
    <w:altName w:val="宋体"/>
    <w:panose1 w:val="020B0502000000000001"/>
    <w:charset w:val="86"/>
    <w:family w:val="swiss"/>
    <w:pitch w:val="default"/>
    <w:sig w:usb0="00000000" w:usb1="00000000" w:usb2="00000016" w:usb3="00000000" w:csb0="203F01FF" w:csb1="D7FF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BCFC6D">
                          <w:pPr>
                            <w:pStyle w:val="3"/>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1BCFC6D">
                    <w:pPr>
                      <w:pStyle w:val="3"/>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4"/>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31508"/>
    <w:rsid w:val="26F70EA7"/>
    <w:rsid w:val="30531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5">
    <w:name w:val="Body Text First Indent"/>
    <w:basedOn w:val="2"/>
    <w:next w:val="1"/>
    <w:qFormat/>
    <w:uiPriority w:val="99"/>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2024-12-10T03:43:00Z</dcterms:created>
  <dc:creator>开瑞</dc:creator>
  <cp:lastModifiedBy>开瑞</cp:lastModifiedBy>
  <dcterms:modified xsi:type="dcterms:W3CDTF">2024-12-10T03:43:42Z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F651288A03CD4CE396782ECF5706C6C4_11</vt:lpwstr>
  </property>
</Properties>
</file>