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科教融合商业智能分析及数据标注平台建设项目</w:t>
      </w:r>
    </w:p>
    <w:p>
      <w:pPr>
        <w:pStyle w:val="null3"/>
        <w:jc w:val="center"/>
        <w:outlineLvl w:val="2"/>
      </w:pPr>
      <w:r>
        <w:rPr>
          <w:sz w:val="28"/>
          <w:b/>
        </w:rPr>
        <w:t>采购项目编号：</w:t>
      </w:r>
      <w:r>
        <w:rPr>
          <w:sz w:val="28"/>
          <w:b/>
        </w:rPr>
        <w:t>CT-ZB00-287-2024</w:t>
      </w:r>
      <w:r>
        <w:br/>
      </w:r>
      <w:r>
        <w:br/>
      </w:r>
      <w:r>
        <w:br/>
      </w:r>
    </w:p>
    <w:p>
      <w:pPr>
        <w:pStyle w:val="null3"/>
        <w:jc w:val="center"/>
        <w:outlineLvl w:val="2"/>
      </w:pPr>
      <w:r>
        <w:rPr>
          <w:sz w:val="28"/>
          <w:b/>
        </w:rPr>
        <w:t>陕西工业职业技术学院</w:t>
      </w:r>
    </w:p>
    <w:p>
      <w:pPr>
        <w:pStyle w:val="null3"/>
        <w:jc w:val="center"/>
        <w:outlineLvl w:val="2"/>
      </w:pPr>
      <w:r>
        <w:rPr>
          <w:sz w:val="28"/>
          <w:b/>
        </w:rPr>
        <w:t>中昕国际项目管理有限公司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中昕国际项目管理有限公司</w:t>
      </w:r>
      <w:r>
        <w:rPr/>
        <w:t>（以下简称“代理机构”）受</w:t>
      </w:r>
      <w:r>
        <w:rPr/>
        <w:t>陕西工业职业技术学院</w:t>
      </w:r>
      <w:r>
        <w:rPr/>
        <w:t>委托，拟对</w:t>
      </w:r>
      <w:r>
        <w:rPr/>
        <w:t>科教融合商业智能分析及数据标注平台建设项目</w:t>
      </w:r>
      <w:r>
        <w:rPr/>
        <w:t>进行国内公开招标，兹邀请符合本次招标要求的供应商参加投标。</w:t>
      </w:r>
    </w:p>
    <w:p>
      <w:pPr>
        <w:pStyle w:val="null3"/>
        <w:outlineLvl w:val="2"/>
      </w:pPr>
      <w:r>
        <w:rPr>
          <w:sz w:val="28"/>
          <w:b/>
        </w:rPr>
        <w:t>一、采购项目编号：</w:t>
      </w:r>
      <w:r>
        <w:rPr>
          <w:sz w:val="28"/>
          <w:b/>
        </w:rPr>
        <w:t>CT-ZB00-287-2024</w:t>
      </w:r>
    </w:p>
    <w:p>
      <w:pPr>
        <w:pStyle w:val="null3"/>
        <w:outlineLvl w:val="2"/>
      </w:pPr>
      <w:r>
        <w:rPr>
          <w:sz w:val="28"/>
          <w:b/>
        </w:rPr>
        <w:t>二、采购项目名称：</w:t>
      </w:r>
      <w:r>
        <w:rPr>
          <w:sz w:val="28"/>
          <w:b/>
        </w:rPr>
        <w:t>科教融合商业智能分析及数据标注平台建设项目</w:t>
      </w:r>
    </w:p>
    <w:p>
      <w:pPr>
        <w:pStyle w:val="null3"/>
        <w:outlineLvl w:val="2"/>
      </w:pPr>
      <w:r>
        <w:rPr>
          <w:sz w:val="28"/>
          <w:b/>
        </w:rPr>
        <w:t>三、招标项目简介</w:t>
      </w:r>
    </w:p>
    <w:p>
      <w:pPr>
        <w:pStyle w:val="null3"/>
        <w:ind w:firstLine="480"/>
      </w:pPr>
      <w:r>
        <w:rPr/>
        <w:t>科教融合商业智能分析及数据标注平台建设项目，包括智联商析实训标注分析一体化平台和AIGC数据化运营理实一体化综合实训平台，建设遵循前瞻性与实用性相结合、产教融合、校企合作、全面性与专业性相结合、开放性与可扩展性、易用性与人性化以及持续迭代与优化等原则，确保平台建设的科学性、实用性，为培养高素质的商业智能和人工智能人才提供有力支撑。 本项目依托数智时代新技术赋能学科融合与创新为出发点，聚焦行业需求与人才缺口，探索相关专业交叉融合创新模式。构建以商业分析与数据标注能力为核心、以岗位技能为主线、以项目任务为主体的模块化教学模式。通过搭建满足大数据技能训练、项目实训、应用创新的实验实训教学平台，推动陕西乃至全国智能分析与数据标注领域的应用发展。</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pPr>
        <w:pStyle w:val="null3"/>
      </w:pPr>
      <w:r>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pPr>
        <w:pStyle w:val="null3"/>
      </w:pPr>
      <w:r>
        <w:rPr/>
        <w:t>5、供应商应提供健全的财务会计制度的证明材料：提供2022年度或2023年度经审计的财务报告或开标前三个月内开户银行开具的资信证明及基本存款账户信息；供应商需在项目电子化交易系统中按要求上传相应证明文件并进行电子签章。</w:t>
      </w:r>
    </w:p>
    <w:p>
      <w:pPr>
        <w:pStyle w:val="null3"/>
      </w:pPr>
      <w:r>
        <w:rPr/>
        <w:t>6、税收证明：提供2024年1月1日以来已缴纳任意一个月完税凭证或税务机关开具的完税证明（任意税种）；依法免税的应提供相关文件证明；供应商需在项目电子化交易系统中按要求上传相应证明文件并进行电子签章。</w:t>
      </w:r>
    </w:p>
    <w:p>
      <w:pPr>
        <w:pStyle w:val="null3"/>
      </w:pPr>
      <w:r>
        <w:rPr/>
        <w:t>7、社会保障资金缴纳证明：提供2024年1月1日以来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t>9、信用查询：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p>
      <w:pPr>
        <w:pStyle w:val="null3"/>
      </w:pPr>
      <w:r>
        <w:rPr/>
        <w:t>10、本项目不接受联合体投标：本项目不接受联合体投标，供应商需在项目电子化交易系统中按要求上传相应承诺并进行电子签章。</w:t>
      </w:r>
    </w:p>
    <w:p>
      <w:pPr>
        <w:pStyle w:val="null3"/>
      </w:pPr>
      <w:r>
        <w:rPr/>
        <w:t>采购包2：</w:t>
      </w:r>
    </w:p>
    <w:p>
      <w:pPr>
        <w:pStyle w:val="null3"/>
      </w:pPr>
      <w:r>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pPr>
        <w:pStyle w:val="null3"/>
      </w:pPr>
      <w:r>
        <w:rPr/>
        <w:t>2、法定代表人参加投标时，提供本人身份证；授权代表参加投标时，提供法定代表人授权书和被授权人身份证；非法人单位参照执行 ：法定代表人参加投标时，提供本人身份证；授权代表参加投标时，提供法定代表人授权书和被授权人身份证；非法人单位参照执行；供应商需在项目电子化交易系统中按要求上传相应证明文件并进行电子签章。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t>3、参加政府采购活动前三年内，在经营活动中没有重大违法记录的书面声明 ：参加政府采购活动前三年内，在经营活动中没有重大违法记录的书面声明；供应商需在项目电子化交易系统中按要求上传相应证明文件并进行电子签章。</w:t>
      </w:r>
    </w:p>
    <w:p>
      <w:pPr>
        <w:pStyle w:val="null3"/>
      </w:pPr>
      <w:r>
        <w:rPr/>
        <w:t>4、供应商提供具有履行合同所必需的设备和专业技术能力的承诺 ：供应商提供具有履行合同所必需的设备和专业技术能力的承诺，供应商需在项目电子化交易系统中按要求上传相应证明文件并进行电子签章。</w:t>
      </w:r>
    </w:p>
    <w:p>
      <w:pPr>
        <w:pStyle w:val="null3"/>
      </w:pPr>
      <w:r>
        <w:rPr/>
        <w:t>5、供应商应提供健全的财务会计制度的证明材料 ：提供2022年度或2023年度经审计的财务报告或开标前三个月内开户银行开具的资信证明及基本存款账户信息；供应商需在项目电子化交易系统中按要求上传相应证明文件并进行电子签章。</w:t>
      </w:r>
    </w:p>
    <w:p>
      <w:pPr>
        <w:pStyle w:val="null3"/>
      </w:pPr>
      <w:r>
        <w:rPr/>
        <w:t>6、税收证明 ：提供2024年1月1日以来已缴纳任意一个月完税凭证或税务机关开具的完税证明（任意税种）；依法免税的应提供相关文件证明；供应商需在项目电子化交易系统中按要求上传相应证明文件并进行电子签章。</w:t>
      </w:r>
    </w:p>
    <w:p>
      <w:pPr>
        <w:pStyle w:val="null3"/>
      </w:pPr>
      <w:r>
        <w:rPr/>
        <w:t>7、社会保障资金缴纳证明 ：提供2024年1月1日以来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 ：单位负责人为同一人或者存在直接控股、管理关系的不同供应商不得参加同一合同项下的政府采购活动；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t>9、信用查询 ：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p>
      <w:pPr>
        <w:pStyle w:val="null3"/>
      </w:pPr>
      <w:r>
        <w:rPr/>
        <w:t>10、本项目不接受联合体投标 ：本项目不接受联合体投标，供应商需在项目电子化交易系统中按要求上传相应承诺并进行电子签章。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王老师</w:t>
      </w:r>
    </w:p>
    <w:p>
      <w:pPr>
        <w:pStyle w:val="null3"/>
      </w:pPr>
      <w:r>
        <w:rPr/>
        <w:t xml:space="preserve"> 联系电话： </w:t>
      </w:r>
      <w:r>
        <w:rPr/>
        <w:t>029-33152066</w:t>
      </w:r>
    </w:p>
    <w:p>
      <w:pPr>
        <w:pStyle w:val="null3"/>
        <w:outlineLvl w:val="2"/>
      </w:pPr>
      <w:r>
        <w:rPr>
          <w:sz w:val="28"/>
          <w:b/>
        </w:rPr>
        <w:t>代理机构：</w:t>
      </w:r>
      <w:r>
        <w:rPr>
          <w:sz w:val="28"/>
          <w:b/>
        </w:rPr>
        <w:t>中昕国际项目管理有限公司</w:t>
      </w:r>
    </w:p>
    <w:p>
      <w:pPr>
        <w:pStyle w:val="null3"/>
      </w:pPr>
      <w:r>
        <w:rPr/>
        <w:t xml:space="preserve"> 地址： </w:t>
      </w:r>
      <w:r>
        <w:rPr/>
        <w:t xml:space="preserve"> 陕西省西安市未央区西安经济技术开发区凤城十二路首创禧悦里25幢A座16层</w:t>
      </w:r>
    </w:p>
    <w:p>
      <w:pPr>
        <w:pStyle w:val="null3"/>
      </w:pPr>
      <w:r>
        <w:rPr/>
        <w:t xml:space="preserve"> 邮编： </w:t>
      </w:r>
      <w:r>
        <w:rPr/>
        <w:t>710000</w:t>
      </w:r>
    </w:p>
    <w:p>
      <w:pPr>
        <w:pStyle w:val="null3"/>
      </w:pPr>
      <w:r>
        <w:rPr/>
        <w:t xml:space="preserve"> 联系人： </w:t>
      </w:r>
      <w:r>
        <w:rPr/>
        <w:t>王涛、夏西晶</w:t>
      </w:r>
    </w:p>
    <w:p>
      <w:pPr>
        <w:pStyle w:val="null3"/>
      </w:pPr>
      <w:r>
        <w:rPr/>
        <w:t xml:space="preserve"> 联系电话： </w:t>
      </w:r>
      <w:r>
        <w:rPr/>
        <w:t>18229063298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采购包1：2,150,000.00元</w:t>
            </w:r>
          </w:p>
          <w:p>
            <w:pPr>
              <w:pStyle w:val="null3"/>
            </w:pPr>
            <w:r>
              <w:rPr/>
              <w:t>采购包2：1,000,000.00元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日内乙方以转账方式向甲方指定账户支付合同款的5%作为履约保证金，经甲方最终书面验收合格后，乙方向甲方申请全额无息退还。</w:t>
            </w:r>
          </w:p>
          <w:p>
            <w:pPr>
              <w:pStyle w:val="null3"/>
            </w:pPr>
            <w:r>
              <w:rPr/>
              <w:t>采购包2：缴纳</w:t>
            </w:r>
          </w:p>
          <w:p>
            <w:pPr>
              <w:pStyle w:val="null3"/>
            </w:pPr>
            <w:r>
              <w:rPr/>
              <w:t>本采购包履约保证金为合同金额的5.0%</w:t>
            </w:r>
          </w:p>
          <w:p>
            <w:pPr>
              <w:pStyle w:val="null3"/>
            </w:pPr>
            <w:r>
              <w:rPr/>
              <w:t>说明：中标/成交通知书发出之日起 5 日内乙方以转账方式向甲方指定账户支付合同款的5%作为履约保证金，经甲方最终书面验收合格后，乙方向甲方申请全额无息退还。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 ]1980号）、国家发展和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中昕国际项目管理有限公司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中昕国际项目管理有限公司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中昕国际项目管理有限公司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符合采购人需求，符合招标文件要求。</w:t>
      </w:r>
    </w:p>
    <w:p>
      <w:pPr>
        <w:pStyle w:val="null3"/>
      </w:pPr>
      <w:r>
        <w:rPr/>
        <w:t>采购包2：</w:t>
      </w:r>
    </w:p>
    <w:p>
      <w:pPr>
        <w:pStyle w:val="null3"/>
      </w:pPr>
      <w:r>
        <w:rPr/>
        <w:t>符合采购人需求，符合招标文件要求。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中昕国际项目管理有限公司</w:t>
      </w:r>
      <w:r>
        <w:rPr/>
        <w:t xml:space="preserve"> 负责答复；供应商对除采购需求外的采购文件的询问、质疑由</w:t>
      </w:r>
      <w:r>
        <w:rPr/>
        <w:t>中昕国际项目管理有限公司</w:t>
      </w:r>
      <w:r>
        <w:rPr/>
        <w:t xml:space="preserve"> 负责答复；供应商对采购过程、采购结果的询问、质疑由 </w:t>
      </w:r>
      <w:r>
        <w:rPr/>
        <w:t>中昕国际项目管理有限公司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联系人：王涛、夏西晶</w:t>
      </w:r>
    </w:p>
    <w:p>
      <w:pPr>
        <w:pStyle w:val="null3"/>
      </w:pPr>
      <w:r>
        <w:rPr/>
        <w:t>联系电话：18229063298</w:t>
      </w:r>
    </w:p>
    <w:p>
      <w:pPr>
        <w:pStyle w:val="null3"/>
      </w:pPr>
      <w:r>
        <w:rPr/>
        <w:t>地址： 陕西省西安市未央区西安经济技术开发区凤城十二路首创禧悦里25幢A座16层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科教融合商业智能分析及数据标注平台建设项目，包括智联商析实训标注分析一体化平台和AIGC数据化运营理实一体化综合实训平台，建设遵循前瞻性与实用性相结合、产教融合、校企合作、全面性与专业性相结合、开放性与可扩展性、易用性与人性化以及持续迭代与优化等原则，确保平台建设的科学性、实用性，为培养高素质的商业智能和人工智能人才提供有力支撑。 本项目依托数智时代新技术赋能学科融合与创新为出发点，聚焦行业需求与人才缺口，探索相关专业交叉融合创新模式。构建以商业分析与数据标注能力为核心、以岗位技能为主线、以项目任务为主体的模块化教学模式。通过搭建满足大数据技能训练、项目实训、应用创新的实验实训教学平台，推动陕西乃至全国智能分析与数据标注领域的应用发展。</w:t>
      </w:r>
    </w:p>
    <w:p>
      <w:pPr>
        <w:pStyle w:val="null3"/>
        <w:outlineLvl w:val="2"/>
      </w:pPr>
      <w:r>
        <w:rPr>
          <w:sz w:val="28"/>
          <w:b/>
        </w:rPr>
        <w:t>3.2采购内容</w:t>
      </w:r>
    </w:p>
    <w:p>
      <w:pPr>
        <w:pStyle w:val="null3"/>
      </w:pPr>
      <w:r>
        <w:rPr/>
        <w:t>采购包1：</w:t>
      </w:r>
    </w:p>
    <w:p>
      <w:pPr>
        <w:pStyle w:val="null3"/>
      </w:pPr>
      <w:r>
        <w:rPr/>
        <w:t>采购包预算金额（元）: 2,150,000.00</w:t>
      </w:r>
    </w:p>
    <w:p>
      <w:pPr>
        <w:pStyle w:val="null3"/>
      </w:pPr>
      <w:r>
        <w:rPr/>
        <w:t>采购包最高限价（元）: 2,150,000.00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科教融合商业智能分析及数据标注平台建设项目（第一标段：智联商析实训标注分析一体化平台）</w:t>
            </w:r>
          </w:p>
        </w:tc>
        <w:tc>
          <w:tcPr>
            <w:tcW w:type="dxa" w:w="831"/>
          </w:tcPr>
          <w:p>
            <w:pPr>
              <w:pStyle w:val="null3"/>
              <w:jc w:val="right"/>
            </w:pPr>
            <w:r>
              <w:rPr/>
              <w:t>1.00</w:t>
            </w:r>
          </w:p>
        </w:tc>
        <w:tc>
          <w:tcPr>
            <w:tcW w:type="dxa" w:w="831"/>
          </w:tcPr>
          <w:p>
            <w:pPr>
              <w:pStyle w:val="null3"/>
              <w:jc w:val="right"/>
            </w:pPr>
            <w:r>
              <w:rPr/>
              <w:t>2,150,000.00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科教融合商业智能分析及数据标注平台建设项目（第二标段：AIGC数据化运营理实一体化综合实训平台）</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标的名称：科教融合商业智能分析及数据标注平台建设项目（第一标段：智联商析实训标注分析一体化平台）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商业智能分析系统</w:t>
            </w:r>
            <w:r>
              <w:rPr>
                <w:rFonts w:ascii="宋体" w:hAnsi="宋体" w:cs="宋体" w:eastAsia="宋体"/>
                <w:sz w:val="21"/>
              </w:rPr>
              <w:t>（核心产品）</w:t>
            </w:r>
          </w:p>
          <w:p>
            <w:pPr>
              <w:pStyle w:val="null3"/>
              <w:ind w:firstLine="420"/>
              <w:jc w:val="left"/>
            </w:pPr>
            <w:r>
              <w:rPr>
                <w:rFonts w:ascii="宋体" w:hAnsi="宋体" w:cs="宋体" w:eastAsia="宋体"/>
                <w:sz w:val="21"/>
              </w:rPr>
              <w:t>商业智能分析系统</w:t>
            </w:r>
            <w:r>
              <w:rPr>
                <w:rFonts w:ascii="宋体" w:hAnsi="宋体" w:cs="宋体" w:eastAsia="宋体"/>
                <w:sz w:val="21"/>
              </w:rPr>
              <w:t>应</w:t>
            </w:r>
            <w:r>
              <w:rPr>
                <w:rFonts w:ascii="宋体" w:hAnsi="宋体" w:cs="宋体" w:eastAsia="宋体"/>
                <w:sz w:val="21"/>
              </w:rPr>
              <w:t>提供教学管理模块、实验管理模块、应用实训模块、考试中心模块、大数据资源管理中心模块。</w:t>
            </w:r>
          </w:p>
          <w:p>
            <w:pPr>
              <w:pStyle w:val="null3"/>
              <w:ind w:firstLine="420"/>
              <w:jc w:val="left"/>
            </w:pPr>
            <w:r>
              <w:rPr>
                <w:rFonts w:ascii="宋体" w:hAnsi="宋体" w:cs="宋体" w:eastAsia="宋体"/>
                <w:sz w:val="21"/>
              </w:rPr>
              <w:t>▲</w:t>
            </w:r>
            <w:r>
              <w:rPr>
                <w:rFonts w:ascii="宋体" w:hAnsi="宋体" w:cs="宋体" w:eastAsia="宋体"/>
                <w:sz w:val="21"/>
              </w:rPr>
              <w:t>1.1教学管理模块：</w:t>
            </w:r>
            <w:r>
              <w:rPr>
                <w:rFonts w:ascii="宋体" w:hAnsi="宋体" w:cs="宋体" w:eastAsia="宋体"/>
                <w:sz w:val="21"/>
              </w:rPr>
              <w:t>需支持</w:t>
            </w:r>
            <w:r>
              <w:rPr>
                <w:rFonts w:ascii="宋体" w:hAnsi="宋体" w:cs="宋体" w:eastAsia="宋体"/>
                <w:sz w:val="21"/>
              </w:rPr>
              <w:t>教师个性化定制课堂，选取课程库中所需的实践课程与实训项目，进行设置并发布，完成教学计划的制定。在课程学习过程中，</w:t>
            </w:r>
            <w:r>
              <w:rPr>
                <w:rFonts w:ascii="宋体" w:hAnsi="宋体" w:cs="宋体" w:eastAsia="宋体"/>
                <w:sz w:val="21"/>
              </w:rPr>
              <w:t>应</w:t>
            </w:r>
            <w:r>
              <w:rPr>
                <w:rFonts w:ascii="宋体" w:hAnsi="宋体" w:cs="宋体" w:eastAsia="宋体"/>
                <w:sz w:val="21"/>
              </w:rPr>
              <w:t>支持</w:t>
            </w:r>
            <w:r>
              <w:rPr>
                <w:rFonts w:ascii="宋体" w:hAnsi="宋体" w:cs="宋体" w:eastAsia="宋体"/>
                <w:sz w:val="21"/>
              </w:rPr>
              <w:t>教师随时查看学生成绩、对作业进行评价、评优，同时还</w:t>
            </w:r>
            <w:r>
              <w:rPr>
                <w:rFonts w:ascii="宋体" w:hAnsi="宋体" w:cs="宋体" w:eastAsia="宋体"/>
                <w:sz w:val="21"/>
              </w:rPr>
              <w:t>需</w:t>
            </w:r>
            <w:r>
              <w:rPr>
                <w:rFonts w:ascii="宋体" w:hAnsi="宋体" w:cs="宋体" w:eastAsia="宋体"/>
                <w:sz w:val="21"/>
              </w:rPr>
              <w:t>提供针对课堂的学情分析及课程资源共享功能，有效地协助教师优化教学过程，提高教学质量。核心功能分为教师教学管理模块及学生学习探索模块。</w:t>
            </w:r>
          </w:p>
          <w:p>
            <w:pPr>
              <w:pStyle w:val="null3"/>
              <w:ind w:firstLine="420"/>
              <w:jc w:val="left"/>
            </w:pPr>
            <w:r>
              <w:rPr>
                <w:rFonts w:ascii="宋体" w:hAnsi="宋体" w:cs="宋体" w:eastAsia="宋体"/>
                <w:sz w:val="21"/>
              </w:rPr>
              <w:t>1.1.1 教师教学管理：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教师进行课堂的创建，根据自身需求设置课堂名称、学分、课堂开始与结束时间。</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教师自行选择相关专业学生，并将其添加至自己的课堂中、进行编辑、批量移除。</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教师将公共课程库中的实验、基础实验、实训项目案例添加至自己创建的课堂中。</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添加至课堂内的专业实践课程</w:t>
            </w:r>
            <w:r>
              <w:rPr>
                <w:rFonts w:ascii="宋体" w:hAnsi="宋体" w:cs="宋体" w:eastAsia="宋体"/>
                <w:sz w:val="21"/>
              </w:rPr>
              <w:t>需支持</w:t>
            </w:r>
            <w:r>
              <w:rPr>
                <w:rFonts w:ascii="宋体" w:hAnsi="宋体" w:cs="宋体" w:eastAsia="宋体"/>
                <w:sz w:val="21"/>
              </w:rPr>
              <w:t>自动分配章节、排序、标号，</w:t>
            </w:r>
            <w:r>
              <w:rPr>
                <w:rFonts w:ascii="宋体" w:hAnsi="宋体" w:cs="宋体" w:eastAsia="宋体"/>
                <w:sz w:val="21"/>
              </w:rPr>
              <w:t>需支持</w:t>
            </w:r>
            <w:r>
              <w:rPr>
                <w:rFonts w:ascii="宋体" w:hAnsi="宋体" w:cs="宋体" w:eastAsia="宋体"/>
                <w:sz w:val="21"/>
              </w:rPr>
              <w:t>拖拽快速排序，可快速拖拽实践课程重新分配章节并自动生成课程章节编号。</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采用闯关的实验模式进行课程实践，</w:t>
            </w:r>
            <w:r>
              <w:rPr>
                <w:rFonts w:ascii="宋体" w:hAnsi="宋体" w:cs="宋体" w:eastAsia="宋体"/>
                <w:sz w:val="21"/>
              </w:rPr>
              <w:t>需支持</w:t>
            </w:r>
            <w:r>
              <w:rPr>
                <w:rFonts w:ascii="宋体" w:hAnsi="宋体" w:cs="宋体" w:eastAsia="宋体"/>
                <w:sz w:val="21"/>
              </w:rPr>
              <w:t>自定义实验课程关卡分值，可按照均分比例、关卡难易度自动分配实践课程内的各关卡对应分值，</w:t>
            </w:r>
            <w:r>
              <w:rPr>
                <w:rFonts w:ascii="宋体" w:hAnsi="宋体" w:cs="宋体" w:eastAsia="宋体"/>
                <w:sz w:val="21"/>
              </w:rPr>
              <w:t>需支持</w:t>
            </w:r>
            <w:r>
              <w:rPr>
                <w:rFonts w:ascii="宋体" w:hAnsi="宋体" w:cs="宋体" w:eastAsia="宋体"/>
                <w:sz w:val="21"/>
              </w:rPr>
              <w:t>教师手动输入各关卡分值。（提供系统功能截图并加盖制造商公章）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）需支持</w:t>
            </w:r>
            <w:r>
              <w:rPr>
                <w:rFonts w:ascii="宋体" w:hAnsi="宋体" w:cs="宋体" w:eastAsia="宋体"/>
                <w:sz w:val="21"/>
              </w:rPr>
              <w:t>一键发布全部添加至课堂内的课程。</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对添加至课堂内的课程实验与实训项目可自由定制，</w:t>
            </w:r>
            <w:r>
              <w:rPr>
                <w:rFonts w:ascii="宋体" w:hAnsi="宋体" w:cs="宋体" w:eastAsia="宋体"/>
                <w:sz w:val="21"/>
              </w:rPr>
              <w:t>需支持</w:t>
            </w:r>
            <w:r>
              <w:rPr>
                <w:rFonts w:ascii="宋体" w:hAnsi="宋体" w:cs="宋体" w:eastAsia="宋体"/>
                <w:sz w:val="21"/>
              </w:rPr>
              <w:t>设置其必修</w:t>
            </w:r>
            <w:r>
              <w:rPr>
                <w:rFonts w:ascii="宋体" w:hAnsi="宋体" w:cs="宋体" w:eastAsia="宋体"/>
                <w:sz w:val="21"/>
              </w:rPr>
              <w:t>/拓展属性，设置为拓展课程将单独统计成绩，不会计入课程总成绩中。</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设置实验课程的补交扣分，对于晚于课程规定时间提交的作业，将默认扣除相应分值，对学生提交作业的准时性进行区分。</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9</w:t>
            </w:r>
            <w:r>
              <w:rPr>
                <w:rFonts w:ascii="宋体" w:hAnsi="宋体" w:cs="宋体" w:eastAsia="宋体"/>
                <w:sz w:val="21"/>
              </w:rPr>
              <w:t>）需支持</w:t>
            </w:r>
            <w:r>
              <w:rPr>
                <w:rFonts w:ascii="宋体" w:hAnsi="宋体" w:cs="宋体" w:eastAsia="宋体"/>
                <w:sz w:val="21"/>
              </w:rPr>
              <w:t>根据教师发布状态、学生学习状态和时间进度自动分配课程状态，区分未发布、学习中、补交中、已完成的课程。</w:t>
            </w:r>
          </w:p>
          <w:p>
            <w:pPr>
              <w:pStyle w:val="null3"/>
              <w:ind w:firstLine="420"/>
              <w:jc w:val="left"/>
            </w:pPr>
            <w:r>
              <w:rPr>
                <w:rFonts w:ascii="宋体" w:hAnsi="宋体" w:cs="宋体" w:eastAsia="宋体"/>
                <w:sz w:val="21"/>
              </w:rPr>
              <w:t>（</w:t>
            </w:r>
            <w:r>
              <w:rPr>
                <w:rFonts w:ascii="宋体" w:hAnsi="宋体" w:cs="宋体" w:eastAsia="宋体"/>
                <w:sz w:val="21"/>
              </w:rPr>
              <w:t>10</w:t>
            </w:r>
            <w:r>
              <w:rPr>
                <w:rFonts w:ascii="宋体" w:hAnsi="宋体" w:cs="宋体" w:eastAsia="宋体"/>
                <w:sz w:val="21"/>
              </w:rPr>
              <w:t>）需支持</w:t>
            </w:r>
            <w:r>
              <w:rPr>
                <w:rFonts w:ascii="宋体" w:hAnsi="宋体" w:cs="宋体" w:eastAsia="宋体"/>
                <w:sz w:val="21"/>
              </w:rPr>
              <w:t>统计课堂内全部学生对于课程的学习情况，并将学习中、已完成、未开始状态下的学生人数统计展示在课程下方。</w:t>
            </w:r>
          </w:p>
          <w:p>
            <w:pPr>
              <w:pStyle w:val="null3"/>
              <w:ind w:firstLine="420"/>
              <w:jc w:val="left"/>
            </w:pPr>
            <w:r>
              <w:rPr>
                <w:rFonts w:ascii="宋体" w:hAnsi="宋体" w:cs="宋体" w:eastAsia="宋体"/>
                <w:sz w:val="21"/>
              </w:rPr>
              <w:t>（</w:t>
            </w:r>
            <w:r>
              <w:rPr>
                <w:rFonts w:ascii="宋体" w:hAnsi="宋体" w:cs="宋体" w:eastAsia="宋体"/>
                <w:sz w:val="21"/>
              </w:rPr>
              <w:t>11</w:t>
            </w:r>
            <w:r>
              <w:rPr>
                <w:rFonts w:ascii="宋体" w:hAnsi="宋体" w:cs="宋体" w:eastAsia="宋体"/>
                <w:sz w:val="21"/>
              </w:rPr>
              <w:t>）需支持</w:t>
            </w:r>
            <w:r>
              <w:rPr>
                <w:rFonts w:ascii="宋体" w:hAnsi="宋体" w:cs="宋体" w:eastAsia="宋体"/>
                <w:sz w:val="21"/>
              </w:rPr>
              <w:t>自定义实训项目作业要求，教师可自行设置是否需要提交项目作业、实验报告。</w:t>
            </w:r>
          </w:p>
          <w:p>
            <w:pPr>
              <w:pStyle w:val="null3"/>
              <w:ind w:firstLine="420"/>
              <w:jc w:val="left"/>
            </w:pPr>
            <w:r>
              <w:rPr>
                <w:rFonts w:ascii="宋体" w:hAnsi="宋体" w:cs="宋体" w:eastAsia="宋体"/>
                <w:sz w:val="21"/>
              </w:rPr>
              <w:t>（</w:t>
            </w:r>
            <w:r>
              <w:rPr>
                <w:rFonts w:ascii="宋体" w:hAnsi="宋体" w:cs="宋体" w:eastAsia="宋体"/>
                <w:sz w:val="21"/>
              </w:rPr>
              <w:t>12</w:t>
            </w:r>
            <w:r>
              <w:rPr>
                <w:rFonts w:ascii="宋体" w:hAnsi="宋体" w:cs="宋体" w:eastAsia="宋体"/>
                <w:sz w:val="21"/>
              </w:rPr>
              <w:t>）需支持</w:t>
            </w:r>
            <w:r>
              <w:rPr>
                <w:rFonts w:ascii="宋体" w:hAnsi="宋体" w:cs="宋体" w:eastAsia="宋体"/>
                <w:sz w:val="21"/>
              </w:rPr>
              <w:t>教师对课堂内实训项目作业进行统一查看，提供建模流程</w:t>
            </w:r>
            <w:r>
              <w:rPr>
                <w:rFonts w:ascii="宋体" w:hAnsi="宋体" w:cs="宋体" w:eastAsia="宋体"/>
                <w:sz w:val="21"/>
              </w:rPr>
              <w:t>/可视化页面/pdf/Jupyter Notebook等多种形式作业的在线预览以及pdf下载。</w:t>
            </w:r>
          </w:p>
          <w:p>
            <w:pPr>
              <w:pStyle w:val="null3"/>
              <w:ind w:firstLine="420"/>
              <w:jc w:val="left"/>
            </w:pPr>
            <w:r>
              <w:rPr>
                <w:rFonts w:ascii="宋体" w:hAnsi="宋体" w:cs="宋体" w:eastAsia="宋体"/>
                <w:sz w:val="21"/>
              </w:rPr>
              <w:t>（</w:t>
            </w:r>
            <w:r>
              <w:rPr>
                <w:rFonts w:ascii="宋体" w:hAnsi="宋体" w:cs="宋体" w:eastAsia="宋体"/>
                <w:sz w:val="21"/>
              </w:rPr>
              <w:t>13</w:t>
            </w:r>
            <w:r>
              <w:rPr>
                <w:rFonts w:ascii="宋体" w:hAnsi="宋体" w:cs="宋体" w:eastAsia="宋体"/>
                <w:sz w:val="21"/>
              </w:rPr>
              <w:t>）需支持</w:t>
            </w:r>
            <w:r>
              <w:rPr>
                <w:rFonts w:ascii="宋体" w:hAnsi="宋体" w:cs="宋体" w:eastAsia="宋体"/>
                <w:sz w:val="21"/>
              </w:rPr>
              <w:t>教师可对学生项目作业进行主观评分，</w:t>
            </w:r>
            <w:r>
              <w:rPr>
                <w:rFonts w:ascii="宋体" w:hAnsi="宋体" w:cs="宋体" w:eastAsia="宋体"/>
                <w:sz w:val="21"/>
              </w:rPr>
              <w:t>需支持</w:t>
            </w:r>
            <w:r>
              <w:rPr>
                <w:rFonts w:ascii="宋体" w:hAnsi="宋体" w:cs="宋体" w:eastAsia="宋体"/>
                <w:sz w:val="21"/>
              </w:rPr>
              <w:t>教师对已评分的项目作业进行评分及评语修改，</w:t>
            </w:r>
            <w:r>
              <w:rPr>
                <w:rFonts w:ascii="宋体" w:hAnsi="宋体" w:cs="宋体" w:eastAsia="宋体"/>
                <w:sz w:val="21"/>
              </w:rPr>
              <w:t>需支持</w:t>
            </w:r>
            <w:r>
              <w:rPr>
                <w:rFonts w:ascii="宋体" w:hAnsi="宋体" w:cs="宋体" w:eastAsia="宋体"/>
                <w:sz w:val="21"/>
              </w:rPr>
              <w:t>教师将完成度高的项目作业评选为优秀作业。</w:t>
            </w:r>
          </w:p>
          <w:p>
            <w:pPr>
              <w:pStyle w:val="null3"/>
              <w:ind w:firstLine="420"/>
              <w:jc w:val="left"/>
            </w:pPr>
            <w:r>
              <w:rPr>
                <w:rFonts w:ascii="宋体" w:hAnsi="宋体" w:cs="宋体" w:eastAsia="宋体"/>
                <w:sz w:val="21"/>
              </w:rPr>
              <w:t>（</w:t>
            </w:r>
            <w:r>
              <w:rPr>
                <w:rFonts w:ascii="宋体" w:hAnsi="宋体" w:cs="宋体" w:eastAsia="宋体"/>
                <w:sz w:val="21"/>
              </w:rPr>
              <w:t>14</w:t>
            </w:r>
            <w:r>
              <w:rPr>
                <w:rFonts w:ascii="宋体" w:hAnsi="宋体" w:cs="宋体" w:eastAsia="宋体"/>
                <w:sz w:val="21"/>
              </w:rPr>
              <w:t>）需支持</w:t>
            </w:r>
            <w:r>
              <w:rPr>
                <w:rFonts w:ascii="宋体" w:hAnsi="宋体" w:cs="宋体" w:eastAsia="宋体"/>
                <w:sz w:val="21"/>
              </w:rPr>
              <w:t>按课堂、实训项目归类展示相关优秀作业，并标注出对应课堂、实训项目中被评选为优秀作业的数量。</w:t>
            </w:r>
          </w:p>
          <w:p>
            <w:pPr>
              <w:pStyle w:val="null3"/>
              <w:ind w:firstLine="420"/>
              <w:jc w:val="left"/>
            </w:pPr>
            <w:r>
              <w:rPr>
                <w:rFonts w:ascii="宋体" w:hAnsi="宋体" w:cs="宋体" w:eastAsia="宋体"/>
                <w:sz w:val="21"/>
              </w:rPr>
              <w:t>（</w:t>
            </w:r>
            <w:r>
              <w:rPr>
                <w:rFonts w:ascii="宋体" w:hAnsi="宋体" w:cs="宋体" w:eastAsia="宋体"/>
                <w:sz w:val="21"/>
              </w:rPr>
              <w:t>15</w:t>
            </w:r>
            <w:r>
              <w:rPr>
                <w:rFonts w:ascii="宋体" w:hAnsi="宋体" w:cs="宋体" w:eastAsia="宋体"/>
                <w:sz w:val="21"/>
              </w:rPr>
              <w:t>）</w:t>
            </w:r>
            <w:r>
              <w:rPr>
                <w:rFonts w:ascii="宋体" w:hAnsi="宋体" w:cs="宋体" w:eastAsia="宋体"/>
                <w:sz w:val="21"/>
              </w:rPr>
              <w:t>在优秀作业卡片中</w:t>
            </w:r>
            <w:r>
              <w:rPr>
                <w:rFonts w:ascii="宋体" w:hAnsi="宋体" w:cs="宋体" w:eastAsia="宋体"/>
                <w:sz w:val="21"/>
              </w:rPr>
              <w:t>需支持</w:t>
            </w:r>
            <w:r>
              <w:rPr>
                <w:rFonts w:ascii="宋体" w:hAnsi="宋体" w:cs="宋体" w:eastAsia="宋体"/>
                <w:sz w:val="21"/>
              </w:rPr>
              <w:t>展示优秀作业名称、类型、作者、浏览量、点赞量。</w:t>
            </w:r>
          </w:p>
          <w:p>
            <w:pPr>
              <w:pStyle w:val="null3"/>
              <w:ind w:firstLine="420"/>
              <w:jc w:val="left"/>
            </w:pPr>
            <w:r>
              <w:rPr>
                <w:rFonts w:ascii="宋体" w:hAnsi="宋体" w:cs="宋体" w:eastAsia="宋体"/>
                <w:sz w:val="21"/>
              </w:rPr>
              <w:t>（</w:t>
            </w:r>
            <w:r>
              <w:rPr>
                <w:rFonts w:ascii="宋体" w:hAnsi="宋体" w:cs="宋体" w:eastAsia="宋体"/>
                <w:sz w:val="21"/>
              </w:rPr>
              <w:t>16</w:t>
            </w:r>
            <w:r>
              <w:rPr>
                <w:rFonts w:ascii="宋体" w:hAnsi="宋体" w:cs="宋体" w:eastAsia="宋体"/>
                <w:sz w:val="21"/>
              </w:rPr>
              <w:t>）需支持</w:t>
            </w:r>
            <w:r>
              <w:rPr>
                <w:rFonts w:ascii="宋体" w:hAnsi="宋体" w:cs="宋体" w:eastAsia="宋体"/>
                <w:sz w:val="21"/>
              </w:rPr>
              <w:t>教师查看课堂内某课程的全部学生学习情况及成绩，展示内容包括学生姓名、学号、作业完成状态、提交时间、作业总耗时、完成关卡数、关卡得分、补交扣分及课程总成绩。</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17</w:t>
            </w:r>
            <w:r>
              <w:rPr>
                <w:rFonts w:ascii="宋体" w:hAnsi="宋体" w:cs="宋体" w:eastAsia="宋体"/>
                <w:sz w:val="21"/>
              </w:rPr>
              <w:t>）需支持</w:t>
            </w:r>
            <w:r>
              <w:rPr>
                <w:rFonts w:ascii="宋体" w:hAnsi="宋体" w:cs="宋体" w:eastAsia="宋体"/>
                <w:sz w:val="21"/>
              </w:rPr>
              <w:t>以表格的形式分别统计课堂内全部学生的必修课程学习情况与拓展课程学习情况，展示内容包括学生姓名、学号、在线状态、年级、班级、实验完成数、实验平均分、实训完成数、实训平均分、课程平均分、总学习时长；并且</w:t>
            </w:r>
            <w:r>
              <w:rPr>
                <w:rFonts w:ascii="宋体" w:hAnsi="宋体" w:cs="宋体" w:eastAsia="宋体"/>
                <w:sz w:val="21"/>
              </w:rPr>
              <w:t>需支持</w:t>
            </w:r>
            <w:r>
              <w:rPr>
                <w:rFonts w:ascii="宋体" w:hAnsi="宋体" w:cs="宋体" w:eastAsia="宋体"/>
                <w:sz w:val="21"/>
              </w:rPr>
              <w:t>通过点击表头中学号、年级、班级、实验完成数、实验平均分、实训完成数、实训平均分、课程平均分、总学习时长对列表内容进行排序。</w:t>
            </w:r>
          </w:p>
          <w:p>
            <w:pPr>
              <w:pStyle w:val="null3"/>
              <w:ind w:firstLine="420"/>
              <w:jc w:val="left"/>
            </w:pPr>
            <w:r>
              <w:rPr>
                <w:rFonts w:ascii="宋体" w:hAnsi="宋体" w:cs="宋体" w:eastAsia="宋体"/>
                <w:sz w:val="21"/>
              </w:rPr>
              <w:t>（</w:t>
            </w:r>
            <w:r>
              <w:rPr>
                <w:rFonts w:ascii="宋体" w:hAnsi="宋体" w:cs="宋体" w:eastAsia="宋体"/>
                <w:sz w:val="21"/>
              </w:rPr>
              <w:t>18</w:t>
            </w:r>
            <w:r>
              <w:rPr>
                <w:rFonts w:ascii="宋体" w:hAnsi="宋体" w:cs="宋体" w:eastAsia="宋体"/>
                <w:sz w:val="21"/>
              </w:rPr>
              <w:t>）需支持</w:t>
            </w:r>
            <w:r>
              <w:rPr>
                <w:rFonts w:ascii="宋体" w:hAnsi="宋体" w:cs="宋体" w:eastAsia="宋体"/>
                <w:sz w:val="21"/>
              </w:rPr>
              <w:t>教师上传课堂教学过程中所需的全部文档、图片、代码包等课程文件资源，实时共享到课程共享云盘中，方便学生进行查看、下载。</w:t>
            </w:r>
          </w:p>
          <w:p>
            <w:pPr>
              <w:pStyle w:val="null3"/>
              <w:ind w:firstLine="420"/>
              <w:jc w:val="left"/>
            </w:pPr>
            <w:r>
              <w:rPr>
                <w:rFonts w:ascii="宋体" w:hAnsi="宋体" w:cs="宋体" w:eastAsia="宋体"/>
                <w:sz w:val="21"/>
              </w:rPr>
              <w:t>1.1.2 学生学习探索：</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学生自定义自己的个人信息，包含头像、个性签名、标签等。</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学生在课堂主页查看到教师发布出来的实验课程与实训项目，并且以标签的形式提示当前课程的学习状态，可通过标签筛选出未开始、学习中、待补交、已完成课程，快速查看到当前还有哪些课程待完成</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学生打开浏览器点击课堂内的课程实验即可进入在线编码环境进行实验训练或使用编码式、拖拽式操作工具进行在线实训。</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对于课程实验，</w:t>
            </w:r>
            <w:r>
              <w:rPr>
                <w:rFonts w:ascii="宋体" w:hAnsi="宋体" w:cs="宋体" w:eastAsia="宋体"/>
                <w:sz w:val="21"/>
              </w:rPr>
              <w:t>需支持</w:t>
            </w:r>
            <w:r>
              <w:rPr>
                <w:rFonts w:ascii="宋体" w:hAnsi="宋体" w:cs="宋体" w:eastAsia="宋体"/>
                <w:sz w:val="21"/>
              </w:rPr>
              <w:t>在线自动评分，学生完成对应关卡后添加通关标识，并对实践课程内全部关卡学习进度进行统计。（提供系统功能截图并加盖制造商公章）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学生在完成课程内容后可查看课程成绩，根据教师用户的设置，若课程设置了公开成绩则可以看到其他学生成绩；若设置不公开成绩则学生在列表中仅能查看到自己。</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）需支持</w:t>
            </w:r>
            <w:r>
              <w:rPr>
                <w:rFonts w:ascii="宋体" w:hAnsi="宋体" w:cs="宋体" w:eastAsia="宋体"/>
                <w:sz w:val="21"/>
              </w:rPr>
              <w:t>学生查看教师共享至课堂中的全部课件、文档、图片、视频、代码包等教学资源，并可将其下载至本地。</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学生自行创建可视化分析与机器学习项目，在拖拽式、低代码的操作环境中，专注于大数据分析相关能力练习，自助进行项目实践。（提供系统功能截图并加盖制造商公章）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学生查看被教师评选为优秀的实训项目作业，包括大数据分析可视化图表、人工智能分析节点图、</w:t>
            </w:r>
            <w:r>
              <w:rPr>
                <w:rFonts w:ascii="宋体" w:hAnsi="宋体" w:cs="宋体" w:eastAsia="宋体"/>
                <w:sz w:val="21"/>
              </w:rPr>
              <w:t>Jupyter Notebook代码文件以及pdf实验报告。</w:t>
            </w:r>
          </w:p>
          <w:p>
            <w:pPr>
              <w:pStyle w:val="null3"/>
              <w:ind w:firstLine="420"/>
              <w:jc w:val="left"/>
            </w:pPr>
            <w:r>
              <w:rPr>
                <w:rFonts w:ascii="宋体" w:hAnsi="宋体" w:cs="宋体" w:eastAsia="宋体"/>
                <w:sz w:val="21"/>
              </w:rPr>
              <w:t>1.2实验管理模块：需具备学院、学生、实践课程及实训课程的基本管理能力，在实验环境方面需基于容器与虚拟化技术，提供在线编程、远程命令行、交互式编程、远程桌面等实验方式，平台预装</w:t>
            </w:r>
            <w:r>
              <w:rPr>
                <w:rFonts w:ascii="宋体" w:hAnsi="宋体" w:cs="宋体" w:eastAsia="宋体"/>
                <w:sz w:val="21"/>
              </w:rPr>
              <w:t>不少于</w:t>
            </w:r>
            <w:r>
              <w:rPr>
                <w:rFonts w:ascii="宋体" w:hAnsi="宋体" w:cs="宋体" w:eastAsia="宋体"/>
                <w:sz w:val="21"/>
              </w:rPr>
              <w:t>50余种实验环境，通过无感知的实验资源分配与回收替代复杂的实验环境管理，让实验管理智能高效。</w:t>
            </w:r>
          </w:p>
          <w:p>
            <w:pPr>
              <w:pStyle w:val="null3"/>
              <w:ind w:firstLine="420"/>
              <w:jc w:val="left"/>
            </w:pPr>
            <w:r>
              <w:rPr>
                <w:rFonts w:ascii="宋体" w:hAnsi="宋体" w:cs="宋体" w:eastAsia="宋体"/>
                <w:sz w:val="21"/>
              </w:rPr>
              <w:t>1.2.1 基础管理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学校管理员对平台内学校基本信息进行配置管理，包括学校名称、学校简称、组织编码、校训、学校</w:t>
            </w:r>
            <w:r>
              <w:rPr>
                <w:rFonts w:ascii="宋体" w:hAnsi="宋体" w:cs="宋体" w:eastAsia="宋体"/>
                <w:sz w:val="21"/>
              </w:rPr>
              <w:t>logo。</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按照学院、专业、年级、班级的层级结构创建学校组织架构，创建时可设置组织名称、组织简称、组织编码、排序号及备注。</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学校管理员按照学校院系组织架构对学生用户及教师用户进行管理。</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）需支持</w:t>
            </w:r>
            <w:r>
              <w:rPr>
                <w:rFonts w:ascii="宋体" w:hAnsi="宋体" w:cs="宋体" w:eastAsia="宋体"/>
                <w:sz w:val="21"/>
              </w:rPr>
              <w:t>学校管理员添加教师、学生用户，对教师用户</w:t>
            </w:r>
            <w:r>
              <w:rPr>
                <w:rFonts w:ascii="宋体" w:hAnsi="宋体" w:cs="宋体" w:eastAsia="宋体"/>
                <w:sz w:val="21"/>
              </w:rPr>
              <w:t>需支持</w:t>
            </w:r>
            <w:r>
              <w:rPr>
                <w:rFonts w:ascii="宋体" w:hAnsi="宋体" w:cs="宋体" w:eastAsia="宋体"/>
                <w:sz w:val="21"/>
              </w:rPr>
              <w:t>设置姓名、工号、手机号、邮箱地址、籍贯、民族、荣誉称号、入职时间、出生日期、所属院系、职称、性别、家庭住址；对学生用户</w:t>
            </w:r>
            <w:r>
              <w:rPr>
                <w:rFonts w:ascii="宋体" w:hAnsi="宋体" w:cs="宋体" w:eastAsia="宋体"/>
                <w:sz w:val="21"/>
              </w:rPr>
              <w:t>需支持</w:t>
            </w:r>
            <w:r>
              <w:rPr>
                <w:rFonts w:ascii="宋体" w:hAnsi="宋体" w:cs="宋体" w:eastAsia="宋体"/>
                <w:sz w:val="21"/>
              </w:rPr>
              <w:t>设置姓名、学号、手机号、邮箱地址、籍贯、民族、性别、出生日期、学历、所属院系、导师、家庭住址。（提供系统功能截图并加盖制造商公章）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学校管理员按照学校院系组织架构对学生用户及教师用户进行管理，包括人员调动、编辑、删除、启用、停用。</w:t>
            </w:r>
          </w:p>
          <w:p>
            <w:pPr>
              <w:pStyle w:val="null3"/>
              <w:ind w:firstLine="420"/>
              <w:jc w:val="left"/>
            </w:pPr>
            <w:r>
              <w:rPr>
                <w:rFonts w:ascii="宋体" w:hAnsi="宋体" w:cs="宋体" w:eastAsia="宋体"/>
                <w:sz w:val="21"/>
              </w:rPr>
              <w:t>1.2.2 课程管理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学校管理员对平台内教师申请公开发布的实验课程进行审批并填写审批意见。</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学校管理员对平台内的实验课程按照课程所属方向分类进行管理，</w:t>
            </w:r>
            <w:r>
              <w:rPr>
                <w:rFonts w:ascii="宋体" w:hAnsi="宋体" w:cs="宋体" w:eastAsia="宋体"/>
                <w:sz w:val="21"/>
              </w:rPr>
              <w:t>需支持</w:t>
            </w:r>
            <w:r>
              <w:rPr>
                <w:rFonts w:ascii="宋体" w:hAnsi="宋体" w:cs="宋体" w:eastAsia="宋体"/>
                <w:sz w:val="21"/>
              </w:rPr>
              <w:t>对平台内已公开的课程进行下架。</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学校管理员对平台内容实验课程进行更改配置，包括更改存储空间、内存限制、</w:t>
            </w:r>
            <w:r>
              <w:rPr>
                <w:rFonts w:ascii="宋体" w:hAnsi="宋体" w:cs="宋体" w:eastAsia="宋体"/>
                <w:sz w:val="21"/>
              </w:rPr>
              <w:t>CPU限制等信息。并</w:t>
            </w:r>
            <w:r>
              <w:rPr>
                <w:rFonts w:ascii="宋体" w:hAnsi="宋体" w:cs="宋体" w:eastAsia="宋体"/>
                <w:sz w:val="21"/>
              </w:rPr>
              <w:t>需支持</w:t>
            </w:r>
            <w:r>
              <w:rPr>
                <w:rFonts w:ascii="宋体" w:hAnsi="宋体" w:cs="宋体" w:eastAsia="宋体"/>
                <w:sz w:val="21"/>
              </w:rPr>
              <w:t>查看对于课程的版本记录。</w:t>
            </w:r>
          </w:p>
          <w:p>
            <w:pPr>
              <w:pStyle w:val="null3"/>
              <w:ind w:firstLine="420"/>
              <w:jc w:val="left"/>
            </w:pPr>
            <w:r>
              <w:rPr>
                <w:rFonts w:ascii="宋体" w:hAnsi="宋体" w:cs="宋体" w:eastAsia="宋体"/>
                <w:sz w:val="21"/>
              </w:rPr>
              <w:t>1.2.3 教学资源管理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提供专业课程管理功能，</w:t>
            </w:r>
            <w:r>
              <w:rPr>
                <w:rFonts w:ascii="宋体" w:hAnsi="宋体" w:cs="宋体" w:eastAsia="宋体"/>
                <w:sz w:val="21"/>
              </w:rPr>
              <w:t>需支持</w:t>
            </w:r>
            <w:r>
              <w:rPr>
                <w:rFonts w:ascii="宋体" w:hAnsi="宋体" w:cs="宋体" w:eastAsia="宋体"/>
                <w:sz w:val="21"/>
              </w:rPr>
              <w:t>按照课程名称、课程方向、当前状态等条件查询查询平台内的实验课程，</w:t>
            </w:r>
            <w:r>
              <w:rPr>
                <w:rFonts w:ascii="宋体" w:hAnsi="宋体" w:cs="宋体" w:eastAsia="宋体"/>
                <w:sz w:val="21"/>
              </w:rPr>
              <w:t>需支持</w:t>
            </w:r>
            <w:r>
              <w:rPr>
                <w:rFonts w:ascii="宋体" w:hAnsi="宋体" w:cs="宋体" w:eastAsia="宋体"/>
                <w:sz w:val="21"/>
              </w:rPr>
              <w:t>对平台内的所有实验课程进行调整排序。</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提供课程团队管理功能，包括团队人员管理和组织管理。人员管理</w:t>
            </w:r>
            <w:r>
              <w:rPr>
                <w:rFonts w:ascii="宋体" w:hAnsi="宋体" w:cs="宋体" w:eastAsia="宋体"/>
                <w:sz w:val="21"/>
              </w:rPr>
              <w:t>需支持</w:t>
            </w:r>
            <w:r>
              <w:rPr>
                <w:rFonts w:ascii="宋体" w:hAnsi="宋体" w:cs="宋体" w:eastAsia="宋体"/>
                <w:sz w:val="21"/>
              </w:rPr>
              <w:t>新建团队成员，包括维护姓名、职称、头像、所选组织等信息；组织管理</w:t>
            </w:r>
            <w:r>
              <w:rPr>
                <w:rFonts w:ascii="宋体" w:hAnsi="宋体" w:cs="宋体" w:eastAsia="宋体"/>
                <w:sz w:val="21"/>
              </w:rPr>
              <w:t>需支持</w:t>
            </w:r>
            <w:r>
              <w:rPr>
                <w:rFonts w:ascii="宋体" w:hAnsi="宋体" w:cs="宋体" w:eastAsia="宋体"/>
                <w:sz w:val="21"/>
              </w:rPr>
              <w:t>新建组织，包括维护组织名称、组织</w:t>
            </w:r>
            <w:r>
              <w:rPr>
                <w:rFonts w:ascii="宋体" w:hAnsi="宋体" w:cs="宋体" w:eastAsia="宋体"/>
                <w:sz w:val="21"/>
              </w:rPr>
              <w:t>LOGO等信息。</w:t>
            </w:r>
          </w:p>
          <w:p>
            <w:pPr>
              <w:pStyle w:val="null3"/>
              <w:ind w:firstLine="420"/>
              <w:jc w:val="left"/>
            </w:pPr>
            <w:r>
              <w:rPr>
                <w:rFonts w:ascii="宋体" w:hAnsi="宋体" w:cs="宋体" w:eastAsia="宋体"/>
                <w:sz w:val="21"/>
              </w:rPr>
              <w:t>1.2.4 实验环境管理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大数据方向要求至少提供如下镜像环境：</w:t>
            </w:r>
            <w:r>
              <w:rPr>
                <w:rFonts w:ascii="宋体" w:hAnsi="宋体" w:cs="宋体" w:eastAsia="宋体"/>
                <w:sz w:val="21"/>
              </w:rPr>
              <w:t>Hadoop，Hbase，Hive，Spark，Flink，Storm，Zookeeper，Kafka。（提供系统功能截图并加盖制造商公章）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Python要求至少提供如下镜像环境：Python3，需包含：numpy，scikit-learn，pandas，matplotlib，scipy，sklearn，scrapy，pytorch等。（提供系统功能截图并加盖制造商公章）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数据库方向要求至少提供如下镜像环境：</w:t>
            </w:r>
            <w:r>
              <w:rPr>
                <w:rFonts w:ascii="宋体" w:hAnsi="宋体" w:cs="宋体" w:eastAsia="宋体"/>
                <w:sz w:val="21"/>
              </w:rPr>
              <w:t>Mysql5.7，Mysql8，mongodb，sqlserver等。</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Web开发方向要求至少提供如下镜像环境：Java，vue等。</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JAVA程序设计方向要求至少提供如下镜像环境：Java+maven+ant等。</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数据采集预处理方向要求至少提供如下镜像环境：</w:t>
            </w:r>
            <w:r>
              <w:rPr>
                <w:rFonts w:ascii="宋体" w:hAnsi="宋体" w:cs="宋体" w:eastAsia="宋体"/>
                <w:sz w:val="21"/>
              </w:rPr>
              <w:t>Python、JAVA爬虫相关镜像等。</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多种环境之间可以相互组合，教师可根据自身教学需求进行选择，如</w:t>
            </w:r>
            <w:r>
              <w:rPr>
                <w:rFonts w:ascii="宋体" w:hAnsi="宋体" w:cs="宋体" w:eastAsia="宋体"/>
                <w:sz w:val="21"/>
              </w:rPr>
              <w:t>MySQL+Python、Java+Hive+Hadoop等，组建个性化实验环境。</w:t>
            </w:r>
          </w:p>
          <w:p>
            <w:pPr>
              <w:pStyle w:val="null3"/>
              <w:ind w:firstLine="420"/>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按照实践环境名称、实践镜像名称、镜像类型等条件查询平台内所有的实践环境，</w:t>
            </w:r>
            <w:r>
              <w:rPr>
                <w:rFonts w:ascii="宋体" w:hAnsi="宋体" w:cs="宋体" w:eastAsia="宋体"/>
                <w:sz w:val="21"/>
              </w:rPr>
              <w:t>需支持</w:t>
            </w:r>
            <w:r>
              <w:rPr>
                <w:rFonts w:ascii="宋体" w:hAnsi="宋体" w:cs="宋体" w:eastAsia="宋体"/>
                <w:sz w:val="21"/>
              </w:rPr>
              <w:t>对实践环境进行删除、编辑、查看版本记录的操作。</w:t>
            </w:r>
          </w:p>
          <w:p>
            <w:pPr>
              <w:pStyle w:val="null3"/>
              <w:ind w:firstLine="420"/>
              <w:jc w:val="left"/>
            </w:pPr>
            <w:r>
              <w:rPr>
                <w:rFonts w:ascii="宋体" w:hAnsi="宋体" w:cs="宋体" w:eastAsia="宋体"/>
                <w:sz w:val="21"/>
              </w:rPr>
              <w:t>1.2.5 实验资源管理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查看以环形图方式查看应用服务器、计算节点服务器资源的使用情况，包括</w:t>
            </w:r>
            <w:r>
              <w:rPr>
                <w:rFonts w:ascii="宋体" w:hAnsi="宋体" w:cs="宋体" w:eastAsia="宋体"/>
                <w:sz w:val="21"/>
              </w:rPr>
              <w:t>CPU核数、内存(GB)、硬盘(GB)等信息。</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设置同一用户同时开启多个实验，设置完成后同一用户可同时启动多个实验环境将持续使用资源。</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以列表方式查看用户的</w:t>
            </w:r>
            <w:r>
              <w:rPr>
                <w:rFonts w:ascii="宋体" w:hAnsi="宋体" w:cs="宋体" w:eastAsia="宋体"/>
                <w:sz w:val="21"/>
              </w:rPr>
              <w:t>K8S资源使用情况，包括姓名、账号、课程名称、实验类型、开启时间、运行时长、CPU、内存(GB)等信息，</w:t>
            </w:r>
            <w:r>
              <w:rPr>
                <w:rFonts w:ascii="宋体" w:hAnsi="宋体" w:cs="宋体" w:eastAsia="宋体"/>
                <w:sz w:val="21"/>
              </w:rPr>
              <w:t>需支持</w:t>
            </w:r>
            <w:r>
              <w:rPr>
                <w:rFonts w:ascii="宋体" w:hAnsi="宋体" w:cs="宋体" w:eastAsia="宋体"/>
                <w:sz w:val="21"/>
              </w:rPr>
              <w:t>对</w:t>
            </w:r>
            <w:r>
              <w:rPr>
                <w:rFonts w:ascii="宋体" w:hAnsi="宋体" w:cs="宋体" w:eastAsia="宋体"/>
                <w:sz w:val="21"/>
              </w:rPr>
              <w:t>K8S资源进行强制停止。</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）需支持</w:t>
            </w:r>
            <w:r>
              <w:rPr>
                <w:rFonts w:ascii="宋体" w:hAnsi="宋体" w:cs="宋体" w:eastAsia="宋体"/>
                <w:sz w:val="21"/>
              </w:rPr>
              <w:t>以列表方式查看用户的</w:t>
            </w:r>
            <w:r>
              <w:rPr>
                <w:rFonts w:ascii="宋体" w:hAnsi="宋体" w:cs="宋体" w:eastAsia="宋体"/>
                <w:sz w:val="21"/>
              </w:rPr>
              <w:t>Docker资源使用情况，包括课程名称、课程类型、</w:t>
            </w:r>
            <w:r>
              <w:rPr>
                <w:rFonts w:ascii="宋体" w:hAnsi="宋体" w:cs="宋体" w:eastAsia="宋体"/>
                <w:sz w:val="21"/>
              </w:rPr>
              <w:t>实验</w:t>
            </w:r>
            <w:r>
              <w:rPr>
                <w:rFonts w:ascii="宋体" w:hAnsi="宋体" w:cs="宋体" w:eastAsia="宋体"/>
                <w:sz w:val="21"/>
              </w:rPr>
              <w:t>类型、启</w:t>
            </w:r>
            <w:r>
              <w:rPr>
                <w:rFonts w:ascii="宋体" w:hAnsi="宋体" w:cs="宋体" w:eastAsia="宋体"/>
                <w:sz w:val="21"/>
              </w:rPr>
              <w:t>动</w:t>
            </w:r>
            <w:r>
              <w:rPr>
                <w:rFonts w:ascii="宋体" w:hAnsi="宋体" w:cs="宋体" w:eastAsia="宋体"/>
                <w:sz w:val="21"/>
              </w:rPr>
              <w:t>时间、运行时长、</w:t>
            </w:r>
            <w:r>
              <w:rPr>
                <w:rFonts w:ascii="宋体" w:hAnsi="宋体" w:cs="宋体" w:eastAsia="宋体"/>
                <w:sz w:val="21"/>
              </w:rPr>
              <w:t>CPU、内存(GB)、状态等信息，</w:t>
            </w:r>
            <w:r>
              <w:rPr>
                <w:rFonts w:ascii="宋体" w:hAnsi="宋体" w:cs="宋体" w:eastAsia="宋体"/>
                <w:sz w:val="21"/>
              </w:rPr>
              <w:t>需支持</w:t>
            </w:r>
            <w:r>
              <w:rPr>
                <w:rFonts w:ascii="宋体" w:hAnsi="宋体" w:cs="宋体" w:eastAsia="宋体"/>
                <w:sz w:val="21"/>
              </w:rPr>
              <w:t>对</w:t>
            </w:r>
            <w:r>
              <w:rPr>
                <w:rFonts w:ascii="宋体" w:hAnsi="宋体" w:cs="宋体" w:eastAsia="宋体"/>
                <w:sz w:val="21"/>
              </w:rPr>
              <w:t>Docker资源进行强制停止和删除。</w:t>
            </w:r>
          </w:p>
          <w:p>
            <w:pPr>
              <w:pStyle w:val="null3"/>
              <w:ind w:firstLine="420"/>
              <w:jc w:val="left"/>
            </w:pPr>
            <w:r>
              <w:rPr>
                <w:rFonts w:ascii="宋体" w:hAnsi="宋体" w:cs="宋体" w:eastAsia="宋体"/>
                <w:sz w:val="21"/>
              </w:rPr>
              <w:t>1.2.6 使用日志管理</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提供课程统计分析功能。需总体统计包括课程总数、内置课程数、教师公开课程数等信息；需以列表方式统计包括课程名称、访问次数、访问人数、人均访问次数、创建课堂次数等信息，并</w:t>
            </w:r>
            <w:r>
              <w:rPr>
                <w:rFonts w:ascii="宋体" w:hAnsi="宋体" w:cs="宋体" w:eastAsia="宋体"/>
                <w:sz w:val="21"/>
              </w:rPr>
              <w:t>需支持</w:t>
            </w:r>
            <w:r>
              <w:rPr>
                <w:rFonts w:ascii="宋体" w:hAnsi="宋体" w:cs="宋体" w:eastAsia="宋体"/>
                <w:sz w:val="21"/>
              </w:rPr>
              <w:t>以</w:t>
            </w:r>
            <w:r>
              <w:rPr>
                <w:rFonts w:ascii="宋体" w:hAnsi="宋体" w:cs="宋体" w:eastAsia="宋体"/>
                <w:sz w:val="21"/>
              </w:rPr>
              <w:t>EXCLE形式导出至本地。</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提供实践统计分析功能。需总体统计包括实践总数、内置实践数、教师公开实践数等信息；需以列表方式统计包括实践名称、访问次数、访问人数、人均访问次数、添加至课堂次数等信息，并</w:t>
            </w:r>
            <w:r>
              <w:rPr>
                <w:rFonts w:ascii="宋体" w:hAnsi="宋体" w:cs="宋体" w:eastAsia="宋体"/>
                <w:sz w:val="21"/>
              </w:rPr>
              <w:t>需支持</w:t>
            </w:r>
            <w:r>
              <w:rPr>
                <w:rFonts w:ascii="宋体" w:hAnsi="宋体" w:cs="宋体" w:eastAsia="宋体"/>
                <w:sz w:val="21"/>
              </w:rPr>
              <w:t>以</w:t>
            </w:r>
            <w:r>
              <w:rPr>
                <w:rFonts w:ascii="宋体" w:hAnsi="宋体" w:cs="宋体" w:eastAsia="宋体"/>
                <w:sz w:val="21"/>
              </w:rPr>
              <w:t>EXCLE形式导出至本地。</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提供教师使用统计功能，需统计包括姓名、工号、学院、专业、创建课程数、创建实践数、个人发布实践数、公开发布实践数等信息，并</w:t>
            </w:r>
            <w:r>
              <w:rPr>
                <w:rFonts w:ascii="宋体" w:hAnsi="宋体" w:cs="宋体" w:eastAsia="宋体"/>
                <w:sz w:val="21"/>
              </w:rPr>
              <w:t>需支持</w:t>
            </w:r>
            <w:r>
              <w:rPr>
                <w:rFonts w:ascii="宋体" w:hAnsi="宋体" w:cs="宋体" w:eastAsia="宋体"/>
                <w:sz w:val="21"/>
              </w:rPr>
              <w:t>以</w:t>
            </w:r>
            <w:r>
              <w:rPr>
                <w:rFonts w:ascii="宋体" w:hAnsi="宋体" w:cs="宋体" w:eastAsia="宋体"/>
                <w:sz w:val="21"/>
              </w:rPr>
              <w:t>EXCLE形式导出至本地。</w:t>
            </w:r>
          </w:p>
          <w:p>
            <w:pPr>
              <w:pStyle w:val="null3"/>
              <w:ind w:firstLine="420"/>
              <w:jc w:val="left"/>
            </w:pPr>
            <w:r>
              <w:rPr>
                <w:rFonts w:ascii="宋体" w:hAnsi="宋体" w:cs="宋体" w:eastAsia="宋体"/>
                <w:sz w:val="21"/>
              </w:rPr>
              <w:t>提供学生使用统计功能，需统计包括姓名、学号、学院、专业、年级、班级、登录次数、开始实践次数、实践学习时长、教学资源学习时长等信息，并</w:t>
            </w:r>
            <w:r>
              <w:rPr>
                <w:rFonts w:ascii="宋体" w:hAnsi="宋体" w:cs="宋体" w:eastAsia="宋体"/>
                <w:sz w:val="21"/>
              </w:rPr>
              <w:t>需支持</w:t>
            </w:r>
            <w:r>
              <w:rPr>
                <w:rFonts w:ascii="宋体" w:hAnsi="宋体" w:cs="宋体" w:eastAsia="宋体"/>
                <w:sz w:val="21"/>
              </w:rPr>
              <w:t>以</w:t>
            </w:r>
            <w:r>
              <w:rPr>
                <w:rFonts w:ascii="宋体" w:hAnsi="宋体" w:cs="宋体" w:eastAsia="宋体"/>
                <w:sz w:val="21"/>
              </w:rPr>
              <w:t>EXCLE形式导出至本地。</w:t>
            </w:r>
          </w:p>
          <w:p>
            <w:pPr>
              <w:pStyle w:val="null3"/>
              <w:ind w:firstLine="420"/>
              <w:jc w:val="left"/>
            </w:pPr>
            <w:r>
              <w:rPr>
                <w:rFonts w:ascii="宋体" w:hAnsi="宋体" w:cs="宋体" w:eastAsia="宋体"/>
                <w:sz w:val="21"/>
              </w:rPr>
              <w:t>1.3应用实训模块：应用实训模块需以行业应用为引导，以真实项目案例为基础，内嵌不同行业的真实项目实训案例，让学生了解行业最新实践与应用场景，通过实战演练提升学生解决实际问题的能力，使知识传授、能力培养和素质拓展融为一体。</w:t>
            </w:r>
          </w:p>
          <w:p>
            <w:pPr>
              <w:pStyle w:val="null3"/>
              <w:ind w:firstLine="420"/>
              <w:jc w:val="left"/>
            </w:pPr>
            <w:r>
              <w:rPr>
                <w:rFonts w:ascii="宋体" w:hAnsi="宋体" w:cs="宋体" w:eastAsia="宋体"/>
                <w:sz w:val="21"/>
              </w:rPr>
              <w:t>1.3.1 总体要求：</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要求提供公共实训和个人实训两部分内容，需</w:t>
            </w:r>
            <w:r>
              <w:rPr>
                <w:rFonts w:ascii="宋体" w:hAnsi="宋体" w:cs="宋体" w:eastAsia="宋体"/>
                <w:sz w:val="21"/>
              </w:rPr>
              <w:t>支持</w:t>
            </w:r>
            <w:r>
              <w:rPr>
                <w:rFonts w:ascii="宋体" w:hAnsi="宋体" w:cs="宋体" w:eastAsia="宋体"/>
                <w:sz w:val="21"/>
              </w:rPr>
              <w:t>教师将公共实训和个人实训的项目案例资源添置个人课程中进行编排和发布应用于教学中。</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要求大数据实训内容基于浏览器的</w:t>
            </w:r>
            <w:r>
              <w:rPr>
                <w:rFonts w:ascii="宋体" w:hAnsi="宋体" w:cs="宋体" w:eastAsia="宋体"/>
                <w:sz w:val="21"/>
              </w:rPr>
              <w:t>B/S模式，学生机器无需安装任何软件即可访问实训环境开始实训练习。</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实训应用模块需内置低代码开发、云桌面、交互式编程三类实训环境。（提供系统功能截图并加盖制造商公章）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每个实训项目提供详细实训指导手册，包括不限于项目背景、业务要求、分析思路、知识点讲解、应用价值等方面。</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实训指导手册中</w:t>
            </w:r>
            <w:r>
              <w:rPr>
                <w:rFonts w:ascii="宋体" w:hAnsi="宋体" w:cs="宋体" w:eastAsia="宋体"/>
                <w:sz w:val="21"/>
              </w:rPr>
              <w:t>需支持</w:t>
            </w:r>
            <w:r>
              <w:rPr>
                <w:rFonts w:ascii="宋体" w:hAnsi="宋体" w:cs="宋体" w:eastAsia="宋体"/>
                <w:sz w:val="21"/>
              </w:rPr>
              <w:t>插入图片、表格、代码块等。</w:t>
            </w:r>
          </w:p>
          <w:p>
            <w:pPr>
              <w:pStyle w:val="null3"/>
              <w:ind w:firstLine="420"/>
              <w:jc w:val="left"/>
            </w:pPr>
            <w:r>
              <w:rPr>
                <w:rFonts w:ascii="宋体" w:hAnsi="宋体" w:cs="宋体" w:eastAsia="宋体"/>
                <w:sz w:val="21"/>
              </w:rPr>
              <w:t>1.3.2 低代码开发实训：</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低代码可视化分析实训需</w:t>
            </w:r>
            <w:r>
              <w:rPr>
                <w:rFonts w:ascii="宋体" w:hAnsi="宋体" w:cs="宋体" w:eastAsia="宋体"/>
                <w:sz w:val="21"/>
              </w:rPr>
              <w:t>支持</w:t>
            </w:r>
            <w:r>
              <w:rPr>
                <w:rFonts w:ascii="宋体" w:hAnsi="宋体" w:cs="宋体" w:eastAsia="宋体"/>
                <w:sz w:val="21"/>
              </w:rPr>
              <w:t>拖曳式的数图映射模式，学生仅需要拖曳数据字段即可生成相关图形及可视化场景的建立。</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提供表关联、表结构同步、列重命名、列隐藏、列合并、计算列、地理分析、数据权限、列分析、类型转换、替换值、日期格式、按范围分段、数据权限分配等数据准备功能。</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可视化分析实训环境的图形组件</w:t>
            </w:r>
            <w:r>
              <w:rPr>
                <w:rFonts w:ascii="宋体" w:hAnsi="宋体" w:cs="宋体" w:eastAsia="宋体"/>
                <w:sz w:val="21"/>
              </w:rPr>
              <w:t>需支持</w:t>
            </w:r>
            <w:r>
              <w:rPr>
                <w:rFonts w:ascii="宋体" w:hAnsi="宋体" w:cs="宋体" w:eastAsia="宋体"/>
                <w:sz w:val="21"/>
              </w:rPr>
              <w:t>常用、高级、时序、实时等不少于</w:t>
            </w:r>
            <w:r>
              <w:rPr>
                <w:rFonts w:ascii="宋体" w:hAnsi="宋体" w:cs="宋体" w:eastAsia="宋体"/>
                <w:sz w:val="21"/>
              </w:rPr>
              <w:t>4类50种，其中常用图形需包括柱形图、条形图、柱线组合图、纵向组合图、面积图、饼图、玫瑰图、仪表盘、文字KPI、水球图（KPI）、行政地图、标记地图、迁徙地图、列表、交叉表、自由式报表，高级图形需包括旭日图、玉玦图、矩形树图、漏斗图、关系图、词云图、瀑布图、箱线图、桑基图、力向导图、热力图、甘特图等，时序图形需包括时序线图、时序柱图、时序面积图、时序仪表盘、时序水球图等，实时图形需包括实时线图、实时标签图。（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4</w:t>
            </w:r>
            <w:r>
              <w:rPr>
                <w:rFonts w:ascii="宋体" w:hAnsi="宋体" w:cs="宋体" w:eastAsia="宋体"/>
                <w:sz w:val="21"/>
              </w:rPr>
              <w:t>）支持</w:t>
            </w:r>
            <w:r>
              <w:rPr>
                <w:rFonts w:ascii="宋体" w:hAnsi="宋体" w:cs="宋体" w:eastAsia="宋体"/>
                <w:sz w:val="21"/>
              </w:rPr>
              <w:t>上卷、下钻、联动、链接、保留、排除等不少于</w:t>
            </w:r>
            <w:r>
              <w:rPr>
                <w:rFonts w:ascii="宋体" w:hAnsi="宋体" w:cs="宋体" w:eastAsia="宋体"/>
                <w:sz w:val="21"/>
              </w:rPr>
              <w:t>6种图形交互方式。</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强大的分析计算能力：包括聚合计算，如合计、计数、总体标准差、总体方差、平均值等；</w:t>
            </w:r>
            <w:r>
              <w:rPr>
                <w:rFonts w:ascii="宋体" w:hAnsi="宋体" w:cs="宋体" w:eastAsia="宋体"/>
                <w:sz w:val="21"/>
              </w:rPr>
              <w:t>需支持</w:t>
            </w:r>
            <w:r>
              <w:rPr>
                <w:rFonts w:ascii="宋体" w:hAnsi="宋体" w:cs="宋体" w:eastAsia="宋体"/>
                <w:sz w:val="21"/>
              </w:rPr>
              <w:t>丰富的计算函数；</w:t>
            </w:r>
            <w:r>
              <w:rPr>
                <w:rFonts w:ascii="宋体" w:hAnsi="宋体" w:cs="宋体" w:eastAsia="宋体"/>
                <w:sz w:val="21"/>
              </w:rPr>
              <w:t>需支持</w:t>
            </w:r>
            <w:r>
              <w:rPr>
                <w:rFonts w:ascii="宋体" w:hAnsi="宋体" w:cs="宋体" w:eastAsia="宋体"/>
                <w:sz w:val="21"/>
              </w:rPr>
              <w:t>复杂的分析场景：包括如同比、环比、累计占比等；</w:t>
            </w:r>
            <w:r>
              <w:rPr>
                <w:rFonts w:ascii="宋体" w:hAnsi="宋体" w:cs="宋体" w:eastAsia="宋体"/>
                <w:sz w:val="21"/>
              </w:rPr>
              <w:t>需支持</w:t>
            </w:r>
            <w:r>
              <w:rPr>
                <w:rFonts w:ascii="宋体" w:hAnsi="宋体" w:cs="宋体" w:eastAsia="宋体"/>
                <w:sz w:val="21"/>
              </w:rPr>
              <w:t>数据的预警分析，能够实现多样的条件格式；</w:t>
            </w:r>
            <w:r>
              <w:rPr>
                <w:rFonts w:ascii="宋体" w:hAnsi="宋体" w:cs="宋体" w:eastAsia="宋体"/>
                <w:sz w:val="21"/>
              </w:rPr>
              <w:t>需支持</w:t>
            </w:r>
            <w:r>
              <w:rPr>
                <w:rFonts w:ascii="宋体" w:hAnsi="宋体" w:cs="宋体" w:eastAsia="宋体"/>
                <w:sz w:val="21"/>
              </w:rPr>
              <w:t>趋势线拟合、参考线、时序预测、聚类分析等功能。（提供系统功能截图并加盖制造商公章）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提供</w:t>
            </w:r>
            <w:r>
              <w:rPr>
                <w:rFonts w:ascii="宋体" w:hAnsi="宋体" w:cs="宋体" w:eastAsia="宋体"/>
                <w:sz w:val="21"/>
              </w:rPr>
              <w:t>3D图形组件，内置3D渲染引擎与3D效果设计器，</w:t>
            </w:r>
            <w:r>
              <w:rPr>
                <w:rFonts w:ascii="宋体" w:hAnsi="宋体" w:cs="宋体" w:eastAsia="宋体"/>
                <w:sz w:val="21"/>
              </w:rPr>
              <w:t>需支持</w:t>
            </w:r>
            <w:r>
              <w:rPr>
                <w:rFonts w:ascii="宋体" w:hAnsi="宋体" w:cs="宋体" w:eastAsia="宋体"/>
                <w:sz w:val="21"/>
              </w:rPr>
              <w:t>上传</w:t>
            </w:r>
            <w:r>
              <w:rPr>
                <w:rFonts w:ascii="宋体" w:hAnsi="宋体" w:cs="宋体" w:eastAsia="宋体"/>
                <w:sz w:val="21"/>
              </w:rPr>
              <w:t>OBJ类型的3D模型与数据指标进行映射展示，</w:t>
            </w:r>
            <w:r>
              <w:rPr>
                <w:rFonts w:ascii="宋体" w:hAnsi="宋体" w:cs="宋体" w:eastAsia="宋体"/>
                <w:sz w:val="21"/>
              </w:rPr>
              <w:t>需支持</w:t>
            </w:r>
            <w:r>
              <w:rPr>
                <w:rFonts w:ascii="宋体" w:hAnsi="宋体" w:cs="宋体" w:eastAsia="宋体"/>
                <w:sz w:val="21"/>
              </w:rPr>
              <w:t>3D模型管理和3D脚本编码能力。</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w:t>
            </w:r>
            <w:r>
              <w:rPr>
                <w:rFonts w:ascii="宋体" w:hAnsi="宋体" w:cs="宋体" w:eastAsia="宋体"/>
                <w:sz w:val="21"/>
              </w:rPr>
              <w:t>需提供</w:t>
            </w:r>
            <w:r>
              <w:rPr>
                <w:rFonts w:ascii="宋体" w:hAnsi="宋体" w:cs="宋体" w:eastAsia="宋体"/>
                <w:sz w:val="21"/>
              </w:rPr>
              <w:t>“中国式”复杂报表在内的多种报表样式，</w:t>
            </w:r>
            <w:r>
              <w:rPr>
                <w:rFonts w:ascii="宋体" w:hAnsi="宋体" w:cs="宋体" w:eastAsia="宋体"/>
                <w:sz w:val="21"/>
              </w:rPr>
              <w:t>需支持</w:t>
            </w:r>
            <w:r>
              <w:rPr>
                <w:rFonts w:ascii="宋体" w:hAnsi="宋体" w:cs="宋体" w:eastAsia="宋体"/>
                <w:sz w:val="21"/>
              </w:rPr>
              <w:t>多表头合并、行列转置、分组交叉、混合报表、同比、环比等，轻松实现任意形态的报表展现。</w:t>
            </w:r>
          </w:p>
          <w:p>
            <w:pPr>
              <w:pStyle w:val="null3"/>
              <w:ind w:firstLine="420"/>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R语言组件、Python语言组件、JS脚本功能等图形展示效果扩展功能。（提供系统功能截图并加盖制造商公章）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需要</w:t>
            </w:r>
            <w:r>
              <w:rPr>
                <w:rFonts w:ascii="宋体" w:hAnsi="宋体" w:cs="宋体" w:eastAsia="宋体"/>
                <w:sz w:val="21"/>
              </w:rPr>
              <w:t>为用户提供丰富的设计与美化素材，提供场景配置的快速入口并可一键完成场景优化，节省用户页面设计时间，提高效率。同时，用户可将场景页保存为个人模板，方便再次使用。</w:t>
            </w:r>
          </w:p>
          <w:p>
            <w:pPr>
              <w:pStyle w:val="null3"/>
              <w:ind w:firstLine="420"/>
              <w:jc w:val="left"/>
            </w:pP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w:t>
            </w:r>
            <w:r>
              <w:rPr>
                <w:rFonts w:ascii="宋体" w:hAnsi="宋体" w:cs="宋体" w:eastAsia="宋体"/>
                <w:sz w:val="21"/>
              </w:rPr>
              <w:t>word报告生成模式，</w:t>
            </w:r>
            <w:r>
              <w:rPr>
                <w:rFonts w:ascii="宋体" w:hAnsi="宋体" w:cs="宋体" w:eastAsia="宋体"/>
                <w:sz w:val="21"/>
              </w:rPr>
              <w:t>需支持</w:t>
            </w:r>
            <w:r>
              <w:rPr>
                <w:rFonts w:ascii="宋体" w:hAnsi="宋体" w:cs="宋体" w:eastAsia="宋体"/>
                <w:sz w:val="21"/>
              </w:rPr>
              <w:t>用户通过在</w:t>
            </w:r>
            <w:r>
              <w:rPr>
                <w:rFonts w:ascii="宋体" w:hAnsi="宋体" w:cs="宋体" w:eastAsia="宋体"/>
                <w:sz w:val="21"/>
              </w:rPr>
              <w:t>word中插入平台的数据指标、图形报表、函数计算规则等，并</w:t>
            </w:r>
            <w:r>
              <w:rPr>
                <w:rFonts w:ascii="宋体" w:hAnsi="宋体" w:cs="宋体" w:eastAsia="宋体"/>
                <w:sz w:val="21"/>
              </w:rPr>
              <w:t>需支持</w:t>
            </w:r>
            <w:r>
              <w:rPr>
                <w:rFonts w:ascii="宋体" w:hAnsi="宋体" w:cs="宋体" w:eastAsia="宋体"/>
                <w:sz w:val="21"/>
              </w:rPr>
              <w:t>word模板的上传与下载。（提供系统功能截图并加盖制造商公章）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11</w:t>
            </w:r>
            <w:r>
              <w:rPr>
                <w:rFonts w:ascii="宋体" w:hAnsi="宋体" w:cs="宋体" w:eastAsia="宋体"/>
                <w:sz w:val="21"/>
              </w:rPr>
              <w:t>）需支持</w:t>
            </w:r>
            <w:r>
              <w:rPr>
                <w:rFonts w:ascii="宋体" w:hAnsi="宋体" w:cs="宋体" w:eastAsia="宋体"/>
                <w:sz w:val="21"/>
              </w:rPr>
              <w:t>将多个可视化场景组装成一个专题报告。</w:t>
            </w:r>
          </w:p>
          <w:p>
            <w:pPr>
              <w:pStyle w:val="null3"/>
              <w:ind w:firstLine="420"/>
              <w:jc w:val="left"/>
            </w:pPr>
            <w:r>
              <w:rPr>
                <w:rFonts w:ascii="宋体" w:hAnsi="宋体" w:cs="宋体" w:eastAsia="宋体"/>
                <w:sz w:val="21"/>
              </w:rPr>
              <w:t>（</w:t>
            </w:r>
            <w:r>
              <w:rPr>
                <w:rFonts w:ascii="宋体" w:hAnsi="宋体" w:cs="宋体" w:eastAsia="宋体"/>
                <w:sz w:val="21"/>
              </w:rPr>
              <w:t>12</w:t>
            </w:r>
            <w:r>
              <w:rPr>
                <w:rFonts w:ascii="宋体" w:hAnsi="宋体" w:cs="宋体" w:eastAsia="宋体"/>
                <w:sz w:val="21"/>
              </w:rPr>
              <w:t>）需支持</w:t>
            </w:r>
            <w:r>
              <w:rPr>
                <w:rFonts w:ascii="宋体" w:hAnsi="宋体" w:cs="宋体" w:eastAsia="宋体"/>
                <w:sz w:val="21"/>
              </w:rPr>
              <w:t>学生提交可视化分析实训成果及实验报告作为实训作业。</w:t>
            </w:r>
          </w:p>
          <w:p>
            <w:pPr>
              <w:pStyle w:val="null3"/>
              <w:ind w:firstLine="420"/>
              <w:jc w:val="left"/>
            </w:pPr>
            <w:r>
              <w:rPr>
                <w:rFonts w:ascii="宋体" w:hAnsi="宋体" w:cs="宋体" w:eastAsia="宋体"/>
                <w:sz w:val="21"/>
              </w:rPr>
              <w:t>（</w:t>
            </w:r>
            <w:r>
              <w:rPr>
                <w:rFonts w:ascii="宋体" w:hAnsi="宋体" w:cs="宋体" w:eastAsia="宋体"/>
                <w:sz w:val="21"/>
              </w:rPr>
              <w:t>13</w:t>
            </w:r>
            <w:r>
              <w:rPr>
                <w:rFonts w:ascii="宋体" w:hAnsi="宋体" w:cs="宋体" w:eastAsia="宋体"/>
                <w:sz w:val="21"/>
              </w:rPr>
              <w:t>）需支持</w:t>
            </w:r>
            <w:r>
              <w:rPr>
                <w:rFonts w:ascii="宋体" w:hAnsi="宋体" w:cs="宋体" w:eastAsia="宋体"/>
                <w:sz w:val="21"/>
              </w:rPr>
              <w:t>在可视化分析实训模式下记录学生的学习时长。</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14</w:t>
            </w:r>
            <w:r>
              <w:rPr>
                <w:rFonts w:ascii="宋体" w:hAnsi="宋体" w:cs="宋体" w:eastAsia="宋体"/>
                <w:sz w:val="21"/>
              </w:rPr>
              <w:t>）</w:t>
            </w:r>
            <w:r>
              <w:rPr>
                <w:rFonts w:ascii="宋体" w:hAnsi="宋体" w:cs="宋体" w:eastAsia="宋体"/>
                <w:sz w:val="21"/>
              </w:rPr>
              <w:t>机器学习实训环境</w:t>
            </w:r>
            <w:r>
              <w:rPr>
                <w:rFonts w:ascii="宋体" w:hAnsi="宋体" w:cs="宋体" w:eastAsia="宋体"/>
                <w:sz w:val="21"/>
              </w:rPr>
              <w:t>需支持</w:t>
            </w:r>
            <w:r>
              <w:rPr>
                <w:rFonts w:ascii="宋体" w:hAnsi="宋体" w:cs="宋体" w:eastAsia="宋体"/>
                <w:sz w:val="21"/>
              </w:rPr>
              <w:t>整个建模流程设计基于拖拽式布局、连线式流程编排和指导式流程配置，学生可以通过简单拖拽、配置的方式快速完成挖掘分析流程构建。</w:t>
            </w:r>
          </w:p>
          <w:p>
            <w:pPr>
              <w:pStyle w:val="null3"/>
              <w:ind w:firstLine="420"/>
              <w:jc w:val="left"/>
            </w:pPr>
            <w:r>
              <w:rPr>
                <w:rFonts w:ascii="宋体" w:hAnsi="宋体" w:cs="宋体" w:eastAsia="宋体"/>
                <w:sz w:val="21"/>
              </w:rPr>
              <w:t>（</w:t>
            </w:r>
            <w:r>
              <w:rPr>
                <w:rFonts w:ascii="宋体" w:hAnsi="宋体" w:cs="宋体" w:eastAsia="宋体"/>
                <w:sz w:val="21"/>
              </w:rPr>
              <w:t>15</w:t>
            </w:r>
            <w:r>
              <w:rPr>
                <w:rFonts w:ascii="宋体" w:hAnsi="宋体" w:cs="宋体" w:eastAsia="宋体"/>
                <w:sz w:val="21"/>
              </w:rPr>
              <w:t>）需支持</w:t>
            </w:r>
            <w:r>
              <w:rPr>
                <w:rFonts w:ascii="宋体" w:hAnsi="宋体" w:cs="宋体" w:eastAsia="宋体"/>
                <w:sz w:val="21"/>
              </w:rPr>
              <w:t>流程断点缓存功能，如开启缓存、关闭缓存、清除缓存、从缓存处执行、执行到当前节点、从下一个节点开始执行等功能。</w:t>
            </w:r>
            <w:r>
              <w:rPr>
                <w:rFonts w:ascii="宋体" w:hAnsi="宋体" w:cs="宋体" w:eastAsia="宋体"/>
                <w:sz w:val="21"/>
              </w:rPr>
              <w:t>需支持</w:t>
            </w:r>
            <w:r>
              <w:rPr>
                <w:rFonts w:ascii="宋体" w:hAnsi="宋体" w:cs="宋体" w:eastAsia="宋体"/>
                <w:sz w:val="21"/>
              </w:rPr>
              <w:t>配置流程运行资源，同时</w:t>
            </w:r>
            <w:r>
              <w:rPr>
                <w:rFonts w:ascii="宋体" w:hAnsi="宋体" w:cs="宋体" w:eastAsia="宋体"/>
                <w:sz w:val="21"/>
              </w:rPr>
              <w:t>需支持</w:t>
            </w:r>
            <w:r>
              <w:rPr>
                <w:rFonts w:ascii="宋体" w:hAnsi="宋体" w:cs="宋体" w:eastAsia="宋体"/>
                <w:sz w:val="21"/>
              </w:rPr>
              <w:t>资源使用情况进行监控。</w:t>
            </w:r>
          </w:p>
          <w:p>
            <w:pPr>
              <w:pStyle w:val="null3"/>
              <w:ind w:firstLine="420"/>
              <w:jc w:val="left"/>
            </w:pPr>
            <w:r>
              <w:rPr>
                <w:rFonts w:ascii="宋体" w:hAnsi="宋体" w:cs="宋体" w:eastAsia="宋体"/>
                <w:sz w:val="21"/>
              </w:rPr>
              <w:t>（</w:t>
            </w:r>
            <w:r>
              <w:rPr>
                <w:rFonts w:ascii="宋体" w:hAnsi="宋体" w:cs="宋体" w:eastAsia="宋体"/>
                <w:sz w:val="21"/>
              </w:rPr>
              <w:t>16</w:t>
            </w:r>
            <w:r>
              <w:rPr>
                <w:rFonts w:ascii="宋体" w:hAnsi="宋体" w:cs="宋体" w:eastAsia="宋体"/>
                <w:sz w:val="21"/>
              </w:rPr>
              <w:t>）需支持</w:t>
            </w:r>
            <w:r>
              <w:rPr>
                <w:rFonts w:ascii="宋体" w:hAnsi="宋体" w:cs="宋体" w:eastAsia="宋体"/>
                <w:sz w:val="21"/>
              </w:rPr>
              <w:t>常用算子功能，用户可将常用的节点进行收藏，方便使用。</w:t>
            </w:r>
          </w:p>
          <w:p>
            <w:pPr>
              <w:pStyle w:val="null3"/>
              <w:ind w:firstLine="420"/>
              <w:jc w:val="left"/>
            </w:pPr>
            <w:r>
              <w:rPr>
                <w:rFonts w:ascii="宋体" w:hAnsi="宋体" w:cs="宋体" w:eastAsia="宋体"/>
                <w:sz w:val="21"/>
              </w:rPr>
              <w:t>（</w:t>
            </w:r>
            <w:r>
              <w:rPr>
                <w:rFonts w:ascii="宋体" w:hAnsi="宋体" w:cs="宋体" w:eastAsia="宋体"/>
                <w:sz w:val="21"/>
              </w:rPr>
              <w:t>17</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20种行、列、高级节点的数据预处理算子，包括自动数据处理、数据去重、数据过滤、随机抽样、属性过滤、缺省值处理、异常值检测、数据平滑等。</w:t>
            </w:r>
          </w:p>
          <w:p>
            <w:pPr>
              <w:pStyle w:val="null3"/>
              <w:ind w:firstLine="420"/>
              <w:jc w:val="left"/>
            </w:pPr>
            <w:r>
              <w:rPr>
                <w:rFonts w:ascii="宋体" w:hAnsi="宋体" w:cs="宋体" w:eastAsia="宋体"/>
                <w:sz w:val="21"/>
              </w:rPr>
              <w:t>（</w:t>
            </w:r>
            <w:r>
              <w:rPr>
                <w:rFonts w:ascii="宋体" w:hAnsi="宋体" w:cs="宋体" w:eastAsia="宋体"/>
                <w:sz w:val="21"/>
              </w:rPr>
              <w:t>18</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5种数据融合算法，包括数据连接、数据拆分、数据分解等。</w:t>
            </w:r>
          </w:p>
          <w:p>
            <w:pPr>
              <w:pStyle w:val="null3"/>
              <w:ind w:firstLine="420"/>
              <w:jc w:val="left"/>
            </w:pPr>
            <w:r>
              <w:rPr>
                <w:rFonts w:ascii="宋体" w:hAnsi="宋体" w:cs="宋体" w:eastAsia="宋体"/>
                <w:sz w:val="21"/>
              </w:rPr>
              <w:t>（</w:t>
            </w:r>
            <w:r>
              <w:rPr>
                <w:rFonts w:ascii="宋体" w:hAnsi="宋体" w:cs="宋体" w:eastAsia="宋体"/>
                <w:sz w:val="21"/>
              </w:rPr>
              <w:t>19</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10种特征工程算法，如属性生成、特征编码、主成分分析、因子分析、奇异值分析等。</w:t>
            </w:r>
          </w:p>
          <w:p>
            <w:pPr>
              <w:pStyle w:val="null3"/>
              <w:ind w:firstLine="420"/>
              <w:jc w:val="left"/>
            </w:pPr>
            <w:r>
              <w:rPr>
                <w:rFonts w:ascii="宋体" w:hAnsi="宋体" w:cs="宋体" w:eastAsia="宋体"/>
                <w:sz w:val="21"/>
              </w:rPr>
              <w:t>（</w:t>
            </w:r>
            <w:r>
              <w:rPr>
                <w:rFonts w:ascii="宋体" w:hAnsi="宋体" w:cs="宋体" w:eastAsia="宋体"/>
                <w:sz w:val="21"/>
              </w:rPr>
              <w:t>20</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5种统计分析算法，如方差分析、相关系数、典型相关分析、偏相关分析等。</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21</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提供分类、聚类、回归、关联、时间序列、综合评价、推荐等</w:t>
            </w:r>
            <w:r>
              <w:rPr>
                <w:rFonts w:ascii="宋体" w:hAnsi="宋体" w:cs="宋体" w:eastAsia="宋体"/>
                <w:sz w:val="21"/>
              </w:rPr>
              <w:t>7大类不少于50种机器学习算法。其中分类算法需包括C45+决策树分类、Xgboost分类、KNN、朴素贝叶斯、BP神经网络分类、L1/2稀疏迭代分类等，聚类算法需包括KMeans、EM聚类、两步聚类、模糊C均值、视觉聚类等；回归算法需包括线性回归、SVM回归、梯度提升树回归、BP神经网络回归、保序回归、L1/2稀疏迭代回归等；关联算法需包括Apriori、FPGrowth等；时间序列算法需包括ARIMA、稀疏时间序列、指数平滑、灰色预测、回声状态网络等；综合评价算法需包括熵值法、层次分析法、模糊综合评价法；推荐算法需包括协同过滤。</w:t>
            </w:r>
          </w:p>
          <w:p>
            <w:pPr>
              <w:pStyle w:val="null3"/>
              <w:ind w:firstLine="420"/>
              <w:jc w:val="left"/>
            </w:pPr>
            <w:r>
              <w:rPr>
                <w:rFonts w:ascii="宋体" w:hAnsi="宋体" w:cs="宋体" w:eastAsia="宋体"/>
                <w:sz w:val="21"/>
              </w:rPr>
              <w:t>（</w:t>
            </w:r>
            <w:r>
              <w:rPr>
                <w:rFonts w:ascii="宋体" w:hAnsi="宋体" w:cs="宋体" w:eastAsia="宋体"/>
                <w:sz w:val="21"/>
              </w:rPr>
              <w:t>22</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4种集成学习框架，如Bagging分类、Bagging回归、Voting分类、Voting回归等。</w:t>
            </w:r>
          </w:p>
          <w:p>
            <w:pPr>
              <w:pStyle w:val="null3"/>
              <w:ind w:firstLine="420"/>
              <w:jc w:val="left"/>
            </w:pPr>
            <w:r>
              <w:rPr>
                <w:rFonts w:ascii="宋体" w:hAnsi="宋体" w:cs="宋体" w:eastAsia="宋体"/>
                <w:sz w:val="21"/>
              </w:rPr>
              <w:t>（</w:t>
            </w:r>
            <w:r>
              <w:rPr>
                <w:rFonts w:ascii="宋体" w:hAnsi="宋体" w:cs="宋体" w:eastAsia="宋体"/>
                <w:sz w:val="21"/>
              </w:rPr>
              <w:t>23</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5种深度学习算法，如DNN回归、DNN分类、RNN分类、RNN回归、LSTM等。（提供系统功能截图并加盖制造商公章）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24</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10种文本分析算法，包括分词、信息抽取、文本过滤、向量空间、关键词提取、命名实体识别、文本相似度、观点情感分析等。</w:t>
            </w:r>
          </w:p>
          <w:p>
            <w:pPr>
              <w:pStyle w:val="null3"/>
              <w:ind w:firstLine="420"/>
              <w:jc w:val="left"/>
            </w:pPr>
            <w:r>
              <w:rPr>
                <w:rFonts w:ascii="宋体" w:hAnsi="宋体" w:cs="宋体" w:eastAsia="宋体"/>
                <w:sz w:val="21"/>
              </w:rPr>
              <w:t>（</w:t>
            </w:r>
            <w:r>
              <w:rPr>
                <w:rFonts w:ascii="宋体" w:hAnsi="宋体" w:cs="宋体" w:eastAsia="宋体"/>
                <w:sz w:val="21"/>
              </w:rPr>
              <w:t>25</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5种自动学习算法，如自动择参、自动分类、自动回归、自动聚类等。（提供系统功能截图并加盖制造商公章）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26</w:t>
            </w:r>
            <w:r>
              <w:rPr>
                <w:rFonts w:ascii="宋体" w:hAnsi="宋体" w:cs="宋体" w:eastAsia="宋体"/>
                <w:sz w:val="21"/>
              </w:rPr>
              <w:t>）需支持</w:t>
            </w:r>
            <w:r>
              <w:rPr>
                <w:rFonts w:ascii="宋体" w:hAnsi="宋体" w:cs="宋体" w:eastAsia="宋体"/>
                <w:sz w:val="21"/>
              </w:rPr>
              <w:t>一键式建模功能，用户只需输入数据，通过该功能可以自动完成数据处理、特征工程、算法及参数选择及模型评估等环节。（提供系统功能截图并加盖制造商公章）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27</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4种扩展编程算法，</w:t>
            </w:r>
            <w:r>
              <w:rPr>
                <w:rFonts w:ascii="宋体" w:hAnsi="宋体" w:cs="宋体" w:eastAsia="宋体"/>
                <w:sz w:val="21"/>
              </w:rPr>
              <w:t>需支持</w:t>
            </w:r>
            <w:r>
              <w:rPr>
                <w:rFonts w:ascii="宋体" w:hAnsi="宋体" w:cs="宋体" w:eastAsia="宋体"/>
                <w:sz w:val="21"/>
              </w:rPr>
              <w:t>用户编制</w:t>
            </w:r>
            <w:r>
              <w:rPr>
                <w:rFonts w:ascii="宋体" w:hAnsi="宋体" w:cs="宋体" w:eastAsia="宋体"/>
                <w:sz w:val="21"/>
              </w:rPr>
              <w:t>SQL\R\Python\Java等脚本语言实现个性化的算法扩展。（提供系统功能截图并加盖制造商公章）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28</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提供不少于</w:t>
            </w:r>
            <w:r>
              <w:rPr>
                <w:rFonts w:ascii="宋体" w:hAnsi="宋体" w:cs="宋体" w:eastAsia="宋体"/>
                <w:sz w:val="21"/>
              </w:rPr>
              <w:t>5种评估算法，平台</w:t>
            </w:r>
            <w:r>
              <w:rPr>
                <w:rFonts w:ascii="宋体" w:hAnsi="宋体" w:cs="宋体" w:eastAsia="宋体"/>
                <w:sz w:val="21"/>
              </w:rPr>
              <w:t>需支持</w:t>
            </w:r>
            <w:r>
              <w:rPr>
                <w:rFonts w:ascii="宋体" w:hAnsi="宋体" w:cs="宋体" w:eastAsia="宋体"/>
                <w:sz w:val="21"/>
              </w:rPr>
              <w:t>对构建的挖掘模型进行</w:t>
            </w:r>
            <w:r>
              <w:rPr>
                <w:rFonts w:ascii="宋体" w:hAnsi="宋体" w:cs="宋体" w:eastAsia="宋体"/>
                <w:sz w:val="21"/>
              </w:rPr>
              <w:t>K-S、Pr、Roc等评估，给出最优模型，同时能够在建模过程中，对模型进行输出、读取及利用。</w:t>
            </w:r>
            <w:r>
              <w:rPr>
                <w:rFonts w:ascii="宋体" w:hAnsi="宋体" w:cs="宋体" w:eastAsia="宋体"/>
                <w:sz w:val="21"/>
              </w:rPr>
              <w:t>需支持</w:t>
            </w:r>
            <w:r>
              <w:rPr>
                <w:rFonts w:ascii="宋体" w:hAnsi="宋体" w:cs="宋体" w:eastAsia="宋体"/>
                <w:sz w:val="21"/>
              </w:rPr>
              <w:t>模型评估、模型读取、模型输出、模型利用等。（提供系统功能截图并加盖制造商公章）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29</w:t>
            </w:r>
            <w:r>
              <w:rPr>
                <w:rFonts w:ascii="宋体" w:hAnsi="宋体" w:cs="宋体" w:eastAsia="宋体"/>
                <w:sz w:val="21"/>
              </w:rPr>
              <w:t>）需支持</w:t>
            </w:r>
            <w:r>
              <w:rPr>
                <w:rFonts w:ascii="宋体" w:hAnsi="宋体" w:cs="宋体" w:eastAsia="宋体"/>
                <w:sz w:val="21"/>
              </w:rPr>
              <w:t>学生及教师全方位观察建模过程及模型结果，包括数据接入、数据处理、模型建立评估等，均可以在平台的洞察中查看中间结果。</w:t>
            </w:r>
            <w:r>
              <w:rPr>
                <w:rFonts w:ascii="宋体" w:hAnsi="宋体" w:cs="宋体" w:eastAsia="宋体"/>
                <w:sz w:val="21"/>
              </w:rPr>
              <w:t>需支持</w:t>
            </w:r>
            <w:r>
              <w:rPr>
                <w:rFonts w:ascii="宋体" w:hAnsi="宋体" w:cs="宋体" w:eastAsia="宋体"/>
                <w:sz w:val="21"/>
              </w:rPr>
              <w:t>洞察报告预览功能及将洞察内容导出到</w:t>
            </w:r>
            <w:r>
              <w:rPr>
                <w:rFonts w:ascii="宋体" w:hAnsi="宋体" w:cs="宋体" w:eastAsia="宋体"/>
                <w:sz w:val="21"/>
              </w:rPr>
              <w:t>WORD。</w:t>
            </w:r>
          </w:p>
          <w:p>
            <w:pPr>
              <w:pStyle w:val="null3"/>
              <w:ind w:firstLine="420"/>
              <w:jc w:val="left"/>
            </w:pPr>
            <w:r>
              <w:rPr>
                <w:rFonts w:ascii="宋体" w:hAnsi="宋体" w:cs="宋体" w:eastAsia="宋体"/>
                <w:sz w:val="21"/>
              </w:rPr>
              <w:t>（</w:t>
            </w:r>
            <w:r>
              <w:rPr>
                <w:rFonts w:ascii="宋体" w:hAnsi="宋体" w:cs="宋体" w:eastAsia="宋体"/>
                <w:sz w:val="21"/>
              </w:rPr>
              <w:t>30</w:t>
            </w:r>
            <w:r>
              <w:rPr>
                <w:rFonts w:ascii="宋体" w:hAnsi="宋体" w:cs="宋体" w:eastAsia="宋体"/>
                <w:sz w:val="21"/>
              </w:rPr>
              <w:t>）需支持</w:t>
            </w:r>
            <w:r>
              <w:rPr>
                <w:rFonts w:ascii="宋体" w:hAnsi="宋体" w:cs="宋体" w:eastAsia="宋体"/>
                <w:sz w:val="21"/>
              </w:rPr>
              <w:t>流程和模型的多版本管理机制，便于用户进行历史流程的回溯，或不同模型版本的引用。</w:t>
            </w:r>
          </w:p>
          <w:p>
            <w:pPr>
              <w:pStyle w:val="null3"/>
              <w:ind w:firstLine="420"/>
              <w:jc w:val="left"/>
            </w:pPr>
            <w:r>
              <w:rPr>
                <w:rFonts w:ascii="宋体" w:hAnsi="宋体" w:cs="宋体" w:eastAsia="宋体"/>
                <w:sz w:val="21"/>
              </w:rPr>
              <w:t>（</w:t>
            </w:r>
            <w:r>
              <w:rPr>
                <w:rFonts w:ascii="宋体" w:hAnsi="宋体" w:cs="宋体" w:eastAsia="宋体"/>
                <w:sz w:val="21"/>
              </w:rPr>
              <w:t>31</w:t>
            </w:r>
            <w:r>
              <w:rPr>
                <w:rFonts w:ascii="宋体" w:hAnsi="宋体" w:cs="宋体" w:eastAsia="宋体"/>
                <w:sz w:val="21"/>
              </w:rPr>
              <w:t>）需支持</w:t>
            </w:r>
            <w:r>
              <w:rPr>
                <w:rFonts w:ascii="宋体" w:hAnsi="宋体" w:cs="宋体" w:eastAsia="宋体"/>
                <w:sz w:val="21"/>
              </w:rPr>
              <w:t>学生提交机器学习实训成果及实验报告作为实训作业。</w:t>
            </w:r>
          </w:p>
          <w:p>
            <w:pPr>
              <w:pStyle w:val="null3"/>
              <w:ind w:firstLine="420"/>
              <w:jc w:val="left"/>
            </w:pPr>
            <w:r>
              <w:rPr>
                <w:rFonts w:ascii="宋体" w:hAnsi="宋体" w:cs="宋体" w:eastAsia="宋体"/>
                <w:sz w:val="21"/>
              </w:rPr>
              <w:t>（</w:t>
            </w:r>
            <w:r>
              <w:rPr>
                <w:rFonts w:ascii="宋体" w:hAnsi="宋体" w:cs="宋体" w:eastAsia="宋体"/>
                <w:sz w:val="21"/>
              </w:rPr>
              <w:t>32</w:t>
            </w:r>
            <w:r>
              <w:rPr>
                <w:rFonts w:ascii="宋体" w:hAnsi="宋体" w:cs="宋体" w:eastAsia="宋体"/>
                <w:sz w:val="21"/>
              </w:rPr>
              <w:t>）需支持</w:t>
            </w:r>
            <w:r>
              <w:rPr>
                <w:rFonts w:ascii="宋体" w:hAnsi="宋体" w:cs="宋体" w:eastAsia="宋体"/>
                <w:sz w:val="21"/>
              </w:rPr>
              <w:t>在机器学习实训模式下记录学生的学习时长。</w:t>
            </w:r>
          </w:p>
          <w:p>
            <w:pPr>
              <w:pStyle w:val="null3"/>
              <w:ind w:firstLine="420"/>
              <w:jc w:val="left"/>
            </w:pPr>
            <w:r>
              <w:rPr>
                <w:rFonts w:ascii="宋体" w:hAnsi="宋体" w:cs="宋体" w:eastAsia="宋体"/>
                <w:sz w:val="21"/>
              </w:rPr>
              <w:t>（</w:t>
            </w:r>
            <w:r>
              <w:rPr>
                <w:rFonts w:ascii="宋体" w:hAnsi="宋体" w:cs="宋体" w:eastAsia="宋体"/>
                <w:sz w:val="21"/>
              </w:rPr>
              <w:t>33</w:t>
            </w:r>
            <w:r>
              <w:rPr>
                <w:rFonts w:ascii="宋体" w:hAnsi="宋体" w:cs="宋体" w:eastAsia="宋体"/>
                <w:sz w:val="21"/>
              </w:rPr>
              <w:t>）需支持</w:t>
            </w:r>
            <w:r>
              <w:rPr>
                <w:rFonts w:ascii="宋体" w:hAnsi="宋体" w:cs="宋体" w:eastAsia="宋体"/>
                <w:sz w:val="21"/>
              </w:rPr>
              <w:t>机器学习与可视化分析相融合的实训模式，实现在一个实训中设置多个作业节点分别进行机器学习与可视化分析，利用其结果组合完成复杂度高的大型数据分析实训项目。</w:t>
            </w:r>
          </w:p>
          <w:p>
            <w:pPr>
              <w:pStyle w:val="null3"/>
              <w:ind w:firstLine="420"/>
              <w:jc w:val="left"/>
            </w:pPr>
            <w:r>
              <w:rPr>
                <w:rFonts w:ascii="宋体" w:hAnsi="宋体" w:cs="宋体" w:eastAsia="宋体"/>
                <w:sz w:val="21"/>
              </w:rPr>
              <w:t>（</w:t>
            </w:r>
            <w:r>
              <w:rPr>
                <w:rFonts w:ascii="宋体" w:hAnsi="宋体" w:cs="宋体" w:eastAsia="宋体"/>
                <w:sz w:val="21"/>
              </w:rPr>
              <w:t>34</w:t>
            </w:r>
            <w:r>
              <w:rPr>
                <w:rFonts w:ascii="宋体" w:hAnsi="宋体" w:cs="宋体" w:eastAsia="宋体"/>
                <w:sz w:val="21"/>
              </w:rPr>
              <w:t>）需支持</w:t>
            </w:r>
            <w:r>
              <w:rPr>
                <w:rFonts w:ascii="宋体" w:hAnsi="宋体" w:cs="宋体" w:eastAsia="宋体"/>
                <w:sz w:val="21"/>
              </w:rPr>
              <w:t>学生组合提交机器学习与可视化分析实训成果及实验报告作为实训作业。</w:t>
            </w:r>
          </w:p>
          <w:p>
            <w:pPr>
              <w:pStyle w:val="null3"/>
              <w:ind w:firstLine="420"/>
              <w:jc w:val="left"/>
            </w:pPr>
            <w:r>
              <w:rPr>
                <w:rFonts w:ascii="宋体" w:hAnsi="宋体" w:cs="宋体" w:eastAsia="宋体"/>
                <w:sz w:val="21"/>
              </w:rPr>
              <w:t>（</w:t>
            </w:r>
            <w:r>
              <w:rPr>
                <w:rFonts w:ascii="宋体" w:hAnsi="宋体" w:cs="宋体" w:eastAsia="宋体"/>
                <w:sz w:val="21"/>
              </w:rPr>
              <w:t>35</w:t>
            </w:r>
            <w:r>
              <w:rPr>
                <w:rFonts w:ascii="宋体" w:hAnsi="宋体" w:cs="宋体" w:eastAsia="宋体"/>
                <w:sz w:val="21"/>
              </w:rPr>
              <w:t>）需支持</w:t>
            </w:r>
            <w:r>
              <w:rPr>
                <w:rFonts w:ascii="宋体" w:hAnsi="宋体" w:cs="宋体" w:eastAsia="宋体"/>
                <w:sz w:val="21"/>
              </w:rPr>
              <w:t>分别记录学生在多个作业节点中的学习时长及总时长。</w:t>
            </w:r>
          </w:p>
          <w:p>
            <w:pPr>
              <w:pStyle w:val="null3"/>
              <w:ind w:firstLine="420"/>
              <w:jc w:val="left"/>
            </w:pPr>
            <w:r>
              <w:rPr>
                <w:rFonts w:ascii="宋体" w:hAnsi="宋体" w:cs="宋体" w:eastAsia="宋体"/>
                <w:sz w:val="21"/>
              </w:rPr>
              <w:t>1.3.3 交互式编程实训</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要求提供以</w:t>
            </w:r>
            <w:r>
              <w:rPr>
                <w:rFonts w:ascii="宋体" w:hAnsi="宋体" w:cs="宋体" w:eastAsia="宋体"/>
                <w:sz w:val="21"/>
              </w:rPr>
              <w:t>Jupyter Notebook为工具的交互式编程实训环境，</w:t>
            </w:r>
            <w:r>
              <w:rPr>
                <w:rFonts w:ascii="宋体" w:hAnsi="宋体" w:cs="宋体" w:eastAsia="宋体"/>
                <w:sz w:val="21"/>
              </w:rPr>
              <w:t>需支持</w:t>
            </w:r>
            <w:r>
              <w:rPr>
                <w:rFonts w:ascii="宋体" w:hAnsi="宋体" w:cs="宋体" w:eastAsia="宋体"/>
                <w:sz w:val="21"/>
              </w:rPr>
              <w:t>学生在线根据题目要求在</w:t>
            </w:r>
            <w:r>
              <w:rPr>
                <w:rFonts w:ascii="宋体" w:hAnsi="宋体" w:cs="宋体" w:eastAsia="宋体"/>
                <w:sz w:val="21"/>
              </w:rPr>
              <w:t>Jupyter Notebook上进行编码式大数据分析相关实训练习与学习。</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须提供代码训练功能，教师可通过自由设置，将代码模块留空，交予学生进行编程训练。</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所提供实验环境文本编辑器须</w:t>
            </w:r>
            <w:r>
              <w:rPr>
                <w:rFonts w:ascii="宋体" w:hAnsi="宋体" w:cs="宋体" w:eastAsia="宋体"/>
                <w:sz w:val="21"/>
              </w:rPr>
              <w:t>需支持</w:t>
            </w:r>
            <w:r>
              <w:rPr>
                <w:rFonts w:ascii="宋体" w:hAnsi="宋体" w:cs="宋体" w:eastAsia="宋体"/>
                <w:sz w:val="21"/>
              </w:rPr>
              <w:t>多种编辑器风格，包括但不限于：</w:t>
            </w:r>
            <w:r>
              <w:rPr>
                <w:rFonts w:ascii="宋体" w:hAnsi="宋体" w:cs="宋体" w:eastAsia="宋体"/>
                <w:sz w:val="21"/>
              </w:rPr>
              <w:t>markdown。</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提供代码片段库功能，可直接</w:t>
            </w:r>
            <w:r>
              <w:rPr>
                <w:rFonts w:ascii="宋体" w:hAnsi="宋体" w:cs="宋体" w:eastAsia="宋体"/>
                <w:sz w:val="21"/>
              </w:rPr>
              <w:t>“一键式”插入Notebook内容，并运行；</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学生提交</w:t>
            </w:r>
            <w:r>
              <w:rPr>
                <w:rFonts w:ascii="宋体" w:hAnsi="宋体" w:cs="宋体" w:eastAsia="宋体"/>
                <w:sz w:val="21"/>
              </w:rPr>
              <w:t>.ipynb文件及实验报告作为实训项目作业。</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提供重置环境功能，让学生可将当前容器重置到初始状态，重新开始学习。</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自动化创建学生的学习容器，并进行资源回收计时。</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在容器使用倒计时临近时对用户提醒，用户可根据自身需要进行续时，若使用时间到期且未续时，资源将自动回收，防止出现服务器资源被大量无效占用导致学生实验启动失败或卡顿问题。</w:t>
            </w:r>
          </w:p>
          <w:p>
            <w:pPr>
              <w:pStyle w:val="null3"/>
              <w:ind w:firstLine="420"/>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提供实训数据集，</w:t>
            </w:r>
            <w:r>
              <w:rPr>
                <w:rFonts w:ascii="宋体" w:hAnsi="宋体" w:cs="宋体" w:eastAsia="宋体"/>
                <w:sz w:val="21"/>
              </w:rPr>
              <w:t>需支持</w:t>
            </w:r>
            <w:r>
              <w:rPr>
                <w:rFonts w:ascii="宋体" w:hAnsi="宋体" w:cs="宋体" w:eastAsia="宋体"/>
                <w:sz w:val="21"/>
              </w:rPr>
              <w:t>教师将本地数据文件上传至数据集中，通过复制容器地址的方式在</w:t>
            </w:r>
            <w:r>
              <w:rPr>
                <w:rFonts w:ascii="宋体" w:hAnsi="宋体" w:cs="宋体" w:eastAsia="宋体"/>
                <w:sz w:val="21"/>
              </w:rPr>
              <w:t>Jupyter Notebook中调用。</w:t>
            </w:r>
          </w:p>
          <w:p>
            <w:pPr>
              <w:pStyle w:val="null3"/>
              <w:ind w:firstLine="420"/>
              <w:jc w:val="left"/>
            </w:pPr>
            <w:r>
              <w:rPr>
                <w:rFonts w:ascii="宋体" w:hAnsi="宋体" w:cs="宋体" w:eastAsia="宋体"/>
                <w:sz w:val="21"/>
              </w:rPr>
              <w:t>1.3.4 云桌面实训</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云桌面需利用虚拟化技术并使用虚拟机作为实训工具，</w:t>
            </w:r>
            <w:r>
              <w:rPr>
                <w:rFonts w:ascii="宋体" w:hAnsi="宋体" w:cs="宋体" w:eastAsia="宋体"/>
                <w:sz w:val="21"/>
              </w:rPr>
              <w:t>需支持</w:t>
            </w:r>
            <w:r>
              <w:rPr>
                <w:rFonts w:ascii="宋体" w:hAnsi="宋体" w:cs="宋体" w:eastAsia="宋体"/>
                <w:sz w:val="21"/>
              </w:rPr>
              <w:t>创建多节点的集群，帮助学生进行大数据集群搭建、集群操作、数据处理等练习实训。</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云桌面实训内容</w:t>
            </w:r>
            <w:r>
              <w:rPr>
                <w:rFonts w:ascii="宋体" w:hAnsi="宋体" w:cs="宋体" w:eastAsia="宋体"/>
                <w:sz w:val="21"/>
              </w:rPr>
              <w:t>需</w:t>
            </w:r>
            <w:r>
              <w:rPr>
                <w:rFonts w:ascii="宋体" w:hAnsi="宋体" w:cs="宋体" w:eastAsia="宋体"/>
                <w:sz w:val="21"/>
              </w:rPr>
              <w:t>基于浏览器的</w:t>
            </w:r>
            <w:r>
              <w:rPr>
                <w:rFonts w:ascii="宋体" w:hAnsi="宋体" w:cs="宋体" w:eastAsia="宋体"/>
                <w:sz w:val="21"/>
              </w:rPr>
              <w:t>B/S模式，学生机器无需安装任何软件即可访问云桌面实训环境开始实训练习。</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复制外部内容到实验环境内，可将本文内容粘贴到复制功能文本框，点击保存，在实验环境中点击右键进行粘贴</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）需支持</w:t>
            </w:r>
            <w:r>
              <w:rPr>
                <w:rFonts w:ascii="宋体" w:hAnsi="宋体" w:cs="宋体" w:eastAsia="宋体"/>
                <w:sz w:val="21"/>
              </w:rPr>
              <w:t>复制实验环境中内容到外部，可在云桌面环境中复制内容，复制成功后内容会显示在文本框中，再次复制文本框中内容即可粘贴至本地。</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实验手册和实验环境分屏显示，并</w:t>
            </w:r>
            <w:r>
              <w:rPr>
                <w:rFonts w:ascii="宋体" w:hAnsi="宋体" w:cs="宋体" w:eastAsia="宋体"/>
                <w:sz w:val="21"/>
              </w:rPr>
              <w:t>需支持</w:t>
            </w:r>
            <w:r>
              <w:rPr>
                <w:rFonts w:ascii="宋体" w:hAnsi="宋体" w:cs="宋体" w:eastAsia="宋体"/>
                <w:sz w:val="21"/>
              </w:rPr>
              <w:t>实验环境全屏显示。</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）需支持</w:t>
            </w:r>
            <w:r>
              <w:rPr>
                <w:rFonts w:ascii="宋体" w:hAnsi="宋体" w:cs="宋体" w:eastAsia="宋体"/>
                <w:sz w:val="21"/>
              </w:rPr>
              <w:t>云桌面环境重置，开始重置功能后实现环境将被重置为初始状态，学生在云桌面中所做的所有修改将被撤销。</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实验结束后在线提交</w:t>
            </w:r>
            <w:r>
              <w:rPr>
                <w:rFonts w:ascii="宋体" w:hAnsi="宋体" w:cs="宋体" w:eastAsia="宋体"/>
                <w:sz w:val="21"/>
              </w:rPr>
              <w:t>PDF格式的实训作业。</w:t>
            </w:r>
          </w:p>
          <w:p>
            <w:pPr>
              <w:pStyle w:val="null3"/>
              <w:ind w:firstLine="420"/>
              <w:jc w:val="left"/>
            </w:pPr>
            <w:r>
              <w:rPr>
                <w:rFonts w:ascii="宋体" w:hAnsi="宋体" w:cs="宋体" w:eastAsia="宋体"/>
                <w:sz w:val="21"/>
              </w:rPr>
              <w:t>1.3.5 大数据实训创建</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）需支持</w:t>
            </w:r>
            <w:r>
              <w:rPr>
                <w:rFonts w:ascii="宋体" w:hAnsi="宋体" w:cs="宋体" w:eastAsia="宋体"/>
                <w:sz w:val="21"/>
              </w:rPr>
              <w:t>教师自行创建低代码开发、云桌面、交互式编程等三种类型的实训课程。</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教师组合使用可视化分析与机器学习工具，制作多作业节点的融合型拖拽式实训。（提供系统功能截图并加盖制造商公章）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教师自定义拖拽式实训的实训名称、实训简介、所属行业、实训难易度、实验课时、实训手册、设置项目作业节点以及是否提交实验报告。（提供系统功能截图并加盖制造商公章）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）需支持</w:t>
            </w:r>
            <w:r>
              <w:rPr>
                <w:rFonts w:ascii="宋体" w:hAnsi="宋体" w:cs="宋体" w:eastAsia="宋体"/>
                <w:sz w:val="21"/>
              </w:rPr>
              <w:t>教师自行创建基于</w:t>
            </w:r>
            <w:r>
              <w:rPr>
                <w:rFonts w:ascii="宋体" w:hAnsi="宋体" w:cs="宋体" w:eastAsia="宋体"/>
                <w:sz w:val="21"/>
              </w:rPr>
              <w:t>Jupyter Notebook工具的编码式实训课程。</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教师自定义编码式实训的实训名称、实训简介、所属行业、实训难易度、实验课时、实训手册、作业要求、是否提交实验报告。</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）需支持</w:t>
            </w:r>
            <w:r>
              <w:rPr>
                <w:rFonts w:ascii="宋体" w:hAnsi="宋体" w:cs="宋体" w:eastAsia="宋体"/>
                <w:sz w:val="21"/>
              </w:rPr>
              <w:t>教师根据所建课程需求自行选择实训环境，并</w:t>
            </w:r>
            <w:r>
              <w:rPr>
                <w:rFonts w:ascii="宋体" w:hAnsi="宋体" w:cs="宋体" w:eastAsia="宋体"/>
                <w:sz w:val="21"/>
              </w:rPr>
              <w:t>需支持</w:t>
            </w:r>
            <w:r>
              <w:rPr>
                <w:rFonts w:ascii="宋体" w:hAnsi="宋体" w:cs="宋体" w:eastAsia="宋体"/>
                <w:sz w:val="21"/>
              </w:rPr>
              <w:t>对实训环境占用的资源进行自定义配置，配置项包括存储空间、内存、</w:t>
            </w:r>
            <w:r>
              <w:rPr>
                <w:rFonts w:ascii="宋体" w:hAnsi="宋体" w:cs="宋体" w:eastAsia="宋体"/>
                <w:sz w:val="21"/>
              </w:rPr>
              <w:t>CPU，</w:t>
            </w:r>
            <w:r>
              <w:rPr>
                <w:rFonts w:ascii="宋体" w:hAnsi="宋体" w:cs="宋体" w:eastAsia="宋体"/>
                <w:sz w:val="21"/>
              </w:rPr>
              <w:t>需支持</w:t>
            </w:r>
            <w:r>
              <w:rPr>
                <w:rFonts w:ascii="宋体" w:hAnsi="宋体" w:cs="宋体" w:eastAsia="宋体"/>
                <w:sz w:val="21"/>
              </w:rPr>
              <w:t>自定义持久化路径。</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教师在线编辑实训作业中的示例代码文件或上传本地代码文件至</w:t>
            </w:r>
            <w:r>
              <w:rPr>
                <w:rFonts w:ascii="宋体" w:hAnsi="宋体" w:cs="宋体" w:eastAsia="宋体"/>
                <w:sz w:val="21"/>
              </w:rPr>
              <w:t>Jupyter Notebook环境中，在完成编码式实训创建后，可同步至学生端，在学生实训过程中给予文字或代码提示。</w:t>
            </w:r>
          </w:p>
          <w:p>
            <w:pPr>
              <w:pStyle w:val="null3"/>
              <w:ind w:firstLine="420"/>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提供实训数据集，</w:t>
            </w:r>
            <w:r>
              <w:rPr>
                <w:rFonts w:ascii="宋体" w:hAnsi="宋体" w:cs="宋体" w:eastAsia="宋体"/>
                <w:sz w:val="21"/>
              </w:rPr>
              <w:t>需支持</w:t>
            </w:r>
            <w:r>
              <w:rPr>
                <w:rFonts w:ascii="宋体" w:hAnsi="宋体" w:cs="宋体" w:eastAsia="宋体"/>
                <w:sz w:val="21"/>
              </w:rPr>
              <w:t>教师将本地数据文件上传至数据集中，通过复制文件在容器中地址的方式在</w:t>
            </w:r>
            <w:r>
              <w:rPr>
                <w:rFonts w:ascii="宋体" w:hAnsi="宋体" w:cs="宋体" w:eastAsia="宋体"/>
                <w:sz w:val="21"/>
              </w:rPr>
              <w:t>Jupyter Notebook中调用。</w:t>
            </w:r>
          </w:p>
          <w:p>
            <w:pPr>
              <w:pStyle w:val="null3"/>
              <w:ind w:firstLine="420"/>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）需支持</w:t>
            </w:r>
            <w:r>
              <w:rPr>
                <w:rFonts w:ascii="宋体" w:hAnsi="宋体" w:cs="宋体" w:eastAsia="宋体"/>
                <w:sz w:val="21"/>
              </w:rPr>
              <w:t>教师选择平台云桌面环境创建实训课程，</w:t>
            </w:r>
            <w:r>
              <w:rPr>
                <w:rFonts w:ascii="宋体" w:hAnsi="宋体" w:cs="宋体" w:eastAsia="宋体"/>
                <w:sz w:val="21"/>
              </w:rPr>
              <w:t>需支持</w:t>
            </w:r>
            <w:r>
              <w:rPr>
                <w:rFonts w:ascii="宋体" w:hAnsi="宋体" w:cs="宋体" w:eastAsia="宋体"/>
                <w:sz w:val="21"/>
              </w:rPr>
              <w:t>教师云桌面课程的实训名称、实训简介、所属行业、实训难易度、实验课时、实训手册、作业要求、是否提交实验报告。</w:t>
            </w:r>
          </w:p>
          <w:p>
            <w:pPr>
              <w:pStyle w:val="null3"/>
              <w:ind w:firstLine="420"/>
              <w:jc w:val="left"/>
            </w:pPr>
            <w:r>
              <w:rPr>
                <w:rFonts w:ascii="宋体" w:hAnsi="宋体" w:cs="宋体" w:eastAsia="宋体"/>
                <w:sz w:val="21"/>
              </w:rPr>
              <w:t>（</w:t>
            </w:r>
            <w:r>
              <w:rPr>
                <w:rFonts w:ascii="宋体" w:hAnsi="宋体" w:cs="宋体" w:eastAsia="宋体"/>
                <w:sz w:val="21"/>
              </w:rPr>
              <w:t>10</w:t>
            </w:r>
            <w:r>
              <w:rPr>
                <w:rFonts w:ascii="宋体" w:hAnsi="宋体" w:cs="宋体" w:eastAsia="宋体"/>
                <w:sz w:val="21"/>
              </w:rPr>
              <w:t>）需支持</w:t>
            </w:r>
            <w:r>
              <w:rPr>
                <w:rFonts w:ascii="宋体" w:hAnsi="宋体" w:cs="宋体" w:eastAsia="宋体"/>
                <w:sz w:val="21"/>
              </w:rPr>
              <w:t>教师选择多节点实训环境类型，并</w:t>
            </w:r>
            <w:r>
              <w:rPr>
                <w:rFonts w:ascii="宋体" w:hAnsi="宋体" w:cs="宋体" w:eastAsia="宋体"/>
                <w:sz w:val="21"/>
              </w:rPr>
              <w:t>需支持</w:t>
            </w:r>
            <w:r>
              <w:rPr>
                <w:rFonts w:ascii="宋体" w:hAnsi="宋体" w:cs="宋体" w:eastAsia="宋体"/>
                <w:sz w:val="21"/>
              </w:rPr>
              <w:t>通过高级配置功能配置实训环境所需要的运行资源，包括存储空间、内存限制、</w:t>
            </w:r>
            <w:r>
              <w:rPr>
                <w:rFonts w:ascii="宋体" w:hAnsi="宋体" w:cs="宋体" w:eastAsia="宋体"/>
                <w:sz w:val="21"/>
              </w:rPr>
              <w:t>CPU限制等。</w:t>
            </w:r>
          </w:p>
          <w:p>
            <w:pPr>
              <w:pStyle w:val="null3"/>
              <w:ind w:firstLine="420"/>
              <w:jc w:val="left"/>
            </w:pPr>
            <w:r>
              <w:rPr>
                <w:rFonts w:ascii="宋体" w:hAnsi="宋体" w:cs="宋体" w:eastAsia="宋体"/>
                <w:sz w:val="21"/>
              </w:rPr>
              <w:t>（</w:t>
            </w:r>
            <w:r>
              <w:rPr>
                <w:rFonts w:ascii="宋体" w:hAnsi="宋体" w:cs="宋体" w:eastAsia="宋体"/>
                <w:sz w:val="21"/>
              </w:rPr>
              <w:t>11</w:t>
            </w:r>
            <w:r>
              <w:rPr>
                <w:rFonts w:ascii="宋体" w:hAnsi="宋体" w:cs="宋体" w:eastAsia="宋体"/>
                <w:sz w:val="21"/>
              </w:rPr>
              <w:t>）需支持</w:t>
            </w:r>
            <w:r>
              <w:rPr>
                <w:rFonts w:ascii="宋体" w:hAnsi="宋体" w:cs="宋体" w:eastAsia="宋体"/>
                <w:sz w:val="21"/>
              </w:rPr>
              <w:t>教师将创建好的实训课程进行个人发布，快速使用至自己的课堂中。</w:t>
            </w:r>
          </w:p>
          <w:p>
            <w:pPr>
              <w:pStyle w:val="null3"/>
              <w:ind w:firstLine="420"/>
              <w:jc w:val="left"/>
            </w:pPr>
            <w:r>
              <w:rPr>
                <w:rFonts w:ascii="宋体" w:hAnsi="宋体" w:cs="宋体" w:eastAsia="宋体"/>
                <w:sz w:val="21"/>
              </w:rPr>
              <w:t>（</w:t>
            </w:r>
            <w:r>
              <w:rPr>
                <w:rFonts w:ascii="宋体" w:hAnsi="宋体" w:cs="宋体" w:eastAsia="宋体"/>
                <w:sz w:val="21"/>
              </w:rPr>
              <w:t>12</w:t>
            </w:r>
            <w:r>
              <w:rPr>
                <w:rFonts w:ascii="宋体" w:hAnsi="宋体" w:cs="宋体" w:eastAsia="宋体"/>
                <w:sz w:val="21"/>
              </w:rPr>
              <w:t>）需支持</w:t>
            </w:r>
            <w:r>
              <w:rPr>
                <w:rFonts w:ascii="宋体" w:hAnsi="宋体" w:cs="宋体" w:eastAsia="宋体"/>
                <w:sz w:val="21"/>
              </w:rPr>
              <w:t>教师将创建好的实训课程进行公开发布，添加至实践课程资源库，供全平台教师用户复用。</w:t>
            </w:r>
          </w:p>
          <w:p>
            <w:pPr>
              <w:pStyle w:val="null3"/>
              <w:ind w:firstLine="420"/>
              <w:jc w:val="left"/>
            </w:pPr>
            <w:r>
              <w:rPr>
                <w:rFonts w:ascii="宋体" w:hAnsi="宋体" w:cs="宋体" w:eastAsia="宋体"/>
                <w:sz w:val="21"/>
              </w:rPr>
              <w:t>（</w:t>
            </w:r>
            <w:r>
              <w:rPr>
                <w:rFonts w:ascii="宋体" w:hAnsi="宋体" w:cs="宋体" w:eastAsia="宋体"/>
                <w:sz w:val="21"/>
              </w:rPr>
              <w:t>13</w:t>
            </w:r>
            <w:r>
              <w:rPr>
                <w:rFonts w:ascii="宋体" w:hAnsi="宋体" w:cs="宋体" w:eastAsia="宋体"/>
                <w:sz w:val="21"/>
              </w:rPr>
              <w:t>）需支持</w:t>
            </w:r>
            <w:r>
              <w:rPr>
                <w:rFonts w:ascii="宋体" w:hAnsi="宋体" w:cs="宋体" w:eastAsia="宋体"/>
                <w:sz w:val="21"/>
              </w:rPr>
              <w:t>教师对自己创建的实训课程进行统一管理，包括编辑、发布、下架、删除等操作。</w:t>
            </w:r>
          </w:p>
          <w:p>
            <w:pPr>
              <w:pStyle w:val="null3"/>
              <w:ind w:firstLine="420"/>
              <w:jc w:val="left"/>
            </w:pPr>
            <w:r>
              <w:rPr>
                <w:rFonts w:ascii="宋体" w:hAnsi="宋体" w:cs="宋体" w:eastAsia="宋体"/>
                <w:sz w:val="21"/>
              </w:rPr>
              <w:t>1.4</w:t>
            </w:r>
            <w:r>
              <w:rPr>
                <w:rFonts w:ascii="calibri" w:hAnsi="calibri" w:cs="calibri" w:eastAsia="calibri"/>
                <w:sz w:val="21"/>
              </w:rPr>
              <w:t xml:space="preserve"> </w:t>
            </w:r>
            <w:r>
              <w:rPr>
                <w:rFonts w:ascii="宋体" w:hAnsi="宋体" w:cs="宋体" w:eastAsia="宋体"/>
                <w:sz w:val="21"/>
              </w:rPr>
              <w:t>考试中心模块：平台需内置试卷、试题库，</w:t>
            </w:r>
            <w:r>
              <w:rPr>
                <w:rFonts w:ascii="宋体" w:hAnsi="宋体" w:cs="宋体" w:eastAsia="宋体"/>
                <w:sz w:val="21"/>
              </w:rPr>
              <w:t>需支持</w:t>
            </w:r>
            <w:r>
              <w:rPr>
                <w:rFonts w:ascii="宋体" w:hAnsi="宋体" w:cs="宋体" w:eastAsia="宋体"/>
                <w:sz w:val="21"/>
              </w:rPr>
              <w:t>自定义新建试题或批量导入试题，以及通过模板自动组卷和手动选题组卷两种方式创建试卷，积累自己的教学成果。可通过试卷创建考试并发送至课堂，以课堂为单位进行在线考试，可在线评阅试卷并查阅考试成绩、成绩分布及详细答题情况分析，帮助教师快速了解学生对课程知识的掌握情况。</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需提供试卷、试题库，</w:t>
            </w:r>
            <w:r>
              <w:rPr>
                <w:rFonts w:ascii="宋体" w:hAnsi="宋体" w:cs="宋体" w:eastAsia="宋体"/>
                <w:sz w:val="21"/>
              </w:rPr>
              <w:t>需支持</w:t>
            </w:r>
            <w:r>
              <w:rPr>
                <w:rFonts w:ascii="宋体" w:hAnsi="宋体" w:cs="宋体" w:eastAsia="宋体"/>
                <w:sz w:val="21"/>
              </w:rPr>
              <w:t>按照大数据技术、人工智能、数据库、编程语言、计算机技术、</w:t>
            </w:r>
            <w:r>
              <w:rPr>
                <w:rFonts w:ascii="宋体" w:hAnsi="宋体" w:cs="宋体" w:eastAsia="宋体"/>
                <w:sz w:val="21"/>
              </w:rPr>
              <w:t>Web开发等方向进行筛选查询。</w:t>
            </w:r>
          </w:p>
          <w:p>
            <w:pPr>
              <w:pStyle w:val="null3"/>
              <w:ind w:firstLine="420"/>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）需支持</w:t>
            </w:r>
            <w:r>
              <w:rPr>
                <w:rFonts w:ascii="宋体" w:hAnsi="宋体" w:cs="宋体" w:eastAsia="宋体"/>
                <w:sz w:val="21"/>
              </w:rPr>
              <w:t>按照数据采集、数据存储与管理、数据分析处理、数据可视化、机器学习、深度学习、自然语言处理、语音识别、集成学习、</w:t>
            </w:r>
            <w:r>
              <w:rPr>
                <w:rFonts w:ascii="宋体" w:hAnsi="宋体" w:cs="宋体" w:eastAsia="宋体"/>
                <w:sz w:val="21"/>
              </w:rPr>
              <w:t>SQL Server、Mongo DB、MySQL、Java、Python、操作系统、数据结构与算法JavaScript、HTML、CSS、Vue等分类进行筛选查询。</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）需支持</w:t>
            </w:r>
            <w:r>
              <w:rPr>
                <w:rFonts w:ascii="宋体" w:hAnsi="宋体" w:cs="宋体" w:eastAsia="宋体"/>
                <w:sz w:val="21"/>
              </w:rPr>
              <w:t>按照初级、中级、高级等难易度进行筛选查询</w:t>
            </w:r>
          </w:p>
          <w:p>
            <w:pPr>
              <w:pStyle w:val="null3"/>
              <w:ind w:firstLine="420"/>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）需支持</w:t>
            </w:r>
            <w:r>
              <w:rPr>
                <w:rFonts w:ascii="宋体" w:hAnsi="宋体" w:cs="宋体" w:eastAsia="宋体"/>
                <w:sz w:val="21"/>
              </w:rPr>
              <w:t>教师在线创建试卷，包括自定义试卷名称、方向分类、方向分类、组卷方式等。</w:t>
            </w:r>
          </w:p>
          <w:p>
            <w:pPr>
              <w:pStyle w:val="null3"/>
              <w:ind w:firstLine="420"/>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）需支持</w:t>
            </w:r>
            <w:r>
              <w:rPr>
                <w:rFonts w:ascii="宋体" w:hAnsi="宋体" w:cs="宋体" w:eastAsia="宋体"/>
                <w:sz w:val="21"/>
              </w:rPr>
              <w:t>教师自定义新建试题或批量导入试题，以及通过模板自动组卷和手动选题组卷两种方式创建试卷，积累自己的教学成果。</w:t>
            </w:r>
          </w:p>
          <w:p>
            <w:pPr>
              <w:pStyle w:val="null3"/>
              <w:ind w:firstLine="420"/>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提供并系统预置大数据配套题库：配套习题集</w:t>
            </w:r>
            <w:r>
              <w:rPr>
                <w:rFonts w:ascii="宋体" w:hAnsi="宋体" w:cs="宋体" w:eastAsia="宋体"/>
                <w:sz w:val="21"/>
              </w:rPr>
              <w:t>≥300道，包括相关的单选题、多选题、判断题、简答题等。</w:t>
            </w:r>
          </w:p>
          <w:p>
            <w:pPr>
              <w:pStyle w:val="null3"/>
              <w:ind w:firstLine="420"/>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）需支持</w:t>
            </w:r>
            <w:r>
              <w:rPr>
                <w:rFonts w:ascii="宋体" w:hAnsi="宋体" w:cs="宋体" w:eastAsia="宋体"/>
                <w:sz w:val="21"/>
              </w:rPr>
              <w:t>教师通过试卷创建考试并发送至课堂，以课堂为单位进行在线考试。（提供系统功能截图并加盖制造商公章）</w:t>
            </w:r>
          </w:p>
          <w:p>
            <w:pPr>
              <w:pStyle w:val="null3"/>
              <w:ind w:firstLine="420"/>
              <w:jc w:val="left"/>
            </w:pPr>
            <w:r>
              <w:rPr>
                <w:rFonts w:ascii="宋体" w:hAnsi="宋体" w:cs="宋体" w:eastAsia="宋体"/>
                <w:sz w:val="21"/>
              </w:rPr>
              <w:t>（</w:t>
            </w:r>
            <w:r>
              <w:rPr>
                <w:rFonts w:ascii="宋体" w:hAnsi="宋体" w:cs="宋体" w:eastAsia="宋体"/>
                <w:sz w:val="21"/>
              </w:rPr>
              <w:t>8</w:t>
            </w:r>
            <w:r>
              <w:rPr>
                <w:rFonts w:ascii="宋体" w:hAnsi="宋体" w:cs="宋体" w:eastAsia="宋体"/>
                <w:sz w:val="21"/>
              </w:rPr>
              <w:t>）需支持</w:t>
            </w:r>
            <w:r>
              <w:rPr>
                <w:rFonts w:ascii="宋体" w:hAnsi="宋体" w:cs="宋体" w:eastAsia="宋体"/>
                <w:sz w:val="21"/>
              </w:rPr>
              <w:t>在线预览试卷，并</w:t>
            </w:r>
            <w:r>
              <w:rPr>
                <w:rFonts w:ascii="宋体" w:hAnsi="宋体" w:cs="宋体" w:eastAsia="宋体"/>
                <w:sz w:val="21"/>
              </w:rPr>
              <w:t>需支持</w:t>
            </w:r>
            <w:r>
              <w:rPr>
                <w:rFonts w:ascii="宋体" w:hAnsi="宋体" w:cs="宋体" w:eastAsia="宋体"/>
                <w:sz w:val="21"/>
              </w:rPr>
              <w:t>以</w:t>
            </w:r>
            <w:r>
              <w:rPr>
                <w:rFonts w:ascii="宋体" w:hAnsi="宋体" w:cs="宋体" w:eastAsia="宋体"/>
                <w:sz w:val="21"/>
              </w:rPr>
              <w:t>word形式导出试卷至本地。</w:t>
            </w:r>
          </w:p>
          <w:p>
            <w:pPr>
              <w:pStyle w:val="null3"/>
              <w:ind w:firstLine="420"/>
              <w:jc w:val="left"/>
            </w:pPr>
            <w:r>
              <w:rPr>
                <w:rFonts w:ascii="宋体" w:hAnsi="宋体" w:cs="宋体" w:eastAsia="宋体"/>
                <w:sz w:val="21"/>
              </w:rPr>
              <w:t>（</w:t>
            </w:r>
            <w:r>
              <w:rPr>
                <w:rFonts w:ascii="宋体" w:hAnsi="宋体" w:cs="宋体" w:eastAsia="宋体"/>
                <w:sz w:val="21"/>
              </w:rPr>
              <w:t>9</w:t>
            </w:r>
            <w:r>
              <w:rPr>
                <w:rFonts w:ascii="宋体" w:hAnsi="宋体" w:cs="宋体" w:eastAsia="宋体"/>
                <w:sz w:val="21"/>
              </w:rPr>
              <w:t>）需支持</w:t>
            </w:r>
            <w:r>
              <w:rPr>
                <w:rFonts w:ascii="宋体" w:hAnsi="宋体" w:cs="宋体" w:eastAsia="宋体"/>
                <w:sz w:val="21"/>
              </w:rPr>
              <w:t>学生在线考试，可实时查看考试进度、考试剩余时间等信息。</w:t>
            </w:r>
          </w:p>
          <w:p>
            <w:pPr>
              <w:pStyle w:val="null3"/>
              <w:ind w:firstLine="420"/>
              <w:jc w:val="left"/>
            </w:pPr>
            <w:r>
              <w:rPr>
                <w:rFonts w:ascii="宋体" w:hAnsi="宋体" w:cs="宋体" w:eastAsia="宋体"/>
                <w:sz w:val="21"/>
              </w:rPr>
              <w:t>（</w:t>
            </w:r>
            <w:r>
              <w:rPr>
                <w:rFonts w:ascii="宋体" w:hAnsi="宋体" w:cs="宋体" w:eastAsia="宋体"/>
                <w:sz w:val="21"/>
              </w:rPr>
              <w:t>10</w:t>
            </w:r>
            <w:r>
              <w:rPr>
                <w:rFonts w:ascii="宋体" w:hAnsi="宋体" w:cs="宋体" w:eastAsia="宋体"/>
                <w:sz w:val="21"/>
              </w:rPr>
              <w:t>）需支持</w:t>
            </w:r>
            <w:r>
              <w:rPr>
                <w:rFonts w:ascii="宋体" w:hAnsi="宋体" w:cs="宋体" w:eastAsia="宋体"/>
                <w:sz w:val="21"/>
              </w:rPr>
              <w:t>客观题自动评分和主观题教师自主评阅两种评分模式。</w:t>
            </w:r>
          </w:p>
          <w:p>
            <w:pPr>
              <w:pStyle w:val="null3"/>
              <w:ind w:firstLine="420"/>
              <w:jc w:val="left"/>
            </w:pPr>
            <w:r>
              <w:rPr>
                <w:rFonts w:ascii="宋体" w:hAnsi="宋体" w:cs="宋体" w:eastAsia="宋体"/>
                <w:sz w:val="21"/>
              </w:rPr>
              <w:t>（</w:t>
            </w:r>
            <w:r>
              <w:rPr>
                <w:rFonts w:ascii="宋体" w:hAnsi="宋体" w:cs="宋体" w:eastAsia="宋体"/>
                <w:sz w:val="21"/>
              </w:rPr>
              <w:t>11</w:t>
            </w:r>
            <w:r>
              <w:rPr>
                <w:rFonts w:ascii="宋体" w:hAnsi="宋体" w:cs="宋体" w:eastAsia="宋体"/>
                <w:sz w:val="21"/>
              </w:rPr>
              <w:t>）需支持</w:t>
            </w:r>
            <w:r>
              <w:rPr>
                <w:rFonts w:ascii="宋体" w:hAnsi="宋体" w:cs="宋体" w:eastAsia="宋体"/>
                <w:sz w:val="21"/>
              </w:rPr>
              <w:t>成绩自动统计，包括平均分、最高分、最低分、及格率、平均答题时间、完成情况、待评阅试卷，并</w:t>
            </w:r>
            <w:r>
              <w:rPr>
                <w:rFonts w:ascii="宋体" w:hAnsi="宋体" w:cs="宋体" w:eastAsia="宋体"/>
                <w:sz w:val="21"/>
              </w:rPr>
              <w:t>需支持</w:t>
            </w:r>
            <w:r>
              <w:rPr>
                <w:rFonts w:ascii="宋体" w:hAnsi="宋体" w:cs="宋体" w:eastAsia="宋体"/>
                <w:sz w:val="21"/>
              </w:rPr>
              <w:t>考试成绩以</w:t>
            </w:r>
            <w:r>
              <w:rPr>
                <w:rFonts w:ascii="宋体" w:hAnsi="宋体" w:cs="宋体" w:eastAsia="宋体"/>
                <w:sz w:val="21"/>
              </w:rPr>
              <w:t>Excel形式导出。</w:t>
            </w:r>
          </w:p>
          <w:p>
            <w:pPr>
              <w:pStyle w:val="null3"/>
              <w:ind w:firstLine="420"/>
              <w:jc w:val="left"/>
            </w:pPr>
            <w:r>
              <w:rPr>
                <w:rFonts w:ascii="宋体" w:hAnsi="宋体" w:cs="宋体" w:eastAsia="宋体"/>
                <w:sz w:val="21"/>
              </w:rPr>
              <w:t>（</w:t>
            </w:r>
            <w:r>
              <w:rPr>
                <w:rFonts w:ascii="宋体" w:hAnsi="宋体" w:cs="宋体" w:eastAsia="宋体"/>
                <w:sz w:val="21"/>
              </w:rPr>
              <w:t>12</w:t>
            </w:r>
            <w:r>
              <w:rPr>
                <w:rFonts w:ascii="宋体" w:hAnsi="宋体" w:cs="宋体" w:eastAsia="宋体"/>
                <w:sz w:val="21"/>
              </w:rPr>
              <w:t>）需支持</w:t>
            </w:r>
            <w:r>
              <w:rPr>
                <w:rFonts w:ascii="宋体" w:hAnsi="宋体" w:cs="宋体" w:eastAsia="宋体"/>
                <w:sz w:val="21"/>
              </w:rPr>
              <w:t>以图表看板形式，包括以柱状图和饼图等形式展示成绩分布情况。</w:t>
            </w:r>
          </w:p>
          <w:p>
            <w:pPr>
              <w:pStyle w:val="null3"/>
              <w:ind w:firstLine="420"/>
              <w:jc w:val="left"/>
            </w:pPr>
            <w:r>
              <w:rPr>
                <w:rFonts w:ascii="宋体" w:hAnsi="宋体" w:cs="宋体" w:eastAsia="宋体"/>
                <w:sz w:val="21"/>
              </w:rPr>
              <w:t>（</w:t>
            </w:r>
            <w:r>
              <w:rPr>
                <w:rFonts w:ascii="宋体" w:hAnsi="宋体" w:cs="宋体" w:eastAsia="宋体"/>
                <w:sz w:val="21"/>
              </w:rPr>
              <w:t>13</w:t>
            </w:r>
            <w:r>
              <w:rPr>
                <w:rFonts w:ascii="宋体" w:hAnsi="宋体" w:cs="宋体" w:eastAsia="宋体"/>
                <w:sz w:val="21"/>
              </w:rPr>
              <w:t>）需支持</w:t>
            </w:r>
            <w:r>
              <w:rPr>
                <w:rFonts w:ascii="宋体" w:hAnsi="宋体" w:cs="宋体" w:eastAsia="宋体"/>
                <w:sz w:val="21"/>
              </w:rPr>
              <w:t>试题智能分析，分析结果包括满分人数、有效填写数、考试人数、满分率等，帮助教师快速了解学生对课程知识的掌握情况。</w:t>
            </w:r>
          </w:p>
          <w:p>
            <w:pPr>
              <w:pStyle w:val="null3"/>
              <w:ind w:firstLine="420"/>
              <w:jc w:val="left"/>
            </w:pPr>
            <w:r>
              <w:rPr>
                <w:rFonts w:ascii="宋体" w:hAnsi="宋体" w:cs="宋体" w:eastAsia="宋体"/>
                <w:sz w:val="21"/>
              </w:rPr>
              <w:t>1.5大数据资源管理中心模块：</w:t>
            </w:r>
          </w:p>
          <w:p>
            <w:pPr>
              <w:pStyle w:val="null3"/>
              <w:ind w:firstLine="420"/>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提供企业脱敏数据，包含制造、能源、电商、零售、交通、医疗等行业，数据总体规模不少于</w:t>
            </w:r>
            <w:r>
              <w:rPr>
                <w:rFonts w:ascii="宋体" w:hAnsi="宋体" w:cs="宋体" w:eastAsia="宋体"/>
                <w:sz w:val="21"/>
              </w:rPr>
              <w:t>1000万条。</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提供实验数据源管理功能，要求具备多源实验数据接入能力，包括本地数据、数据库类型及接口类型的数据接入。本地数据要求能上传</w:t>
            </w:r>
            <w:r>
              <w:rPr>
                <w:rFonts w:ascii="宋体" w:hAnsi="宋体" w:cs="宋体" w:eastAsia="宋体"/>
                <w:sz w:val="21"/>
              </w:rPr>
              <w:t>Excel、CSV等本地文件类型数据；数据库类型要求能接入常见数据库及大数据引擎相关数据，其中关系型数据库包括但不限于Oracle、MySQL、Sqlserver、DB2、达梦、Gbase 8t、Postgresql、kyligence、KING BASE、SG-RDB、神通等；MPP数据库包括但不限于：Gbase 8a、GreenPlum；大数据查询引擎包括但不限于Hive、Impala、Presto等；时序数据库包括但不限于Influxdb、IoTDB、Taosdb等；</w:t>
            </w:r>
            <w:r>
              <w:rPr>
                <w:rFonts w:ascii="宋体" w:hAnsi="宋体" w:cs="宋体" w:eastAsia="宋体"/>
                <w:sz w:val="21"/>
              </w:rPr>
              <w:t>需支持</w:t>
            </w:r>
            <w:r>
              <w:rPr>
                <w:rFonts w:ascii="宋体" w:hAnsi="宋体" w:cs="宋体" w:eastAsia="宋体"/>
                <w:sz w:val="21"/>
              </w:rPr>
              <w:t>Kafka消息队列的数据接入；接口类型</w:t>
            </w:r>
            <w:r>
              <w:rPr>
                <w:rFonts w:ascii="宋体" w:hAnsi="宋体" w:cs="宋体" w:eastAsia="宋体"/>
                <w:sz w:val="21"/>
              </w:rPr>
              <w:t>需支持</w:t>
            </w:r>
            <w:r>
              <w:rPr>
                <w:rFonts w:ascii="宋体" w:hAnsi="宋体" w:cs="宋体" w:eastAsia="宋体"/>
                <w:sz w:val="21"/>
              </w:rPr>
              <w:t>RESTFUL的API服务配置方式或脚本编码方式接入数据。</w:t>
            </w:r>
          </w:p>
          <w:p>
            <w:pPr>
              <w:pStyle w:val="null3"/>
              <w:ind w:firstLine="420"/>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需</w:t>
            </w:r>
            <w:r>
              <w:rPr>
                <w:rFonts w:ascii="宋体" w:hAnsi="宋体" w:cs="宋体" w:eastAsia="宋体"/>
                <w:sz w:val="21"/>
              </w:rPr>
              <w:t>提供数据集管理能力，要求</w:t>
            </w:r>
            <w:r>
              <w:rPr>
                <w:rFonts w:ascii="宋体" w:hAnsi="宋体" w:cs="宋体" w:eastAsia="宋体"/>
                <w:sz w:val="21"/>
              </w:rPr>
              <w:t>需支持</w:t>
            </w:r>
            <w:r>
              <w:rPr>
                <w:rFonts w:ascii="宋体" w:hAnsi="宋体" w:cs="宋体" w:eastAsia="宋体"/>
                <w:sz w:val="21"/>
              </w:rPr>
              <w:t>将所有的实验数据源的表、视图按照业务进行分类管理，具备新建文件夹、新建</w:t>
            </w:r>
            <w:r>
              <w:rPr>
                <w:rFonts w:ascii="宋体" w:hAnsi="宋体" w:cs="宋体" w:eastAsia="宋体"/>
                <w:sz w:val="21"/>
              </w:rPr>
              <w:t>SQL数据集、新建数据表功能。（提供系统功能截图并加盖制造商公章）</w:t>
            </w:r>
          </w:p>
          <w:p>
            <w:pPr>
              <w:pStyle w:val="null3"/>
              <w:ind w:firstLine="480"/>
              <w:jc w:val="both"/>
            </w:pPr>
            <w:r>
              <w:rPr>
                <w:rFonts w:ascii="宋体" w:hAnsi="宋体" w:cs="宋体" w:eastAsia="宋体"/>
              </w:rPr>
              <w:t>▲</w:t>
            </w:r>
            <w:r>
              <w:rPr>
                <w:rFonts w:ascii="宋体" w:hAnsi="宋体" w:cs="宋体" w:eastAsia="宋体"/>
              </w:rPr>
              <w:t>（</w:t>
            </w:r>
            <w:r>
              <w:rPr>
                <w:rFonts w:ascii="宋体" w:hAnsi="宋体" w:cs="宋体" w:eastAsia="宋体"/>
              </w:rPr>
              <w:t>4</w:t>
            </w:r>
            <w:r>
              <w:rPr>
                <w:rFonts w:ascii="宋体" w:hAnsi="宋体" w:cs="宋体" w:eastAsia="宋体"/>
              </w:rPr>
              <w:t>）</w:t>
            </w:r>
            <w:r>
              <w:rPr>
                <w:rFonts w:ascii="宋体" w:hAnsi="宋体" w:cs="宋体" w:eastAsia="宋体"/>
              </w:rPr>
              <w:t>需</w:t>
            </w:r>
            <w:r>
              <w:rPr>
                <w:rFonts w:ascii="宋体" w:hAnsi="宋体" w:cs="宋体" w:eastAsia="宋体"/>
              </w:rPr>
              <w:t>提供数据权限设置能力，要求</w:t>
            </w:r>
            <w:r>
              <w:rPr>
                <w:rFonts w:ascii="宋体" w:hAnsi="宋体" w:cs="宋体" w:eastAsia="宋体"/>
              </w:rPr>
              <w:t>需支持</w:t>
            </w:r>
            <w:r>
              <w:rPr>
                <w:rFonts w:ascii="宋体" w:hAnsi="宋体" w:cs="宋体" w:eastAsia="宋体"/>
              </w:rPr>
              <w:t>管理员按照组织机构、人员角色或组进行数据集权限的授权分配。要求提供数据行级和列级的权限控制功能，行级权限可进行静态规则和动态规则配置，列级权限提供禁止查看列、列数据脱敏功能。（提供系统功能截图并加盖制造商公章）</w:t>
            </w:r>
          </w:p>
          <w:p>
            <w:pPr>
              <w:pStyle w:val="null3"/>
              <w:jc w:val="both"/>
            </w:pPr>
            <w:r>
              <w:rPr>
                <w:rFonts w:ascii="宋体" w:hAnsi="宋体" w:cs="宋体" w:eastAsia="宋体"/>
                <w:sz w:val="21"/>
                <w:b/>
              </w:rPr>
              <w:t>备注：</w:t>
            </w:r>
            <w:r>
              <w:rPr>
                <w:rFonts w:ascii="宋体" w:hAnsi="宋体" w:cs="宋体" w:eastAsia="宋体"/>
                <w:sz w:val="21"/>
              </w:rPr>
              <w:t>投标人应就采购需求中专用软件内容要求和功能要求标有</w:t>
            </w:r>
            <w:r>
              <w:rPr>
                <w:rFonts w:ascii="宋体" w:hAnsi="宋体" w:cs="宋体" w:eastAsia="宋体"/>
                <w:sz w:val="21"/>
              </w:rPr>
              <w:t>●号部分，进行必要的软件界面截图</w:t>
            </w:r>
            <w:r>
              <w:rPr>
                <w:rFonts w:ascii="宋体" w:hAnsi="宋体" w:cs="宋体" w:eastAsia="宋体"/>
                <w:sz w:val="21"/>
              </w:rPr>
              <w:t>、</w:t>
            </w:r>
            <w:r>
              <w:rPr>
                <w:rFonts w:ascii="宋体" w:hAnsi="宋体" w:cs="宋体" w:eastAsia="宋体"/>
                <w:sz w:val="21"/>
              </w:rPr>
              <w:t>文字图片展示及说明，并进行现场演示。</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商务数据分析与应用综合可视化智能项目资源包</w:t>
            </w:r>
          </w:p>
          <w:p>
            <w:pPr>
              <w:pStyle w:val="null3"/>
              <w:ind w:firstLine="420"/>
              <w:jc w:val="left"/>
            </w:pPr>
            <w:r>
              <w:rPr>
                <w:rFonts w:ascii="宋体" w:hAnsi="宋体" w:cs="宋体" w:eastAsia="宋体"/>
                <w:sz w:val="21"/>
              </w:rPr>
              <w:t>需</w:t>
            </w:r>
            <w:r>
              <w:rPr>
                <w:rFonts w:ascii="宋体" w:hAnsi="宋体" w:cs="宋体" w:eastAsia="宋体"/>
                <w:sz w:val="21"/>
              </w:rPr>
              <w:t>提供由真实项目案例转化出来的涵盖金融、零售、互联网、电商等领域的实训案例包不少于</w:t>
            </w:r>
            <w:r>
              <w:rPr>
                <w:rFonts w:ascii="宋体" w:hAnsi="宋体" w:cs="宋体" w:eastAsia="宋体"/>
                <w:sz w:val="21"/>
              </w:rPr>
              <w:t>10个，内容包括不限于实训镜像、实训课程指导手册等。每个实训项目需出现实际且具体的操作场景，引导学生完成。</w:t>
            </w:r>
          </w:p>
          <w:p>
            <w:pPr>
              <w:pStyle w:val="null3"/>
              <w:ind w:firstLine="420"/>
              <w:jc w:val="left"/>
            </w:pPr>
            <w:r>
              <w:rPr>
                <w:rFonts w:ascii="宋体" w:hAnsi="宋体" w:cs="宋体" w:eastAsia="宋体"/>
                <w:sz w:val="21"/>
              </w:rPr>
              <w:t>2.1《增信基金业务分析》实训资源包</w:t>
            </w:r>
          </w:p>
          <w:p>
            <w:pPr>
              <w:pStyle w:val="null3"/>
              <w:ind w:firstLine="420"/>
              <w:jc w:val="left"/>
            </w:pPr>
            <w:r>
              <w:rPr>
                <w:rFonts w:ascii="宋体" w:hAnsi="宋体" w:cs="宋体" w:eastAsia="宋体"/>
                <w:sz w:val="21"/>
              </w:rPr>
              <w:t>(1)增信基金业务分析是在金融市场背景下，对基金业务进行深入分析和评估的过程。它旨在帮助投资者和管理者更好地理解市场趋势、识别投资机会、管理风险以及评估基金业绩。在金融市场波动性大的背景下，增信基金业务分析的目的是提供准确、及时的市场情报，以帮助投资者做出明智的投资决策。通过对市场趋势的分析，投资者可以了解当前市场的情况，预测未来的市场变化，并制定相应的投资策略。</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至少</w:t>
            </w:r>
            <w:r>
              <w:rPr>
                <w:rFonts w:ascii="宋体" w:hAnsi="宋体" w:cs="宋体" w:eastAsia="宋体"/>
                <w:sz w:val="21"/>
              </w:rPr>
              <w:t>包含以下内容：可视化分析的一般步骤、可视化设计中的柱形图、线形图、动态文本、玫瑰图等组件和同比、计算列等使用方法，以及数据准备中要用到的表关联等。</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：实训手册、数据集、课程视频、课程</w:t>
            </w:r>
            <w:r>
              <w:rPr>
                <w:rFonts w:ascii="宋体" w:hAnsi="宋体" w:cs="宋体" w:eastAsia="宋体"/>
                <w:sz w:val="21"/>
              </w:rPr>
              <w:t>PPT、分析报告等。</w:t>
            </w:r>
          </w:p>
          <w:p>
            <w:pPr>
              <w:pStyle w:val="null3"/>
              <w:ind w:firstLine="420"/>
              <w:jc w:val="left"/>
            </w:pPr>
            <w:r>
              <w:rPr>
                <w:rFonts w:ascii="宋体" w:hAnsi="宋体" w:cs="宋体" w:eastAsia="宋体"/>
                <w:sz w:val="21"/>
              </w:rPr>
              <w:t>2.2《用户流失可视化分析应用》实训资源包</w:t>
            </w:r>
          </w:p>
          <w:p>
            <w:pPr>
              <w:pStyle w:val="null3"/>
              <w:ind w:firstLine="420"/>
              <w:jc w:val="left"/>
            </w:pPr>
            <w:r>
              <w:rPr>
                <w:rFonts w:ascii="宋体" w:hAnsi="宋体" w:cs="宋体" w:eastAsia="宋体"/>
                <w:sz w:val="21"/>
              </w:rPr>
              <w:t>(1)互联网电商的竞争情况愈加激烈，如何在激烈的竞争中获利，业务是否存在优化点，平台该如何继续发展，是每个互联网商家关注的问题。通过对本案例数据的可视化分析，综合评价流失用户和留存用户存在哪些差异，讨论流失率与哪些指标相关性更大，并提出降低流失率的有效措施。</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包含以下内容：可视化页面设计、可视化页面开发、交互设计。</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2.3《销售预算可视化分析》实训资源包</w:t>
            </w:r>
          </w:p>
          <w:p>
            <w:pPr>
              <w:pStyle w:val="null3"/>
              <w:ind w:firstLine="420"/>
              <w:jc w:val="left"/>
            </w:pPr>
            <w:r>
              <w:rPr>
                <w:rFonts w:ascii="宋体" w:hAnsi="宋体" w:cs="宋体" w:eastAsia="宋体"/>
                <w:sz w:val="21"/>
              </w:rPr>
              <w:t>(1)对于企业或销售者而言，对销售预算情况进行可视化分析，有利于企业和销售了解不同产品产品预算与实际的差距。并能及时根据差距及时对下一年进行调整，增加产品的销量。本案例基于Tempo BI实现数据的分析建模，让企业决策者或销售从中洞察不足，提高销售业绩。</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包含以下内容：数据预处理设计中计算列的方法；可视化分析的一般步骤、交叉表、雷达图、文字</w:t>
            </w:r>
            <w:r>
              <w:rPr>
                <w:rFonts w:ascii="宋体" w:hAnsi="宋体" w:cs="宋体" w:eastAsia="宋体"/>
                <w:sz w:val="21"/>
              </w:rPr>
              <w:t>KPI、筛选器、条形图的使用方法。</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2.4《物资集团仓储数据分析应用》实训资源包</w:t>
            </w:r>
          </w:p>
          <w:p>
            <w:pPr>
              <w:pStyle w:val="null3"/>
              <w:ind w:firstLine="420"/>
              <w:jc w:val="left"/>
            </w:pPr>
            <w:r>
              <w:rPr>
                <w:rFonts w:ascii="宋体" w:hAnsi="宋体" w:cs="宋体" w:eastAsia="宋体"/>
                <w:sz w:val="21"/>
              </w:rPr>
              <w:t>(1)通过对某物资集团的业务背景、业务问题进行分析，梳理分析思路和解决方案。一方面让学生学习数据可视化分析相关知识和分析思路，并将所学知识应用到实际的业务当中；另一方面加深学生对实际业务和理论知识的理解，增强学生数据分析的能力，能够养成良好的可视化分析思维。</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包含以下内容：数据预处理设计中计算列的方法；可视化分析的一般步骤及相关组件的使用方法。</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2.5《淘宝用户行为分析》实训资源包</w:t>
            </w:r>
          </w:p>
          <w:p>
            <w:pPr>
              <w:pStyle w:val="null3"/>
              <w:ind w:firstLine="420"/>
              <w:jc w:val="left"/>
            </w:pPr>
            <w:r>
              <w:rPr>
                <w:rFonts w:ascii="宋体" w:hAnsi="宋体" w:cs="宋体" w:eastAsia="宋体"/>
                <w:sz w:val="21"/>
              </w:rPr>
              <w:t>(1)本课程是以移动电商平台淘宝用户行为分析为业务背景，基于商业智能和可视化分析相关知识，让学生了解电商平台用户行为分析的业务背景及分析指标度量情况，从而优化平台促销策略及推广方向，提升平台的各项经营指标。</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包含以下内容：主要有可视化分析的一般步骤、柱状图、线形图、柱线组合图、饼图、漏斗图的基本知识，以及可视化分析方法等。</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2.6《生产经营管控》实训资源包</w:t>
            </w:r>
          </w:p>
          <w:p>
            <w:pPr>
              <w:pStyle w:val="null3"/>
              <w:ind w:firstLine="420"/>
              <w:jc w:val="left"/>
            </w:pPr>
            <w:r>
              <w:rPr>
                <w:rFonts w:ascii="宋体" w:hAnsi="宋体" w:cs="宋体" w:eastAsia="宋体"/>
                <w:sz w:val="21"/>
              </w:rPr>
              <w:t>(1)本案例核心选取了“生产经营管控”一个基础的“生产经营汇总看板”为例，重点分析展示了生产成本、目标达成、销售情况、设备故障、异常及安全问题的宏观分析，让相关业务领导能够直观了解各项核心指标最新的变化趋势。</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包含以下内容：本案例在可视化技术方面核心是根据业务含义的</w:t>
            </w:r>
            <w:r>
              <w:rPr>
                <w:rFonts w:ascii="宋体" w:hAnsi="宋体" w:cs="宋体" w:eastAsia="宋体"/>
                <w:sz w:val="21"/>
              </w:rPr>
              <w:t>“可视化图形用法”、数据计算等。</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2.7《全国各省市支柱性产业分析》实训资源包</w:t>
            </w:r>
          </w:p>
          <w:p>
            <w:pPr>
              <w:pStyle w:val="null3"/>
              <w:ind w:firstLine="420"/>
              <w:jc w:val="left"/>
            </w:pPr>
            <w:r>
              <w:rPr>
                <w:rFonts w:ascii="宋体" w:hAnsi="宋体" w:cs="宋体" w:eastAsia="宋体"/>
                <w:sz w:val="21"/>
              </w:rPr>
              <w:t>(1)本案例旨在通过数据可视化技术，展示各省市产业发展情况。该案例通过收集各省市的相关数据，包括产业结构、产值规模等，将这些数据通过图表、地图等形式进行可视化展示，并提供相关的分析和解读。该案例的主要目标是帮助政府、企业和研究机构等各方了解各省市各产业发展的现状和趋势，为决策提供科学依据。</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包含以下内容：可视化分析的一般步骤，数据准备中的计算列、地理分析等，可视化设计中的线形图、饼形图、地图、文本、筛选器等组件的使用方法，以及可视化分析相关方法和思路。</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2.8《企业运营综合分析》实训资源包</w:t>
            </w:r>
          </w:p>
          <w:p>
            <w:pPr>
              <w:pStyle w:val="null3"/>
              <w:ind w:firstLine="420"/>
              <w:jc w:val="left"/>
            </w:pPr>
            <w:r>
              <w:rPr>
                <w:rFonts w:ascii="宋体" w:hAnsi="宋体" w:cs="宋体" w:eastAsia="宋体"/>
                <w:sz w:val="21"/>
              </w:rPr>
              <w:t>(1)本课程旨在提高学生的数据分析能力和业务决策水平。通过掌握数据可视化基础，学生将了解数据可视化的基本原理和重要性，为后续的学习和实践奠定基础。学生将学习使用现代数据可视化工具，提高数据可视化的效率和效果。同时，课程将深入讲解数据看板的构成、设计原则和制作流程，使学生能够根据业务需求定制实用的数据看板。</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包含以下内容：可视化分析的一般步骤、可视化设计中的柱线组合图、仪表盘、翻牌器、筛选器、列表等组件和计算列等使用方法，以及数据准备中要用到的表关联、计算列等方法。</w:t>
            </w:r>
          </w:p>
          <w:p>
            <w:pPr>
              <w:pStyle w:val="null3"/>
              <w:ind w:firstLine="420"/>
              <w:jc w:val="left"/>
            </w:pPr>
            <w:r>
              <w:rPr>
                <w:rFonts w:ascii="宋体" w:hAnsi="宋体" w:cs="宋体" w:eastAsia="宋体"/>
                <w:sz w:val="21"/>
              </w:rPr>
              <w:t>(4)配套资源</w:t>
            </w:r>
            <w:r>
              <w:rPr>
                <w:rFonts w:ascii="宋体" w:hAnsi="宋体" w:cs="宋体" w:eastAsia="宋体"/>
                <w:sz w:val="21"/>
              </w:rPr>
              <w:t>需包含</w:t>
            </w:r>
            <w:r>
              <w:rPr>
                <w:rFonts w:ascii="宋体" w:hAnsi="宋体" w:cs="宋体" w:eastAsia="宋体"/>
                <w:sz w:val="21"/>
              </w:rPr>
              <w:t>：实训手册、数据集、分析报告等。</w:t>
            </w:r>
          </w:p>
          <w:p>
            <w:pPr>
              <w:pStyle w:val="null3"/>
              <w:ind w:firstLine="420"/>
              <w:jc w:val="left"/>
            </w:pPr>
            <w:r>
              <w:rPr>
                <w:rFonts w:ascii="宋体" w:hAnsi="宋体" w:cs="宋体" w:eastAsia="宋体"/>
                <w:sz w:val="21"/>
              </w:rPr>
              <w:t>2.9《跨境电商交易可视化分析应用》实训资源包</w:t>
            </w:r>
          </w:p>
          <w:p>
            <w:pPr>
              <w:pStyle w:val="null3"/>
              <w:ind w:firstLine="420"/>
              <w:jc w:val="left"/>
            </w:pPr>
            <w:r>
              <w:rPr>
                <w:rFonts w:ascii="宋体" w:hAnsi="宋体" w:cs="宋体" w:eastAsia="宋体"/>
                <w:sz w:val="21"/>
              </w:rPr>
              <w:t>(1)本课程简介涵盖了基于巴西Olist电商平台的2017-2018年数据分析项目。项目旨在通过分析电商平台交易数据，深入理解用户下单行为，探索下单与时间段的相关性，以及识别运营策略中可能存在的问题。通过数据可视化技术，使分析结果更易于理解，从而提出针对性的改善建议。项目收益在于为电商平台的业务部门提供数据</w:t>
            </w:r>
            <w:r>
              <w:rPr>
                <w:rFonts w:ascii="宋体" w:hAnsi="宋体" w:cs="宋体" w:eastAsia="宋体"/>
                <w:sz w:val="21"/>
              </w:rPr>
              <w:t>需支持</w:t>
            </w:r>
            <w:r>
              <w:rPr>
                <w:rFonts w:ascii="宋体" w:hAnsi="宋体" w:cs="宋体" w:eastAsia="宋体"/>
                <w:sz w:val="21"/>
              </w:rPr>
              <w:t>和策略帮助，优化运营策略，提升业绩。基于传感器获取到的设备的时序数据和可视化分析的相关知识，让学生了解煤矿行业智能控制的相关知识，学会使用可视化分析的常用方法。</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包含以下内容：可视化分析的一般步骤、可视化设计中的柱形图、线形图、面积图、柱形图、旭日图等组件和同比、计算列等使用方法，以及数据准备中要用到的表关联等。</w:t>
            </w:r>
          </w:p>
          <w:p>
            <w:pPr>
              <w:pStyle w:val="null3"/>
              <w:ind w:firstLine="420"/>
              <w:jc w:val="left"/>
            </w:pPr>
            <w:r>
              <w:rPr>
                <w:rFonts w:ascii="宋体" w:hAnsi="宋体" w:cs="宋体" w:eastAsia="宋体"/>
                <w:sz w:val="21"/>
              </w:rPr>
              <w:t>(4)配套资源</w:t>
            </w:r>
            <w:r>
              <w:rPr>
                <w:rFonts w:ascii="宋体" w:hAnsi="宋体" w:cs="宋体" w:eastAsia="宋体"/>
                <w:sz w:val="21"/>
              </w:rPr>
              <w:t>虚报爱护你</w:t>
            </w:r>
            <w:r>
              <w:rPr>
                <w:rFonts w:ascii="宋体" w:hAnsi="宋体" w:cs="宋体" w:eastAsia="宋体"/>
                <w:sz w:val="21"/>
              </w:rPr>
              <w:t>：实训手册、数据集、操作视频、分析报告等。</w:t>
            </w:r>
          </w:p>
          <w:p>
            <w:pPr>
              <w:pStyle w:val="null3"/>
              <w:ind w:firstLine="420"/>
              <w:jc w:val="left"/>
            </w:pPr>
            <w:r>
              <w:rPr>
                <w:rFonts w:ascii="宋体" w:hAnsi="宋体" w:cs="宋体" w:eastAsia="宋体"/>
                <w:sz w:val="21"/>
              </w:rPr>
              <w:t>2.10《促销中的盈亏平衡分析》实训资源包</w:t>
            </w:r>
          </w:p>
          <w:p>
            <w:pPr>
              <w:pStyle w:val="null3"/>
              <w:ind w:firstLine="420"/>
              <w:jc w:val="left"/>
            </w:pPr>
            <w:r>
              <w:rPr>
                <w:rFonts w:ascii="宋体" w:hAnsi="宋体" w:cs="宋体" w:eastAsia="宋体"/>
                <w:sz w:val="21"/>
              </w:rPr>
              <w:t>(1)本课程旨在利用自定义参数进行盈亏平衡的模拟计算，通过对各种成本以及销售额的调整寻找盈亏平衡点，预测要达到目标利润应当完成多少销售额，预测变动成本、销售情况等变动因素对利润的影响</w:t>
            </w:r>
          </w:p>
          <w:p>
            <w:pPr>
              <w:pStyle w:val="null3"/>
              <w:ind w:firstLine="420"/>
              <w:jc w:val="left"/>
            </w:pPr>
            <w:r>
              <w:rPr>
                <w:rFonts w:ascii="宋体" w:hAnsi="宋体" w:cs="宋体" w:eastAsia="宋体"/>
                <w:sz w:val="21"/>
              </w:rPr>
              <w:t>(2)实训周期：满足</w:t>
            </w:r>
            <w:r>
              <w:rPr>
                <w:rFonts w:ascii="宋体" w:hAnsi="宋体" w:cs="宋体" w:eastAsia="宋体"/>
                <w:sz w:val="21"/>
              </w:rPr>
              <w:t>不少于</w:t>
            </w:r>
            <w:r>
              <w:rPr>
                <w:rFonts w:ascii="宋体" w:hAnsi="宋体" w:cs="宋体" w:eastAsia="宋体"/>
                <w:sz w:val="21"/>
              </w:rPr>
              <w:t>1周实训使用。</w:t>
            </w:r>
          </w:p>
          <w:p>
            <w:pPr>
              <w:pStyle w:val="null3"/>
              <w:ind w:firstLine="420"/>
              <w:jc w:val="left"/>
            </w:pPr>
            <w:r>
              <w:rPr>
                <w:rFonts w:ascii="宋体" w:hAnsi="宋体" w:cs="宋体" w:eastAsia="宋体"/>
                <w:sz w:val="21"/>
              </w:rPr>
              <w:t>(3)项目所需主要技术</w:t>
            </w:r>
            <w:r>
              <w:rPr>
                <w:rFonts w:ascii="宋体" w:hAnsi="宋体" w:cs="宋体" w:eastAsia="宋体"/>
                <w:sz w:val="21"/>
              </w:rPr>
              <w:t>需</w:t>
            </w:r>
            <w:r>
              <w:rPr>
                <w:rFonts w:ascii="宋体" w:hAnsi="宋体" w:cs="宋体" w:eastAsia="宋体"/>
                <w:sz w:val="21"/>
              </w:rPr>
              <w:t>包含以下内容：可视化分析的一般步骤，可视化设计中的参数、动态文本等组件的使用方法，以及可视化分析相关方法和思路。</w:t>
            </w:r>
          </w:p>
          <w:p>
            <w:pPr>
              <w:pStyle w:val="null3"/>
              <w:jc w:val="both"/>
            </w:pPr>
            <w:r>
              <w:rPr>
                <w:rFonts w:ascii="宋体" w:hAnsi="宋体" w:cs="宋体" w:eastAsia="宋体"/>
                <w:sz w:val="21"/>
              </w:rPr>
              <w:t xml:space="preserve">  (4)配套资源</w:t>
            </w:r>
            <w:r>
              <w:rPr>
                <w:rFonts w:ascii="宋体" w:hAnsi="宋体" w:cs="宋体" w:eastAsia="宋体"/>
                <w:sz w:val="21"/>
              </w:rPr>
              <w:t>需包含</w:t>
            </w:r>
            <w:r>
              <w:rPr>
                <w:rFonts w:ascii="宋体" w:hAnsi="宋体" w:cs="宋体" w:eastAsia="宋体"/>
                <w:sz w:val="21"/>
              </w:rPr>
              <w:t>：实训手册、数据集、分析报告等。</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智能数据标注系统</w:t>
            </w:r>
          </w:p>
          <w:p>
            <w:pPr>
              <w:pStyle w:val="null3"/>
              <w:jc w:val="left"/>
            </w:pPr>
            <w:r>
              <w:rPr>
                <w:rFonts w:ascii="宋体" w:hAnsi="宋体" w:cs="宋体" w:eastAsia="宋体"/>
                <w:sz w:val="21"/>
              </w:rPr>
              <w:t>主要服务大数据相关专业开展数据标注实战，</w:t>
            </w:r>
            <w:r>
              <w:rPr>
                <w:rFonts w:ascii="宋体" w:hAnsi="宋体" w:cs="宋体" w:eastAsia="宋体"/>
                <w:sz w:val="21"/>
              </w:rPr>
              <w:t>需</w:t>
            </w:r>
            <w:r>
              <w:rPr>
                <w:rFonts w:ascii="宋体" w:hAnsi="宋体" w:cs="宋体" w:eastAsia="宋体"/>
                <w:sz w:val="21"/>
              </w:rPr>
              <w:t>为商业智能分析系统提供可靠有效的数据，服务各行各业的数据分析。应包括数据集管理、任务管理、角色管理、作业模块等功能，并配套相应的培训教学资源。</w:t>
            </w:r>
          </w:p>
          <w:p>
            <w:pPr>
              <w:pStyle w:val="null3"/>
              <w:jc w:val="left"/>
            </w:pPr>
            <w:r>
              <w:rPr>
                <w:rFonts w:ascii="宋体" w:hAnsi="宋体" w:cs="宋体" w:eastAsia="宋体"/>
                <w:sz w:val="21"/>
              </w:rPr>
              <w:t>1</w:t>
            </w:r>
            <w:r>
              <w:rPr>
                <w:rFonts w:ascii="宋体" w:hAnsi="宋体" w:cs="宋体" w:eastAsia="宋体"/>
                <w:sz w:val="21"/>
              </w:rPr>
              <w:t>.1数据集管理</w:t>
            </w:r>
          </w:p>
          <w:p>
            <w:pPr>
              <w:pStyle w:val="null3"/>
              <w:jc w:val="left"/>
            </w:pPr>
            <w:r>
              <w:rPr>
                <w:rFonts w:ascii="宋体" w:hAnsi="宋体" w:cs="宋体" w:eastAsia="宋体"/>
                <w:sz w:val="21"/>
              </w:rPr>
              <w:t>数据管理</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1）数据集列表：展示当前pm创建的所有数据集，可以查看数据的类型（文本、图片等）；（2）数据集检索：可以对特定数据集按条件进行检索；</w:t>
            </w:r>
          </w:p>
          <w:p>
            <w:pPr>
              <w:pStyle w:val="null3"/>
              <w:jc w:val="left"/>
            </w:pPr>
            <w:r>
              <w:rPr>
                <w:rFonts w:ascii="宋体" w:hAnsi="宋体" w:cs="宋体" w:eastAsia="宋体"/>
                <w:sz w:val="21"/>
              </w:rPr>
              <w:t>数据获取</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1）文件创建数据集：点击创建数据集，上传csv数据文件，定义数据集相关属性标签完成创建；（2）线上读取数据集：</w:t>
            </w:r>
            <w:r>
              <w:rPr>
                <w:rFonts w:ascii="宋体" w:hAnsi="宋体" w:cs="宋体" w:eastAsia="宋体"/>
                <w:sz w:val="21"/>
              </w:rPr>
              <w:t>需支持</w:t>
            </w:r>
            <w:r>
              <w:rPr>
                <w:rFonts w:ascii="宋体" w:hAnsi="宋体" w:cs="宋体" w:eastAsia="宋体"/>
                <w:sz w:val="21"/>
              </w:rPr>
              <w:t>在创建数据集时，由客户录入</w:t>
            </w:r>
            <w:r>
              <w:rPr>
                <w:rFonts w:ascii="宋体" w:hAnsi="宋体" w:cs="宋体" w:eastAsia="宋体"/>
                <w:sz w:val="21"/>
              </w:rPr>
              <w:t>TOS地址读取数据；</w:t>
            </w:r>
          </w:p>
          <w:p>
            <w:pPr>
              <w:pStyle w:val="null3"/>
              <w:jc w:val="left"/>
            </w:pPr>
            <w:r>
              <w:rPr>
                <w:rFonts w:ascii="宋体" w:hAnsi="宋体" w:cs="宋体" w:eastAsia="宋体"/>
                <w:sz w:val="21"/>
              </w:rPr>
              <w:t>数据转换</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1）格式解析：后台对TOS地址的PDF文件中纯文本部分进行解析为待标注的数据；（2）错误提示：对于无法解析的PDF，例如全为图片或者加密的PDF，提示用户PDF无法解析；</w:t>
            </w:r>
          </w:p>
          <w:p>
            <w:pPr>
              <w:pStyle w:val="null3"/>
              <w:jc w:val="left"/>
            </w:pPr>
            <w:r>
              <w:rPr>
                <w:rFonts w:ascii="宋体" w:hAnsi="宋体" w:cs="宋体" w:eastAsia="宋体"/>
                <w:sz w:val="21"/>
              </w:rPr>
              <w:t>1</w:t>
            </w:r>
            <w:r>
              <w:rPr>
                <w:rFonts w:ascii="宋体" w:hAnsi="宋体" w:cs="宋体" w:eastAsia="宋体"/>
                <w:sz w:val="21"/>
              </w:rPr>
              <w:t>.2任务管理</w:t>
            </w:r>
          </w:p>
          <w:p>
            <w:pPr>
              <w:pStyle w:val="null3"/>
              <w:jc w:val="left"/>
            </w:pPr>
            <w:r>
              <w:rPr>
                <w:rFonts w:ascii="宋体" w:hAnsi="宋体" w:cs="宋体" w:eastAsia="宋体"/>
                <w:sz w:val="21"/>
              </w:rPr>
              <w:t>创建任务</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1）新建任务：点击新建按钮，根据所选任务模板输入相关任务配置信息，点击保存可创建成功；（2）模板选择：“命名实体识别与关系任务模板”</w:t>
            </w:r>
            <w:r>
              <w:rPr>
                <w:rFonts w:ascii="宋体" w:hAnsi="宋体" w:cs="宋体" w:eastAsia="宋体"/>
                <w:sz w:val="21"/>
              </w:rPr>
              <w:t>需支持</w:t>
            </w:r>
            <w:r>
              <w:rPr>
                <w:rFonts w:ascii="宋体" w:hAnsi="宋体" w:cs="宋体" w:eastAsia="宋体"/>
                <w:sz w:val="21"/>
              </w:rPr>
              <w:t>NER类型标注和关系抽取标注以及复合标注；（3）需求配置：可以根据需求自由配置任务字段，错误类型，培训文档，快捷键等个性化要求；（4）分配团队：分配当前任务需要的标注员以及质检员，对任务进行标注和质检作业；</w:t>
            </w:r>
          </w:p>
          <w:p>
            <w:pPr>
              <w:pStyle w:val="null3"/>
              <w:jc w:val="left"/>
            </w:pPr>
            <w:r>
              <w:rPr>
                <w:rFonts w:ascii="宋体" w:hAnsi="宋体" w:cs="宋体" w:eastAsia="宋体"/>
                <w:sz w:val="21"/>
              </w:rPr>
              <w:t>任务列表</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任务查看：可以查看登录账号权限下的所有任务，包括名称、类型、题数、创建时间、作业状态等相关信息；（2）任务操作：可以根据登录账号权限对任务进行编辑、复制、标注、审核、删除等操作；（3）任务检索：可以按照任务名称、任务类型、任务状态、关键词等信息进行任务队列检索和筛选；</w:t>
            </w:r>
          </w:p>
          <w:p>
            <w:pPr>
              <w:pStyle w:val="null3"/>
              <w:jc w:val="left"/>
            </w:pPr>
            <w:r>
              <w:rPr>
                <w:rFonts w:ascii="宋体" w:hAnsi="宋体" w:cs="宋体" w:eastAsia="宋体"/>
                <w:sz w:val="21"/>
              </w:rPr>
              <w:t>任务数据配置</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选择：根据数据集中已经保存的数据进行选择，绑定任务队列；（2）模型预标注：可以选择已配置好的预标模型对数据进行预处理，作业任务中可以带模型预标注结果；（3）边标边训配置：可以使用已配置好的边标边训模型与任务队列和数据绑定，后续该批次任务使用边标边训模型进行作业提效；</w:t>
            </w:r>
          </w:p>
          <w:p>
            <w:pPr>
              <w:pStyle w:val="null3"/>
              <w:jc w:val="left"/>
            </w:pPr>
            <w:r>
              <w:rPr>
                <w:rFonts w:ascii="宋体" w:hAnsi="宋体" w:cs="宋体" w:eastAsia="宋体"/>
                <w:sz w:val="21"/>
              </w:rPr>
              <w:t>1</w:t>
            </w:r>
            <w:r>
              <w:rPr>
                <w:rFonts w:ascii="宋体" w:hAnsi="宋体" w:cs="宋体" w:eastAsia="宋体"/>
                <w:sz w:val="21"/>
              </w:rPr>
              <w:t>.3角色管理</w:t>
            </w:r>
          </w:p>
          <w:p>
            <w:pPr>
              <w:pStyle w:val="null3"/>
              <w:jc w:val="left"/>
            </w:pPr>
            <w:r>
              <w:rPr>
                <w:rFonts w:ascii="宋体" w:hAnsi="宋体" w:cs="宋体" w:eastAsia="宋体"/>
                <w:sz w:val="21"/>
              </w:rPr>
              <w:t>标注团队管理</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1）团队创建：</w:t>
            </w:r>
            <w:r>
              <w:rPr>
                <w:rFonts w:ascii="宋体" w:hAnsi="宋体" w:cs="宋体" w:eastAsia="宋体"/>
                <w:sz w:val="21"/>
              </w:rPr>
              <w:t>需支持</w:t>
            </w:r>
            <w:r>
              <w:rPr>
                <w:rFonts w:ascii="宋体" w:hAnsi="宋体" w:cs="宋体" w:eastAsia="宋体"/>
                <w:sz w:val="21"/>
              </w:rPr>
              <w:t>对标注团队创建、命名以及备注；（</w:t>
            </w:r>
            <w:r>
              <w:rPr>
                <w:rFonts w:ascii="宋体" w:hAnsi="宋体" w:cs="宋体" w:eastAsia="宋体"/>
                <w:sz w:val="21"/>
              </w:rPr>
              <w:t>2）团队角色管理：</w:t>
            </w:r>
            <w:r>
              <w:rPr>
                <w:rFonts w:ascii="宋体" w:hAnsi="宋体" w:cs="宋体" w:eastAsia="宋体"/>
                <w:sz w:val="21"/>
              </w:rPr>
              <w:t>需支持</w:t>
            </w:r>
            <w:r>
              <w:rPr>
                <w:rFonts w:ascii="宋体" w:hAnsi="宋体" w:cs="宋体" w:eastAsia="宋体"/>
                <w:sz w:val="21"/>
              </w:rPr>
              <w:t>团队增删人员，并分配队长、标注员、审核员等角色；（</w:t>
            </w:r>
            <w:r>
              <w:rPr>
                <w:rFonts w:ascii="宋体" w:hAnsi="宋体" w:cs="宋体" w:eastAsia="宋体"/>
                <w:sz w:val="21"/>
              </w:rPr>
              <w:t>3）团队信息查看：</w:t>
            </w:r>
            <w:r>
              <w:rPr>
                <w:rFonts w:ascii="宋体" w:hAnsi="宋体" w:cs="宋体" w:eastAsia="宋体"/>
                <w:sz w:val="21"/>
              </w:rPr>
              <w:t>需支持</w:t>
            </w:r>
            <w:r>
              <w:rPr>
                <w:rFonts w:ascii="宋体" w:hAnsi="宋体" w:cs="宋体" w:eastAsia="宋体"/>
                <w:sz w:val="21"/>
              </w:rPr>
              <w:t>对团队任务、人员考勤、工作量等进行查看；</w:t>
            </w:r>
          </w:p>
          <w:p>
            <w:pPr>
              <w:pStyle w:val="null3"/>
              <w:jc w:val="left"/>
            </w:pPr>
            <w:r>
              <w:rPr>
                <w:rFonts w:ascii="宋体" w:hAnsi="宋体" w:cs="宋体" w:eastAsia="宋体"/>
                <w:sz w:val="21"/>
              </w:rPr>
              <w:t>质检团队管理：质检员管理：</w:t>
            </w:r>
            <w:r>
              <w:rPr>
                <w:rFonts w:ascii="宋体" w:hAnsi="宋体" w:cs="宋体" w:eastAsia="宋体"/>
                <w:sz w:val="21"/>
              </w:rPr>
              <w:t>需支持</w:t>
            </w:r>
            <w:r>
              <w:rPr>
                <w:rFonts w:ascii="宋体" w:hAnsi="宋体" w:cs="宋体" w:eastAsia="宋体"/>
                <w:sz w:val="21"/>
              </w:rPr>
              <w:t>质检角色设置及账号管理；</w:t>
            </w:r>
          </w:p>
          <w:p>
            <w:pPr>
              <w:pStyle w:val="null3"/>
              <w:jc w:val="left"/>
            </w:pPr>
            <w:r>
              <w:rPr>
                <w:rFonts w:ascii="宋体" w:hAnsi="宋体" w:cs="宋体" w:eastAsia="宋体"/>
                <w:sz w:val="21"/>
              </w:rPr>
              <w:t>验收团队管理</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1）验收员管理：</w:t>
            </w:r>
            <w:r>
              <w:rPr>
                <w:rFonts w:ascii="宋体" w:hAnsi="宋体" w:cs="宋体" w:eastAsia="宋体"/>
                <w:sz w:val="21"/>
              </w:rPr>
              <w:t>需支持</w:t>
            </w:r>
            <w:r>
              <w:rPr>
                <w:rFonts w:ascii="宋体" w:hAnsi="宋体" w:cs="宋体" w:eastAsia="宋体"/>
                <w:sz w:val="21"/>
              </w:rPr>
              <w:t>对验收角色设置及账号管理；（</w:t>
            </w:r>
            <w:r>
              <w:rPr>
                <w:rFonts w:ascii="宋体" w:hAnsi="宋体" w:cs="宋体" w:eastAsia="宋体"/>
                <w:sz w:val="21"/>
              </w:rPr>
              <w:t>2）验收任务查看：可以对验收账号下的关联任务进行查看和检索，并查询任务名称、任务状态、题数、时间等信息；</w:t>
            </w:r>
          </w:p>
          <w:p>
            <w:pPr>
              <w:pStyle w:val="null3"/>
              <w:jc w:val="left"/>
            </w:pPr>
            <w:r>
              <w:rPr>
                <w:rFonts w:ascii="宋体" w:hAnsi="宋体" w:cs="宋体" w:eastAsia="宋体"/>
                <w:sz w:val="21"/>
              </w:rPr>
              <w:t>1</w:t>
            </w:r>
            <w:r>
              <w:rPr>
                <w:rFonts w:ascii="宋体" w:hAnsi="宋体" w:cs="宋体" w:eastAsia="宋体"/>
                <w:sz w:val="21"/>
              </w:rPr>
              <w:t>.4作业模块</w:t>
            </w:r>
          </w:p>
          <w:p>
            <w:pPr>
              <w:pStyle w:val="null3"/>
              <w:jc w:val="left"/>
            </w:pPr>
            <w:r>
              <w:rPr>
                <w:rFonts w:ascii="宋体" w:hAnsi="宋体" w:cs="宋体" w:eastAsia="宋体"/>
                <w:sz w:val="21"/>
              </w:rPr>
              <w:t>标注作业</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1）数据详情：标注员进入系统后，可以查看自己已经领取的题目；（2）标注作业：按照配置好的任务模板进行标注操作，点击提交按钮代表标注完成；</w:t>
            </w:r>
          </w:p>
          <w:p>
            <w:pPr>
              <w:pStyle w:val="null3"/>
              <w:jc w:val="left"/>
            </w:pPr>
            <w:r>
              <w:rPr>
                <w:rFonts w:ascii="宋体" w:hAnsi="宋体" w:cs="宋体" w:eastAsia="宋体"/>
                <w:sz w:val="21"/>
              </w:rPr>
              <w:t>审核作业</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1）数据详情：审核员进入系统后，可以查看自己待审核的题目；（2）作业：登录作业平台，查看标注员标注结果进行审核操作，点击提交按钮代表审核通过；（3）复核修改：</w:t>
            </w:r>
            <w:r>
              <w:rPr>
                <w:rFonts w:ascii="宋体" w:hAnsi="宋体" w:cs="宋体" w:eastAsia="宋体"/>
                <w:sz w:val="21"/>
              </w:rPr>
              <w:t>需支持</w:t>
            </w:r>
            <w:r>
              <w:rPr>
                <w:rFonts w:ascii="宋体" w:hAnsi="宋体" w:cs="宋体" w:eastAsia="宋体"/>
                <w:sz w:val="21"/>
              </w:rPr>
              <w:t>审核员进行直接修改；</w:t>
            </w:r>
          </w:p>
          <w:p>
            <w:pPr>
              <w:pStyle w:val="null3"/>
              <w:jc w:val="left"/>
            </w:pPr>
            <w:r>
              <w:rPr>
                <w:rFonts w:ascii="宋体" w:hAnsi="宋体" w:cs="宋体" w:eastAsia="宋体"/>
                <w:sz w:val="21"/>
              </w:rPr>
              <w:t>质检作业</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1）数据详情：质检员进入系统后，可以查看自己待质检的题目；（2）作业：登录作业平台，查看标注员标注结果进行质检操作，点击提交按钮代表质检通过；（3）复核修改：</w:t>
            </w:r>
            <w:r>
              <w:rPr>
                <w:rFonts w:ascii="宋体" w:hAnsi="宋体" w:cs="宋体" w:eastAsia="宋体"/>
                <w:sz w:val="21"/>
              </w:rPr>
              <w:t>需支持</w:t>
            </w:r>
            <w:r>
              <w:rPr>
                <w:rFonts w:ascii="宋体" w:hAnsi="宋体" w:cs="宋体" w:eastAsia="宋体"/>
                <w:sz w:val="21"/>
              </w:rPr>
              <w:t>质检员直接进行修改；</w:t>
            </w:r>
          </w:p>
          <w:p>
            <w:pPr>
              <w:pStyle w:val="null3"/>
              <w:jc w:val="left"/>
            </w:pPr>
            <w:r>
              <w:rPr>
                <w:rFonts w:ascii="宋体" w:hAnsi="宋体" w:cs="宋体" w:eastAsia="宋体"/>
                <w:sz w:val="21"/>
              </w:rPr>
              <w:t>验收操作</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1）数据详情：验收员进入系统后，可以查看自己待验收的题目；（2）验收配置：可以根据验收规则灵活创建验收队列；（3）作业：登录作业平台，对题目进行验收操作，并对验收包进行合格操作；</w:t>
            </w:r>
          </w:p>
          <w:p>
            <w:pPr>
              <w:pStyle w:val="null3"/>
              <w:jc w:val="left"/>
            </w:pPr>
            <w:r>
              <w:rPr>
                <w:rFonts w:ascii="宋体" w:hAnsi="宋体" w:cs="宋体" w:eastAsia="宋体"/>
                <w:sz w:val="21"/>
              </w:rPr>
              <w:t>交付物处理</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1）格式配置：对完成的任务队列进行结果格式配置；（2）结果导出：</w:t>
            </w:r>
            <w:r>
              <w:rPr>
                <w:rFonts w:ascii="宋体" w:hAnsi="宋体" w:cs="宋体" w:eastAsia="宋体"/>
                <w:sz w:val="21"/>
              </w:rPr>
              <w:t>需支持</w:t>
            </w:r>
            <w:r>
              <w:rPr>
                <w:rFonts w:ascii="宋体" w:hAnsi="宋体" w:cs="宋体" w:eastAsia="宋体"/>
                <w:sz w:val="21"/>
              </w:rPr>
              <w:t>导出结果文件；</w:t>
            </w:r>
          </w:p>
          <w:p>
            <w:pPr>
              <w:pStyle w:val="null3"/>
              <w:jc w:val="left"/>
            </w:pPr>
            <w:r>
              <w:rPr>
                <w:rFonts w:ascii="宋体" w:hAnsi="宋体" w:cs="宋体" w:eastAsia="宋体"/>
                <w:sz w:val="21"/>
              </w:rPr>
              <w:t>1</w:t>
            </w:r>
            <w:r>
              <w:rPr>
                <w:rFonts w:ascii="宋体" w:hAnsi="宋体" w:cs="宋体" w:eastAsia="宋体"/>
                <w:sz w:val="21"/>
              </w:rPr>
              <w:t>.5系统配套培训课程资源</w:t>
            </w:r>
          </w:p>
          <w:p>
            <w:pPr>
              <w:pStyle w:val="null3"/>
              <w:jc w:val="left"/>
            </w:pPr>
            <w:r>
              <w:rPr>
                <w:rFonts w:ascii="宋体" w:hAnsi="宋体" w:cs="宋体" w:eastAsia="宋体"/>
                <w:sz w:val="21"/>
              </w:rPr>
              <w:t>1.人工智能概述大概内容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1）什么是人工智能； （2）人工智能的应用场景； （3）人工智能的发展现状；</w:t>
            </w:r>
          </w:p>
          <w:p>
            <w:pPr>
              <w:pStyle w:val="null3"/>
              <w:jc w:val="left"/>
            </w:pPr>
            <w:r>
              <w:rPr>
                <w:rFonts w:ascii="宋体" w:hAnsi="宋体" w:cs="宋体" w:eastAsia="宋体"/>
                <w:sz w:val="21"/>
              </w:rPr>
              <w:t>2.数据标注概述大概内容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1）什么是数据标注；（2）机器学习的基本原理；（3）数据处理的基本原理；</w:t>
            </w:r>
          </w:p>
          <w:p>
            <w:pPr>
              <w:pStyle w:val="null3"/>
              <w:jc w:val="left"/>
            </w:pPr>
            <w:r>
              <w:rPr>
                <w:rFonts w:ascii="宋体" w:hAnsi="宋体" w:cs="宋体" w:eastAsia="宋体"/>
                <w:sz w:val="21"/>
              </w:rPr>
              <w:t>3.图像数据标注简介及实操大概内容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1）AI视觉发展史；（2）计算机视觉八大任务；（3）计算机视觉的应用；</w:t>
            </w:r>
          </w:p>
          <w:p>
            <w:pPr>
              <w:pStyle w:val="null3"/>
              <w:jc w:val="left"/>
            </w:pPr>
            <w:r>
              <w:rPr>
                <w:rFonts w:ascii="宋体" w:hAnsi="宋体" w:cs="宋体" w:eastAsia="宋体"/>
                <w:sz w:val="21"/>
              </w:rPr>
              <w:t>4.语音类技术及简介及实操大概内容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1）什么是语音标注；（2）ASR的标注及其应用；（3）TTS的标注及其应用；</w:t>
            </w:r>
          </w:p>
          <w:p>
            <w:pPr>
              <w:pStyle w:val="null3"/>
              <w:jc w:val="left"/>
            </w:pPr>
            <w:r>
              <w:rPr>
                <w:rFonts w:ascii="宋体" w:hAnsi="宋体" w:cs="宋体" w:eastAsia="宋体"/>
                <w:sz w:val="21"/>
              </w:rPr>
              <w:t>5.文本类技术及简介及实操大概内容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1）自然语言处理的原理；（2）NLP的难点；（3）NLP的常见标注类型4.NLP的应用；</w:t>
            </w:r>
          </w:p>
          <w:p>
            <w:pPr>
              <w:pStyle w:val="null3"/>
              <w:jc w:val="left"/>
            </w:pPr>
            <w:r>
              <w:rPr>
                <w:rFonts w:ascii="宋体" w:hAnsi="宋体" w:cs="宋体" w:eastAsia="宋体"/>
                <w:sz w:val="21"/>
              </w:rPr>
              <w:t>6.3D点云类技术及简介及实操大概内容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1）什么是3D点云；（2）点云的难点；（3）点云的标注及其应用；</w:t>
            </w:r>
          </w:p>
          <w:p>
            <w:pPr>
              <w:pStyle w:val="null3"/>
              <w:jc w:val="left"/>
            </w:pPr>
            <w:r>
              <w:rPr>
                <w:rFonts w:ascii="宋体" w:hAnsi="宋体" w:cs="宋体" w:eastAsia="宋体"/>
                <w:sz w:val="21"/>
              </w:rPr>
              <w:t>7.项目管理实务大概内容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1）项目全流程管理；（2）项目步骤拆解法；（3）项目数据分析；（4）项目质量基础；（5）项目干系人管理；</w:t>
            </w:r>
          </w:p>
          <w:p>
            <w:pPr>
              <w:pStyle w:val="null3"/>
              <w:jc w:val="left"/>
            </w:pPr>
            <w:r>
              <w:rPr>
                <w:rFonts w:ascii="宋体" w:hAnsi="宋体" w:cs="宋体" w:eastAsia="宋体"/>
                <w:sz w:val="21"/>
              </w:rPr>
              <w:t>8.质量管理实务大概内容</w:t>
            </w:r>
            <w:r>
              <w:rPr>
                <w:rFonts w:ascii="宋体" w:hAnsi="宋体" w:cs="宋体" w:eastAsia="宋体"/>
                <w:sz w:val="21"/>
              </w:rPr>
              <w:t>需包含</w:t>
            </w:r>
            <w:r>
              <w:rPr>
                <w:rFonts w:ascii="宋体" w:hAnsi="宋体" w:cs="宋体" w:eastAsia="宋体"/>
                <w:sz w:val="21"/>
              </w:rPr>
              <w:t>：（</w:t>
            </w:r>
            <w:r>
              <w:rPr>
                <w:rFonts w:ascii="宋体" w:hAnsi="宋体" w:cs="宋体" w:eastAsia="宋体"/>
                <w:sz w:val="21"/>
              </w:rPr>
              <w:t>1）质检角色认知；（2）项目标准培训；（3）项目承接&amp;试标流程；（4）项目标注文档的梳理；（5）标注项目答疑；</w:t>
            </w:r>
          </w:p>
          <w:p>
            <w:pPr>
              <w:pStyle w:val="null3"/>
              <w:jc w:val="left"/>
            </w:pPr>
            <w:r>
              <w:rPr>
                <w:rFonts w:ascii="宋体" w:hAnsi="宋体" w:cs="宋体" w:eastAsia="宋体"/>
                <w:sz w:val="21"/>
              </w:rPr>
              <w:t>9.项目实操：涵盖多种类型的项目实操课程；</w:t>
            </w:r>
          </w:p>
          <w:p>
            <w:pPr>
              <w:pStyle w:val="null3"/>
              <w:jc w:val="left"/>
            </w:pPr>
            <w:r>
              <w:rPr>
                <w:rFonts w:ascii="宋体" w:hAnsi="宋体" w:cs="宋体" w:eastAsia="宋体"/>
                <w:sz w:val="21"/>
              </w:rPr>
              <w:t>1</w:t>
            </w:r>
            <w:r>
              <w:rPr>
                <w:rFonts w:ascii="宋体" w:hAnsi="宋体" w:cs="宋体" w:eastAsia="宋体"/>
                <w:sz w:val="21"/>
              </w:rPr>
              <w:t>.6配套培训手册</w:t>
            </w:r>
          </w:p>
          <w:p>
            <w:pPr>
              <w:pStyle w:val="null3"/>
              <w:jc w:val="left"/>
            </w:pPr>
            <w:r>
              <w:rPr>
                <w:rFonts w:ascii="宋体" w:hAnsi="宋体" w:cs="宋体" w:eastAsia="宋体"/>
                <w:sz w:val="21"/>
              </w:rPr>
              <w:t>1.纸质版手册：</w:t>
            </w:r>
            <w:r>
              <w:rPr>
                <w:rFonts w:ascii="宋体" w:hAnsi="宋体" w:cs="宋体" w:eastAsia="宋体"/>
                <w:sz w:val="21"/>
              </w:rPr>
              <w:t>需</w:t>
            </w:r>
            <w:r>
              <w:rPr>
                <w:rFonts w:ascii="宋体" w:hAnsi="宋体" w:cs="宋体" w:eastAsia="宋体"/>
                <w:sz w:val="21"/>
              </w:rPr>
              <w:t>提供国内一线品牌人工智能数据标注培训手册；</w:t>
            </w:r>
          </w:p>
          <w:p>
            <w:pPr>
              <w:pStyle w:val="null3"/>
              <w:jc w:val="left"/>
            </w:pPr>
            <w:r>
              <w:rPr>
                <w:rFonts w:ascii="宋体" w:hAnsi="宋体" w:cs="宋体" w:eastAsia="宋体"/>
                <w:sz w:val="21"/>
              </w:rPr>
              <w:t>2.课程资源包：</w:t>
            </w:r>
            <w:r>
              <w:rPr>
                <w:rFonts w:ascii="宋体" w:hAnsi="宋体" w:cs="宋体" w:eastAsia="宋体"/>
                <w:sz w:val="21"/>
              </w:rPr>
              <w:t>需</w:t>
            </w:r>
            <w:r>
              <w:rPr>
                <w:rFonts w:ascii="宋体" w:hAnsi="宋体" w:cs="宋体" w:eastAsia="宋体"/>
                <w:sz w:val="21"/>
              </w:rPr>
              <w:t>提供至少</w:t>
            </w:r>
            <w:r>
              <w:rPr>
                <w:rFonts w:ascii="宋体" w:hAnsi="宋体" w:cs="宋体" w:eastAsia="宋体"/>
                <w:sz w:val="21"/>
              </w:rPr>
              <w:t>64学时课程内容，涵盖理论课程、生产工具使用课程、安全合规课程、数据标注实操课程、项目管理课程、质量管理课程等多个教学类别。</w:t>
            </w:r>
          </w:p>
          <w:p>
            <w:pPr>
              <w:pStyle w:val="null3"/>
              <w:jc w:val="left"/>
            </w:pPr>
            <w:r>
              <w:rPr>
                <w:rFonts w:ascii="宋体" w:hAnsi="宋体" w:cs="宋体" w:eastAsia="宋体"/>
                <w:sz w:val="21"/>
                <w:b/>
              </w:rPr>
              <w:t>配套设施：</w:t>
            </w:r>
          </w:p>
          <w:p>
            <w:pPr>
              <w:pStyle w:val="null3"/>
              <w:jc w:val="left"/>
            </w:pPr>
            <w:r>
              <w:rPr>
                <w:rFonts w:ascii="宋体" w:hAnsi="宋体" w:cs="宋体" w:eastAsia="宋体"/>
                <w:sz w:val="21"/>
              </w:rPr>
              <w:t>一、融合运行设备</w:t>
            </w:r>
            <w:r>
              <w:rPr>
                <w:rFonts w:ascii="宋体" w:hAnsi="宋体" w:cs="宋体" w:eastAsia="宋体"/>
                <w:sz w:val="21"/>
              </w:rPr>
              <w:t>4台</w:t>
            </w:r>
          </w:p>
          <w:p>
            <w:pPr>
              <w:pStyle w:val="null3"/>
              <w:jc w:val="left"/>
            </w:pPr>
            <w:r>
              <w:rPr>
                <w:rFonts w:ascii="宋体" w:hAnsi="宋体" w:cs="宋体" w:eastAsia="宋体"/>
                <w:sz w:val="21"/>
              </w:rPr>
              <w:t>单台设备性能指标：处理器</w:t>
            </w:r>
            <w:r>
              <w:rPr>
                <w:rFonts w:ascii="宋体" w:hAnsi="宋体" w:cs="宋体" w:eastAsia="宋体"/>
                <w:sz w:val="21"/>
              </w:rPr>
              <w:t>:≥2颗高性能芯片，单颗芯片物理核心不少于16核，主频不低于2.0GHz，</w:t>
            </w:r>
            <w:r>
              <w:rPr>
                <w:rFonts w:ascii="宋体" w:hAnsi="宋体" w:cs="宋体" w:eastAsia="宋体"/>
                <w:sz w:val="21"/>
              </w:rPr>
              <w:t>需支持</w:t>
            </w:r>
            <w:r>
              <w:rPr>
                <w:rFonts w:ascii="宋体" w:hAnsi="宋体" w:cs="宋体" w:eastAsia="宋体"/>
                <w:sz w:val="21"/>
              </w:rPr>
              <w:t>AVX-512等多种指令集；随机存取存储器容量≥256GB；存储系统:≥2块固态硬</w:t>
            </w:r>
            <w:r>
              <w:rPr>
                <w:rFonts w:ascii="宋体" w:hAnsi="宋体" w:cs="宋体" w:eastAsia="宋体"/>
                <w:sz w:val="21"/>
              </w:rPr>
              <w:t>盘</w:t>
            </w:r>
            <w:r>
              <w:rPr>
                <w:rFonts w:ascii="宋体" w:hAnsi="宋体" w:cs="宋体" w:eastAsia="宋体"/>
                <w:sz w:val="21"/>
              </w:rPr>
              <w:t>，每块容量不少于</w:t>
            </w:r>
            <w:r>
              <w:rPr>
                <w:rFonts w:ascii="宋体" w:hAnsi="宋体" w:cs="宋体" w:eastAsia="宋体"/>
                <w:sz w:val="21"/>
              </w:rPr>
              <w:t>960GB，≥6块机械硬碟，每块容量不少于2400GB；网络配置:≥2个万兆光端口，</w:t>
            </w:r>
            <w:r>
              <w:rPr>
                <w:rFonts w:ascii="宋体" w:hAnsi="宋体" w:cs="宋体" w:eastAsia="宋体"/>
                <w:sz w:val="21"/>
              </w:rPr>
              <w:t>不少于</w:t>
            </w:r>
            <w:r>
              <w:rPr>
                <w:rFonts w:ascii="宋体" w:hAnsi="宋体" w:cs="宋体" w:eastAsia="宋体"/>
                <w:sz w:val="21"/>
              </w:rPr>
              <w:t>2个千兆以太网端口。</w:t>
            </w:r>
          </w:p>
          <w:p>
            <w:pPr>
              <w:pStyle w:val="null3"/>
              <w:jc w:val="left"/>
            </w:pPr>
            <w:r>
              <w:rPr>
                <w:rFonts w:ascii="宋体" w:hAnsi="宋体" w:cs="宋体" w:eastAsia="宋体"/>
                <w:sz w:val="21"/>
              </w:rPr>
              <w:t>二、数据处理节点</w:t>
            </w:r>
          </w:p>
          <w:p>
            <w:pPr>
              <w:pStyle w:val="null3"/>
              <w:jc w:val="left"/>
            </w:pPr>
            <w:r>
              <w:rPr>
                <w:rFonts w:ascii="宋体" w:hAnsi="宋体" w:cs="宋体" w:eastAsia="宋体"/>
                <w:sz w:val="21"/>
              </w:rPr>
              <w:t>共</w:t>
            </w:r>
            <w:r>
              <w:rPr>
                <w:rFonts w:ascii="宋体" w:hAnsi="宋体" w:cs="宋体" w:eastAsia="宋体"/>
                <w:sz w:val="21"/>
              </w:rPr>
              <w:t>51个节点，单个节点配置：</w:t>
            </w:r>
          </w:p>
          <w:p>
            <w:pPr>
              <w:pStyle w:val="null3"/>
              <w:jc w:val="left"/>
            </w:pPr>
            <w:r>
              <w:rPr>
                <w:rFonts w:ascii="宋体" w:hAnsi="宋体" w:cs="宋体" w:eastAsia="宋体"/>
                <w:sz w:val="21"/>
              </w:rPr>
              <w:t>处理器：</w:t>
            </w:r>
            <w:r>
              <w:rPr>
                <w:rFonts w:ascii="宋体" w:hAnsi="宋体" w:cs="宋体" w:eastAsia="宋体"/>
                <w:sz w:val="21"/>
              </w:rPr>
              <w:t>inteil i7 12代及以上；</w:t>
            </w:r>
          </w:p>
          <w:p>
            <w:pPr>
              <w:pStyle w:val="null3"/>
              <w:jc w:val="left"/>
            </w:pPr>
            <w:r>
              <w:rPr>
                <w:rFonts w:ascii="宋体" w:hAnsi="宋体" w:cs="宋体" w:eastAsia="宋体"/>
                <w:sz w:val="21"/>
              </w:rPr>
              <w:t>运行内存：</w:t>
            </w:r>
            <w:r>
              <w:rPr>
                <w:rFonts w:ascii="宋体" w:hAnsi="宋体" w:cs="宋体" w:eastAsia="宋体"/>
                <w:sz w:val="21"/>
              </w:rPr>
              <w:t>16G及以上；</w:t>
            </w:r>
          </w:p>
          <w:p>
            <w:pPr>
              <w:pStyle w:val="null3"/>
              <w:jc w:val="left"/>
            </w:pPr>
            <w:r>
              <w:rPr>
                <w:rFonts w:ascii="宋体" w:hAnsi="宋体" w:cs="宋体" w:eastAsia="宋体"/>
                <w:sz w:val="21"/>
              </w:rPr>
              <w:t>固态内存：</w:t>
            </w:r>
            <w:r>
              <w:rPr>
                <w:rFonts w:ascii="宋体" w:hAnsi="宋体" w:cs="宋体" w:eastAsia="宋体"/>
                <w:sz w:val="21"/>
              </w:rPr>
              <w:t>512G及以上固态硬盘；</w:t>
            </w:r>
          </w:p>
          <w:p>
            <w:pPr>
              <w:pStyle w:val="null3"/>
              <w:jc w:val="left"/>
            </w:pPr>
            <w:r>
              <w:rPr>
                <w:rFonts w:ascii="宋体" w:hAnsi="宋体" w:cs="宋体" w:eastAsia="宋体"/>
                <w:sz w:val="21"/>
              </w:rPr>
              <w:t>独显：</w:t>
            </w:r>
            <w:r>
              <w:rPr>
                <w:rFonts w:ascii="宋体" w:hAnsi="宋体" w:cs="宋体" w:eastAsia="宋体"/>
                <w:sz w:val="21"/>
              </w:rPr>
              <w:t>4G及以上；</w:t>
            </w:r>
          </w:p>
          <w:p>
            <w:pPr>
              <w:pStyle w:val="null3"/>
              <w:jc w:val="left"/>
            </w:pPr>
            <w:r>
              <w:rPr>
                <w:rFonts w:ascii="宋体" w:hAnsi="宋体" w:cs="宋体" w:eastAsia="宋体"/>
                <w:sz w:val="21"/>
              </w:rPr>
              <w:t>搭配</w:t>
            </w:r>
            <w:r>
              <w:rPr>
                <w:rFonts w:ascii="宋体" w:hAnsi="宋体" w:cs="宋体" w:eastAsia="宋体"/>
                <w:sz w:val="21"/>
              </w:rPr>
              <w:t>23英寸显示器。</w:t>
            </w:r>
          </w:p>
          <w:p>
            <w:pPr>
              <w:pStyle w:val="null3"/>
              <w:jc w:val="left"/>
            </w:pPr>
            <w:r>
              <w:rPr>
                <w:rFonts w:ascii="宋体" w:hAnsi="宋体" w:cs="宋体" w:eastAsia="宋体"/>
                <w:sz w:val="21"/>
              </w:rPr>
              <w:t>三、展示设备</w:t>
            </w:r>
            <w:r>
              <w:rPr>
                <w:rFonts w:ascii="宋体" w:hAnsi="宋体" w:cs="宋体" w:eastAsia="宋体"/>
                <w:sz w:val="21"/>
              </w:rPr>
              <w:t>1台</w:t>
            </w:r>
          </w:p>
          <w:p>
            <w:pPr>
              <w:pStyle w:val="null3"/>
              <w:jc w:val="left"/>
            </w:pPr>
            <w:r>
              <w:rPr>
                <w:rFonts w:ascii="宋体" w:hAnsi="宋体" w:cs="宋体" w:eastAsia="宋体"/>
                <w:sz w:val="21"/>
              </w:rPr>
              <w:t>显示面积不小于</w:t>
            </w:r>
            <w:r>
              <w:rPr>
                <w:rFonts w:ascii="宋体" w:hAnsi="宋体" w:cs="宋体" w:eastAsia="宋体"/>
                <w:sz w:val="21"/>
              </w:rPr>
              <w:t>86英寸，</w:t>
            </w:r>
            <w:r>
              <w:rPr>
                <w:rFonts w:ascii="宋体" w:hAnsi="宋体" w:cs="宋体" w:eastAsia="宋体"/>
                <w:sz w:val="21"/>
              </w:rPr>
              <w:t>需支持</w:t>
            </w:r>
            <w:r>
              <w:rPr>
                <w:rFonts w:ascii="宋体" w:hAnsi="宋体" w:cs="宋体" w:eastAsia="宋体"/>
                <w:sz w:val="21"/>
              </w:rPr>
              <w:t>Windows、andriod双系统，</w:t>
            </w:r>
            <w:r>
              <w:rPr>
                <w:rFonts w:ascii="宋体" w:hAnsi="宋体" w:cs="宋体" w:eastAsia="宋体"/>
                <w:sz w:val="21"/>
              </w:rPr>
              <w:t>需支持</w:t>
            </w:r>
            <w:r>
              <w:rPr>
                <w:rFonts w:ascii="宋体" w:hAnsi="宋体" w:cs="宋体" w:eastAsia="宋体"/>
                <w:sz w:val="21"/>
              </w:rPr>
              <w:t>20点及以上触控；图像分辨率≥3840×2160，亮度≥400cd/㎡，对比度≥1400:1，可视角度≥水平178°；设备主板具备四核CPU，≥4GB内存，≥32GB ROM；展示设备</w:t>
            </w:r>
            <w:r>
              <w:rPr>
                <w:rFonts w:ascii="宋体" w:hAnsi="宋体" w:cs="宋体" w:eastAsia="宋体"/>
                <w:sz w:val="21"/>
              </w:rPr>
              <w:t>需</w:t>
            </w:r>
            <w:r>
              <w:rPr>
                <w:rFonts w:ascii="宋体" w:hAnsi="宋体" w:cs="宋体" w:eastAsia="宋体"/>
                <w:sz w:val="21"/>
              </w:rPr>
              <w:t>采用触控式的中控菜单，将信号源通道切换、亮度和对比度调节、声音和图像调节、快捷电子白板、一键截屏功能、关机快捷按键功能按键整合到了同一工具栏菜单下，无须实体按键，在任意显示通道下都可以通过触摸在屏幕上调取该触摸菜单；智能设置界面下，具备智能识别、童锁、节能、休眠模式、温度监控、定时开关机、感光、护眼、智能返回、开机通道、无信号待机等设置功能开关按键；具有悬浮虚拟菜单功能，</w:t>
            </w:r>
            <w:r>
              <w:rPr>
                <w:rFonts w:ascii="宋体" w:hAnsi="宋体" w:cs="宋体" w:eastAsia="宋体"/>
                <w:sz w:val="21"/>
              </w:rPr>
              <w:t>需支持</w:t>
            </w:r>
            <w:r>
              <w:rPr>
                <w:rFonts w:ascii="宋体" w:hAnsi="宋体" w:cs="宋体" w:eastAsia="宋体"/>
                <w:sz w:val="21"/>
              </w:rPr>
              <w:t>任意通道下打开悬浮菜单，可以实现包括内置</w:t>
            </w:r>
            <w:r>
              <w:rPr>
                <w:rFonts w:ascii="宋体" w:hAnsi="宋体" w:cs="宋体" w:eastAsia="宋体"/>
                <w:sz w:val="21"/>
              </w:rPr>
              <w:t>windows/安卓双系统切换、白板软件、计时器、多屏互动、童锁、截屏、屏幕批注等快速进入的功能，并且可自主添加需要使用的功能项目，悬浮虚拟菜单</w:t>
            </w:r>
            <w:r>
              <w:rPr>
                <w:rFonts w:ascii="宋体" w:hAnsi="宋体" w:cs="宋体" w:eastAsia="宋体"/>
                <w:sz w:val="21"/>
              </w:rPr>
              <w:t>需支持</w:t>
            </w:r>
            <w:r>
              <w:rPr>
                <w:rFonts w:ascii="宋体" w:hAnsi="宋体" w:cs="宋体" w:eastAsia="宋体"/>
                <w:sz w:val="21"/>
              </w:rPr>
              <w:t>随意拖动以及三指导跟随到显示屏任意位置；整机处于关机通电状态时，外接</w:t>
            </w:r>
            <w:r>
              <w:rPr>
                <w:rFonts w:ascii="宋体" w:hAnsi="宋体" w:cs="宋体" w:eastAsia="宋体"/>
                <w:sz w:val="21"/>
              </w:rPr>
              <w:t>PC显示信号通过传输线连接至整机时，整机可智能识别外接电脑设备信号输入并实现自动开机的功能；设备具有单独听功能：在黑屏的状态下，可以正常输出音频内容。</w:t>
            </w:r>
          </w:p>
          <w:p>
            <w:pPr>
              <w:pStyle w:val="null3"/>
              <w:jc w:val="left"/>
            </w:pPr>
            <w:r>
              <w:rPr>
                <w:rFonts w:ascii="宋体" w:hAnsi="宋体" w:cs="宋体" w:eastAsia="宋体"/>
                <w:sz w:val="21"/>
              </w:rPr>
              <w:t>四、</w:t>
            </w:r>
            <w:r>
              <w:rPr>
                <w:rFonts w:ascii="宋体" w:hAnsi="宋体" w:cs="宋体" w:eastAsia="宋体"/>
                <w:sz w:val="21"/>
              </w:rPr>
              <w:t>装修及专业内涵建设</w:t>
            </w:r>
            <w:r>
              <w:rPr>
                <w:rFonts w:ascii="宋体" w:hAnsi="宋体" w:cs="宋体" w:eastAsia="宋体"/>
                <w:sz w:val="21"/>
              </w:rPr>
              <w:t>1项</w:t>
            </w:r>
          </w:p>
          <w:p>
            <w:pPr>
              <w:pStyle w:val="null3"/>
              <w:jc w:val="left"/>
            </w:pPr>
            <w:r>
              <w:rPr>
                <w:rFonts w:ascii="宋体" w:hAnsi="宋体" w:cs="宋体" w:eastAsia="宋体"/>
                <w:sz w:val="21"/>
              </w:rPr>
              <w:t>秉持现代化、智能化与实用性并重的原则，设计开放式布局搭配先进教学设备，为师生营造沉浸式学习与实践环境，进行基础环境装修与氛围营造。</w:t>
            </w:r>
            <w:r>
              <w:rPr>
                <w:rFonts w:ascii="宋体" w:hAnsi="宋体" w:cs="宋体" w:eastAsia="宋体"/>
                <w:sz w:val="21"/>
              </w:rPr>
              <w:t>需采用结构稳固、线条流畅的铝方通吊顶，需配合不少于</w:t>
            </w:r>
            <w:r>
              <w:rPr>
                <w:rFonts w:ascii="宋体" w:hAnsi="宋体" w:cs="宋体" w:eastAsia="宋体"/>
                <w:sz w:val="21"/>
              </w:rPr>
              <w:t>5个LED长条灯和不少于5个吊顶六边形环形灯。</w:t>
            </w:r>
            <w:r>
              <w:rPr>
                <w:rFonts w:ascii="宋体" w:hAnsi="宋体" w:cs="宋体" w:eastAsia="宋体"/>
                <w:sz w:val="21"/>
              </w:rPr>
              <w:t>墙面装饰</w:t>
            </w:r>
            <w:r>
              <w:rPr>
                <w:rFonts w:ascii="宋体" w:hAnsi="宋体" w:cs="宋体" w:eastAsia="宋体"/>
                <w:sz w:val="21"/>
              </w:rPr>
              <w:t>需</w:t>
            </w:r>
            <w:r>
              <w:rPr>
                <w:rFonts w:ascii="宋体" w:hAnsi="宋体" w:cs="宋体" w:eastAsia="宋体"/>
                <w:sz w:val="21"/>
              </w:rPr>
              <w:t>以商务大数据应用案例和行业动态为内容，</w:t>
            </w:r>
            <w:r>
              <w:rPr>
                <w:rFonts w:ascii="宋体" w:hAnsi="宋体" w:cs="宋体" w:eastAsia="宋体"/>
                <w:sz w:val="21"/>
              </w:rPr>
              <w:t>并采用石膏板搭配灯带的造型凸起，丰富墙面层次感，</w:t>
            </w:r>
            <w:r>
              <w:rPr>
                <w:rFonts w:ascii="宋体" w:hAnsi="宋体" w:cs="宋体" w:eastAsia="宋体"/>
                <w:sz w:val="21"/>
              </w:rPr>
              <w:t>激发创新思维；</w:t>
            </w:r>
          </w:p>
          <w:p>
            <w:pPr>
              <w:pStyle w:val="null3"/>
              <w:jc w:val="left"/>
            </w:pPr>
            <w:r>
              <w:rPr>
                <w:rFonts w:ascii="宋体" w:hAnsi="宋体" w:cs="宋体" w:eastAsia="宋体"/>
                <w:sz w:val="21"/>
              </w:rPr>
              <w:t>五、综合布线</w:t>
            </w:r>
            <w:r>
              <w:rPr>
                <w:rFonts w:ascii="宋体" w:hAnsi="宋体" w:cs="宋体" w:eastAsia="宋体"/>
                <w:sz w:val="21"/>
              </w:rPr>
              <w:t>1项</w:t>
            </w:r>
          </w:p>
          <w:p>
            <w:pPr>
              <w:pStyle w:val="null3"/>
              <w:jc w:val="left"/>
            </w:pPr>
            <w:r>
              <w:rPr>
                <w:rFonts w:ascii="宋体" w:hAnsi="宋体" w:cs="宋体" w:eastAsia="宋体"/>
                <w:sz w:val="21"/>
              </w:rPr>
              <w:t>需</w:t>
            </w:r>
            <w:r>
              <w:rPr>
                <w:rFonts w:ascii="宋体" w:hAnsi="宋体" w:cs="宋体" w:eastAsia="宋体"/>
                <w:sz w:val="21"/>
              </w:rPr>
              <w:t>完成教室</w:t>
            </w:r>
            <w:r>
              <w:rPr>
                <w:rFonts w:ascii="宋体" w:hAnsi="宋体" w:cs="宋体" w:eastAsia="宋体"/>
                <w:sz w:val="21"/>
              </w:rPr>
              <w:t>不少于</w:t>
            </w:r>
            <w:r>
              <w:rPr>
                <w:rFonts w:ascii="calibri" w:hAnsi="calibri" w:cs="calibri" w:eastAsia="calibri"/>
                <w:sz w:val="21"/>
              </w:rPr>
              <w:t>5</w:t>
            </w:r>
            <w:r>
              <w:rPr>
                <w:rFonts w:ascii="calibri" w:hAnsi="calibri" w:cs="calibri" w:eastAsia="calibri"/>
                <w:sz w:val="21"/>
              </w:rPr>
              <w:t>1</w:t>
            </w:r>
            <w:r>
              <w:rPr>
                <w:rFonts w:ascii="宋体" w:hAnsi="宋体" w:cs="宋体" w:eastAsia="宋体"/>
                <w:sz w:val="21"/>
              </w:rPr>
              <w:t>个点位的强弱电布线、设备调试、安装、电缆、高清信号线材辅料等；使用</w:t>
            </w:r>
            <w:r>
              <w:rPr>
                <w:rFonts w:ascii="calibri" w:hAnsi="calibri" w:cs="calibri" w:eastAsia="calibri"/>
                <w:sz w:val="21"/>
              </w:rPr>
              <w:t>BV2.5/BV4/BV6</w:t>
            </w:r>
            <w:r>
              <w:rPr>
                <w:rFonts w:ascii="宋体" w:hAnsi="宋体" w:cs="宋体" w:eastAsia="宋体"/>
                <w:sz w:val="21"/>
              </w:rPr>
              <w:t>线缆完成主干与支线电路铺设，使用</w:t>
            </w:r>
            <w:r>
              <w:rPr>
                <w:rFonts w:ascii="calibri" w:hAnsi="calibri" w:cs="calibri" w:eastAsia="calibri"/>
                <w:sz w:val="21"/>
              </w:rPr>
              <w:t>10A</w:t>
            </w:r>
            <w:r>
              <w:rPr>
                <w:rFonts w:ascii="宋体" w:hAnsi="宋体" w:cs="宋体" w:eastAsia="宋体"/>
                <w:sz w:val="21"/>
              </w:rPr>
              <w:t>斜五孔</w:t>
            </w:r>
            <w:r>
              <w:rPr>
                <w:rFonts w:ascii="calibri" w:hAnsi="calibri" w:cs="calibri" w:eastAsia="calibri"/>
                <w:sz w:val="21"/>
              </w:rPr>
              <w:t>86</w:t>
            </w:r>
            <w:r>
              <w:rPr>
                <w:rFonts w:ascii="宋体" w:hAnsi="宋体" w:cs="宋体" w:eastAsia="宋体"/>
                <w:sz w:val="21"/>
              </w:rPr>
              <w:t>面板插座，使用</w:t>
            </w:r>
            <w:r>
              <w:rPr>
                <w:rFonts w:ascii="calibri" w:hAnsi="calibri" w:cs="calibri" w:eastAsia="calibri"/>
                <w:sz w:val="21"/>
              </w:rPr>
              <w:t>Cat6</w:t>
            </w:r>
            <w:r>
              <w:rPr>
                <w:rFonts w:ascii="宋体" w:hAnsi="宋体" w:cs="宋体" w:eastAsia="宋体"/>
                <w:sz w:val="21"/>
              </w:rPr>
              <w:t>网线与六类水晶头完成千兆局域网铺设，使用</w:t>
            </w:r>
            <w:r>
              <w:rPr>
                <w:rFonts w:ascii="calibri" w:hAnsi="calibri" w:cs="calibri" w:eastAsia="calibri"/>
                <w:sz w:val="21"/>
              </w:rPr>
              <w:t>PVC</w:t>
            </w:r>
            <w:r>
              <w:rPr>
                <w:rFonts w:ascii="宋体" w:hAnsi="宋体" w:cs="宋体" w:eastAsia="宋体"/>
                <w:sz w:val="21"/>
              </w:rPr>
              <w:t>线槽或弓形铝合金线槽完成线路管道铺设，使用漏电保护器</w:t>
            </w:r>
            <w:r>
              <w:rPr>
                <w:rFonts w:ascii="calibri" w:hAnsi="calibri" w:cs="calibri" w:eastAsia="calibri"/>
                <w:sz w:val="21"/>
              </w:rPr>
              <w:t>5</w:t>
            </w:r>
            <w:r>
              <w:rPr>
                <w:rFonts w:ascii="宋体" w:hAnsi="宋体" w:cs="宋体" w:eastAsia="宋体"/>
                <w:sz w:val="21"/>
              </w:rPr>
              <w:t>组，配电箱</w:t>
            </w:r>
            <w:r>
              <w:rPr>
                <w:rFonts w:ascii="宋体" w:hAnsi="宋体" w:cs="宋体" w:eastAsia="宋体"/>
                <w:sz w:val="21"/>
              </w:rPr>
              <w:t>不少于</w:t>
            </w:r>
            <w:r>
              <w:rPr>
                <w:rFonts w:ascii="calibri" w:hAnsi="calibri" w:cs="calibri" w:eastAsia="calibri"/>
                <w:sz w:val="21"/>
              </w:rPr>
              <w:t>1</w:t>
            </w:r>
            <w:r>
              <w:rPr>
                <w:rFonts w:ascii="宋体" w:hAnsi="宋体" w:cs="宋体" w:eastAsia="宋体"/>
                <w:sz w:val="21"/>
              </w:rPr>
              <w:t>个。</w:t>
            </w:r>
          </w:p>
          <w:p>
            <w:pPr>
              <w:pStyle w:val="null3"/>
              <w:jc w:val="left"/>
            </w:pPr>
            <w:r>
              <w:rPr>
                <w:rFonts w:ascii="宋体" w:hAnsi="宋体" w:cs="宋体" w:eastAsia="宋体"/>
                <w:sz w:val="21"/>
              </w:rPr>
              <w:t>六、</w:t>
            </w:r>
            <w:r>
              <w:rPr>
                <w:rFonts w:ascii="宋体" w:hAnsi="宋体" w:cs="宋体" w:eastAsia="宋体"/>
                <w:sz w:val="21"/>
              </w:rPr>
              <w:t>数据分析工作台</w:t>
            </w:r>
            <w:r>
              <w:rPr>
                <w:rFonts w:ascii="宋体" w:hAnsi="宋体" w:cs="宋体" w:eastAsia="宋体"/>
                <w:sz w:val="21"/>
              </w:rPr>
              <w:t>51套</w:t>
            </w:r>
          </w:p>
          <w:p>
            <w:pPr>
              <w:pStyle w:val="null3"/>
              <w:jc w:val="left"/>
            </w:pPr>
            <w:r>
              <w:rPr>
                <w:rFonts w:ascii="宋体" w:hAnsi="宋体" w:cs="宋体" w:eastAsia="宋体"/>
                <w:sz w:val="21"/>
              </w:rPr>
              <w:t>台面尺寸</w:t>
            </w:r>
            <w:r>
              <w:rPr>
                <w:rFonts w:ascii="宋体" w:hAnsi="宋体" w:cs="宋体" w:eastAsia="宋体"/>
                <w:sz w:val="21"/>
              </w:rPr>
              <w:t>不小于</w:t>
            </w:r>
            <w:r>
              <w:rPr>
                <w:rFonts w:ascii="宋体" w:hAnsi="宋体" w:cs="宋体" w:eastAsia="宋体"/>
                <w:sz w:val="21"/>
              </w:rPr>
              <w:t>：</w:t>
            </w:r>
            <w:r>
              <w:rPr>
                <w:rFonts w:ascii="宋体" w:hAnsi="宋体" w:cs="宋体" w:eastAsia="宋体"/>
                <w:sz w:val="21"/>
              </w:rPr>
              <w:t>800mm*600mm*750mm；基材采用E1级25mm双贴面三聚氰胺饰面板（白色），高级环保粘胶，外形美观。单套工作台含靠背椅</w:t>
            </w:r>
            <w:r>
              <w:rPr>
                <w:rFonts w:ascii="宋体" w:hAnsi="宋体" w:cs="宋体" w:eastAsia="宋体"/>
                <w:sz w:val="21"/>
              </w:rPr>
              <w:t>不少于</w:t>
            </w:r>
            <w:r>
              <w:rPr>
                <w:rFonts w:ascii="宋体" w:hAnsi="宋体" w:cs="宋体" w:eastAsia="宋体"/>
                <w:sz w:val="21"/>
              </w:rPr>
              <w:t>1个，底脚配有PVC脚套，椅背使用PP塑胶，为教学互动提供宽敞舒适的空间，可供不少于51名师生提供基础教学</w:t>
            </w:r>
            <w:r>
              <w:rPr>
                <w:rFonts w:ascii="宋体" w:hAnsi="宋体" w:cs="宋体" w:eastAsia="宋体"/>
                <w:sz w:val="21"/>
              </w:rPr>
              <w:t>需支持</w:t>
            </w:r>
            <w:r>
              <w:rPr>
                <w:rFonts w:ascii="宋体" w:hAnsi="宋体" w:cs="宋体" w:eastAsia="宋体"/>
                <w:sz w:val="21"/>
              </w:rPr>
              <w:t>。</w:t>
            </w:r>
          </w:p>
          <w:p>
            <w:pPr>
              <w:pStyle w:val="null3"/>
              <w:jc w:val="left"/>
            </w:pPr>
            <w:r>
              <w:rPr>
                <w:rFonts w:ascii="宋体" w:hAnsi="宋体" w:cs="宋体" w:eastAsia="宋体"/>
                <w:sz w:val="21"/>
              </w:rPr>
              <w:t>七、功放音响与投影</w:t>
            </w:r>
          </w:p>
          <w:p>
            <w:pPr>
              <w:pStyle w:val="null3"/>
              <w:jc w:val="left"/>
            </w:pPr>
            <w:r>
              <w:rPr>
                <w:rFonts w:ascii="宋体" w:hAnsi="宋体" w:cs="宋体" w:eastAsia="宋体"/>
                <w:sz w:val="21"/>
                <w:b/>
              </w:rPr>
              <w:t>音频输出系统</w:t>
            </w:r>
            <w:r>
              <w:rPr>
                <w:rFonts w:ascii="宋体" w:hAnsi="宋体" w:cs="宋体" w:eastAsia="宋体"/>
                <w:sz w:val="21"/>
                <w:b/>
              </w:rPr>
              <w:t>1套：</w:t>
            </w:r>
            <w:r>
              <w:rPr>
                <w:rFonts w:ascii="宋体" w:hAnsi="宋体" w:cs="宋体" w:eastAsia="宋体"/>
                <w:sz w:val="21"/>
              </w:rPr>
              <w:t>整体配置不低于：</w:t>
            </w:r>
            <w:r>
              <w:rPr>
                <w:rFonts w:ascii="宋体" w:hAnsi="宋体" w:cs="宋体" w:eastAsia="宋体"/>
                <w:sz w:val="21"/>
              </w:rPr>
              <w:t>单元配置：</w:t>
            </w:r>
            <w:r>
              <w:rPr>
                <w:rFonts w:ascii="宋体" w:hAnsi="宋体" w:cs="宋体" w:eastAsia="宋体"/>
                <w:sz w:val="21"/>
              </w:rPr>
              <w:t>8″低音单元L08/8282B Φ140磁 2″音圈，120W/8Ω 高音单元H34/8039 Φ100磁 1.3″音圈，1″口径，40W/8、号角材质：玻璃纤维、音箱材质：15mm中纤板 表面处理：织纹黑漆 音箱铁网：1.5mm多孔铁网 吊挂配件：10×M8孔径吊环螺栓，1个底部支撑孔 接线方式：2 x NL4 Speakon 技术参数：频率范围：75Hz-19KHz；</w:t>
            </w:r>
          </w:p>
          <w:p>
            <w:pPr>
              <w:pStyle w:val="null3"/>
              <w:jc w:val="left"/>
            </w:pPr>
            <w:r>
              <w:rPr>
                <w:rFonts w:ascii="宋体" w:hAnsi="宋体" w:cs="宋体" w:eastAsia="宋体"/>
                <w:sz w:val="21"/>
                <w:b/>
              </w:rPr>
              <w:t>功率放大系统</w:t>
            </w:r>
            <w:r>
              <w:rPr>
                <w:rFonts w:ascii="宋体" w:hAnsi="宋体" w:cs="宋体" w:eastAsia="宋体"/>
                <w:sz w:val="21"/>
                <w:b/>
              </w:rPr>
              <w:t>1套：</w:t>
            </w:r>
            <w:r>
              <w:rPr>
                <w:rFonts w:ascii="宋体" w:hAnsi="宋体" w:cs="宋体" w:eastAsia="宋体"/>
                <w:sz w:val="21"/>
              </w:rPr>
              <w:t>整体配置不低于：</w:t>
            </w:r>
            <w:r>
              <w:rPr>
                <w:rFonts w:ascii="宋体" w:hAnsi="宋体" w:cs="宋体" w:eastAsia="宋体"/>
                <w:sz w:val="21"/>
              </w:rPr>
              <w:t>输出功率：</w:t>
            </w:r>
            <w:r>
              <w:rPr>
                <w:rFonts w:ascii="宋体" w:hAnsi="宋体" w:cs="宋体" w:eastAsia="宋体"/>
                <w:sz w:val="21"/>
              </w:rPr>
              <w:t>E-250(RMS):250+250W(8欧) 300+300W(4欧) 推荐使用阻抗：8欧 失真(THD)：0.1% 20Hz-20kHz 频率响应：20Hz-20kHz ±1.5dB 输入灵敏度：话筒 0.5mv-100mv/2koh线路 0.707v/51kohm 音乐音调控制：低频(增加/衰减)±15dB 高频(增加/衰减)±15dB  话筒音调控制：低频(增加/衰减)±15dB 高频(增加/衰减)±15dB 线路输出灵敏度：0.775V/1kohm；</w:t>
            </w:r>
          </w:p>
          <w:p>
            <w:pPr>
              <w:pStyle w:val="null3"/>
              <w:jc w:val="left"/>
            </w:pPr>
            <w:r>
              <w:rPr>
                <w:rFonts w:ascii="宋体" w:hAnsi="宋体" w:cs="宋体" w:eastAsia="宋体"/>
                <w:sz w:val="21"/>
                <w:b/>
              </w:rPr>
              <w:t>音量扩放系统</w:t>
            </w:r>
            <w:r>
              <w:rPr>
                <w:rFonts w:ascii="宋体" w:hAnsi="宋体" w:cs="宋体" w:eastAsia="宋体"/>
                <w:sz w:val="21"/>
                <w:b/>
              </w:rPr>
              <w:t>1套：</w:t>
            </w:r>
            <w:r>
              <w:rPr>
                <w:rFonts w:ascii="宋体" w:hAnsi="宋体" w:cs="宋体" w:eastAsia="宋体"/>
                <w:sz w:val="21"/>
              </w:rPr>
              <w:t>换能方式</w:t>
            </w:r>
            <w:r>
              <w:rPr>
                <w:rFonts w:ascii="宋体" w:hAnsi="宋体" w:cs="宋体" w:eastAsia="宋体"/>
                <w:sz w:val="21"/>
              </w:rPr>
              <w:t>: 电容式频率响应: 60Hz~16KHz 指向性: 心型指向U 输出阻抗: 200Ω 灵敏度: -40dB±2dB 拾音距离: 20~60CM 供电电压: DC9V/48V幻像；</w:t>
            </w:r>
          </w:p>
          <w:p>
            <w:pPr>
              <w:pStyle w:val="null3"/>
              <w:jc w:val="left"/>
            </w:pPr>
            <w:r>
              <w:rPr>
                <w:rFonts w:ascii="宋体" w:hAnsi="宋体" w:cs="宋体" w:eastAsia="宋体"/>
                <w:sz w:val="21"/>
                <w:b/>
              </w:rPr>
              <w:t>千兆网络放大系统</w:t>
            </w:r>
            <w:r>
              <w:rPr>
                <w:rFonts w:ascii="宋体" w:hAnsi="宋体" w:cs="宋体" w:eastAsia="宋体"/>
                <w:sz w:val="21"/>
                <w:b/>
              </w:rPr>
              <w:t>1套：</w:t>
            </w:r>
            <w:r>
              <w:rPr>
                <w:rFonts w:ascii="宋体" w:hAnsi="宋体" w:cs="宋体" w:eastAsia="宋体"/>
                <w:sz w:val="21"/>
              </w:rPr>
              <w:t>传输速率</w:t>
            </w:r>
            <w:r>
              <w:rPr>
                <w:rFonts w:ascii="宋体" w:hAnsi="宋体" w:cs="宋体" w:eastAsia="宋体"/>
                <w:sz w:val="21"/>
              </w:rPr>
              <w:t>不低于</w:t>
            </w:r>
            <w:r>
              <w:rPr>
                <w:rFonts w:ascii="宋体" w:hAnsi="宋体" w:cs="宋体" w:eastAsia="宋体"/>
                <w:sz w:val="21"/>
              </w:rPr>
              <w:t>:1000Mbps/Qos</w:t>
            </w:r>
            <w:r>
              <w:rPr>
                <w:rFonts w:ascii="宋体" w:hAnsi="宋体" w:cs="宋体" w:eastAsia="宋体"/>
                <w:sz w:val="21"/>
              </w:rPr>
              <w:t>需支持</w:t>
            </w:r>
            <w:r>
              <w:rPr>
                <w:rFonts w:ascii="宋体" w:hAnsi="宋体" w:cs="宋体" w:eastAsia="宋体"/>
                <w:sz w:val="21"/>
              </w:rPr>
              <w:t>/VPN</w:t>
            </w:r>
            <w:r>
              <w:rPr>
                <w:rFonts w:ascii="宋体" w:hAnsi="宋体" w:cs="宋体" w:eastAsia="宋体"/>
                <w:sz w:val="21"/>
              </w:rPr>
              <w:t>需支持</w:t>
            </w:r>
            <w:r>
              <w:rPr>
                <w:rFonts w:ascii="宋体" w:hAnsi="宋体" w:cs="宋体" w:eastAsia="宋体"/>
                <w:sz w:val="21"/>
              </w:rPr>
              <w:t>/广域网接口2个/局域网接口3个/MIPS 64位网络处理器/64MB DDRII FLASH内存</w:t>
            </w:r>
            <w:r>
              <w:rPr>
                <w:rFonts w:ascii="宋体" w:hAnsi="宋体" w:cs="宋体" w:eastAsia="宋体"/>
                <w:sz w:val="21"/>
              </w:rPr>
              <w:t>光交换机</w:t>
            </w:r>
          </w:p>
          <w:p>
            <w:pPr>
              <w:pStyle w:val="null3"/>
              <w:jc w:val="left"/>
            </w:pPr>
            <w:r>
              <w:rPr>
                <w:rFonts w:ascii="宋体" w:hAnsi="宋体" w:cs="宋体" w:eastAsia="宋体"/>
                <w:sz w:val="21"/>
              </w:rPr>
              <w:t>需包含</w:t>
            </w:r>
            <w:r>
              <w:rPr>
                <w:rFonts w:ascii="宋体" w:hAnsi="宋体" w:cs="宋体" w:eastAsia="宋体"/>
                <w:sz w:val="21"/>
              </w:rPr>
              <w:t>24U承载系统（含PDU）1套</w:t>
            </w:r>
          </w:p>
          <w:p>
            <w:pPr>
              <w:pStyle w:val="null3"/>
              <w:jc w:val="both"/>
            </w:pPr>
            <w:r>
              <w:rPr>
                <w:rFonts w:ascii="宋体" w:hAnsi="宋体" w:cs="宋体" w:eastAsia="宋体"/>
                <w:sz w:val="21"/>
                <w:b/>
              </w:rPr>
              <w:t>投影</w:t>
            </w:r>
            <w:r>
              <w:rPr>
                <w:rFonts w:ascii="宋体" w:hAnsi="宋体" w:cs="宋体" w:eastAsia="宋体"/>
                <w:sz w:val="21"/>
                <w:b/>
              </w:rPr>
              <w:t>1套：</w:t>
            </w:r>
            <w:r>
              <w:rPr>
                <w:rFonts w:ascii="宋体" w:hAnsi="宋体" w:cs="宋体" w:eastAsia="宋体"/>
                <w:sz w:val="21"/>
              </w:rPr>
              <w:t>需</w:t>
            </w:r>
            <w:r>
              <w:rPr>
                <w:rFonts w:ascii="宋体" w:hAnsi="宋体" w:cs="宋体" w:eastAsia="宋体"/>
                <w:sz w:val="21"/>
              </w:rPr>
              <w:t>具备高清</w:t>
            </w:r>
            <w:r>
              <w:rPr>
                <w:rFonts w:ascii="宋体" w:hAnsi="宋体" w:cs="宋体" w:eastAsia="宋体"/>
                <w:sz w:val="21"/>
              </w:rPr>
              <w:t>1080P分辨率，亮度</w:t>
            </w:r>
            <w:r>
              <w:rPr>
                <w:rFonts w:ascii="宋体" w:hAnsi="宋体" w:cs="宋体" w:eastAsia="宋体"/>
                <w:sz w:val="21"/>
              </w:rPr>
              <w:t>不低于</w:t>
            </w:r>
            <w:r>
              <w:rPr>
                <w:rFonts w:ascii="宋体" w:hAnsi="宋体" w:cs="宋体" w:eastAsia="宋体"/>
                <w:sz w:val="21"/>
              </w:rPr>
              <w:t>3500流明，确保在明亮教室环境下能清晰展示教学内容。</w:t>
            </w:r>
            <w:r>
              <w:rPr>
                <w:rFonts w:ascii="宋体" w:hAnsi="宋体" w:cs="宋体" w:eastAsia="宋体"/>
                <w:sz w:val="21"/>
              </w:rPr>
              <w:t>需支持</w:t>
            </w:r>
            <w:r>
              <w:rPr>
                <w:rFonts w:ascii="宋体" w:hAnsi="宋体" w:cs="宋体" w:eastAsia="宋体"/>
                <w:sz w:val="21"/>
              </w:rPr>
              <w:t>多种输入接口，包括</w:t>
            </w:r>
            <w:r>
              <w:rPr>
                <w:rFonts w:ascii="宋体" w:hAnsi="宋体" w:cs="宋体" w:eastAsia="宋体"/>
                <w:sz w:val="21"/>
              </w:rPr>
              <w:t>HDMI、VGA和USB，兼容性强，方便连接各类教学设备。</w:t>
            </w:r>
            <w:r>
              <w:rPr>
                <w:rFonts w:ascii="宋体" w:hAnsi="宋体" w:cs="宋体" w:eastAsia="宋体"/>
                <w:sz w:val="21"/>
              </w:rPr>
              <w:t>需</w:t>
            </w:r>
            <w:r>
              <w:rPr>
                <w:rFonts w:ascii="宋体" w:hAnsi="宋体" w:cs="宋体" w:eastAsia="宋体"/>
                <w:sz w:val="21"/>
              </w:rPr>
              <w:t>内置智能散热系统，长时间运行稳定可靠，为高效教学提供有力</w:t>
            </w:r>
            <w:r>
              <w:rPr>
                <w:rFonts w:ascii="宋体" w:hAnsi="宋体" w:cs="宋体" w:eastAsia="宋体"/>
                <w:sz w:val="21"/>
              </w:rPr>
              <w:t>需支持</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pPr>
            <w:r>
              <w:rPr>
                <w:rFonts w:ascii="&quot;宋体&quot;" w:hAnsi="&quot;宋体&quot;" w:cs="&quot;宋体&quot;" w:eastAsia="&quot;宋体&quot;"/>
                <w:sz w:val="21"/>
                <w:color w:val="000000"/>
              </w:rPr>
              <w:t>说明：带</w:t>
            </w:r>
            <w:r>
              <w:rPr>
                <w:rFonts w:ascii="&quot;dejavusans&quot;" w:hAnsi="&quot;dejavusans&quot;" w:cs="&quot;dejavusans&quot;" w:eastAsia="&quot;dejavusans&quot;"/>
                <w:sz w:val="21"/>
                <w:color w:val="000000"/>
              </w:rPr>
              <w:t>“★”</w:t>
            </w:r>
            <w:r>
              <w:rPr>
                <w:rFonts w:ascii="&quot;宋体&quot;" w:hAnsi="&quot;宋体&quot;" w:cs="&quot;宋体&quot;" w:eastAsia="&quot;宋体&quot;"/>
                <w:sz w:val="21"/>
                <w:color w:val="000000"/>
              </w:rPr>
              <w:t xml:space="preserve">的参数需求为实质性要求，供应商必须响应并满足的参数需求，不允许出现负偏离。带 </w:t>
            </w:r>
            <w:r>
              <w:rPr>
                <w:rFonts w:ascii="&quot;dejavusans&quot;" w:hAnsi="&quot;dejavusans&quot;" w:cs="&quot;dejavusans&quot;" w:eastAsia="&quot;dejavusans&quot;"/>
                <w:sz w:val="21"/>
                <w:color w:val="000000"/>
              </w:rPr>
              <w:t>“▲”</w:t>
            </w:r>
            <w:r>
              <w:rPr>
                <w:rFonts w:ascii="&quot;宋体&quot;" w:hAnsi="&quot;宋体&quot;" w:cs="&quot;宋体&quot;" w:eastAsia="&quot;宋体&quot;"/>
                <w:sz w:val="21"/>
                <w:color w:val="000000"/>
              </w:rPr>
              <w:t>号条款为允许负偏离的参数需求，若未响应或者不满足，将在综合评审中予以扣分处理。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标的名称：科教融合商业智能分析及数据标注平台建设项目（第二标段：AIGC数据化运营理实一体化综合实训平台）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商务大数据分析实践教学设备</w:t>
            </w:r>
            <w:r>
              <w:rPr>
                <w:rFonts w:ascii="宋体" w:hAnsi="宋体" w:cs="宋体" w:eastAsia="宋体"/>
                <w:sz w:val="21"/>
              </w:rPr>
              <w:t>（核心产品）</w:t>
            </w:r>
          </w:p>
          <w:p>
            <w:pPr>
              <w:pStyle w:val="null3"/>
              <w:ind w:firstLine="420"/>
              <w:jc w:val="left"/>
            </w:pPr>
            <w:r>
              <w:rPr>
                <w:rFonts w:ascii="宋体" w:hAnsi="宋体" w:cs="宋体" w:eastAsia="宋体"/>
                <w:sz w:val="21"/>
              </w:rPr>
              <w:t>设备需集成大数据技术</w:t>
            </w:r>
            <w:r>
              <w:rPr>
                <w:rFonts w:ascii="宋体" w:hAnsi="宋体" w:cs="宋体" w:eastAsia="宋体"/>
                <w:sz w:val="21"/>
              </w:rPr>
              <w:t>、</w:t>
            </w:r>
            <w:r>
              <w:rPr>
                <w:rFonts w:ascii="宋体" w:hAnsi="宋体" w:cs="宋体" w:eastAsia="宋体"/>
                <w:sz w:val="21"/>
              </w:rPr>
              <w:t>商业分析方法和多样化应用场景于一体，紧跟商务数据分析领域的新技术</w:t>
            </w:r>
            <w:r>
              <w:rPr>
                <w:rFonts w:ascii="宋体" w:hAnsi="宋体" w:cs="宋体" w:eastAsia="宋体"/>
                <w:sz w:val="21"/>
              </w:rPr>
              <w:t>、</w:t>
            </w:r>
            <w:r>
              <w:rPr>
                <w:rFonts w:ascii="宋体" w:hAnsi="宋体" w:cs="宋体" w:eastAsia="宋体"/>
                <w:sz w:val="21"/>
              </w:rPr>
              <w:t>新业态，以多元化的业务数据为基础，结合典型的分析与应用场景，运用商务数据处理技术</w:t>
            </w:r>
            <w:r>
              <w:rPr>
                <w:rFonts w:ascii="宋体" w:hAnsi="宋体" w:cs="宋体" w:eastAsia="宋体"/>
                <w:sz w:val="21"/>
              </w:rPr>
              <w:t>、</w:t>
            </w:r>
            <w:r>
              <w:rPr>
                <w:rFonts w:ascii="宋体" w:hAnsi="宋体" w:cs="宋体" w:eastAsia="宋体"/>
                <w:sz w:val="21"/>
              </w:rPr>
              <w:t>商务数据分析组件及智能</w:t>
            </w:r>
            <w:r>
              <w:rPr>
                <w:rFonts w:ascii="宋体" w:hAnsi="宋体" w:cs="宋体" w:eastAsia="宋体"/>
                <w:sz w:val="21"/>
              </w:rPr>
              <w:t>BI数据分析评分模型，融合BI等工具的功能优势，设计了涵盖市场分析</w:t>
            </w:r>
            <w:r>
              <w:rPr>
                <w:rFonts w:ascii="宋体" w:hAnsi="宋体" w:cs="宋体" w:eastAsia="宋体"/>
                <w:sz w:val="21"/>
              </w:rPr>
              <w:t>、</w:t>
            </w:r>
            <w:r>
              <w:rPr>
                <w:rFonts w:ascii="宋体" w:hAnsi="宋体" w:cs="宋体" w:eastAsia="宋体"/>
                <w:sz w:val="21"/>
              </w:rPr>
              <w:t>供应链数据分析</w:t>
            </w:r>
            <w:r>
              <w:rPr>
                <w:rFonts w:ascii="宋体" w:hAnsi="宋体" w:cs="宋体" w:eastAsia="宋体"/>
                <w:sz w:val="21"/>
              </w:rPr>
              <w:t>、</w:t>
            </w:r>
            <w:r>
              <w:rPr>
                <w:rFonts w:ascii="宋体" w:hAnsi="宋体" w:cs="宋体" w:eastAsia="宋体"/>
                <w:sz w:val="21"/>
              </w:rPr>
              <w:t>营销推广分析</w:t>
            </w:r>
            <w:r>
              <w:rPr>
                <w:rFonts w:ascii="宋体" w:hAnsi="宋体" w:cs="宋体" w:eastAsia="宋体"/>
                <w:sz w:val="21"/>
              </w:rPr>
              <w:t>、</w:t>
            </w:r>
            <w:r>
              <w:rPr>
                <w:rFonts w:ascii="宋体" w:hAnsi="宋体" w:cs="宋体" w:eastAsia="宋体"/>
                <w:sz w:val="21"/>
              </w:rPr>
              <w:t>商品销售分析</w:t>
            </w:r>
            <w:r>
              <w:rPr>
                <w:rFonts w:ascii="宋体" w:hAnsi="宋体" w:cs="宋体" w:eastAsia="宋体"/>
                <w:sz w:val="21"/>
              </w:rPr>
              <w:t>、</w:t>
            </w:r>
            <w:r>
              <w:rPr>
                <w:rFonts w:ascii="宋体" w:hAnsi="宋体" w:cs="宋体" w:eastAsia="宋体"/>
                <w:sz w:val="21"/>
              </w:rPr>
              <w:t>客户数据分析</w:t>
            </w:r>
            <w:r>
              <w:rPr>
                <w:rFonts w:ascii="宋体" w:hAnsi="宋体" w:cs="宋体" w:eastAsia="宋体"/>
                <w:sz w:val="21"/>
              </w:rPr>
              <w:t>、</w:t>
            </w:r>
            <w:r>
              <w:rPr>
                <w:rFonts w:ascii="宋体" w:hAnsi="宋体" w:cs="宋体" w:eastAsia="宋体"/>
                <w:sz w:val="21"/>
              </w:rPr>
              <w:t>财务数据分析等核心任务，旨在解决教育领域面临的商务数据获取困难</w:t>
            </w:r>
            <w:r>
              <w:rPr>
                <w:rFonts w:ascii="宋体" w:hAnsi="宋体" w:cs="宋体" w:eastAsia="宋体"/>
                <w:sz w:val="21"/>
              </w:rPr>
              <w:t>、</w:t>
            </w:r>
            <w:r>
              <w:rPr>
                <w:rFonts w:ascii="宋体" w:hAnsi="宋体" w:cs="宋体" w:eastAsia="宋体"/>
                <w:sz w:val="21"/>
              </w:rPr>
              <w:t>竞争态势分析不全面</w:t>
            </w:r>
            <w:r>
              <w:rPr>
                <w:rFonts w:ascii="宋体" w:hAnsi="宋体" w:cs="宋体" w:eastAsia="宋体"/>
                <w:sz w:val="21"/>
              </w:rPr>
              <w:t>、</w:t>
            </w:r>
            <w:r>
              <w:rPr>
                <w:rFonts w:ascii="宋体" w:hAnsi="宋体" w:cs="宋体" w:eastAsia="宋体"/>
                <w:sz w:val="21"/>
              </w:rPr>
              <w:t>营销效果评估不准确</w:t>
            </w:r>
            <w:r>
              <w:rPr>
                <w:rFonts w:ascii="宋体" w:hAnsi="宋体" w:cs="宋体" w:eastAsia="宋体"/>
                <w:sz w:val="21"/>
              </w:rPr>
              <w:t>、</w:t>
            </w:r>
            <w:r>
              <w:rPr>
                <w:rFonts w:ascii="宋体" w:hAnsi="宋体" w:cs="宋体" w:eastAsia="宋体"/>
                <w:sz w:val="21"/>
              </w:rPr>
              <w:t>客户行为理解不深入</w:t>
            </w:r>
            <w:r>
              <w:rPr>
                <w:rFonts w:ascii="宋体" w:hAnsi="宋体" w:cs="宋体" w:eastAsia="宋体"/>
                <w:sz w:val="21"/>
              </w:rPr>
              <w:t>、</w:t>
            </w:r>
            <w:r>
              <w:rPr>
                <w:rFonts w:ascii="宋体" w:hAnsi="宋体" w:cs="宋体" w:eastAsia="宋体"/>
                <w:sz w:val="21"/>
              </w:rPr>
              <w:t>供应链管理复杂等难题，着重提升学生在商务数据应用</w:t>
            </w:r>
            <w:r>
              <w:rPr>
                <w:rFonts w:ascii="宋体" w:hAnsi="宋体" w:cs="宋体" w:eastAsia="宋体"/>
                <w:sz w:val="21"/>
              </w:rPr>
              <w:t>、</w:t>
            </w:r>
            <w:r>
              <w:rPr>
                <w:rFonts w:ascii="宋体" w:hAnsi="宋体" w:cs="宋体" w:eastAsia="宋体"/>
                <w:sz w:val="21"/>
              </w:rPr>
              <w:t>数字化运营以及商业智能应用等方面的实战技能。</w:t>
            </w:r>
          </w:p>
          <w:p>
            <w:pPr>
              <w:pStyle w:val="null3"/>
              <w:jc w:val="left"/>
            </w:pPr>
            <w:r>
              <w:rPr>
                <w:rFonts w:ascii="宋体" w:hAnsi="宋体" w:cs="宋体" w:eastAsia="宋体"/>
                <w:sz w:val="21"/>
              </w:rPr>
              <w:t>一</w:t>
            </w:r>
            <w:r>
              <w:rPr>
                <w:rFonts w:ascii="宋体" w:hAnsi="宋体" w:cs="宋体" w:eastAsia="宋体"/>
                <w:sz w:val="21"/>
              </w:rPr>
              <w:t>、</w:t>
            </w:r>
            <w:r>
              <w:rPr>
                <w:rFonts w:ascii="宋体" w:hAnsi="宋体" w:cs="宋体" w:eastAsia="宋体"/>
                <w:sz w:val="21"/>
              </w:rPr>
              <w:t>技术要求</w:t>
            </w:r>
          </w:p>
          <w:p>
            <w:pPr>
              <w:pStyle w:val="null3"/>
              <w:ind w:firstLine="420"/>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系统需采用</w:t>
            </w:r>
            <w:r>
              <w:rPr>
                <w:rFonts w:ascii="宋体" w:hAnsi="宋体" w:cs="宋体" w:eastAsia="宋体"/>
                <w:sz w:val="21"/>
              </w:rPr>
              <w:t>JAVA语言开发</w:t>
            </w:r>
            <w:r>
              <w:rPr>
                <w:rFonts w:ascii="宋体" w:hAnsi="宋体" w:cs="宋体" w:eastAsia="宋体"/>
                <w:sz w:val="21"/>
              </w:rPr>
              <w:t>、</w:t>
            </w:r>
            <w:r>
              <w:rPr>
                <w:rFonts w:ascii="宋体" w:hAnsi="宋体" w:cs="宋体" w:eastAsia="宋体"/>
                <w:sz w:val="21"/>
              </w:rPr>
              <w:t>B/S架构，支持最新的HTML5标准，兼容火狐</w:t>
            </w:r>
            <w:r>
              <w:rPr>
                <w:rFonts w:ascii="宋体" w:hAnsi="宋体" w:cs="宋体" w:eastAsia="宋体"/>
                <w:sz w:val="21"/>
              </w:rPr>
              <w:t>、</w:t>
            </w:r>
            <w:r>
              <w:rPr>
                <w:rFonts w:ascii="宋体" w:hAnsi="宋体" w:cs="宋体" w:eastAsia="宋体"/>
                <w:sz w:val="21"/>
              </w:rPr>
              <w:t>谷歌等主流浏览器。</w:t>
            </w:r>
          </w:p>
          <w:p>
            <w:pPr>
              <w:pStyle w:val="null3"/>
              <w:ind w:firstLine="420"/>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系统需采用前后端分离的架构模式，降低系统耦合度，减小服务器压力。</w:t>
            </w:r>
          </w:p>
          <w:p>
            <w:pPr>
              <w:pStyle w:val="null3"/>
              <w:ind w:firstLine="420"/>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系统需引入缓存机制，避免数据的重复创建</w:t>
            </w:r>
            <w:r>
              <w:rPr>
                <w:rFonts w:ascii="宋体" w:hAnsi="宋体" w:cs="宋体" w:eastAsia="宋体"/>
                <w:sz w:val="21"/>
              </w:rPr>
              <w:t>、</w:t>
            </w:r>
            <w:r>
              <w:rPr>
                <w:rFonts w:ascii="宋体" w:hAnsi="宋体" w:cs="宋体" w:eastAsia="宋体"/>
                <w:sz w:val="21"/>
              </w:rPr>
              <w:t>处理和传输，可有效提高性能。</w:t>
            </w:r>
          </w:p>
          <w:p>
            <w:pPr>
              <w:pStyle w:val="null3"/>
              <w:ind w:firstLine="420"/>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系统前端需采用流行的</w:t>
            </w:r>
            <w:r>
              <w:rPr>
                <w:rFonts w:ascii="宋体" w:hAnsi="宋体" w:cs="宋体" w:eastAsia="宋体"/>
                <w:sz w:val="21"/>
              </w:rPr>
              <w:t>Html5框架layUI</w:t>
            </w:r>
            <w:r>
              <w:rPr>
                <w:rFonts w:ascii="宋体" w:hAnsi="宋体" w:cs="宋体" w:eastAsia="宋体"/>
                <w:sz w:val="21"/>
              </w:rPr>
              <w:t>、</w:t>
            </w:r>
            <w:r>
              <w:rPr>
                <w:rFonts w:ascii="宋体" w:hAnsi="宋体" w:cs="宋体" w:eastAsia="宋体"/>
                <w:sz w:val="21"/>
              </w:rPr>
              <w:t>JQuery等，实现跨浏览器和跨屏的兼容支持</w:t>
            </w:r>
            <w:r>
              <w:rPr>
                <w:rFonts w:ascii="宋体" w:hAnsi="宋体" w:cs="宋体" w:eastAsia="宋体"/>
                <w:sz w:val="21"/>
              </w:rPr>
              <w:t>、</w:t>
            </w:r>
            <w:r>
              <w:rPr>
                <w:rFonts w:ascii="宋体" w:hAnsi="宋体" w:cs="宋体" w:eastAsia="宋体"/>
                <w:sz w:val="21"/>
              </w:rPr>
              <w:t>响应式布局，实现</w:t>
            </w:r>
            <w:r>
              <w:rPr>
                <w:rFonts w:ascii="宋体" w:hAnsi="宋体" w:cs="宋体" w:eastAsia="宋体"/>
                <w:sz w:val="21"/>
              </w:rPr>
              <w:t>B/S平台多终端适应。</w:t>
            </w:r>
          </w:p>
          <w:p>
            <w:pPr>
              <w:pStyle w:val="null3"/>
              <w:ind w:firstLine="420"/>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系统需支持主流数据库，数据库使用索引，保证数据库数据的唯一性，提高数据的搜索及检索速度，提高系统的性能。</w:t>
            </w:r>
          </w:p>
          <w:p>
            <w:pPr>
              <w:pStyle w:val="null3"/>
              <w:ind w:firstLine="420"/>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系统需采用安全处理机制，如：防</w:t>
            </w:r>
            <w:r>
              <w:rPr>
                <w:rFonts w:ascii="宋体" w:hAnsi="宋体" w:cs="宋体" w:eastAsia="宋体"/>
                <w:sz w:val="21"/>
              </w:rPr>
              <w:t>SQL注入</w:t>
            </w:r>
            <w:r>
              <w:rPr>
                <w:rFonts w:ascii="宋体" w:hAnsi="宋体" w:cs="宋体" w:eastAsia="宋体"/>
                <w:sz w:val="21"/>
              </w:rPr>
              <w:t>、</w:t>
            </w:r>
            <w:r>
              <w:rPr>
                <w:rFonts w:ascii="宋体" w:hAnsi="宋体" w:cs="宋体" w:eastAsia="宋体"/>
                <w:sz w:val="21"/>
              </w:rPr>
              <w:t>敏感数据加密处理。</w:t>
            </w:r>
          </w:p>
          <w:p>
            <w:pPr>
              <w:pStyle w:val="null3"/>
              <w:jc w:val="left"/>
            </w:pPr>
            <w:r>
              <w:rPr>
                <w:rFonts w:ascii="宋体" w:hAnsi="宋体" w:cs="宋体" w:eastAsia="宋体"/>
                <w:sz w:val="21"/>
              </w:rPr>
              <w:t>二</w:t>
            </w:r>
            <w:r>
              <w:rPr>
                <w:rFonts w:ascii="宋体" w:hAnsi="宋体" w:cs="宋体" w:eastAsia="宋体"/>
                <w:sz w:val="21"/>
              </w:rPr>
              <w:t>、</w:t>
            </w:r>
            <w:r>
              <w:rPr>
                <w:rFonts w:ascii="宋体" w:hAnsi="宋体" w:cs="宋体" w:eastAsia="宋体"/>
                <w:sz w:val="21"/>
              </w:rPr>
              <w:t>功能要求</w:t>
            </w:r>
          </w:p>
          <w:p>
            <w:pPr>
              <w:pStyle w:val="null3"/>
              <w:ind w:firstLine="420"/>
              <w:jc w:val="left"/>
            </w:pPr>
            <w:r>
              <w:rPr>
                <w:rFonts w:ascii="宋体" w:hAnsi="宋体" w:cs="宋体" w:eastAsia="宋体"/>
                <w:sz w:val="21"/>
              </w:rPr>
              <w:t>商务大数据分析实践教学设备需具备如下项目分析功能：</w:t>
            </w:r>
          </w:p>
          <w:p>
            <w:pPr>
              <w:pStyle w:val="null3"/>
              <w:ind w:firstLine="420"/>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系统要针对每个实训任务提供清晰的任务详情，任务详情可供学生了解详细的实训要求，包括明确的任务目标</w:t>
            </w:r>
            <w:r>
              <w:rPr>
                <w:rFonts w:ascii="宋体" w:hAnsi="宋体" w:cs="宋体" w:eastAsia="宋体"/>
                <w:sz w:val="21"/>
              </w:rPr>
              <w:t>、</w:t>
            </w:r>
            <w:r>
              <w:rPr>
                <w:rFonts w:ascii="宋体" w:hAnsi="宋体" w:cs="宋体" w:eastAsia="宋体"/>
                <w:sz w:val="21"/>
              </w:rPr>
              <w:t>任务背景</w:t>
            </w:r>
            <w:r>
              <w:rPr>
                <w:rFonts w:ascii="宋体" w:hAnsi="宋体" w:cs="宋体" w:eastAsia="宋体"/>
                <w:sz w:val="21"/>
              </w:rPr>
              <w:t>、</w:t>
            </w:r>
            <w:r>
              <w:rPr>
                <w:rFonts w:ascii="宋体" w:hAnsi="宋体" w:cs="宋体" w:eastAsia="宋体"/>
                <w:sz w:val="21"/>
              </w:rPr>
              <w:t>操作步骤等。</w:t>
            </w:r>
          </w:p>
          <w:p>
            <w:pPr>
              <w:pStyle w:val="null3"/>
              <w:ind w:firstLine="420"/>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系统需根据商务数据分析中的不同分析决策场景设计不同的商务大数据分析任</w:t>
            </w:r>
            <w:r>
              <w:rPr>
                <w:rFonts w:ascii="宋体" w:hAnsi="宋体" w:cs="宋体" w:eastAsia="宋体"/>
                <w:sz w:val="21"/>
              </w:rPr>
              <w:t>务，至少要包括市场数据分析</w:t>
            </w:r>
            <w:r>
              <w:rPr>
                <w:rFonts w:ascii="宋体" w:hAnsi="宋体" w:cs="宋体" w:eastAsia="宋体"/>
                <w:sz w:val="21"/>
              </w:rPr>
              <w:t>、</w:t>
            </w:r>
            <w:r>
              <w:rPr>
                <w:rFonts w:ascii="宋体" w:hAnsi="宋体" w:cs="宋体" w:eastAsia="宋体"/>
                <w:sz w:val="21"/>
              </w:rPr>
              <w:t>供应链数据分析</w:t>
            </w:r>
            <w:r>
              <w:rPr>
                <w:rFonts w:ascii="宋体" w:hAnsi="宋体" w:cs="宋体" w:eastAsia="宋体"/>
                <w:sz w:val="21"/>
              </w:rPr>
              <w:t>、</w:t>
            </w:r>
            <w:r>
              <w:rPr>
                <w:rFonts w:ascii="宋体" w:hAnsi="宋体" w:cs="宋体" w:eastAsia="宋体"/>
                <w:sz w:val="21"/>
              </w:rPr>
              <w:t>营销数据分析</w:t>
            </w:r>
            <w:r>
              <w:rPr>
                <w:rFonts w:ascii="宋体" w:hAnsi="宋体" w:cs="宋体" w:eastAsia="宋体"/>
                <w:sz w:val="21"/>
              </w:rPr>
              <w:t>、</w:t>
            </w:r>
            <w:r>
              <w:rPr>
                <w:rFonts w:ascii="宋体" w:hAnsi="宋体" w:cs="宋体" w:eastAsia="宋体"/>
                <w:sz w:val="21"/>
              </w:rPr>
              <w:t>销售数据分析</w:t>
            </w:r>
            <w:r>
              <w:rPr>
                <w:rFonts w:ascii="宋体" w:hAnsi="宋体" w:cs="宋体" w:eastAsia="宋体"/>
                <w:sz w:val="21"/>
              </w:rPr>
              <w:t>、</w:t>
            </w:r>
            <w:r>
              <w:rPr>
                <w:rFonts w:ascii="宋体" w:hAnsi="宋体" w:cs="宋体" w:eastAsia="宋体"/>
                <w:sz w:val="21"/>
              </w:rPr>
              <w:t>客户数据分析</w:t>
            </w:r>
            <w:r>
              <w:rPr>
                <w:rFonts w:ascii="宋体" w:hAnsi="宋体" w:cs="宋体" w:eastAsia="宋体"/>
                <w:sz w:val="21"/>
              </w:rPr>
              <w:t>、</w:t>
            </w:r>
            <w:r>
              <w:rPr>
                <w:rFonts w:ascii="宋体" w:hAnsi="宋体" w:cs="宋体" w:eastAsia="宋体"/>
                <w:sz w:val="21"/>
              </w:rPr>
              <w:t>财务数据分析等不同维度不同运营决策场景下的分析内容。</w:t>
            </w:r>
          </w:p>
          <w:p>
            <w:pPr>
              <w:pStyle w:val="null3"/>
              <w:ind w:firstLine="420"/>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为满足实训任务练习，系统需提供必要的行业数据</w:t>
            </w:r>
            <w:r>
              <w:rPr>
                <w:rFonts w:ascii="宋体" w:hAnsi="宋体" w:cs="宋体" w:eastAsia="宋体"/>
                <w:sz w:val="21"/>
              </w:rPr>
              <w:t>、</w:t>
            </w:r>
            <w:r>
              <w:rPr>
                <w:rFonts w:ascii="宋体" w:hAnsi="宋体" w:cs="宋体" w:eastAsia="宋体"/>
                <w:sz w:val="21"/>
              </w:rPr>
              <w:t>企业数据</w:t>
            </w:r>
            <w:r>
              <w:rPr>
                <w:rFonts w:ascii="宋体" w:hAnsi="宋体" w:cs="宋体" w:eastAsia="宋体"/>
                <w:sz w:val="21"/>
              </w:rPr>
              <w:t>、</w:t>
            </w:r>
            <w:r>
              <w:rPr>
                <w:rFonts w:ascii="宋体" w:hAnsi="宋体" w:cs="宋体" w:eastAsia="宋体"/>
                <w:sz w:val="21"/>
              </w:rPr>
              <w:t>商品数据</w:t>
            </w:r>
            <w:r>
              <w:rPr>
                <w:rFonts w:ascii="宋体" w:hAnsi="宋体" w:cs="宋体" w:eastAsia="宋体"/>
                <w:sz w:val="21"/>
              </w:rPr>
              <w:t>、</w:t>
            </w:r>
            <w:r>
              <w:rPr>
                <w:rFonts w:ascii="宋体" w:hAnsi="宋体" w:cs="宋体" w:eastAsia="宋体"/>
                <w:sz w:val="21"/>
              </w:rPr>
              <w:t>推广效果数据</w:t>
            </w:r>
            <w:r>
              <w:rPr>
                <w:rFonts w:ascii="宋体" w:hAnsi="宋体" w:cs="宋体" w:eastAsia="宋体"/>
                <w:sz w:val="21"/>
              </w:rPr>
              <w:t>、</w:t>
            </w:r>
            <w:r>
              <w:rPr>
                <w:rFonts w:ascii="宋体" w:hAnsi="宋体" w:cs="宋体" w:eastAsia="宋体"/>
                <w:sz w:val="21"/>
              </w:rPr>
              <w:t>消费者基本信息数据</w:t>
            </w:r>
            <w:r>
              <w:rPr>
                <w:rFonts w:ascii="宋体" w:hAnsi="宋体" w:cs="宋体" w:eastAsia="宋体"/>
                <w:sz w:val="21"/>
              </w:rPr>
              <w:t>、</w:t>
            </w:r>
            <w:r>
              <w:rPr>
                <w:rFonts w:ascii="宋体" w:hAnsi="宋体" w:cs="宋体" w:eastAsia="宋体"/>
                <w:sz w:val="21"/>
              </w:rPr>
              <w:t>交易数据等，供学生完成商务大数据分析任务。</w:t>
            </w:r>
          </w:p>
          <w:p>
            <w:pPr>
              <w:pStyle w:val="null3"/>
              <w:ind w:firstLine="420"/>
              <w:jc w:val="left"/>
            </w:pPr>
            <w:r>
              <w:rPr>
                <w:rFonts w:ascii="宋体" w:hAnsi="宋体" w:cs="宋体" w:eastAsia="宋体"/>
                <w:sz w:val="21"/>
              </w:rPr>
              <w:t>★</w:t>
            </w: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系统至少涵盖市场趋势分析</w:t>
            </w:r>
            <w:r>
              <w:rPr>
                <w:rFonts w:ascii="宋体" w:hAnsi="宋体" w:cs="宋体" w:eastAsia="宋体"/>
                <w:sz w:val="21"/>
              </w:rPr>
              <w:t>、</w:t>
            </w:r>
            <w:r>
              <w:rPr>
                <w:rFonts w:ascii="宋体" w:hAnsi="宋体" w:cs="宋体" w:eastAsia="宋体"/>
                <w:sz w:val="21"/>
              </w:rPr>
              <w:t>行业数据分析</w:t>
            </w:r>
            <w:r>
              <w:rPr>
                <w:rFonts w:ascii="宋体" w:hAnsi="宋体" w:cs="宋体" w:eastAsia="宋体"/>
                <w:sz w:val="21"/>
              </w:rPr>
              <w:t>、</w:t>
            </w:r>
            <w:r>
              <w:rPr>
                <w:rFonts w:ascii="宋体" w:hAnsi="宋体" w:cs="宋体" w:eastAsia="宋体"/>
                <w:sz w:val="21"/>
              </w:rPr>
              <w:t>竞争对手分析</w:t>
            </w:r>
            <w:r>
              <w:rPr>
                <w:rFonts w:ascii="宋体" w:hAnsi="宋体" w:cs="宋体" w:eastAsia="宋体"/>
                <w:sz w:val="21"/>
              </w:rPr>
              <w:t>、</w:t>
            </w:r>
            <w:r>
              <w:rPr>
                <w:rFonts w:ascii="宋体" w:hAnsi="宋体" w:cs="宋体" w:eastAsia="宋体"/>
                <w:sz w:val="21"/>
              </w:rPr>
              <w:t>生产效率分析</w:t>
            </w:r>
            <w:r>
              <w:rPr>
                <w:rFonts w:ascii="宋体" w:hAnsi="宋体" w:cs="宋体" w:eastAsia="宋体"/>
                <w:sz w:val="21"/>
              </w:rPr>
              <w:t>、</w:t>
            </w:r>
            <w:r>
              <w:rPr>
                <w:rFonts w:ascii="宋体" w:hAnsi="宋体" w:cs="宋体" w:eastAsia="宋体"/>
                <w:sz w:val="21"/>
              </w:rPr>
              <w:t>采购成本分析</w:t>
            </w:r>
            <w:r>
              <w:rPr>
                <w:rFonts w:ascii="宋体" w:hAnsi="宋体" w:cs="宋体" w:eastAsia="宋体"/>
                <w:sz w:val="21"/>
              </w:rPr>
              <w:t>、</w:t>
            </w:r>
            <w:r>
              <w:rPr>
                <w:rFonts w:ascii="宋体" w:hAnsi="宋体" w:cs="宋体" w:eastAsia="宋体"/>
                <w:sz w:val="21"/>
              </w:rPr>
              <w:t>供应商绩效分析</w:t>
            </w:r>
            <w:r>
              <w:rPr>
                <w:rFonts w:ascii="宋体" w:hAnsi="宋体" w:cs="宋体" w:eastAsia="宋体"/>
                <w:sz w:val="21"/>
              </w:rPr>
              <w:t>、</w:t>
            </w:r>
            <w:r>
              <w:rPr>
                <w:rFonts w:ascii="宋体" w:hAnsi="宋体" w:cs="宋体" w:eastAsia="宋体"/>
                <w:sz w:val="21"/>
              </w:rPr>
              <w:t>库存数据分析</w:t>
            </w:r>
            <w:r>
              <w:rPr>
                <w:rFonts w:ascii="宋体" w:hAnsi="宋体" w:cs="宋体" w:eastAsia="宋体"/>
                <w:sz w:val="21"/>
              </w:rPr>
              <w:t>、</w:t>
            </w:r>
            <w:r>
              <w:rPr>
                <w:rFonts w:ascii="宋体" w:hAnsi="宋体" w:cs="宋体" w:eastAsia="宋体"/>
                <w:sz w:val="21"/>
              </w:rPr>
              <w:t>物流数据分析</w:t>
            </w:r>
            <w:r>
              <w:rPr>
                <w:rFonts w:ascii="宋体" w:hAnsi="宋体" w:cs="宋体" w:eastAsia="宋体"/>
                <w:sz w:val="21"/>
              </w:rPr>
              <w:t>、</w:t>
            </w:r>
            <w:r>
              <w:rPr>
                <w:rFonts w:ascii="宋体" w:hAnsi="宋体" w:cs="宋体" w:eastAsia="宋体"/>
                <w:sz w:val="21"/>
              </w:rPr>
              <w:t>营销渠道分析</w:t>
            </w:r>
            <w:r>
              <w:rPr>
                <w:rFonts w:ascii="宋体" w:hAnsi="宋体" w:cs="宋体" w:eastAsia="宋体"/>
                <w:sz w:val="21"/>
              </w:rPr>
              <w:t>、</w:t>
            </w:r>
            <w:r>
              <w:rPr>
                <w:rFonts w:ascii="宋体" w:hAnsi="宋体" w:cs="宋体" w:eastAsia="宋体"/>
                <w:sz w:val="21"/>
              </w:rPr>
              <w:t>推广效果分析</w:t>
            </w:r>
            <w:r>
              <w:rPr>
                <w:rFonts w:ascii="宋体" w:hAnsi="宋体" w:cs="宋体" w:eastAsia="宋体"/>
                <w:sz w:val="21"/>
              </w:rPr>
              <w:t>、</w:t>
            </w:r>
            <w:r>
              <w:rPr>
                <w:rFonts w:ascii="宋体" w:hAnsi="宋体" w:cs="宋体" w:eastAsia="宋体"/>
                <w:sz w:val="21"/>
              </w:rPr>
              <w:t>活动效果分析</w:t>
            </w:r>
            <w:r>
              <w:rPr>
                <w:rFonts w:ascii="宋体" w:hAnsi="宋体" w:cs="宋体" w:eastAsia="宋体"/>
                <w:sz w:val="21"/>
              </w:rPr>
              <w:t>、</w:t>
            </w:r>
            <w:r>
              <w:rPr>
                <w:rFonts w:ascii="宋体" w:hAnsi="宋体" w:cs="宋体" w:eastAsia="宋体"/>
                <w:sz w:val="21"/>
              </w:rPr>
              <w:t>销售趋势分析</w:t>
            </w:r>
            <w:r>
              <w:rPr>
                <w:rFonts w:ascii="宋体" w:hAnsi="宋体" w:cs="宋体" w:eastAsia="宋体"/>
                <w:sz w:val="21"/>
              </w:rPr>
              <w:t>、</w:t>
            </w:r>
            <w:r>
              <w:rPr>
                <w:rFonts w:ascii="宋体" w:hAnsi="宋体" w:cs="宋体" w:eastAsia="宋体"/>
                <w:sz w:val="21"/>
              </w:rPr>
              <w:t>订单数据分析</w:t>
            </w:r>
            <w:r>
              <w:rPr>
                <w:rFonts w:ascii="宋体" w:hAnsi="宋体" w:cs="宋体" w:eastAsia="宋体"/>
                <w:sz w:val="21"/>
              </w:rPr>
              <w:t>、</w:t>
            </w:r>
            <w:r>
              <w:rPr>
                <w:rFonts w:ascii="宋体" w:hAnsi="宋体" w:cs="宋体" w:eastAsia="宋体"/>
                <w:sz w:val="21"/>
              </w:rPr>
              <w:t>客户画像分析</w:t>
            </w:r>
            <w:r>
              <w:rPr>
                <w:rFonts w:ascii="宋体" w:hAnsi="宋体" w:cs="宋体" w:eastAsia="宋体"/>
                <w:sz w:val="21"/>
              </w:rPr>
              <w:t>、</w:t>
            </w:r>
            <w:r>
              <w:rPr>
                <w:rFonts w:ascii="宋体" w:hAnsi="宋体" w:cs="宋体" w:eastAsia="宋体"/>
                <w:sz w:val="21"/>
              </w:rPr>
              <w:t>客户价值分析</w:t>
            </w:r>
            <w:r>
              <w:rPr>
                <w:rFonts w:ascii="宋体" w:hAnsi="宋体" w:cs="宋体" w:eastAsia="宋体"/>
                <w:sz w:val="21"/>
              </w:rPr>
              <w:t>、</w:t>
            </w:r>
            <w:r>
              <w:rPr>
                <w:rFonts w:ascii="宋体" w:hAnsi="宋体" w:cs="宋体" w:eastAsia="宋体"/>
                <w:sz w:val="21"/>
              </w:rPr>
              <w:t>客户满意度分析</w:t>
            </w:r>
            <w:r>
              <w:rPr>
                <w:rFonts w:ascii="宋体" w:hAnsi="宋体" w:cs="宋体" w:eastAsia="宋体"/>
                <w:sz w:val="21"/>
              </w:rPr>
              <w:t>、</w:t>
            </w:r>
            <w:r>
              <w:rPr>
                <w:rFonts w:ascii="宋体" w:hAnsi="宋体" w:cs="宋体" w:eastAsia="宋体"/>
                <w:sz w:val="21"/>
              </w:rPr>
              <w:t>经营成本分析</w:t>
            </w:r>
            <w:r>
              <w:rPr>
                <w:rFonts w:ascii="宋体" w:hAnsi="宋体" w:cs="宋体" w:eastAsia="宋体"/>
                <w:sz w:val="21"/>
              </w:rPr>
              <w:t>、</w:t>
            </w:r>
            <w:r>
              <w:rPr>
                <w:rFonts w:ascii="宋体" w:hAnsi="宋体" w:cs="宋体" w:eastAsia="宋体"/>
                <w:sz w:val="21"/>
              </w:rPr>
              <w:t>现金流量分析等</w:t>
            </w:r>
            <w:r>
              <w:rPr>
                <w:rFonts w:ascii="宋体" w:hAnsi="宋体" w:cs="宋体" w:eastAsia="宋体"/>
                <w:sz w:val="21"/>
              </w:rPr>
              <w:t>16个以上的实训任务。</w:t>
            </w:r>
          </w:p>
          <w:p>
            <w:pPr>
              <w:pStyle w:val="null3"/>
              <w:ind w:firstLine="210"/>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系统需支持运用</w:t>
            </w:r>
            <w:r>
              <w:rPr>
                <w:rFonts w:ascii="宋体" w:hAnsi="宋体" w:cs="宋体" w:eastAsia="宋体"/>
                <w:sz w:val="21"/>
              </w:rPr>
              <w:t>BI工具，具备使用BI工具进行商务大数据分析并制作数据分析大屏的功能。</w:t>
            </w:r>
          </w:p>
          <w:p>
            <w:pPr>
              <w:pStyle w:val="null3"/>
              <w:ind w:firstLine="420"/>
              <w:jc w:val="left"/>
            </w:pPr>
            <w:r>
              <w:rPr>
                <w:rFonts w:ascii="宋体" w:hAnsi="宋体" w:cs="宋体" w:eastAsia="宋体"/>
                <w:sz w:val="21"/>
              </w:rPr>
              <w:t>（</w:t>
            </w:r>
            <w:r>
              <w:rPr>
                <w:rFonts w:ascii="宋体" w:hAnsi="宋体" w:cs="宋体" w:eastAsia="宋体"/>
                <w:sz w:val="21"/>
              </w:rPr>
              <w:t>1）系统需提供数据源处理工具，学生可对内置数据集数据进行处理。进行数据关联时，具有左连接</w:t>
            </w:r>
            <w:r>
              <w:rPr>
                <w:rFonts w:ascii="宋体" w:hAnsi="宋体" w:cs="宋体" w:eastAsia="宋体"/>
                <w:sz w:val="21"/>
              </w:rPr>
              <w:t>、</w:t>
            </w:r>
            <w:r>
              <w:rPr>
                <w:rFonts w:ascii="宋体" w:hAnsi="宋体" w:cs="宋体" w:eastAsia="宋体"/>
                <w:sz w:val="21"/>
              </w:rPr>
              <w:t>右连接</w:t>
            </w:r>
            <w:r>
              <w:rPr>
                <w:rFonts w:ascii="宋体" w:hAnsi="宋体" w:cs="宋体" w:eastAsia="宋体"/>
                <w:sz w:val="21"/>
              </w:rPr>
              <w:t>、</w:t>
            </w:r>
            <w:r>
              <w:rPr>
                <w:rFonts w:ascii="宋体" w:hAnsi="宋体" w:cs="宋体" w:eastAsia="宋体"/>
                <w:sz w:val="21"/>
              </w:rPr>
              <w:t>全连接</w:t>
            </w:r>
            <w:r>
              <w:rPr>
                <w:rFonts w:ascii="宋体" w:hAnsi="宋体" w:cs="宋体" w:eastAsia="宋体"/>
                <w:sz w:val="21"/>
              </w:rPr>
              <w:t>、</w:t>
            </w:r>
            <w:r>
              <w:rPr>
                <w:rFonts w:ascii="宋体" w:hAnsi="宋体" w:cs="宋体" w:eastAsia="宋体"/>
                <w:sz w:val="21"/>
              </w:rPr>
              <w:t>内连接</w:t>
            </w:r>
            <w:r>
              <w:rPr>
                <w:rFonts w:ascii="宋体" w:hAnsi="宋体" w:cs="宋体" w:eastAsia="宋体"/>
                <w:sz w:val="21"/>
              </w:rPr>
              <w:t>、</w:t>
            </w:r>
            <w:r>
              <w:rPr>
                <w:rFonts w:ascii="宋体" w:hAnsi="宋体" w:cs="宋体" w:eastAsia="宋体"/>
                <w:sz w:val="21"/>
              </w:rPr>
              <w:t>合并等多种选择。</w:t>
            </w:r>
          </w:p>
          <w:p>
            <w:pPr>
              <w:pStyle w:val="null3"/>
              <w:ind w:firstLine="420"/>
              <w:jc w:val="left"/>
            </w:pPr>
            <w:r>
              <w:rPr>
                <w:rFonts w:ascii="宋体" w:hAnsi="宋体" w:cs="宋体" w:eastAsia="宋体"/>
                <w:sz w:val="21"/>
              </w:rPr>
              <w:t>（</w:t>
            </w:r>
            <w:r>
              <w:rPr>
                <w:rFonts w:ascii="宋体" w:hAnsi="宋体" w:cs="宋体" w:eastAsia="宋体"/>
                <w:sz w:val="21"/>
              </w:rPr>
              <w:t>2）系统需具有数据过滤器功能，在分析过程中帮助排除不关心或不正确的数据的干扰，将注意力聚焦在关键数据上。</w:t>
            </w:r>
          </w:p>
          <w:p>
            <w:pPr>
              <w:pStyle w:val="null3"/>
              <w:ind w:firstLine="420"/>
              <w:jc w:val="left"/>
            </w:pPr>
            <w:r>
              <w:rPr>
                <w:rFonts w:ascii="宋体" w:hAnsi="宋体" w:cs="宋体" w:eastAsia="宋体"/>
                <w:sz w:val="21"/>
              </w:rPr>
              <w:t>（</w:t>
            </w:r>
            <w:r>
              <w:rPr>
                <w:rFonts w:ascii="宋体" w:hAnsi="宋体" w:cs="宋体" w:eastAsia="宋体"/>
                <w:sz w:val="21"/>
              </w:rPr>
              <w:t>3）系统内置组件需涵盖图表组件\模型组件两类，支持不同组件搭配使用。</w:t>
            </w:r>
          </w:p>
          <w:p>
            <w:pPr>
              <w:pStyle w:val="null3"/>
              <w:ind w:firstLine="420"/>
              <w:jc w:val="left"/>
            </w:pPr>
            <w:r>
              <w:rPr>
                <w:rFonts w:ascii="宋体" w:hAnsi="宋体" w:cs="宋体" w:eastAsia="宋体"/>
                <w:sz w:val="21"/>
              </w:rPr>
              <w:t>（</w:t>
            </w:r>
            <w:r>
              <w:rPr>
                <w:rFonts w:ascii="宋体" w:hAnsi="宋体" w:cs="宋体" w:eastAsia="宋体"/>
                <w:sz w:val="21"/>
              </w:rPr>
              <w:t>4）大屏需支持添加饼状图\环形饼图\簇状柱形图\簇状条形图\堆积柱形图\堆积条形图\折线图\曲线图\词云等图表类型。</w:t>
            </w:r>
          </w:p>
          <w:p>
            <w:pPr>
              <w:pStyle w:val="null3"/>
              <w:ind w:firstLine="420"/>
              <w:jc w:val="left"/>
            </w:pPr>
            <w:r>
              <w:rPr>
                <w:rFonts w:ascii="宋体" w:hAnsi="宋体" w:cs="宋体" w:eastAsia="宋体"/>
                <w:sz w:val="21"/>
              </w:rPr>
              <w:t>（</w:t>
            </w:r>
            <w:r>
              <w:rPr>
                <w:rFonts w:ascii="宋体" w:hAnsi="宋体" w:cs="宋体" w:eastAsia="宋体"/>
                <w:sz w:val="21"/>
              </w:rPr>
              <w:t>5）系统需内置大屏布局数据模板，支持学生自主选择使用。同时支持学生自定义添加，自主设计大屏布局。</w:t>
            </w:r>
          </w:p>
          <w:p>
            <w:pPr>
              <w:pStyle w:val="null3"/>
              <w:ind w:firstLine="420"/>
              <w:jc w:val="left"/>
            </w:pPr>
            <w:r>
              <w:rPr>
                <w:rFonts w:ascii="宋体" w:hAnsi="宋体" w:cs="宋体" w:eastAsia="宋体"/>
                <w:sz w:val="21"/>
              </w:rPr>
              <w:t>（</w:t>
            </w:r>
            <w:r>
              <w:rPr>
                <w:rFonts w:ascii="宋体" w:hAnsi="宋体" w:cs="宋体" w:eastAsia="宋体"/>
                <w:sz w:val="21"/>
              </w:rPr>
              <w:t>6）系统需支持对组件库的设计效果进行实时预览，辅助学生更好完成大屏设计，获得更好的视觉效果。</w:t>
            </w:r>
          </w:p>
          <w:p>
            <w:pPr>
              <w:pStyle w:val="null3"/>
              <w:ind w:firstLine="420"/>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教师账号需支持进行班级管理和学生管理，添加班级及学生账号，可以初始化密码</w:t>
            </w:r>
            <w:r>
              <w:rPr>
                <w:rFonts w:ascii="宋体" w:hAnsi="宋体" w:cs="宋体" w:eastAsia="宋体"/>
                <w:sz w:val="21"/>
              </w:rPr>
              <w:t>、</w:t>
            </w:r>
            <w:r>
              <w:rPr>
                <w:rFonts w:ascii="宋体" w:hAnsi="宋体" w:cs="宋体" w:eastAsia="宋体"/>
                <w:sz w:val="21"/>
              </w:rPr>
              <w:t>删除账号等。</w:t>
            </w:r>
          </w:p>
          <w:p>
            <w:pPr>
              <w:pStyle w:val="null3"/>
              <w:ind w:firstLine="420"/>
              <w:jc w:val="left"/>
            </w:pPr>
            <w:r>
              <w:rPr>
                <w:rFonts w:ascii="宋体" w:hAnsi="宋体" w:cs="宋体" w:eastAsia="宋体"/>
                <w:sz w:val="21"/>
              </w:rPr>
              <w:t>(1)提供数据集管理能力，要求支持将所有的实验数据源进行分类管理。</w:t>
            </w:r>
          </w:p>
          <w:p>
            <w:pPr>
              <w:pStyle w:val="null3"/>
              <w:ind w:firstLine="420"/>
              <w:jc w:val="left"/>
            </w:pPr>
            <w:r>
              <w:rPr>
                <w:rFonts w:ascii="宋体" w:hAnsi="宋体" w:cs="宋体" w:eastAsia="宋体"/>
                <w:sz w:val="21"/>
              </w:rPr>
              <w:t>(2)需提供数据行级和列级的权限控制功能</w:t>
            </w:r>
          </w:p>
          <w:p>
            <w:pPr>
              <w:pStyle w:val="null3"/>
              <w:ind w:firstLine="420"/>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教师账号需具备班级任务管理功能，可以批量分配或取消分配任务，也可进行单个任务的分配或取消。</w:t>
            </w:r>
          </w:p>
          <w:p>
            <w:pPr>
              <w:pStyle w:val="null3"/>
              <w:ind w:firstLine="420"/>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教师账号需具备批量初始化学生实训数据的功能，也可进行单个学生账号实训数据初始化。</w:t>
            </w:r>
          </w:p>
          <w:p>
            <w:pPr>
              <w:pStyle w:val="null3"/>
              <w:ind w:firstLine="420"/>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教师账号需具备成绩管理功能，可以查看班级下学生的实训情况，并查看不同学生账号的实训成绩，可以进行学情分析。</w:t>
            </w:r>
          </w:p>
          <w:p>
            <w:pPr>
              <w:pStyle w:val="null3"/>
              <w:ind w:firstLine="420"/>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教师账号需可以控制任务时长，可以批量延时和一键延时。</w:t>
            </w:r>
          </w:p>
          <w:p>
            <w:pPr>
              <w:pStyle w:val="null3"/>
              <w:ind w:firstLine="420"/>
              <w:jc w:val="left"/>
            </w:pPr>
            <w:r>
              <w:rPr>
                <w:rFonts w:ascii="宋体" w:hAnsi="宋体" w:cs="宋体" w:eastAsia="宋体"/>
                <w:sz w:val="21"/>
              </w:rPr>
              <w:t>11</w:t>
            </w:r>
            <w:r>
              <w:rPr>
                <w:rFonts w:ascii="宋体" w:hAnsi="宋体" w:cs="宋体" w:eastAsia="宋体"/>
                <w:sz w:val="21"/>
              </w:rPr>
              <w:t>、</w:t>
            </w:r>
            <w:r>
              <w:rPr>
                <w:rFonts w:ascii="宋体" w:hAnsi="宋体" w:cs="宋体" w:eastAsia="宋体"/>
                <w:sz w:val="21"/>
              </w:rPr>
              <w:t>学生端实训任务列表需根据学生的操作与完成情况标记每个任务需要进行的下一步操作，分为开始任务</w:t>
            </w:r>
            <w:r>
              <w:rPr>
                <w:rFonts w:ascii="宋体" w:hAnsi="宋体" w:cs="宋体" w:eastAsia="宋体"/>
                <w:sz w:val="21"/>
              </w:rPr>
              <w:t>、</w:t>
            </w:r>
            <w:r>
              <w:rPr>
                <w:rFonts w:ascii="宋体" w:hAnsi="宋体" w:cs="宋体" w:eastAsia="宋体"/>
                <w:sz w:val="21"/>
              </w:rPr>
              <w:t>继续任务和评分详情三种，同时可快捷地重置任务，进行反复训练。</w:t>
            </w:r>
          </w:p>
          <w:p>
            <w:pPr>
              <w:pStyle w:val="null3"/>
              <w:jc w:val="left"/>
            </w:pPr>
            <w:r>
              <w:rPr>
                <w:rFonts w:ascii="宋体" w:hAnsi="宋体" w:cs="宋体" w:eastAsia="宋体"/>
                <w:sz w:val="21"/>
              </w:rPr>
              <w:t>三</w:t>
            </w:r>
            <w:r>
              <w:rPr>
                <w:rFonts w:ascii="宋体" w:hAnsi="宋体" w:cs="宋体" w:eastAsia="宋体"/>
                <w:sz w:val="21"/>
              </w:rPr>
              <w:t>、</w:t>
            </w:r>
            <w:r>
              <w:rPr>
                <w:rFonts w:ascii="宋体" w:hAnsi="宋体" w:cs="宋体" w:eastAsia="宋体"/>
                <w:sz w:val="21"/>
              </w:rPr>
              <w:t>其他要求</w:t>
            </w:r>
          </w:p>
          <w:p>
            <w:pPr>
              <w:pStyle w:val="null3"/>
              <w:jc w:val="both"/>
            </w:pPr>
            <w:r>
              <w:rPr>
                <w:rFonts w:ascii="宋体" w:hAnsi="宋体" w:cs="宋体" w:eastAsia="宋体"/>
                <w:sz w:val="21"/>
              </w:rPr>
              <w:t>投标人应就采购需求中专用软件内容要求和功能要求标有</w:t>
            </w:r>
            <w:r>
              <w:rPr>
                <w:rFonts w:ascii="宋体" w:hAnsi="宋体" w:cs="宋体" w:eastAsia="宋体"/>
                <w:sz w:val="21"/>
              </w:rPr>
              <w:t>●号部分，进行必要的软件界面截图</w:t>
            </w:r>
            <w:r>
              <w:rPr>
                <w:rFonts w:ascii="宋体" w:hAnsi="宋体" w:cs="宋体" w:eastAsia="宋体"/>
                <w:sz w:val="21"/>
              </w:rPr>
              <w:t>、</w:t>
            </w:r>
            <w:r>
              <w:rPr>
                <w:rFonts w:ascii="宋体" w:hAnsi="宋体" w:cs="宋体" w:eastAsia="宋体"/>
                <w:sz w:val="21"/>
              </w:rPr>
              <w:t>文字图片展示及说明，并进行现场演示。</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Python</w:t>
            </w:r>
            <w:r>
              <w:rPr>
                <w:rFonts w:ascii="宋体" w:hAnsi="宋体" w:cs="宋体" w:eastAsia="宋体"/>
                <w:sz w:val="21"/>
              </w:rPr>
              <w:t>商务数据分析实践教学设备</w:t>
            </w:r>
          </w:p>
          <w:p>
            <w:pPr>
              <w:pStyle w:val="null3"/>
              <w:ind w:firstLine="420"/>
              <w:jc w:val="left"/>
            </w:pPr>
            <w:r>
              <w:rPr>
                <w:rFonts w:ascii="宋体" w:hAnsi="宋体" w:cs="宋体" w:eastAsia="宋体"/>
                <w:sz w:val="21"/>
              </w:rPr>
              <w:t>设备需紧密结合真实业务场景</w:t>
            </w:r>
            <w:r>
              <w:rPr>
                <w:rFonts w:ascii="宋体" w:hAnsi="宋体" w:cs="宋体" w:eastAsia="宋体"/>
                <w:sz w:val="21"/>
              </w:rPr>
              <w:t>、</w:t>
            </w:r>
            <w:r>
              <w:rPr>
                <w:rFonts w:ascii="宋体" w:hAnsi="宋体" w:cs="宋体" w:eastAsia="宋体"/>
                <w:sz w:val="21"/>
              </w:rPr>
              <w:t>企业人才需求和学校教学标准，充分利用</w:t>
            </w:r>
            <w:r>
              <w:rPr>
                <w:rFonts w:ascii="宋体" w:hAnsi="宋体" w:cs="宋体" w:eastAsia="宋体"/>
                <w:sz w:val="21"/>
              </w:rPr>
              <w:t>Python语言的简单易学和强大的大数据分析能力，构建了一套科学合理的知识与技能体系。通过引导学生自主学习和代码操作，使他们逐步掌握从Python基础到商务数据采集</w:t>
            </w:r>
            <w:r>
              <w:rPr>
                <w:rFonts w:ascii="宋体" w:hAnsi="宋体" w:cs="宋体" w:eastAsia="宋体"/>
                <w:sz w:val="21"/>
              </w:rPr>
              <w:t>、</w:t>
            </w:r>
            <w:r>
              <w:rPr>
                <w:rFonts w:ascii="宋体" w:hAnsi="宋体" w:cs="宋体" w:eastAsia="宋体"/>
                <w:sz w:val="21"/>
              </w:rPr>
              <w:t>处理</w:t>
            </w:r>
            <w:r>
              <w:rPr>
                <w:rFonts w:ascii="宋体" w:hAnsi="宋体" w:cs="宋体" w:eastAsia="宋体"/>
                <w:sz w:val="21"/>
              </w:rPr>
              <w:t>、</w:t>
            </w:r>
            <w:r>
              <w:rPr>
                <w:rFonts w:ascii="宋体" w:hAnsi="宋体" w:cs="宋体" w:eastAsia="宋体"/>
                <w:sz w:val="21"/>
              </w:rPr>
              <w:t>分析和可视化等核心技能。同时，系统需配备集学习</w:t>
            </w:r>
            <w:r>
              <w:rPr>
                <w:rFonts w:ascii="宋体" w:hAnsi="宋体" w:cs="宋体" w:eastAsia="宋体"/>
                <w:sz w:val="21"/>
              </w:rPr>
              <w:t>、</w:t>
            </w:r>
            <w:r>
              <w:rPr>
                <w:rFonts w:ascii="宋体" w:hAnsi="宋体" w:cs="宋体" w:eastAsia="宋体"/>
                <w:sz w:val="21"/>
              </w:rPr>
              <w:t>实践</w:t>
            </w:r>
            <w:r>
              <w:rPr>
                <w:rFonts w:ascii="宋体" w:hAnsi="宋体" w:cs="宋体" w:eastAsia="宋体"/>
                <w:sz w:val="21"/>
              </w:rPr>
              <w:t>、</w:t>
            </w:r>
            <w:r>
              <w:rPr>
                <w:rFonts w:ascii="宋体" w:hAnsi="宋体" w:cs="宋体" w:eastAsia="宋体"/>
                <w:sz w:val="21"/>
              </w:rPr>
              <w:t>评估于一体的综合教学体系，需内置丰富的教学和实训功能，满足教师课堂教学</w:t>
            </w:r>
            <w:r>
              <w:rPr>
                <w:rFonts w:ascii="宋体" w:hAnsi="宋体" w:cs="宋体" w:eastAsia="宋体"/>
                <w:sz w:val="21"/>
              </w:rPr>
              <w:t>、</w:t>
            </w:r>
            <w:r>
              <w:rPr>
                <w:rFonts w:ascii="宋体" w:hAnsi="宋体" w:cs="宋体" w:eastAsia="宋体"/>
                <w:sz w:val="21"/>
              </w:rPr>
              <w:t>学生自主学习</w:t>
            </w:r>
            <w:r>
              <w:rPr>
                <w:rFonts w:ascii="宋体" w:hAnsi="宋体" w:cs="宋体" w:eastAsia="宋体"/>
                <w:sz w:val="21"/>
              </w:rPr>
              <w:t>、</w:t>
            </w:r>
            <w:r>
              <w:rPr>
                <w:rFonts w:ascii="宋体" w:hAnsi="宋体" w:cs="宋体" w:eastAsia="宋体"/>
                <w:sz w:val="21"/>
              </w:rPr>
              <w:t>实训模拟和技能测试等多样化需求，有效提升学生运用</w:t>
            </w:r>
            <w:r>
              <w:rPr>
                <w:rFonts w:ascii="宋体" w:hAnsi="宋体" w:cs="宋体" w:eastAsia="宋体"/>
                <w:sz w:val="21"/>
              </w:rPr>
              <w:t>Python进行商务数据分析的实际能力。</w:t>
            </w:r>
          </w:p>
          <w:p>
            <w:pPr>
              <w:pStyle w:val="null3"/>
              <w:jc w:val="left"/>
            </w:pPr>
            <w:r>
              <w:rPr>
                <w:rFonts w:ascii="宋体" w:hAnsi="宋体" w:cs="宋体" w:eastAsia="宋体"/>
                <w:sz w:val="21"/>
              </w:rPr>
              <w:t>一</w:t>
            </w:r>
            <w:r>
              <w:rPr>
                <w:rFonts w:ascii="宋体" w:hAnsi="宋体" w:cs="宋体" w:eastAsia="宋体"/>
                <w:sz w:val="21"/>
              </w:rPr>
              <w:t>、</w:t>
            </w:r>
            <w:r>
              <w:rPr>
                <w:rFonts w:ascii="宋体" w:hAnsi="宋体" w:cs="宋体" w:eastAsia="宋体"/>
                <w:sz w:val="21"/>
              </w:rPr>
              <w:t>内容要求</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平台需以</w:t>
            </w:r>
            <w:r>
              <w:rPr>
                <w:rFonts w:ascii="宋体" w:hAnsi="宋体" w:cs="宋体" w:eastAsia="宋体"/>
                <w:sz w:val="21"/>
              </w:rPr>
              <w:t>B/S架构设计，不需要安装客户端，通过浏览器即可访问，可支持基于校园网的应用，兼容火狐</w:t>
            </w:r>
            <w:r>
              <w:rPr>
                <w:rFonts w:ascii="宋体" w:hAnsi="宋体" w:cs="宋体" w:eastAsia="宋体"/>
                <w:sz w:val="21"/>
              </w:rPr>
              <w:t>、</w:t>
            </w:r>
            <w:r>
              <w:rPr>
                <w:rFonts w:ascii="宋体" w:hAnsi="宋体" w:cs="宋体" w:eastAsia="宋体"/>
                <w:sz w:val="21"/>
              </w:rPr>
              <w:t>谷歌等主流浏览器。</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系统需要有学习和考试两种任务类型，能够支持</w:t>
            </w:r>
            <w:r>
              <w:rPr>
                <w:rFonts w:ascii="宋体" w:hAnsi="宋体" w:cs="宋体" w:eastAsia="宋体"/>
                <w:sz w:val="21"/>
              </w:rPr>
              <w:t>Python编程基础</w:t>
            </w:r>
            <w:r>
              <w:rPr>
                <w:rFonts w:ascii="宋体" w:hAnsi="宋体" w:cs="宋体" w:eastAsia="宋体"/>
                <w:sz w:val="21"/>
              </w:rPr>
              <w:t>、</w:t>
            </w:r>
            <w:r>
              <w:rPr>
                <w:rFonts w:ascii="宋体" w:hAnsi="宋体" w:cs="宋体" w:eastAsia="宋体"/>
                <w:sz w:val="21"/>
              </w:rPr>
              <w:t>Python商务数据采集</w:t>
            </w:r>
            <w:r>
              <w:rPr>
                <w:rFonts w:ascii="宋体" w:hAnsi="宋体" w:cs="宋体" w:eastAsia="宋体"/>
                <w:sz w:val="21"/>
              </w:rPr>
              <w:t>、</w:t>
            </w:r>
            <w:r>
              <w:rPr>
                <w:rFonts w:ascii="宋体" w:hAnsi="宋体" w:cs="宋体" w:eastAsia="宋体"/>
                <w:sz w:val="21"/>
              </w:rPr>
              <w:t>Python商务数据清洗</w:t>
            </w:r>
            <w:r>
              <w:rPr>
                <w:rFonts w:ascii="宋体" w:hAnsi="宋体" w:cs="宋体" w:eastAsia="宋体"/>
                <w:sz w:val="21"/>
              </w:rPr>
              <w:t>、</w:t>
            </w:r>
            <w:r>
              <w:rPr>
                <w:rFonts w:ascii="宋体" w:hAnsi="宋体" w:cs="宋体" w:eastAsia="宋体"/>
                <w:sz w:val="21"/>
              </w:rPr>
              <w:t>数据处理与数据可视化等课程学习和与之相关的日常编程训练与考试等。</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系统内的实训任务需以商务数据分析为任务要求，用</w:t>
            </w:r>
            <w:r>
              <w:rPr>
                <w:rFonts w:ascii="宋体" w:hAnsi="宋体" w:cs="宋体" w:eastAsia="宋体"/>
                <w:sz w:val="21"/>
              </w:rPr>
              <w:t>Python编程基础</w:t>
            </w:r>
            <w:r>
              <w:rPr>
                <w:rFonts w:ascii="宋体" w:hAnsi="宋体" w:cs="宋体" w:eastAsia="宋体"/>
                <w:sz w:val="21"/>
              </w:rPr>
              <w:t>、</w:t>
            </w:r>
            <w:r>
              <w:rPr>
                <w:rFonts w:ascii="宋体" w:hAnsi="宋体" w:cs="宋体" w:eastAsia="宋体"/>
                <w:sz w:val="21"/>
              </w:rPr>
              <w:t>Python商务数据采集</w:t>
            </w:r>
            <w:r>
              <w:rPr>
                <w:rFonts w:ascii="宋体" w:hAnsi="宋体" w:cs="宋体" w:eastAsia="宋体"/>
                <w:sz w:val="21"/>
              </w:rPr>
              <w:t>、</w:t>
            </w:r>
            <w:r>
              <w:rPr>
                <w:rFonts w:ascii="宋体" w:hAnsi="宋体" w:cs="宋体" w:eastAsia="宋体"/>
                <w:sz w:val="21"/>
              </w:rPr>
              <w:t>商务数据分析与可视化等模块训练学生的</w:t>
            </w:r>
            <w:r>
              <w:rPr>
                <w:rFonts w:ascii="宋体" w:hAnsi="宋体" w:cs="宋体" w:eastAsia="宋体"/>
                <w:sz w:val="21"/>
              </w:rPr>
              <w:t>Python分析工作技能，每个模块的实训任务不少于4个。</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除固定答案的实训任务外，系统中的实训任务必须具备测试用例，除答案固定的测试用例外，每个实训任务的测试用例不少于</w:t>
            </w:r>
            <w:r>
              <w:rPr>
                <w:rFonts w:ascii="宋体" w:hAnsi="宋体" w:cs="宋体" w:eastAsia="宋体"/>
                <w:sz w:val="21"/>
              </w:rPr>
              <w:t>5条。</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系统内的实训任务必须能够记录代码运行次数和执行用时，点击结束任务后，能显示任务是否通过测试。</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系统内的学习任务需包含</w:t>
            </w:r>
            <w:r>
              <w:rPr>
                <w:rFonts w:ascii="宋体" w:hAnsi="宋体" w:cs="宋体" w:eastAsia="宋体"/>
                <w:sz w:val="21"/>
              </w:rPr>
              <w:t>Python基础语法</w:t>
            </w:r>
            <w:r>
              <w:rPr>
                <w:rFonts w:ascii="宋体" w:hAnsi="宋体" w:cs="宋体" w:eastAsia="宋体"/>
                <w:sz w:val="21"/>
              </w:rPr>
              <w:t>、</w:t>
            </w:r>
            <w:r>
              <w:rPr>
                <w:rFonts w:ascii="宋体" w:hAnsi="宋体" w:cs="宋体" w:eastAsia="宋体"/>
                <w:sz w:val="21"/>
              </w:rPr>
              <w:t>数据分析模块基础等知识，每门课程学习任务不少于</w:t>
            </w:r>
            <w:r>
              <w:rPr>
                <w:rFonts w:ascii="宋体" w:hAnsi="宋体" w:cs="宋体" w:eastAsia="宋体"/>
                <w:sz w:val="21"/>
              </w:rPr>
              <w:t>10个。</w:t>
            </w:r>
          </w:p>
          <w:p>
            <w:pPr>
              <w:pStyle w:val="null3"/>
              <w:jc w:val="left"/>
            </w:pPr>
            <w:r>
              <w:rPr>
                <w:rFonts w:ascii="宋体" w:hAnsi="宋体" w:cs="宋体" w:eastAsia="宋体"/>
                <w:sz w:val="21"/>
              </w:rPr>
              <w:t>7</w:t>
            </w:r>
            <w:r>
              <w:rPr>
                <w:rFonts w:ascii="宋体" w:hAnsi="宋体" w:cs="宋体" w:eastAsia="宋体"/>
                <w:sz w:val="21"/>
              </w:rPr>
              <w:t>、</w:t>
            </w:r>
            <w:r>
              <w:rPr>
                <w:rFonts w:ascii="宋体" w:hAnsi="宋体" w:cs="宋体" w:eastAsia="宋体"/>
                <w:sz w:val="21"/>
              </w:rPr>
              <w:t>Python网页分析模块，需包含 requests库</w:t>
            </w:r>
            <w:r>
              <w:rPr>
                <w:rFonts w:ascii="宋体" w:hAnsi="宋体" w:cs="宋体" w:eastAsia="宋体"/>
                <w:sz w:val="21"/>
              </w:rPr>
              <w:t>、</w:t>
            </w:r>
            <w:r>
              <w:rPr>
                <w:rFonts w:ascii="宋体" w:hAnsi="宋体" w:cs="宋体" w:eastAsia="宋体"/>
                <w:sz w:val="21"/>
              </w:rPr>
              <w:t>BeautifulSoup</w:t>
            </w:r>
            <w:r>
              <w:rPr>
                <w:rFonts w:ascii="宋体" w:hAnsi="宋体" w:cs="宋体" w:eastAsia="宋体"/>
                <w:sz w:val="21"/>
              </w:rPr>
              <w:t>、</w:t>
            </w:r>
            <w:r>
              <w:rPr>
                <w:rFonts w:ascii="宋体" w:hAnsi="宋体" w:cs="宋体" w:eastAsia="宋体"/>
                <w:sz w:val="21"/>
              </w:rPr>
              <w:t>正则表达式等内容知识，通过实训任务，学生能够熟练掌握</w:t>
            </w:r>
            <w:r>
              <w:rPr>
                <w:rFonts w:ascii="宋体" w:hAnsi="宋体" w:cs="宋体" w:eastAsia="宋体"/>
                <w:sz w:val="21"/>
              </w:rPr>
              <w:t>requests</w:t>
            </w:r>
            <w:r>
              <w:rPr>
                <w:rFonts w:ascii="宋体" w:hAnsi="宋体" w:cs="宋体" w:eastAsia="宋体"/>
                <w:sz w:val="21"/>
              </w:rPr>
              <w:t>、</w:t>
            </w:r>
            <w:r>
              <w:rPr>
                <w:rFonts w:ascii="宋体" w:hAnsi="宋体" w:cs="宋体" w:eastAsia="宋体"/>
                <w:sz w:val="21"/>
              </w:rPr>
              <w:t>BeautifulSoup</w:t>
            </w:r>
            <w:r>
              <w:rPr>
                <w:rFonts w:ascii="宋体" w:hAnsi="宋体" w:cs="宋体" w:eastAsia="宋体"/>
                <w:sz w:val="21"/>
              </w:rPr>
              <w:t>、</w:t>
            </w:r>
            <w:r>
              <w:rPr>
                <w:rFonts w:ascii="宋体" w:hAnsi="宋体" w:cs="宋体" w:eastAsia="宋体"/>
                <w:sz w:val="21"/>
              </w:rPr>
              <w:t>Jieba</w:t>
            </w:r>
            <w:r>
              <w:rPr>
                <w:rFonts w:ascii="宋体" w:hAnsi="宋体" w:cs="宋体" w:eastAsia="宋体"/>
                <w:sz w:val="21"/>
              </w:rPr>
              <w:t>、</w:t>
            </w:r>
            <w:r>
              <w:rPr>
                <w:rFonts w:ascii="宋体" w:hAnsi="宋体" w:cs="宋体" w:eastAsia="宋体"/>
                <w:sz w:val="21"/>
              </w:rPr>
              <w:t>SnowNlp库的使用。</w:t>
            </w:r>
          </w:p>
          <w:p>
            <w:pPr>
              <w:pStyle w:val="null3"/>
              <w:jc w:val="left"/>
            </w:pPr>
            <w:r>
              <w:rPr>
                <w:rFonts w:ascii="宋体" w:hAnsi="宋体" w:cs="宋体" w:eastAsia="宋体"/>
                <w:sz w:val="21"/>
              </w:rPr>
              <w:t>8</w:t>
            </w:r>
            <w:r>
              <w:rPr>
                <w:rFonts w:ascii="宋体" w:hAnsi="宋体" w:cs="宋体" w:eastAsia="宋体"/>
                <w:sz w:val="21"/>
              </w:rPr>
              <w:t>、</w:t>
            </w:r>
            <w:r>
              <w:rPr>
                <w:rFonts w:ascii="宋体" w:hAnsi="宋体" w:cs="宋体" w:eastAsia="宋体"/>
                <w:sz w:val="21"/>
              </w:rPr>
              <w:t>系统需内置上市公司财报数据，学生能通过实训任务完成使用</w:t>
            </w:r>
            <w:r>
              <w:rPr>
                <w:rFonts w:ascii="宋体" w:hAnsi="宋体" w:cs="宋体" w:eastAsia="宋体"/>
                <w:sz w:val="21"/>
              </w:rPr>
              <w:t>Python完成公司财报数据采集</w:t>
            </w:r>
            <w:r>
              <w:rPr>
                <w:rFonts w:ascii="宋体" w:hAnsi="宋体" w:cs="宋体" w:eastAsia="宋体"/>
                <w:sz w:val="21"/>
              </w:rPr>
              <w:t>、</w:t>
            </w:r>
            <w:r>
              <w:rPr>
                <w:rFonts w:ascii="宋体" w:hAnsi="宋体" w:cs="宋体" w:eastAsia="宋体"/>
                <w:sz w:val="21"/>
              </w:rPr>
              <w:t>清洗和处理的过程，并了解数据清洗的全过程。</w:t>
            </w:r>
          </w:p>
          <w:p>
            <w:pPr>
              <w:pStyle w:val="null3"/>
              <w:jc w:val="left"/>
            </w:pPr>
            <w:r>
              <w:rPr>
                <w:rFonts w:ascii="宋体" w:hAnsi="宋体" w:cs="宋体" w:eastAsia="宋体"/>
                <w:sz w:val="21"/>
              </w:rPr>
              <w:t>9</w:t>
            </w:r>
            <w:r>
              <w:rPr>
                <w:rFonts w:ascii="宋体" w:hAnsi="宋体" w:cs="宋体" w:eastAsia="宋体"/>
                <w:sz w:val="21"/>
              </w:rPr>
              <w:t>、</w:t>
            </w:r>
            <w:r>
              <w:rPr>
                <w:rFonts w:ascii="宋体" w:hAnsi="宋体" w:cs="宋体" w:eastAsia="宋体"/>
                <w:sz w:val="21"/>
              </w:rPr>
              <w:t>系统需内置豆瓣电影</w:t>
            </w:r>
            <w:r>
              <w:rPr>
                <w:rFonts w:ascii="宋体" w:hAnsi="宋体" w:cs="宋体" w:eastAsia="宋体"/>
                <w:sz w:val="21"/>
              </w:rPr>
              <w:t>、</w:t>
            </w:r>
            <w:r>
              <w:rPr>
                <w:rFonts w:ascii="宋体" w:hAnsi="宋体" w:cs="宋体" w:eastAsia="宋体"/>
                <w:sz w:val="21"/>
              </w:rPr>
              <w:t>招聘网站等行业数据，学生能通过实训任务完成使用</w:t>
            </w:r>
            <w:r>
              <w:rPr>
                <w:rFonts w:ascii="宋体" w:hAnsi="宋体" w:cs="宋体" w:eastAsia="宋体"/>
                <w:sz w:val="21"/>
              </w:rPr>
              <w:t>Python完成公司相关行业数据采集</w:t>
            </w:r>
            <w:r>
              <w:rPr>
                <w:rFonts w:ascii="宋体" w:hAnsi="宋体" w:cs="宋体" w:eastAsia="宋体"/>
                <w:sz w:val="21"/>
              </w:rPr>
              <w:t>、</w:t>
            </w:r>
            <w:r>
              <w:rPr>
                <w:rFonts w:ascii="宋体" w:hAnsi="宋体" w:cs="宋体" w:eastAsia="宋体"/>
                <w:sz w:val="21"/>
              </w:rPr>
              <w:t>清洗和处理的过程。</w:t>
            </w:r>
          </w:p>
          <w:p>
            <w:pPr>
              <w:pStyle w:val="null3"/>
              <w:jc w:val="left"/>
            </w:pPr>
            <w:r>
              <w:rPr>
                <w:rFonts w:ascii="宋体" w:hAnsi="宋体" w:cs="宋体" w:eastAsia="宋体"/>
                <w:sz w:val="21"/>
              </w:rPr>
              <w:t>10</w:t>
            </w:r>
            <w:r>
              <w:rPr>
                <w:rFonts w:ascii="宋体" w:hAnsi="宋体" w:cs="宋体" w:eastAsia="宋体"/>
                <w:sz w:val="21"/>
              </w:rPr>
              <w:t>、</w:t>
            </w:r>
            <w:r>
              <w:rPr>
                <w:rFonts w:ascii="宋体" w:hAnsi="宋体" w:cs="宋体" w:eastAsia="宋体"/>
                <w:sz w:val="21"/>
              </w:rPr>
              <w:t>系统需内置豆瓣电影</w:t>
            </w:r>
            <w:r>
              <w:rPr>
                <w:rFonts w:ascii="宋体" w:hAnsi="宋体" w:cs="宋体" w:eastAsia="宋体"/>
                <w:sz w:val="21"/>
              </w:rPr>
              <w:t>、</w:t>
            </w:r>
            <w:r>
              <w:rPr>
                <w:rFonts w:ascii="宋体" w:hAnsi="宋体" w:cs="宋体" w:eastAsia="宋体"/>
                <w:sz w:val="21"/>
              </w:rPr>
              <w:t>招聘网站等行业数据，学生能通过实训任务完成使用</w:t>
            </w:r>
            <w:r>
              <w:rPr>
                <w:rFonts w:ascii="宋体" w:hAnsi="宋体" w:cs="宋体" w:eastAsia="宋体"/>
                <w:sz w:val="21"/>
              </w:rPr>
              <w:t>Python完成公司相关行业数据采集</w:t>
            </w:r>
            <w:r>
              <w:rPr>
                <w:rFonts w:ascii="宋体" w:hAnsi="宋体" w:cs="宋体" w:eastAsia="宋体"/>
                <w:sz w:val="21"/>
              </w:rPr>
              <w:t>、</w:t>
            </w:r>
            <w:r>
              <w:rPr>
                <w:rFonts w:ascii="宋体" w:hAnsi="宋体" w:cs="宋体" w:eastAsia="宋体"/>
                <w:sz w:val="21"/>
              </w:rPr>
              <w:t>清洗和处理的过程。</w:t>
            </w:r>
          </w:p>
          <w:p>
            <w:pPr>
              <w:pStyle w:val="null3"/>
              <w:jc w:val="left"/>
            </w:pPr>
            <w:r>
              <w:rPr>
                <w:rFonts w:ascii="宋体" w:hAnsi="宋体" w:cs="宋体" w:eastAsia="宋体"/>
                <w:sz w:val="21"/>
              </w:rPr>
              <w:t>▲11</w:t>
            </w:r>
            <w:r>
              <w:rPr>
                <w:rFonts w:ascii="宋体" w:hAnsi="宋体" w:cs="宋体" w:eastAsia="宋体"/>
                <w:sz w:val="21"/>
              </w:rPr>
              <w:t>、</w:t>
            </w:r>
            <w:r>
              <w:rPr>
                <w:rFonts w:ascii="宋体" w:hAnsi="宋体" w:cs="宋体" w:eastAsia="宋体"/>
                <w:sz w:val="21"/>
              </w:rPr>
              <w:t>系统需内置论文</w:t>
            </w:r>
            <w:r>
              <w:rPr>
                <w:rFonts w:ascii="宋体" w:hAnsi="宋体" w:cs="宋体" w:eastAsia="宋体"/>
                <w:sz w:val="21"/>
              </w:rPr>
              <w:t>、</w:t>
            </w:r>
            <w:r>
              <w:rPr>
                <w:rFonts w:ascii="宋体" w:hAnsi="宋体" w:cs="宋体" w:eastAsia="宋体"/>
                <w:sz w:val="21"/>
              </w:rPr>
              <w:t>新闻等文本数据，学生能通过实训任务完成使用</w:t>
            </w:r>
            <w:r>
              <w:rPr>
                <w:rFonts w:ascii="宋体" w:hAnsi="宋体" w:cs="宋体" w:eastAsia="宋体"/>
                <w:sz w:val="21"/>
              </w:rPr>
              <w:t>Python</w:t>
            </w:r>
            <w:r>
              <w:rPr>
                <w:rFonts w:ascii="宋体" w:hAnsi="宋体" w:cs="宋体" w:eastAsia="宋体"/>
                <w:sz w:val="21"/>
              </w:rPr>
              <w:t>、</w:t>
            </w:r>
            <w:r>
              <w:rPr>
                <w:rFonts w:ascii="宋体" w:hAnsi="宋体" w:cs="宋体" w:eastAsia="宋体"/>
                <w:sz w:val="21"/>
              </w:rPr>
              <w:t>jieba库等完成论文</w:t>
            </w:r>
            <w:r>
              <w:rPr>
                <w:rFonts w:ascii="宋体" w:hAnsi="宋体" w:cs="宋体" w:eastAsia="宋体"/>
                <w:sz w:val="21"/>
              </w:rPr>
              <w:t>、</w:t>
            </w:r>
            <w:r>
              <w:rPr>
                <w:rFonts w:ascii="宋体" w:hAnsi="宋体" w:cs="宋体" w:eastAsia="宋体"/>
                <w:sz w:val="21"/>
              </w:rPr>
              <w:t>新闻类文本数据清洗和处理的过程。</w:t>
            </w:r>
          </w:p>
          <w:p>
            <w:pPr>
              <w:pStyle w:val="null3"/>
              <w:jc w:val="left"/>
            </w:pPr>
            <w:r>
              <w:rPr>
                <w:rFonts w:ascii="宋体" w:hAnsi="宋体" w:cs="宋体" w:eastAsia="宋体"/>
                <w:sz w:val="21"/>
              </w:rPr>
              <w:t>12</w:t>
            </w:r>
            <w:r>
              <w:rPr>
                <w:rFonts w:ascii="宋体" w:hAnsi="宋体" w:cs="宋体" w:eastAsia="宋体"/>
                <w:sz w:val="21"/>
              </w:rPr>
              <w:t>、</w:t>
            </w:r>
            <w:r>
              <w:rPr>
                <w:rFonts w:ascii="宋体" w:hAnsi="宋体" w:cs="宋体" w:eastAsia="宋体"/>
                <w:sz w:val="21"/>
              </w:rPr>
              <w:t>系统支持</w:t>
            </w:r>
            <w:r>
              <w:rPr>
                <w:rFonts w:ascii="宋体" w:hAnsi="宋体" w:cs="宋体" w:eastAsia="宋体"/>
                <w:sz w:val="21"/>
              </w:rPr>
              <w:t>Pyecharts图表的可视化，学生只需要通过Python正确处理数据源，便能生成快捷</w:t>
            </w:r>
            <w:r>
              <w:rPr>
                <w:rFonts w:ascii="宋体" w:hAnsi="宋体" w:cs="宋体" w:eastAsia="宋体"/>
                <w:sz w:val="21"/>
              </w:rPr>
              <w:t>、</w:t>
            </w:r>
            <w:r>
              <w:rPr>
                <w:rFonts w:ascii="宋体" w:hAnsi="宋体" w:cs="宋体" w:eastAsia="宋体"/>
                <w:sz w:val="21"/>
              </w:rPr>
              <w:t>美观</w:t>
            </w:r>
            <w:r>
              <w:rPr>
                <w:rFonts w:ascii="宋体" w:hAnsi="宋体" w:cs="宋体" w:eastAsia="宋体"/>
                <w:sz w:val="21"/>
              </w:rPr>
              <w:t>、</w:t>
            </w:r>
            <w:r>
              <w:rPr>
                <w:rFonts w:ascii="宋体" w:hAnsi="宋体" w:cs="宋体" w:eastAsia="宋体"/>
                <w:sz w:val="21"/>
              </w:rPr>
              <w:t>智能的数据分析图表。</w:t>
            </w:r>
          </w:p>
          <w:p>
            <w:pPr>
              <w:pStyle w:val="null3"/>
              <w:jc w:val="left"/>
            </w:pPr>
            <w:r>
              <w:rPr>
                <w:rFonts w:ascii="宋体" w:hAnsi="宋体" w:cs="宋体" w:eastAsia="宋体"/>
                <w:sz w:val="21"/>
              </w:rPr>
              <w:t>▲13</w:t>
            </w:r>
            <w:r>
              <w:rPr>
                <w:rFonts w:ascii="宋体" w:hAnsi="宋体" w:cs="宋体" w:eastAsia="宋体"/>
                <w:sz w:val="21"/>
              </w:rPr>
              <w:t>、</w:t>
            </w:r>
            <w:r>
              <w:rPr>
                <w:rFonts w:ascii="宋体" w:hAnsi="宋体" w:cs="宋体" w:eastAsia="宋体"/>
                <w:sz w:val="21"/>
              </w:rPr>
              <w:t>系统内的学习任务必须具备学习步骤和开始测试功能，每个学习任务不少于</w:t>
            </w:r>
            <w:r>
              <w:rPr>
                <w:rFonts w:ascii="宋体" w:hAnsi="宋体" w:cs="宋体" w:eastAsia="宋体"/>
                <w:sz w:val="21"/>
              </w:rPr>
              <w:t>3个学习步骤。</w:t>
            </w:r>
          </w:p>
          <w:p>
            <w:pPr>
              <w:pStyle w:val="null3"/>
              <w:jc w:val="left"/>
            </w:pPr>
            <w:r>
              <w:rPr>
                <w:rFonts w:ascii="宋体" w:hAnsi="宋体" w:cs="宋体" w:eastAsia="宋体"/>
                <w:sz w:val="21"/>
              </w:rPr>
              <w:t>二</w:t>
            </w:r>
            <w:r>
              <w:rPr>
                <w:rFonts w:ascii="宋体" w:hAnsi="宋体" w:cs="宋体" w:eastAsia="宋体"/>
                <w:sz w:val="21"/>
              </w:rPr>
              <w:t>、</w:t>
            </w:r>
            <w:r>
              <w:rPr>
                <w:rFonts w:ascii="宋体" w:hAnsi="宋体" w:cs="宋体" w:eastAsia="宋体"/>
                <w:sz w:val="21"/>
              </w:rPr>
              <w:t>功能要求</w:t>
            </w:r>
          </w:p>
          <w:p>
            <w:pPr>
              <w:pStyle w:val="null3"/>
              <w:jc w:val="left"/>
            </w:pPr>
            <w:r>
              <w:rPr>
                <w:rFonts w:ascii="宋体" w:hAnsi="宋体" w:cs="宋体" w:eastAsia="宋体"/>
                <w:sz w:val="21"/>
              </w:rPr>
              <w:t>（一）学生端</w:t>
            </w:r>
          </w:p>
          <w:p>
            <w:pPr>
              <w:pStyle w:val="null3"/>
              <w:jc w:val="left"/>
            </w:pPr>
            <w:r>
              <w:rPr>
                <w:rFonts w:ascii="宋体" w:hAnsi="宋体" w:cs="宋体" w:eastAsia="宋体"/>
                <w:sz w:val="21"/>
              </w:rPr>
              <w:t>（</w:t>
            </w:r>
            <w:r>
              <w:rPr>
                <w:rFonts w:ascii="宋体" w:hAnsi="宋体" w:cs="宋体" w:eastAsia="宋体"/>
                <w:sz w:val="21"/>
              </w:rPr>
              <w:t>1）基础学习模式</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每门理论课程需由多个学习任务组成，学生登录系统之后，就能看到该课程包含的学习任务。</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学习任务需由学习步骤（课程内容）</w:t>
            </w:r>
            <w:r>
              <w:rPr>
                <w:rFonts w:ascii="宋体" w:hAnsi="宋体" w:cs="宋体" w:eastAsia="宋体"/>
                <w:sz w:val="21"/>
              </w:rPr>
              <w:t>、</w:t>
            </w:r>
            <w:r>
              <w:rPr>
                <w:rFonts w:ascii="宋体" w:hAnsi="宋体" w:cs="宋体" w:eastAsia="宋体"/>
                <w:sz w:val="21"/>
              </w:rPr>
              <w:t>展示代码和课后练习题</w:t>
            </w:r>
            <w:r>
              <w:rPr>
                <w:rFonts w:ascii="宋体" w:hAnsi="宋体" w:cs="宋体" w:eastAsia="宋体"/>
                <w:sz w:val="21"/>
              </w:rPr>
              <w:t>3部分构成，每个学习任务不少于3个学习步骤。</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点击不同学习步骤链接，需在网页右边显示需要学习的对应课程内容和编写区展示代码。</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将课程内容中的代码放在代码编写区，点击运行后，需能查看运行结果。</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在学习任务中，点击</w:t>
            </w:r>
            <w:r>
              <w:rPr>
                <w:rFonts w:ascii="宋体" w:hAnsi="宋体" w:cs="宋体" w:eastAsia="宋体"/>
                <w:sz w:val="21"/>
              </w:rPr>
              <w:t>“开始测试”按钮，进入学习测试（课后练习）任务，学习测试任务需具有测试用例，能够记录代码调试次数</w:t>
            </w:r>
            <w:r>
              <w:rPr>
                <w:rFonts w:ascii="宋体" w:hAnsi="宋体" w:cs="宋体" w:eastAsia="宋体"/>
                <w:sz w:val="21"/>
              </w:rPr>
              <w:t>、</w:t>
            </w:r>
            <w:r>
              <w:rPr>
                <w:rFonts w:ascii="宋体" w:hAnsi="宋体" w:cs="宋体" w:eastAsia="宋体"/>
                <w:sz w:val="21"/>
              </w:rPr>
              <w:t>执行用时。</w:t>
            </w:r>
          </w:p>
          <w:p>
            <w:pPr>
              <w:pStyle w:val="null3"/>
              <w:jc w:val="left"/>
            </w:pPr>
            <w:r>
              <w:rPr>
                <w:rFonts w:ascii="宋体" w:hAnsi="宋体" w:cs="宋体" w:eastAsia="宋体"/>
                <w:sz w:val="21"/>
              </w:rPr>
              <w:t>（</w:t>
            </w:r>
            <w:r>
              <w:rPr>
                <w:rFonts w:ascii="宋体" w:hAnsi="宋体" w:cs="宋体" w:eastAsia="宋体"/>
                <w:sz w:val="21"/>
              </w:rPr>
              <w:t>2）日常训练模式</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实训任务需具备任务详情</w:t>
            </w:r>
            <w:r>
              <w:rPr>
                <w:rFonts w:ascii="宋体" w:hAnsi="宋体" w:cs="宋体" w:eastAsia="宋体"/>
                <w:sz w:val="21"/>
              </w:rPr>
              <w:t>、</w:t>
            </w:r>
            <w:r>
              <w:rPr>
                <w:rFonts w:ascii="宋体" w:hAnsi="宋体" w:cs="宋体" w:eastAsia="宋体"/>
                <w:sz w:val="21"/>
              </w:rPr>
              <w:t>提交记录</w:t>
            </w:r>
            <w:r>
              <w:rPr>
                <w:rFonts w:ascii="宋体" w:hAnsi="宋体" w:cs="宋体" w:eastAsia="宋体"/>
                <w:sz w:val="21"/>
              </w:rPr>
              <w:t>、</w:t>
            </w:r>
            <w:r>
              <w:rPr>
                <w:rFonts w:ascii="宋体" w:hAnsi="宋体" w:cs="宋体" w:eastAsia="宋体"/>
                <w:sz w:val="21"/>
              </w:rPr>
              <w:t>代码编写区</w:t>
            </w:r>
            <w:r>
              <w:rPr>
                <w:rFonts w:ascii="宋体" w:hAnsi="宋体" w:cs="宋体" w:eastAsia="宋体"/>
                <w:sz w:val="21"/>
              </w:rPr>
              <w:t>、</w:t>
            </w:r>
            <w:r>
              <w:rPr>
                <w:rFonts w:ascii="宋体" w:hAnsi="宋体" w:cs="宋体" w:eastAsia="宋体"/>
                <w:sz w:val="21"/>
              </w:rPr>
              <w:t>控制台等</w:t>
            </w:r>
            <w:r>
              <w:rPr>
                <w:rFonts w:ascii="宋体" w:hAnsi="宋体" w:cs="宋体" w:eastAsia="宋体"/>
                <w:sz w:val="21"/>
              </w:rPr>
              <w:t>4个功能区域。</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实训任务需具备运行代码</w:t>
            </w:r>
            <w:r>
              <w:rPr>
                <w:rFonts w:ascii="宋体" w:hAnsi="宋体" w:cs="宋体" w:eastAsia="宋体"/>
                <w:sz w:val="21"/>
              </w:rPr>
              <w:t>、</w:t>
            </w:r>
            <w:r>
              <w:rPr>
                <w:rFonts w:ascii="宋体" w:hAnsi="宋体" w:cs="宋体" w:eastAsia="宋体"/>
                <w:sz w:val="21"/>
              </w:rPr>
              <w:t>执行代码功能。点击运行代码，系统在控制台中显示代码运行结果；点击提交代码，系统在提交记录中显示调试次数和执行用时。</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运行代码或提交代码时，系统需要在控制台中显示测试用例执行的正确性，</w:t>
            </w:r>
            <w:r>
              <w:rPr>
                <w:rFonts w:ascii="宋体" w:hAnsi="宋体" w:cs="宋体" w:eastAsia="宋体"/>
                <w:sz w:val="21"/>
              </w:rPr>
              <w:t>并根据具体题目选择性提示错误。</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除答案固定的实训任务外，实训任务的测试用例数量需不少于</w:t>
            </w:r>
            <w:r>
              <w:rPr>
                <w:rFonts w:ascii="宋体" w:hAnsi="宋体" w:cs="宋体" w:eastAsia="宋体"/>
                <w:sz w:val="21"/>
              </w:rPr>
              <w:t>5个。</w:t>
            </w:r>
          </w:p>
          <w:p>
            <w:pPr>
              <w:pStyle w:val="null3"/>
              <w:jc w:val="left"/>
            </w:pPr>
            <w:r>
              <w:rPr>
                <w:rFonts w:ascii="宋体" w:hAnsi="宋体" w:cs="宋体" w:eastAsia="宋体"/>
                <w:sz w:val="21"/>
              </w:rPr>
              <w:t>（</w:t>
            </w:r>
            <w:r>
              <w:rPr>
                <w:rFonts w:ascii="宋体" w:hAnsi="宋体" w:cs="宋体" w:eastAsia="宋体"/>
                <w:sz w:val="21"/>
              </w:rPr>
              <w:t>3）考试模式</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考试模式需显示考试倒计时</w:t>
            </w:r>
            <w:r>
              <w:rPr>
                <w:rFonts w:ascii="宋体" w:hAnsi="宋体" w:cs="宋体" w:eastAsia="宋体"/>
                <w:sz w:val="21"/>
              </w:rPr>
              <w:t>、</w:t>
            </w:r>
            <w:r>
              <w:rPr>
                <w:rFonts w:ascii="宋体" w:hAnsi="宋体" w:cs="宋体" w:eastAsia="宋体"/>
                <w:sz w:val="21"/>
              </w:rPr>
              <w:t>考试任务数量</w:t>
            </w:r>
            <w:r>
              <w:rPr>
                <w:rFonts w:ascii="宋体" w:hAnsi="宋体" w:cs="宋体" w:eastAsia="宋体"/>
                <w:sz w:val="21"/>
              </w:rPr>
              <w:t>、</w:t>
            </w:r>
            <w:r>
              <w:rPr>
                <w:rFonts w:ascii="宋体" w:hAnsi="宋体" w:cs="宋体" w:eastAsia="宋体"/>
                <w:sz w:val="21"/>
              </w:rPr>
              <w:t>考试考核时间和考试剩余时间等。</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学生点击交卷，需支持提交在系统上编写的全部代码。</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考试模式同时具备日常训练模式具备的功能。</w:t>
            </w:r>
          </w:p>
          <w:p>
            <w:pPr>
              <w:pStyle w:val="null3"/>
              <w:jc w:val="left"/>
            </w:pPr>
            <w:r>
              <w:rPr>
                <w:rFonts w:ascii="宋体" w:hAnsi="宋体" w:cs="宋体" w:eastAsia="宋体"/>
                <w:sz w:val="21"/>
              </w:rPr>
              <w:t>（二）教师端</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需具备班级管理功能，能够选择不同的班级模式，设置任务运行次数和任务提交次数。</w:t>
            </w:r>
          </w:p>
          <w:p>
            <w:pPr>
              <w:pStyle w:val="null3"/>
              <w:jc w:val="left"/>
            </w:pPr>
            <w:r>
              <w:rPr>
                <w:rFonts w:ascii="宋体" w:hAnsi="宋体" w:cs="宋体" w:eastAsia="宋体"/>
                <w:sz w:val="21"/>
              </w:rPr>
              <w:t>2</w:t>
            </w:r>
            <w:r>
              <w:rPr>
                <w:rFonts w:ascii="宋体" w:hAnsi="宋体" w:cs="宋体" w:eastAsia="宋体"/>
                <w:sz w:val="21"/>
              </w:rPr>
              <w:t>、需</w:t>
            </w:r>
            <w:r>
              <w:rPr>
                <w:rFonts w:ascii="宋体" w:hAnsi="宋体" w:cs="宋体" w:eastAsia="宋体"/>
                <w:sz w:val="21"/>
              </w:rPr>
              <w:t>具备学生管理功能，能够批量新建学生或者团队账号</w:t>
            </w:r>
            <w:r>
              <w:rPr>
                <w:rFonts w:ascii="宋体" w:hAnsi="宋体" w:cs="宋体" w:eastAsia="宋体"/>
                <w:sz w:val="21"/>
              </w:rPr>
              <w:t>、</w:t>
            </w:r>
            <w:r>
              <w:rPr>
                <w:rFonts w:ascii="宋体" w:hAnsi="宋体" w:cs="宋体" w:eastAsia="宋体"/>
                <w:sz w:val="21"/>
              </w:rPr>
              <w:t>重建密码批量删除学生账号等，并能够初始化学生任务数据，查看学生的成绩。</w:t>
            </w:r>
          </w:p>
          <w:p>
            <w:pPr>
              <w:pStyle w:val="null3"/>
              <w:jc w:val="left"/>
            </w:pPr>
            <w:r>
              <w:rPr>
                <w:rFonts w:ascii="宋体" w:hAnsi="宋体" w:cs="宋体" w:eastAsia="宋体"/>
                <w:sz w:val="21"/>
              </w:rPr>
              <w:t>3</w:t>
            </w:r>
            <w:r>
              <w:rPr>
                <w:rFonts w:ascii="宋体" w:hAnsi="宋体" w:cs="宋体" w:eastAsia="宋体"/>
                <w:sz w:val="21"/>
              </w:rPr>
              <w:t>、需</w:t>
            </w:r>
            <w:r>
              <w:rPr>
                <w:rFonts w:ascii="宋体" w:hAnsi="宋体" w:cs="宋体" w:eastAsia="宋体"/>
                <w:sz w:val="21"/>
              </w:rPr>
              <w:t>具备考试计时功能，能够设置单个学生考试</w:t>
            </w:r>
            <w:r>
              <w:rPr>
                <w:rFonts w:ascii="宋体" w:hAnsi="宋体" w:cs="宋体" w:eastAsia="宋体"/>
                <w:sz w:val="21"/>
              </w:rPr>
              <w:t>“延时”。</w:t>
            </w:r>
          </w:p>
          <w:p>
            <w:pPr>
              <w:pStyle w:val="null3"/>
              <w:jc w:val="left"/>
            </w:pPr>
            <w:r>
              <w:rPr>
                <w:rFonts w:ascii="宋体" w:hAnsi="宋体" w:cs="宋体" w:eastAsia="宋体"/>
                <w:sz w:val="21"/>
              </w:rPr>
              <w:t>4</w:t>
            </w:r>
            <w:r>
              <w:rPr>
                <w:rFonts w:ascii="宋体" w:hAnsi="宋体" w:cs="宋体" w:eastAsia="宋体"/>
                <w:sz w:val="21"/>
              </w:rPr>
              <w:t>、需</w:t>
            </w:r>
            <w:r>
              <w:rPr>
                <w:rFonts w:ascii="宋体" w:hAnsi="宋体" w:cs="宋体" w:eastAsia="宋体"/>
                <w:sz w:val="21"/>
              </w:rPr>
              <w:t>具备防止多设备登陆功能，能够管理考生登陆的</w:t>
            </w:r>
            <w:r>
              <w:rPr>
                <w:rFonts w:ascii="宋体" w:hAnsi="宋体" w:cs="宋体" w:eastAsia="宋体"/>
                <w:sz w:val="21"/>
              </w:rPr>
              <w:t>IP地址，防止一个IP同时登录多个账号。</w:t>
            </w:r>
          </w:p>
          <w:p>
            <w:pPr>
              <w:pStyle w:val="null3"/>
              <w:jc w:val="left"/>
            </w:pPr>
            <w:r>
              <w:rPr>
                <w:rFonts w:ascii="宋体" w:hAnsi="宋体" w:cs="宋体" w:eastAsia="宋体"/>
                <w:sz w:val="21"/>
              </w:rPr>
              <w:t>5</w:t>
            </w:r>
            <w:r>
              <w:rPr>
                <w:rFonts w:ascii="宋体" w:hAnsi="宋体" w:cs="宋体" w:eastAsia="宋体"/>
                <w:sz w:val="21"/>
              </w:rPr>
              <w:t>、需</w:t>
            </w:r>
            <w:r>
              <w:rPr>
                <w:rFonts w:ascii="宋体" w:hAnsi="宋体" w:cs="宋体" w:eastAsia="宋体"/>
                <w:sz w:val="21"/>
              </w:rPr>
              <w:t>具备学情分析功能，能够按班级查看学生的考试成绩</w:t>
            </w:r>
            <w:r>
              <w:rPr>
                <w:rFonts w:ascii="宋体" w:hAnsi="宋体" w:cs="宋体" w:eastAsia="宋体"/>
                <w:sz w:val="21"/>
              </w:rPr>
              <w:t>、</w:t>
            </w:r>
            <w:r>
              <w:rPr>
                <w:rFonts w:ascii="宋体" w:hAnsi="宋体" w:cs="宋体" w:eastAsia="宋体"/>
                <w:sz w:val="21"/>
              </w:rPr>
              <w:t>调试次数</w:t>
            </w:r>
            <w:r>
              <w:rPr>
                <w:rFonts w:ascii="宋体" w:hAnsi="宋体" w:cs="宋体" w:eastAsia="宋体"/>
                <w:sz w:val="21"/>
              </w:rPr>
              <w:t>、</w:t>
            </w:r>
            <w:r>
              <w:rPr>
                <w:rFonts w:ascii="宋体" w:hAnsi="宋体" w:cs="宋体" w:eastAsia="宋体"/>
                <w:sz w:val="21"/>
              </w:rPr>
              <w:t>执行代码</w:t>
            </w:r>
            <w:r>
              <w:rPr>
                <w:rFonts w:ascii="宋体" w:hAnsi="宋体" w:cs="宋体" w:eastAsia="宋体"/>
                <w:sz w:val="21"/>
              </w:rPr>
              <w:t>、</w:t>
            </w:r>
            <w:r>
              <w:rPr>
                <w:rFonts w:ascii="宋体" w:hAnsi="宋体" w:cs="宋体" w:eastAsia="宋体"/>
                <w:sz w:val="21"/>
              </w:rPr>
              <w:t>交卷时间等。</w:t>
            </w:r>
          </w:p>
          <w:p>
            <w:pPr>
              <w:pStyle w:val="null3"/>
              <w:jc w:val="left"/>
            </w:pPr>
            <w:r>
              <w:rPr>
                <w:rFonts w:ascii="宋体" w:hAnsi="宋体" w:cs="宋体" w:eastAsia="宋体"/>
                <w:sz w:val="21"/>
              </w:rPr>
              <w:t>三</w:t>
            </w:r>
            <w:r>
              <w:rPr>
                <w:rFonts w:ascii="宋体" w:hAnsi="宋体" w:cs="宋体" w:eastAsia="宋体"/>
                <w:sz w:val="21"/>
              </w:rPr>
              <w:t>、</w:t>
            </w:r>
            <w:r>
              <w:rPr>
                <w:rFonts w:ascii="宋体" w:hAnsi="宋体" w:cs="宋体" w:eastAsia="宋体"/>
                <w:sz w:val="21"/>
              </w:rPr>
              <w:t>其他要求</w:t>
            </w:r>
          </w:p>
          <w:p>
            <w:pPr>
              <w:pStyle w:val="null3"/>
              <w:jc w:val="both"/>
            </w:pPr>
            <w:r>
              <w:rPr>
                <w:rFonts w:ascii="宋体" w:hAnsi="宋体" w:cs="宋体" w:eastAsia="宋体"/>
                <w:sz w:val="21"/>
              </w:rPr>
              <w:t>投标人应就采购需求中专用软件内容要求和功能要求标有</w:t>
            </w:r>
            <w:r>
              <w:rPr>
                <w:rFonts w:ascii="宋体" w:hAnsi="宋体" w:cs="宋体" w:eastAsia="宋体"/>
                <w:sz w:val="21"/>
              </w:rPr>
              <w:t>●号部分，进行必要的软件界面截图</w:t>
            </w:r>
            <w:r>
              <w:rPr>
                <w:rFonts w:ascii="宋体" w:hAnsi="宋体" w:cs="宋体" w:eastAsia="宋体"/>
                <w:sz w:val="21"/>
              </w:rPr>
              <w:t>、</w:t>
            </w:r>
            <w:r>
              <w:rPr>
                <w:rFonts w:ascii="宋体" w:hAnsi="宋体" w:cs="宋体" w:eastAsia="宋体"/>
                <w:sz w:val="21"/>
              </w:rPr>
              <w:t>文字图片展示及说明，并进行现场演示。</w:t>
            </w:r>
          </w:p>
        </w:tc>
      </w:tr>
      <w:tr>
        <w:tc>
          <w:tcPr>
            <w:tcW w:type="dxa" w:w="2769"/>
          </w:tcPr>
          <w:p/>
        </w:tc>
        <w:tc>
          <w:tcPr>
            <w:tcW w:type="dxa" w:w="2769"/>
          </w:tcPr>
          <w:p>
            <w:pPr>
              <w:pStyle w:val="null3"/>
            </w:pPr>
            <w:r>
              <w:rPr/>
              <w:t>3</w:t>
            </w:r>
          </w:p>
        </w:tc>
        <w:tc>
          <w:tcPr>
            <w:tcW w:type="dxa" w:w="2769"/>
          </w:tcPr>
          <w:p>
            <w:pPr>
              <w:pStyle w:val="null3"/>
              <w:jc w:val="both"/>
            </w:pPr>
            <w:r>
              <w:rPr>
                <w:rFonts w:ascii="calibri" w:hAnsi="calibri" w:cs="calibri" w:eastAsia="calibri"/>
                <w:sz w:val="21"/>
              </w:rPr>
              <w:t>AIGC</w:t>
            </w:r>
            <w:r>
              <w:rPr>
                <w:rFonts w:ascii="宋体" w:hAnsi="宋体" w:cs="宋体" w:eastAsia="宋体"/>
                <w:sz w:val="21"/>
              </w:rPr>
              <w:t>数据化运营理实一体化实践教学设备</w:t>
            </w:r>
          </w:p>
          <w:p>
            <w:pPr>
              <w:pStyle w:val="null3"/>
              <w:jc w:val="left"/>
            </w:pPr>
            <w:r>
              <w:rPr>
                <w:rFonts w:ascii="宋体" w:hAnsi="宋体" w:cs="宋体" w:eastAsia="宋体"/>
                <w:sz w:val="21"/>
              </w:rPr>
              <w:t>设备需依托于真实的工作场景，基于企业核心业务岗位，从岗位需求出发，提炼核心技能点，兼具教师在线教学与学生实训双重功能，围绕数据化运营规划</w:t>
            </w:r>
            <w:r>
              <w:rPr>
                <w:rFonts w:ascii="宋体" w:hAnsi="宋体" w:cs="宋体" w:eastAsia="宋体"/>
                <w:sz w:val="21"/>
              </w:rPr>
              <w:t>、</w:t>
            </w:r>
            <w:r>
              <w:rPr>
                <w:rFonts w:ascii="宋体" w:hAnsi="宋体" w:cs="宋体" w:eastAsia="宋体"/>
                <w:sz w:val="21"/>
              </w:rPr>
              <w:t>商品数据化运营</w:t>
            </w:r>
            <w:r>
              <w:rPr>
                <w:rFonts w:ascii="宋体" w:hAnsi="宋体" w:cs="宋体" w:eastAsia="宋体"/>
                <w:sz w:val="21"/>
              </w:rPr>
              <w:t>、</w:t>
            </w:r>
            <w:r>
              <w:rPr>
                <w:rFonts w:ascii="宋体" w:hAnsi="宋体" w:cs="宋体" w:eastAsia="宋体"/>
                <w:sz w:val="21"/>
              </w:rPr>
              <w:t>流量精准化获取</w:t>
            </w:r>
            <w:r>
              <w:rPr>
                <w:rFonts w:ascii="宋体" w:hAnsi="宋体" w:cs="宋体" w:eastAsia="宋体"/>
                <w:sz w:val="21"/>
              </w:rPr>
              <w:t>、</w:t>
            </w:r>
            <w:r>
              <w:rPr>
                <w:rFonts w:ascii="宋体" w:hAnsi="宋体" w:cs="宋体" w:eastAsia="宋体"/>
                <w:sz w:val="21"/>
              </w:rPr>
              <w:t>营销数据化驱动</w:t>
            </w:r>
            <w:r>
              <w:rPr>
                <w:rFonts w:ascii="宋体" w:hAnsi="宋体" w:cs="宋体" w:eastAsia="宋体"/>
                <w:sz w:val="21"/>
              </w:rPr>
              <w:t>、</w:t>
            </w:r>
            <w:r>
              <w:rPr>
                <w:rFonts w:ascii="宋体" w:hAnsi="宋体" w:cs="宋体" w:eastAsia="宋体"/>
                <w:sz w:val="21"/>
              </w:rPr>
              <w:t>客户数据化管理</w:t>
            </w:r>
            <w:r>
              <w:rPr>
                <w:rFonts w:ascii="宋体" w:hAnsi="宋体" w:cs="宋体" w:eastAsia="宋体"/>
                <w:sz w:val="21"/>
              </w:rPr>
              <w:t>、</w:t>
            </w:r>
            <w:r>
              <w:rPr>
                <w:rFonts w:ascii="宋体" w:hAnsi="宋体" w:cs="宋体" w:eastAsia="宋体"/>
                <w:sz w:val="21"/>
              </w:rPr>
              <w:t>数据化运营绩效分析等工作领域，配有多种类型的相关教学资源。立足课堂教学，强化职业判断，满足在线学习</w:t>
            </w:r>
            <w:r>
              <w:rPr>
                <w:rFonts w:ascii="宋体" w:hAnsi="宋体" w:cs="宋体" w:eastAsia="宋体"/>
                <w:sz w:val="21"/>
              </w:rPr>
              <w:t>、</w:t>
            </w:r>
            <w:r>
              <w:rPr>
                <w:rFonts w:ascii="宋体" w:hAnsi="宋体" w:cs="宋体" w:eastAsia="宋体"/>
                <w:sz w:val="21"/>
              </w:rPr>
              <w:t>课堂实训</w:t>
            </w:r>
            <w:r>
              <w:rPr>
                <w:rFonts w:ascii="宋体" w:hAnsi="宋体" w:cs="宋体" w:eastAsia="宋体"/>
                <w:sz w:val="21"/>
              </w:rPr>
              <w:t>、</w:t>
            </w:r>
            <w:r>
              <w:rPr>
                <w:rFonts w:ascii="宋体" w:hAnsi="宋体" w:cs="宋体" w:eastAsia="宋体"/>
                <w:sz w:val="21"/>
              </w:rPr>
              <w:t>技能测评等需求，全面培养学生分析和解决问题的能力，提升创新意识。</w:t>
            </w:r>
          </w:p>
          <w:p>
            <w:pPr>
              <w:pStyle w:val="null3"/>
              <w:jc w:val="left"/>
            </w:pPr>
            <w:r>
              <w:rPr>
                <w:rFonts w:ascii="宋体" w:hAnsi="宋体" w:cs="宋体" w:eastAsia="宋体"/>
                <w:sz w:val="21"/>
              </w:rPr>
              <w:t>一</w:t>
            </w:r>
            <w:r>
              <w:rPr>
                <w:rFonts w:ascii="宋体" w:hAnsi="宋体" w:cs="宋体" w:eastAsia="宋体"/>
                <w:sz w:val="21"/>
              </w:rPr>
              <w:t>、</w:t>
            </w:r>
            <w:r>
              <w:rPr>
                <w:rFonts w:ascii="宋体" w:hAnsi="宋体" w:cs="宋体" w:eastAsia="宋体"/>
                <w:sz w:val="21"/>
              </w:rPr>
              <w:t>技术要求</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系统需采用</w:t>
            </w:r>
            <w:r>
              <w:rPr>
                <w:rFonts w:ascii="宋体" w:hAnsi="宋体" w:cs="宋体" w:eastAsia="宋体"/>
                <w:sz w:val="21"/>
              </w:rPr>
              <w:t>JAVA语言开发</w:t>
            </w:r>
            <w:r>
              <w:rPr>
                <w:rFonts w:ascii="宋体" w:hAnsi="宋体" w:cs="宋体" w:eastAsia="宋体"/>
                <w:sz w:val="21"/>
              </w:rPr>
              <w:t>、</w:t>
            </w:r>
            <w:r>
              <w:rPr>
                <w:rFonts w:ascii="宋体" w:hAnsi="宋体" w:cs="宋体" w:eastAsia="宋体"/>
                <w:sz w:val="21"/>
              </w:rPr>
              <w:t>B/S架构，支持最新的HTML5标准，兼容火狐</w:t>
            </w:r>
            <w:r>
              <w:rPr>
                <w:rFonts w:ascii="宋体" w:hAnsi="宋体" w:cs="宋体" w:eastAsia="宋体"/>
                <w:sz w:val="21"/>
              </w:rPr>
              <w:t>、</w:t>
            </w:r>
            <w:r>
              <w:rPr>
                <w:rFonts w:ascii="宋体" w:hAnsi="宋体" w:cs="宋体" w:eastAsia="宋体"/>
                <w:sz w:val="21"/>
              </w:rPr>
              <w:t>谷歌等主流浏览器。</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系统前端需采用流行的</w:t>
            </w:r>
            <w:r>
              <w:rPr>
                <w:rFonts w:ascii="宋体" w:hAnsi="宋体" w:cs="宋体" w:eastAsia="宋体"/>
                <w:sz w:val="21"/>
              </w:rPr>
              <w:t>Html5框架BootStrap，实现跨浏览器和跨屏的兼容支持</w:t>
            </w:r>
            <w:r>
              <w:rPr>
                <w:rFonts w:ascii="宋体" w:hAnsi="宋体" w:cs="宋体" w:eastAsia="宋体"/>
                <w:sz w:val="21"/>
              </w:rPr>
              <w:t>、</w:t>
            </w:r>
            <w:r>
              <w:rPr>
                <w:rFonts w:ascii="宋体" w:hAnsi="宋体" w:cs="宋体" w:eastAsia="宋体"/>
                <w:sz w:val="21"/>
              </w:rPr>
              <w:t>响应式布局，实现</w:t>
            </w:r>
            <w:r>
              <w:rPr>
                <w:rFonts w:ascii="宋体" w:hAnsi="宋体" w:cs="宋体" w:eastAsia="宋体"/>
                <w:sz w:val="21"/>
              </w:rPr>
              <w:t>B/S平台多终端适应。</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系统需支持主流数据库，如：</w:t>
            </w:r>
            <w:r>
              <w:rPr>
                <w:rFonts w:ascii="宋体" w:hAnsi="宋体" w:cs="宋体" w:eastAsia="宋体"/>
                <w:sz w:val="21"/>
              </w:rPr>
              <w:t>MYSQL。数据库使用索引，保证数据库数据的唯一性，提高数据的搜索及检索速度，提高系统的性能。</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系统需采用三层安全处理机制，</w:t>
            </w:r>
            <w:r>
              <w:rPr>
                <w:rFonts w:ascii="宋体" w:hAnsi="宋体" w:cs="宋体" w:eastAsia="宋体"/>
                <w:sz w:val="21"/>
              </w:rPr>
              <w:t>java的安全沙箱机制，防止恶意代码去干涉善意的代码，防止xss攻击和SQL注入，账号密码进行加密处理，敏感数据比如身份证，手机号等进行加密处理。</w:t>
            </w:r>
          </w:p>
          <w:p>
            <w:pPr>
              <w:pStyle w:val="null3"/>
              <w:jc w:val="left"/>
            </w:pPr>
            <w:r>
              <w:rPr>
                <w:rFonts w:ascii="宋体" w:hAnsi="宋体" w:cs="宋体" w:eastAsia="宋体"/>
                <w:sz w:val="21"/>
              </w:rPr>
              <w:t>二</w:t>
            </w:r>
            <w:r>
              <w:rPr>
                <w:rFonts w:ascii="宋体" w:hAnsi="宋体" w:cs="宋体" w:eastAsia="宋体"/>
                <w:sz w:val="21"/>
              </w:rPr>
              <w:t>、</w:t>
            </w:r>
            <w:r>
              <w:rPr>
                <w:rFonts w:ascii="宋体" w:hAnsi="宋体" w:cs="宋体" w:eastAsia="宋体"/>
                <w:sz w:val="21"/>
              </w:rPr>
              <w:t>内容要求</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本系需统涵盖数据化运营规划</w:t>
            </w:r>
            <w:r>
              <w:rPr>
                <w:rFonts w:ascii="宋体" w:hAnsi="宋体" w:cs="宋体" w:eastAsia="宋体"/>
                <w:sz w:val="21"/>
              </w:rPr>
              <w:t>、</w:t>
            </w:r>
            <w:r>
              <w:rPr>
                <w:rFonts w:ascii="宋体" w:hAnsi="宋体" w:cs="宋体" w:eastAsia="宋体"/>
                <w:sz w:val="21"/>
              </w:rPr>
              <w:t>商品数据化运营</w:t>
            </w:r>
            <w:r>
              <w:rPr>
                <w:rFonts w:ascii="宋体" w:hAnsi="宋体" w:cs="宋体" w:eastAsia="宋体"/>
                <w:sz w:val="21"/>
              </w:rPr>
              <w:t>、</w:t>
            </w:r>
            <w:r>
              <w:rPr>
                <w:rFonts w:ascii="宋体" w:hAnsi="宋体" w:cs="宋体" w:eastAsia="宋体"/>
                <w:sz w:val="21"/>
              </w:rPr>
              <w:t>流量精准化获取</w:t>
            </w:r>
            <w:r>
              <w:rPr>
                <w:rFonts w:ascii="宋体" w:hAnsi="宋体" w:cs="宋体" w:eastAsia="宋体"/>
                <w:sz w:val="21"/>
              </w:rPr>
              <w:t>、</w:t>
            </w:r>
            <w:r>
              <w:rPr>
                <w:rFonts w:ascii="宋体" w:hAnsi="宋体" w:cs="宋体" w:eastAsia="宋体"/>
                <w:sz w:val="21"/>
              </w:rPr>
              <w:t>营销数据化驱动</w:t>
            </w:r>
            <w:r>
              <w:rPr>
                <w:rFonts w:ascii="宋体" w:hAnsi="宋体" w:cs="宋体" w:eastAsia="宋体"/>
                <w:sz w:val="21"/>
              </w:rPr>
              <w:t>、</w:t>
            </w:r>
            <w:r>
              <w:rPr>
                <w:rFonts w:ascii="宋体" w:hAnsi="宋体" w:cs="宋体" w:eastAsia="宋体"/>
                <w:sz w:val="21"/>
              </w:rPr>
              <w:t>客户数据化管理</w:t>
            </w:r>
            <w:r>
              <w:rPr>
                <w:rFonts w:ascii="宋体" w:hAnsi="宋体" w:cs="宋体" w:eastAsia="宋体"/>
                <w:sz w:val="21"/>
              </w:rPr>
              <w:t>、</w:t>
            </w:r>
            <w:r>
              <w:rPr>
                <w:rFonts w:ascii="宋体" w:hAnsi="宋体" w:cs="宋体" w:eastAsia="宋体"/>
                <w:sz w:val="21"/>
              </w:rPr>
              <w:t>数据化运营绩效分析等工作领域；实训任务不少于</w:t>
            </w:r>
            <w:r>
              <w:rPr>
                <w:rFonts w:ascii="宋体" w:hAnsi="宋体" w:cs="宋体" w:eastAsia="宋体"/>
                <w:sz w:val="21"/>
              </w:rPr>
              <w:t>20个，包括但不限于数据化运营战略环境分析</w:t>
            </w:r>
            <w:r>
              <w:rPr>
                <w:rFonts w:ascii="宋体" w:hAnsi="宋体" w:cs="宋体" w:eastAsia="宋体"/>
                <w:sz w:val="21"/>
              </w:rPr>
              <w:t>、</w:t>
            </w:r>
            <w:r>
              <w:rPr>
                <w:rFonts w:ascii="宋体" w:hAnsi="宋体" w:cs="宋体" w:eastAsia="宋体"/>
                <w:sz w:val="21"/>
              </w:rPr>
              <w:t>分析热销品类选品</w:t>
            </w:r>
            <w:r>
              <w:rPr>
                <w:rFonts w:ascii="宋体" w:hAnsi="宋体" w:cs="宋体" w:eastAsia="宋体"/>
                <w:sz w:val="21"/>
              </w:rPr>
              <w:t>、</w:t>
            </w:r>
            <w:r>
              <w:rPr>
                <w:rFonts w:ascii="宋体" w:hAnsi="宋体" w:cs="宋体" w:eastAsia="宋体"/>
                <w:sz w:val="21"/>
              </w:rPr>
              <w:t>信息流广告精准投放</w:t>
            </w:r>
            <w:r>
              <w:rPr>
                <w:rFonts w:ascii="宋体" w:hAnsi="宋体" w:cs="宋体" w:eastAsia="宋体"/>
                <w:sz w:val="21"/>
              </w:rPr>
              <w:t>、</w:t>
            </w:r>
            <w:r>
              <w:rPr>
                <w:rFonts w:ascii="宋体" w:hAnsi="宋体" w:cs="宋体" w:eastAsia="宋体"/>
                <w:sz w:val="21"/>
              </w:rPr>
              <w:t>数据驱动营销效果评估</w:t>
            </w:r>
            <w:r>
              <w:rPr>
                <w:rFonts w:ascii="宋体" w:hAnsi="宋体" w:cs="宋体" w:eastAsia="宋体"/>
                <w:sz w:val="21"/>
              </w:rPr>
              <w:t>、</w:t>
            </w:r>
            <w:r>
              <w:rPr>
                <w:rFonts w:ascii="宋体" w:hAnsi="宋体" w:cs="宋体" w:eastAsia="宋体"/>
                <w:sz w:val="21"/>
              </w:rPr>
              <w:t>客户关系差异化管理</w:t>
            </w:r>
            <w:r>
              <w:rPr>
                <w:rFonts w:ascii="宋体" w:hAnsi="宋体" w:cs="宋体" w:eastAsia="宋体"/>
                <w:sz w:val="21"/>
              </w:rPr>
              <w:t>、</w:t>
            </w:r>
            <w:r>
              <w:rPr>
                <w:rFonts w:ascii="宋体" w:hAnsi="宋体" w:cs="宋体" w:eastAsia="宋体"/>
                <w:sz w:val="21"/>
              </w:rPr>
              <w:t>销售数据分析等。</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系统需以主流电商平台作为数据采集源，提供用于完成实</w:t>
            </w:r>
            <w:r>
              <w:rPr>
                <w:rFonts w:ascii="宋体" w:hAnsi="宋体" w:cs="宋体" w:eastAsia="宋体"/>
                <w:sz w:val="21"/>
              </w:rPr>
              <w:t>训任务分析所需要的数据，支持在线查看及处理。</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系统需提供</w:t>
            </w:r>
            <w:r>
              <w:rPr>
                <w:rFonts w:ascii="宋体" w:hAnsi="宋体" w:cs="宋体" w:eastAsia="宋体"/>
                <w:sz w:val="21"/>
              </w:rPr>
              <w:t>Excel分析</w:t>
            </w:r>
            <w:r>
              <w:rPr>
                <w:rFonts w:ascii="宋体" w:hAnsi="宋体" w:cs="宋体" w:eastAsia="宋体"/>
                <w:sz w:val="21"/>
              </w:rPr>
              <w:t>、</w:t>
            </w:r>
            <w:r>
              <w:rPr>
                <w:rFonts w:ascii="宋体" w:hAnsi="宋体" w:cs="宋体" w:eastAsia="宋体"/>
                <w:sz w:val="21"/>
              </w:rPr>
              <w:t>BI分析等不少于2种数据分析方式，数据报表既支持以Excel格式下载至本地进行分析，也能直接导入内置的BI工具中，实现数据的实时分析与可视化呈现。</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系统基于数据化运营的工作流程及岗位需求，结合教学要求，提炼核心技能点及知识点，全面考查学生的数据分析</w:t>
            </w:r>
            <w:r>
              <w:rPr>
                <w:rFonts w:ascii="宋体" w:hAnsi="宋体" w:cs="宋体" w:eastAsia="宋体"/>
                <w:sz w:val="21"/>
              </w:rPr>
              <w:t>、</w:t>
            </w:r>
            <w:r>
              <w:rPr>
                <w:rFonts w:ascii="宋体" w:hAnsi="宋体" w:cs="宋体" w:eastAsia="宋体"/>
                <w:sz w:val="21"/>
              </w:rPr>
              <w:t>数据化选品</w:t>
            </w:r>
            <w:r>
              <w:rPr>
                <w:rFonts w:ascii="宋体" w:hAnsi="宋体" w:cs="宋体" w:eastAsia="宋体"/>
                <w:sz w:val="21"/>
              </w:rPr>
              <w:t>、</w:t>
            </w:r>
            <w:r>
              <w:rPr>
                <w:rFonts w:ascii="宋体" w:hAnsi="宋体" w:cs="宋体" w:eastAsia="宋体"/>
                <w:sz w:val="21"/>
              </w:rPr>
              <w:t>营销推广等能力。</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系统需基于数据化运营的工作流程及岗位需求，结合教学要求，提炼核心技能点及知识点，全面考查学生对于数据采集</w:t>
            </w:r>
            <w:r>
              <w:rPr>
                <w:rFonts w:ascii="宋体" w:hAnsi="宋体" w:cs="宋体" w:eastAsia="宋体"/>
                <w:sz w:val="21"/>
              </w:rPr>
              <w:t>、</w:t>
            </w:r>
            <w:r>
              <w:rPr>
                <w:rFonts w:ascii="宋体" w:hAnsi="宋体" w:cs="宋体" w:eastAsia="宋体"/>
                <w:sz w:val="21"/>
              </w:rPr>
              <w:t>数据清洗</w:t>
            </w:r>
            <w:r>
              <w:rPr>
                <w:rFonts w:ascii="宋体" w:hAnsi="宋体" w:cs="宋体" w:eastAsia="宋体"/>
                <w:sz w:val="21"/>
              </w:rPr>
              <w:t>、</w:t>
            </w:r>
            <w:r>
              <w:rPr>
                <w:rFonts w:ascii="宋体" w:hAnsi="宋体" w:cs="宋体" w:eastAsia="宋体"/>
                <w:sz w:val="21"/>
              </w:rPr>
              <w:t>数据处理等数据分析技能的掌握情况。</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实训任务背景需选取学生较为熟悉的商品类目，每个实训任务根据任务复杂程度提供相应的任务目标</w:t>
            </w:r>
            <w:r>
              <w:rPr>
                <w:rFonts w:ascii="宋体" w:hAnsi="宋体" w:cs="宋体" w:eastAsia="宋体"/>
                <w:sz w:val="21"/>
              </w:rPr>
              <w:t>、</w:t>
            </w:r>
            <w:r>
              <w:rPr>
                <w:rFonts w:ascii="宋体" w:hAnsi="宋体" w:cs="宋体" w:eastAsia="宋体"/>
                <w:sz w:val="21"/>
              </w:rPr>
              <w:t>任务背景</w:t>
            </w:r>
            <w:r>
              <w:rPr>
                <w:rFonts w:ascii="宋体" w:hAnsi="宋体" w:cs="宋体" w:eastAsia="宋体"/>
                <w:sz w:val="21"/>
              </w:rPr>
              <w:t>、</w:t>
            </w:r>
            <w:r>
              <w:rPr>
                <w:rFonts w:ascii="宋体" w:hAnsi="宋体" w:cs="宋体" w:eastAsia="宋体"/>
                <w:sz w:val="21"/>
              </w:rPr>
              <w:t>任务要求。</w:t>
            </w:r>
          </w:p>
          <w:p>
            <w:pPr>
              <w:pStyle w:val="null3"/>
              <w:jc w:val="left"/>
            </w:pPr>
            <w:r>
              <w:rPr>
                <w:rFonts w:ascii="宋体" w:hAnsi="宋体" w:cs="宋体" w:eastAsia="宋体"/>
                <w:sz w:val="21"/>
              </w:rPr>
              <w:t>7、</w:t>
            </w:r>
            <w:r>
              <w:rPr>
                <w:rFonts w:ascii="宋体" w:hAnsi="宋体" w:cs="宋体" w:eastAsia="宋体"/>
                <w:sz w:val="21"/>
              </w:rPr>
              <w:t>系统需基于关键技能点配有相关的教学课件</w:t>
            </w:r>
            <w:r>
              <w:rPr>
                <w:rFonts w:ascii="宋体" w:hAnsi="宋体" w:cs="宋体" w:eastAsia="宋体"/>
                <w:sz w:val="21"/>
              </w:rPr>
              <w:t>、</w:t>
            </w:r>
            <w:r>
              <w:rPr>
                <w:rFonts w:ascii="宋体" w:hAnsi="宋体" w:cs="宋体" w:eastAsia="宋体"/>
                <w:sz w:val="21"/>
              </w:rPr>
              <w:t>微课等学习资源，满足在线学习</w:t>
            </w:r>
            <w:r>
              <w:rPr>
                <w:rFonts w:ascii="宋体" w:hAnsi="宋体" w:cs="宋体" w:eastAsia="宋体"/>
                <w:sz w:val="21"/>
              </w:rPr>
              <w:t>、</w:t>
            </w:r>
            <w:r>
              <w:rPr>
                <w:rFonts w:ascii="宋体" w:hAnsi="宋体" w:cs="宋体" w:eastAsia="宋体"/>
                <w:sz w:val="21"/>
              </w:rPr>
              <w:t>课堂实训</w:t>
            </w:r>
            <w:r>
              <w:rPr>
                <w:rFonts w:ascii="宋体" w:hAnsi="宋体" w:cs="宋体" w:eastAsia="宋体"/>
                <w:sz w:val="21"/>
              </w:rPr>
              <w:t>、</w:t>
            </w:r>
            <w:r>
              <w:rPr>
                <w:rFonts w:ascii="宋体" w:hAnsi="宋体" w:cs="宋体" w:eastAsia="宋体"/>
                <w:sz w:val="21"/>
              </w:rPr>
              <w:t>举一反三</w:t>
            </w:r>
            <w:r>
              <w:rPr>
                <w:rFonts w:ascii="宋体" w:hAnsi="宋体" w:cs="宋体" w:eastAsia="宋体"/>
                <w:sz w:val="21"/>
              </w:rPr>
              <w:t>、</w:t>
            </w:r>
            <w:r>
              <w:rPr>
                <w:rFonts w:ascii="宋体" w:hAnsi="宋体" w:cs="宋体" w:eastAsia="宋体"/>
                <w:sz w:val="21"/>
              </w:rPr>
              <w:t>效果评价</w:t>
            </w:r>
            <w:r>
              <w:rPr>
                <w:rFonts w:ascii="宋体" w:hAnsi="宋体" w:cs="宋体" w:eastAsia="宋体"/>
                <w:sz w:val="21"/>
              </w:rPr>
              <w:t>、</w:t>
            </w:r>
            <w:r>
              <w:rPr>
                <w:rFonts w:ascii="宋体" w:hAnsi="宋体" w:cs="宋体" w:eastAsia="宋体"/>
                <w:sz w:val="21"/>
              </w:rPr>
              <w:t>技能竞技的需要。</w:t>
            </w:r>
          </w:p>
          <w:p>
            <w:pPr>
              <w:pStyle w:val="null3"/>
              <w:jc w:val="left"/>
            </w:pPr>
            <w:r>
              <w:rPr>
                <w:rFonts w:ascii="宋体" w:hAnsi="宋体" w:cs="宋体" w:eastAsia="宋体"/>
                <w:sz w:val="21"/>
              </w:rPr>
              <w:t>三</w:t>
            </w:r>
            <w:r>
              <w:rPr>
                <w:rFonts w:ascii="宋体" w:hAnsi="宋体" w:cs="宋体" w:eastAsia="宋体"/>
                <w:sz w:val="21"/>
              </w:rPr>
              <w:t>、</w:t>
            </w:r>
            <w:r>
              <w:rPr>
                <w:rFonts w:ascii="宋体" w:hAnsi="宋体" w:cs="宋体" w:eastAsia="宋体"/>
                <w:sz w:val="21"/>
              </w:rPr>
              <w:t>功能要求</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1学生端</w:t>
            </w:r>
          </w:p>
          <w:p>
            <w:pPr>
              <w:pStyle w:val="null3"/>
              <w:jc w:val="left"/>
            </w:pPr>
            <w:r>
              <w:rPr>
                <w:rFonts w:ascii="宋体" w:hAnsi="宋体" w:cs="宋体" w:eastAsia="宋体"/>
                <w:sz w:val="21"/>
              </w:rPr>
              <w:t>（</w:t>
            </w:r>
            <w:r>
              <w:rPr>
                <w:rFonts w:ascii="宋体" w:hAnsi="宋体" w:cs="宋体" w:eastAsia="宋体"/>
                <w:sz w:val="21"/>
              </w:rPr>
              <w:t>1）学生端需对于不同的任务状态明确标识出不同的标签，区分出已完成</w:t>
            </w:r>
            <w:r>
              <w:rPr>
                <w:rFonts w:ascii="宋体" w:hAnsi="宋体" w:cs="宋体" w:eastAsia="宋体"/>
                <w:sz w:val="21"/>
              </w:rPr>
              <w:t>、</w:t>
            </w:r>
            <w:r>
              <w:rPr>
                <w:rFonts w:ascii="宋体" w:hAnsi="宋体" w:cs="宋体" w:eastAsia="宋体"/>
                <w:sz w:val="21"/>
              </w:rPr>
              <w:t>未开始</w:t>
            </w:r>
            <w:r>
              <w:rPr>
                <w:rFonts w:ascii="宋体" w:hAnsi="宋体" w:cs="宋体" w:eastAsia="宋体"/>
                <w:sz w:val="21"/>
              </w:rPr>
              <w:t>、</w:t>
            </w:r>
            <w:r>
              <w:rPr>
                <w:rFonts w:ascii="宋体" w:hAnsi="宋体" w:cs="宋体" w:eastAsia="宋体"/>
                <w:sz w:val="21"/>
              </w:rPr>
              <w:t>进行中。</w:t>
            </w:r>
          </w:p>
          <w:p>
            <w:pPr>
              <w:pStyle w:val="null3"/>
              <w:jc w:val="left"/>
            </w:pPr>
            <w:r>
              <w:rPr>
                <w:rFonts w:ascii="宋体" w:hAnsi="宋体" w:cs="宋体" w:eastAsia="宋体"/>
                <w:sz w:val="21"/>
              </w:rPr>
              <w:t>系统需内置丰富的数据集，并需配备强大的数据采集与处理功能，学生可以根据实际需求灵活选择关键指标，生成多样化的数据报表。</w:t>
            </w:r>
          </w:p>
          <w:p>
            <w:pPr>
              <w:pStyle w:val="null3"/>
              <w:jc w:val="left"/>
            </w:pPr>
            <w:r>
              <w:rPr>
                <w:rFonts w:ascii="宋体" w:hAnsi="宋体" w:cs="宋体" w:eastAsia="宋体"/>
                <w:sz w:val="21"/>
              </w:rPr>
              <w:t>需具有数据分析结果可视化功能，可制作柱状图</w:t>
            </w:r>
            <w:r>
              <w:rPr>
                <w:rFonts w:ascii="宋体" w:hAnsi="宋体" w:cs="宋体" w:eastAsia="宋体"/>
                <w:sz w:val="21"/>
              </w:rPr>
              <w:t>、</w:t>
            </w:r>
            <w:r>
              <w:rPr>
                <w:rFonts w:ascii="宋体" w:hAnsi="宋体" w:cs="宋体" w:eastAsia="宋体"/>
                <w:sz w:val="21"/>
              </w:rPr>
              <w:t>折线图</w:t>
            </w:r>
            <w:r>
              <w:rPr>
                <w:rFonts w:ascii="宋体" w:hAnsi="宋体" w:cs="宋体" w:eastAsia="宋体"/>
                <w:sz w:val="21"/>
              </w:rPr>
              <w:t>、</w:t>
            </w:r>
            <w:r>
              <w:rPr>
                <w:rFonts w:ascii="宋体" w:hAnsi="宋体" w:cs="宋体" w:eastAsia="宋体"/>
                <w:sz w:val="21"/>
              </w:rPr>
              <w:t>饼状图等不少于</w:t>
            </w:r>
            <w:r>
              <w:rPr>
                <w:rFonts w:ascii="宋体" w:hAnsi="宋体" w:cs="宋体" w:eastAsia="宋体"/>
                <w:sz w:val="21"/>
              </w:rPr>
              <w:t>5种图表类型，能直观展示数据分析结果。</w:t>
            </w:r>
          </w:p>
          <w:p>
            <w:pPr>
              <w:pStyle w:val="null3"/>
              <w:jc w:val="left"/>
            </w:pPr>
            <w:r>
              <w:rPr>
                <w:rFonts w:ascii="宋体" w:hAnsi="宋体" w:cs="宋体" w:eastAsia="宋体"/>
                <w:sz w:val="21"/>
              </w:rPr>
              <w:t>（</w:t>
            </w:r>
            <w:r>
              <w:rPr>
                <w:rFonts w:ascii="宋体" w:hAnsi="宋体" w:cs="宋体" w:eastAsia="宋体"/>
                <w:sz w:val="21"/>
              </w:rPr>
              <w:t>2）系统内置QCDMS</w:t>
            </w:r>
            <w:r>
              <w:rPr>
                <w:rFonts w:ascii="宋体" w:hAnsi="宋体" w:cs="宋体" w:eastAsia="宋体"/>
                <w:sz w:val="21"/>
              </w:rPr>
              <w:t>、</w:t>
            </w:r>
            <w:r>
              <w:rPr>
                <w:rFonts w:ascii="宋体" w:hAnsi="宋体" w:cs="宋体" w:eastAsia="宋体"/>
                <w:sz w:val="21"/>
              </w:rPr>
              <w:t>PEST</w:t>
            </w:r>
            <w:r>
              <w:rPr>
                <w:rFonts w:ascii="宋体" w:hAnsi="宋体" w:cs="宋体" w:eastAsia="宋体"/>
                <w:sz w:val="21"/>
              </w:rPr>
              <w:t>、</w:t>
            </w:r>
            <w:r>
              <w:rPr>
                <w:rFonts w:ascii="宋体" w:hAnsi="宋体" w:cs="宋体" w:eastAsia="宋体"/>
                <w:sz w:val="21"/>
              </w:rPr>
              <w:t>SWOT等不少于3种数据分析模型，提供市场信息</w:t>
            </w:r>
            <w:r>
              <w:rPr>
                <w:rFonts w:ascii="宋体" w:hAnsi="宋体" w:cs="宋体" w:eastAsia="宋体"/>
                <w:sz w:val="21"/>
              </w:rPr>
              <w:t>、</w:t>
            </w:r>
            <w:r>
              <w:rPr>
                <w:rFonts w:ascii="宋体" w:hAnsi="宋体" w:cs="宋体" w:eastAsia="宋体"/>
                <w:sz w:val="21"/>
              </w:rPr>
              <w:t>企业信息，可基于</w:t>
            </w:r>
            <w:r>
              <w:rPr>
                <w:rFonts w:ascii="宋体" w:hAnsi="宋体" w:cs="宋体" w:eastAsia="宋体"/>
                <w:sz w:val="21"/>
              </w:rPr>
              <w:t>QCDMS模型进行市场内部环境分析</w:t>
            </w:r>
            <w:r>
              <w:rPr>
                <w:rFonts w:ascii="宋体" w:hAnsi="宋体" w:cs="宋体" w:eastAsia="宋体"/>
                <w:sz w:val="21"/>
              </w:rPr>
              <w:t>、</w:t>
            </w:r>
            <w:r>
              <w:rPr>
                <w:rFonts w:ascii="宋体" w:hAnsi="宋体" w:cs="宋体" w:eastAsia="宋体"/>
                <w:sz w:val="21"/>
              </w:rPr>
              <w:t>基于</w:t>
            </w:r>
            <w:r>
              <w:rPr>
                <w:rFonts w:ascii="宋体" w:hAnsi="宋体" w:cs="宋体" w:eastAsia="宋体"/>
                <w:sz w:val="21"/>
              </w:rPr>
              <w:t>PEST模型进行市场外部环境分析</w:t>
            </w:r>
            <w:r>
              <w:rPr>
                <w:rFonts w:ascii="宋体" w:hAnsi="宋体" w:cs="宋体" w:eastAsia="宋体"/>
                <w:sz w:val="21"/>
              </w:rPr>
              <w:t>、</w:t>
            </w:r>
            <w:r>
              <w:rPr>
                <w:rFonts w:ascii="宋体" w:hAnsi="宋体" w:cs="宋体" w:eastAsia="宋体"/>
                <w:sz w:val="21"/>
              </w:rPr>
              <w:t>基于</w:t>
            </w:r>
            <w:r>
              <w:rPr>
                <w:rFonts w:ascii="宋体" w:hAnsi="宋体" w:cs="宋体" w:eastAsia="宋体"/>
                <w:sz w:val="21"/>
              </w:rPr>
              <w:t>SWOT模型实现内外部环境综合分析，需制定不少于4类市场战略。</w:t>
            </w:r>
          </w:p>
          <w:p>
            <w:pPr>
              <w:pStyle w:val="null3"/>
              <w:jc w:val="left"/>
            </w:pPr>
            <w:r>
              <w:rPr>
                <w:rFonts w:ascii="宋体" w:hAnsi="宋体" w:cs="宋体" w:eastAsia="宋体"/>
                <w:sz w:val="21"/>
              </w:rPr>
              <w:t>▲（3）商品价格定位需通过成本-需求导向定价</w:t>
            </w:r>
            <w:r>
              <w:rPr>
                <w:rFonts w:ascii="宋体" w:hAnsi="宋体" w:cs="宋体" w:eastAsia="宋体"/>
                <w:sz w:val="21"/>
              </w:rPr>
              <w:t>、</w:t>
            </w:r>
            <w:r>
              <w:rPr>
                <w:rFonts w:ascii="宋体" w:hAnsi="宋体" w:cs="宋体" w:eastAsia="宋体"/>
                <w:sz w:val="21"/>
              </w:rPr>
              <w:t>竞争导向定价两种方法进行商品价格制定。其中成本</w:t>
            </w:r>
            <w:r>
              <w:rPr>
                <w:rFonts w:ascii="宋体" w:hAnsi="宋体" w:cs="宋体" w:eastAsia="宋体"/>
                <w:sz w:val="21"/>
              </w:rPr>
              <w:t>-需求导向定价提供不少于两款商品的成本构成</w:t>
            </w:r>
            <w:r>
              <w:rPr>
                <w:rFonts w:ascii="宋体" w:hAnsi="宋体" w:cs="宋体" w:eastAsia="宋体"/>
                <w:sz w:val="21"/>
              </w:rPr>
              <w:t>、</w:t>
            </w:r>
            <w:r>
              <w:rPr>
                <w:rFonts w:ascii="宋体" w:hAnsi="宋体" w:cs="宋体" w:eastAsia="宋体"/>
                <w:sz w:val="21"/>
              </w:rPr>
              <w:t>销售情况</w:t>
            </w:r>
            <w:r>
              <w:rPr>
                <w:rFonts w:ascii="宋体" w:hAnsi="宋体" w:cs="宋体" w:eastAsia="宋体"/>
                <w:sz w:val="21"/>
              </w:rPr>
              <w:t>、</w:t>
            </w:r>
            <w:r>
              <w:rPr>
                <w:rFonts w:ascii="宋体" w:hAnsi="宋体" w:cs="宋体" w:eastAsia="宋体"/>
                <w:sz w:val="21"/>
              </w:rPr>
              <w:t>定价规则</w:t>
            </w:r>
            <w:r>
              <w:rPr>
                <w:rFonts w:ascii="宋体" w:hAnsi="宋体" w:cs="宋体" w:eastAsia="宋体"/>
                <w:sz w:val="21"/>
              </w:rPr>
              <w:t>、</w:t>
            </w:r>
            <w:r>
              <w:rPr>
                <w:rFonts w:ascii="宋体" w:hAnsi="宋体" w:cs="宋体" w:eastAsia="宋体"/>
                <w:sz w:val="21"/>
              </w:rPr>
              <w:t>目标投资回报率等数据；竞争导向定价内置不少于</w:t>
            </w:r>
            <w:r>
              <w:rPr>
                <w:rFonts w:ascii="宋体" w:hAnsi="宋体" w:cs="宋体" w:eastAsia="宋体"/>
                <w:sz w:val="21"/>
              </w:rPr>
              <w:t>50款商品，并能使用黄金定价法完成商品价格制定</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4）采购渠道评估任务需包括采购商品定位及供应商选择两部分，内置有效的评分标准，提供商品信息及供应商信息，包括但不限于商品的采购量</w:t>
            </w:r>
            <w:r>
              <w:rPr>
                <w:rFonts w:ascii="宋体" w:hAnsi="宋体" w:cs="宋体" w:eastAsia="宋体"/>
                <w:sz w:val="21"/>
              </w:rPr>
              <w:t>、</w:t>
            </w:r>
            <w:r>
              <w:rPr>
                <w:rFonts w:ascii="宋体" w:hAnsi="宋体" w:cs="宋体" w:eastAsia="宋体"/>
                <w:sz w:val="21"/>
              </w:rPr>
              <w:t>采购价格，供应商的成交量</w:t>
            </w:r>
            <w:r>
              <w:rPr>
                <w:rFonts w:ascii="宋体" w:hAnsi="宋体" w:cs="宋体" w:eastAsia="宋体"/>
                <w:sz w:val="21"/>
              </w:rPr>
              <w:t>、</w:t>
            </w:r>
            <w:r>
              <w:rPr>
                <w:rFonts w:ascii="宋体" w:hAnsi="宋体" w:cs="宋体" w:eastAsia="宋体"/>
                <w:sz w:val="21"/>
              </w:rPr>
              <w:t>好评率</w:t>
            </w:r>
            <w:r>
              <w:rPr>
                <w:rFonts w:ascii="宋体" w:hAnsi="宋体" w:cs="宋体" w:eastAsia="宋体"/>
                <w:sz w:val="21"/>
              </w:rPr>
              <w:t>、</w:t>
            </w:r>
            <w:r>
              <w:rPr>
                <w:rFonts w:ascii="宋体" w:hAnsi="宋体" w:cs="宋体" w:eastAsia="宋体"/>
                <w:sz w:val="21"/>
              </w:rPr>
              <w:t>服务质量等。</w:t>
            </w:r>
          </w:p>
          <w:p>
            <w:pPr>
              <w:pStyle w:val="null3"/>
              <w:jc w:val="left"/>
            </w:pPr>
            <w:r>
              <w:rPr>
                <w:rFonts w:ascii="宋体" w:hAnsi="宋体" w:cs="宋体" w:eastAsia="宋体"/>
                <w:sz w:val="21"/>
              </w:rPr>
              <w:t>（</w:t>
            </w:r>
            <w:r>
              <w:rPr>
                <w:rFonts w:ascii="宋体" w:hAnsi="宋体" w:cs="宋体" w:eastAsia="宋体"/>
                <w:sz w:val="21"/>
              </w:rPr>
              <w:t>5）系统需提供营销转化策略制定</w:t>
            </w:r>
            <w:r>
              <w:rPr>
                <w:rFonts w:ascii="宋体" w:hAnsi="宋体" w:cs="宋体" w:eastAsia="宋体"/>
                <w:sz w:val="21"/>
              </w:rPr>
              <w:t>、</w:t>
            </w:r>
            <w:r>
              <w:rPr>
                <w:rFonts w:ascii="宋体" w:hAnsi="宋体" w:cs="宋体" w:eastAsia="宋体"/>
                <w:sz w:val="21"/>
              </w:rPr>
              <w:t>营销转化活动实施</w:t>
            </w:r>
            <w:r>
              <w:rPr>
                <w:rFonts w:ascii="宋体" w:hAnsi="宋体" w:cs="宋体" w:eastAsia="宋体"/>
                <w:sz w:val="21"/>
              </w:rPr>
              <w:t>、</w:t>
            </w:r>
            <w:r>
              <w:rPr>
                <w:rFonts w:ascii="宋体" w:hAnsi="宋体" w:cs="宋体" w:eastAsia="宋体"/>
                <w:sz w:val="21"/>
              </w:rPr>
              <w:t>营销转化效果评估一站式的活动营销解决方案；内置至少</w:t>
            </w:r>
            <w:r>
              <w:rPr>
                <w:rFonts w:ascii="宋体" w:hAnsi="宋体" w:cs="宋体" w:eastAsia="宋体"/>
                <w:sz w:val="21"/>
              </w:rPr>
              <w:t>2种典型的营销活动模板，整合了不少于100条与营销活动密切相关的数据。</w:t>
            </w:r>
          </w:p>
          <w:p>
            <w:pPr>
              <w:pStyle w:val="null3"/>
              <w:jc w:val="left"/>
            </w:pPr>
            <w:r>
              <w:rPr>
                <w:rFonts w:ascii="宋体" w:hAnsi="宋体" w:cs="宋体" w:eastAsia="宋体"/>
                <w:sz w:val="21"/>
              </w:rPr>
              <w:t>▲（6）系统需提供客户ABC分类和客户RFM分类等不少于2种客户分类方法，内置2种客户分类标准与2类客户数据表，提供不少于8名客户的成交额</w:t>
            </w:r>
            <w:r>
              <w:rPr>
                <w:rFonts w:ascii="宋体" w:hAnsi="宋体" w:cs="宋体" w:eastAsia="宋体"/>
                <w:sz w:val="21"/>
              </w:rPr>
              <w:t>、</w:t>
            </w:r>
            <w:r>
              <w:rPr>
                <w:rFonts w:ascii="宋体" w:hAnsi="宋体" w:cs="宋体" w:eastAsia="宋体"/>
                <w:sz w:val="21"/>
              </w:rPr>
              <w:t>消费间隔</w:t>
            </w:r>
            <w:r>
              <w:rPr>
                <w:rFonts w:ascii="宋体" w:hAnsi="宋体" w:cs="宋体" w:eastAsia="宋体"/>
                <w:sz w:val="21"/>
              </w:rPr>
              <w:t>、</w:t>
            </w:r>
            <w:r>
              <w:rPr>
                <w:rFonts w:ascii="宋体" w:hAnsi="宋体" w:cs="宋体" w:eastAsia="宋体"/>
                <w:sz w:val="21"/>
              </w:rPr>
              <w:t>消费频次</w:t>
            </w:r>
            <w:r>
              <w:rPr>
                <w:rFonts w:ascii="宋体" w:hAnsi="宋体" w:cs="宋体" w:eastAsia="宋体"/>
                <w:sz w:val="21"/>
              </w:rPr>
              <w:t>、</w:t>
            </w:r>
            <w:r>
              <w:rPr>
                <w:rFonts w:ascii="宋体" w:hAnsi="宋体" w:cs="宋体" w:eastAsia="宋体"/>
                <w:sz w:val="21"/>
              </w:rPr>
              <w:t>消费金额等数据指标，可基于数据完成客户差异化管理。其中</w:t>
            </w:r>
            <w:r>
              <w:rPr>
                <w:rFonts w:ascii="宋体" w:hAnsi="宋体" w:cs="宋体" w:eastAsia="宋体"/>
                <w:sz w:val="21"/>
              </w:rPr>
              <w:t>ABC分类法包含3种客户类型，不少于6个营销策略，RFM分类法包含8种客户类型，不少于8个营销策略。</w:t>
            </w:r>
          </w:p>
          <w:p>
            <w:pPr>
              <w:pStyle w:val="null3"/>
              <w:jc w:val="left"/>
            </w:pPr>
            <w:r>
              <w:rPr>
                <w:rFonts w:ascii="宋体" w:hAnsi="宋体" w:cs="宋体" w:eastAsia="宋体"/>
                <w:sz w:val="21"/>
              </w:rPr>
              <w:t>（</w:t>
            </w:r>
            <w:r>
              <w:rPr>
                <w:rFonts w:ascii="宋体" w:hAnsi="宋体" w:cs="宋体" w:eastAsia="宋体"/>
                <w:sz w:val="21"/>
              </w:rPr>
              <w:t>7）系统需提供多个服务效果的评估指标，内置评分数据及评估标准，能使用线性权重法对客服人员的KPI进行考核，完成服务效果的评估。</w:t>
            </w:r>
          </w:p>
          <w:p>
            <w:pPr>
              <w:pStyle w:val="null3"/>
              <w:jc w:val="left"/>
            </w:pPr>
            <w:r>
              <w:rPr>
                <w:rFonts w:ascii="宋体" w:hAnsi="宋体" w:cs="宋体" w:eastAsia="宋体"/>
                <w:sz w:val="21"/>
              </w:rPr>
              <w:t>（</w:t>
            </w:r>
            <w:r>
              <w:rPr>
                <w:rFonts w:ascii="宋体" w:hAnsi="宋体" w:cs="宋体" w:eastAsia="宋体"/>
                <w:sz w:val="21"/>
              </w:rPr>
              <w:t>8）需提供</w:t>
            </w:r>
            <w:r>
              <w:rPr>
                <w:rFonts w:ascii="宋体" w:hAnsi="宋体" w:cs="宋体" w:eastAsia="宋体"/>
                <w:sz w:val="21"/>
              </w:rPr>
              <w:t>杜邦分析法与沃尔评分法等不少于</w:t>
            </w:r>
            <w:r>
              <w:rPr>
                <w:rFonts w:ascii="宋体" w:hAnsi="宋体" w:cs="宋体" w:eastAsia="宋体"/>
                <w:sz w:val="21"/>
              </w:rPr>
              <w:t>2</w:t>
            </w:r>
            <w:r>
              <w:rPr>
                <w:rFonts w:ascii="宋体" w:hAnsi="宋体" w:cs="宋体" w:eastAsia="宋体"/>
                <w:sz w:val="21"/>
              </w:rPr>
              <w:t>种</w:t>
            </w:r>
            <w:r>
              <w:rPr>
                <w:rFonts w:ascii="宋体" w:hAnsi="宋体" w:cs="宋体" w:eastAsia="宋体"/>
                <w:sz w:val="21"/>
              </w:rPr>
              <w:t>财务数据分析方法，内置资产负债表与利润表</w:t>
            </w:r>
            <w:r>
              <w:rPr>
                <w:rFonts w:ascii="宋体" w:hAnsi="宋体" w:cs="宋体" w:eastAsia="宋体"/>
                <w:sz w:val="21"/>
              </w:rPr>
              <w:t>2类财务数据表</w:t>
            </w:r>
            <w:r>
              <w:rPr>
                <w:rFonts w:ascii="宋体" w:hAnsi="宋体" w:cs="宋体" w:eastAsia="宋体"/>
                <w:sz w:val="21"/>
              </w:rPr>
              <w:t>，</w:t>
            </w:r>
            <w:r>
              <w:rPr>
                <w:rFonts w:ascii="宋体" w:hAnsi="宋体" w:cs="宋体" w:eastAsia="宋体"/>
                <w:sz w:val="21"/>
              </w:rPr>
              <w:t>提供营业成本</w:t>
            </w:r>
            <w:r>
              <w:rPr>
                <w:rFonts w:ascii="宋体" w:hAnsi="宋体" w:cs="宋体" w:eastAsia="宋体"/>
                <w:sz w:val="21"/>
              </w:rPr>
              <w:t>、</w:t>
            </w:r>
            <w:r>
              <w:rPr>
                <w:rFonts w:ascii="宋体" w:hAnsi="宋体" w:cs="宋体" w:eastAsia="宋体"/>
                <w:sz w:val="21"/>
              </w:rPr>
              <w:t>销售费用</w:t>
            </w:r>
            <w:r>
              <w:rPr>
                <w:rFonts w:ascii="宋体" w:hAnsi="宋体" w:cs="宋体" w:eastAsia="宋体"/>
                <w:sz w:val="21"/>
              </w:rPr>
              <w:t>、</w:t>
            </w:r>
            <w:r>
              <w:rPr>
                <w:rFonts w:ascii="宋体" w:hAnsi="宋体" w:cs="宋体" w:eastAsia="宋体"/>
                <w:sz w:val="21"/>
              </w:rPr>
              <w:t>财务费用等不少于</w:t>
            </w:r>
            <w:r>
              <w:rPr>
                <w:rFonts w:ascii="宋体" w:hAnsi="宋体" w:cs="宋体" w:eastAsia="宋体"/>
                <w:sz w:val="21"/>
              </w:rPr>
              <w:t>30个财务指标，</w:t>
            </w:r>
            <w:r>
              <w:rPr>
                <w:rFonts w:ascii="宋体" w:hAnsi="宋体" w:cs="宋体" w:eastAsia="宋体"/>
                <w:sz w:val="21"/>
              </w:rPr>
              <w:t>可</w:t>
            </w:r>
            <w:r>
              <w:rPr>
                <w:rFonts w:ascii="宋体" w:hAnsi="宋体" w:cs="宋体" w:eastAsia="宋体"/>
                <w:sz w:val="21"/>
              </w:rPr>
              <w:t>基于数据完成财务状况</w:t>
            </w:r>
            <w:r>
              <w:rPr>
                <w:rFonts w:ascii="宋体" w:hAnsi="宋体" w:cs="宋体" w:eastAsia="宋体"/>
                <w:sz w:val="21"/>
              </w:rPr>
              <w:t>、</w:t>
            </w:r>
            <w:r>
              <w:rPr>
                <w:rFonts w:ascii="宋体" w:hAnsi="宋体" w:cs="宋体" w:eastAsia="宋体"/>
                <w:sz w:val="21"/>
              </w:rPr>
              <w:t>净资产收益率</w:t>
            </w:r>
            <w:r>
              <w:rPr>
                <w:rFonts w:ascii="宋体" w:hAnsi="宋体" w:cs="宋体" w:eastAsia="宋体"/>
                <w:sz w:val="21"/>
              </w:rPr>
              <w:t>、</w:t>
            </w:r>
            <w:r>
              <w:rPr>
                <w:rFonts w:ascii="宋体" w:hAnsi="宋体" w:cs="宋体" w:eastAsia="宋体"/>
                <w:sz w:val="21"/>
              </w:rPr>
              <w:t>销售净利率</w:t>
            </w:r>
            <w:r>
              <w:rPr>
                <w:rFonts w:ascii="宋体" w:hAnsi="宋体" w:cs="宋体" w:eastAsia="宋体"/>
                <w:sz w:val="21"/>
              </w:rPr>
              <w:t>、</w:t>
            </w:r>
            <w:r>
              <w:rPr>
                <w:rFonts w:ascii="宋体" w:hAnsi="宋体" w:cs="宋体" w:eastAsia="宋体"/>
                <w:sz w:val="21"/>
              </w:rPr>
              <w:t>资产周转率</w:t>
            </w:r>
            <w:r>
              <w:rPr>
                <w:rFonts w:ascii="宋体" w:hAnsi="宋体" w:cs="宋体" w:eastAsia="宋体"/>
                <w:sz w:val="21"/>
              </w:rPr>
              <w:t>、</w:t>
            </w:r>
            <w:r>
              <w:rPr>
                <w:rFonts w:ascii="宋体" w:hAnsi="宋体" w:cs="宋体" w:eastAsia="宋体"/>
                <w:sz w:val="21"/>
              </w:rPr>
              <w:t>权益乘数等至少</w:t>
            </w:r>
            <w:r>
              <w:rPr>
                <w:rFonts w:ascii="宋体" w:hAnsi="宋体" w:cs="宋体" w:eastAsia="宋体"/>
                <w:sz w:val="21"/>
              </w:rPr>
              <w:t>4个维度的财务状况分析。</w:t>
            </w:r>
          </w:p>
          <w:p>
            <w:pPr>
              <w:pStyle w:val="null3"/>
              <w:jc w:val="left"/>
            </w:pPr>
            <w:r>
              <w:rPr>
                <w:rFonts w:ascii="宋体" w:hAnsi="宋体" w:cs="宋体" w:eastAsia="宋体"/>
                <w:sz w:val="21"/>
              </w:rPr>
              <w:t>▲（9）系统需提供“运营报告撰写”功能，内置数据分析工具，提供</w:t>
            </w:r>
            <w:r>
              <w:rPr>
                <w:rFonts w:ascii="宋体" w:hAnsi="宋体" w:cs="宋体" w:eastAsia="宋体"/>
                <w:sz w:val="21"/>
              </w:rPr>
              <w:t>采购</w:t>
            </w:r>
            <w:r>
              <w:rPr>
                <w:rFonts w:ascii="宋体" w:hAnsi="宋体" w:cs="宋体" w:eastAsia="宋体"/>
                <w:sz w:val="21"/>
              </w:rPr>
              <w:t>、</w:t>
            </w:r>
            <w:r>
              <w:rPr>
                <w:rFonts w:ascii="宋体" w:hAnsi="宋体" w:cs="宋体" w:eastAsia="宋体"/>
                <w:sz w:val="21"/>
              </w:rPr>
              <w:t>库存</w:t>
            </w:r>
            <w:r>
              <w:rPr>
                <w:rFonts w:ascii="宋体" w:hAnsi="宋体" w:cs="宋体" w:eastAsia="宋体"/>
                <w:sz w:val="21"/>
              </w:rPr>
              <w:t>、</w:t>
            </w:r>
            <w:r>
              <w:rPr>
                <w:rFonts w:ascii="宋体" w:hAnsi="宋体" w:cs="宋体" w:eastAsia="宋体"/>
                <w:sz w:val="21"/>
              </w:rPr>
              <w:t>物流</w:t>
            </w:r>
            <w:r>
              <w:rPr>
                <w:rFonts w:ascii="宋体" w:hAnsi="宋体" w:cs="宋体" w:eastAsia="宋体"/>
                <w:sz w:val="21"/>
              </w:rPr>
              <w:t>、</w:t>
            </w:r>
            <w:r>
              <w:rPr>
                <w:rFonts w:ascii="宋体" w:hAnsi="宋体" w:cs="宋体" w:eastAsia="宋体"/>
                <w:sz w:val="21"/>
              </w:rPr>
              <w:t>销售</w:t>
            </w:r>
            <w:r>
              <w:rPr>
                <w:rFonts w:ascii="宋体" w:hAnsi="宋体" w:cs="宋体" w:eastAsia="宋体"/>
                <w:sz w:val="21"/>
              </w:rPr>
              <w:t>、</w:t>
            </w:r>
            <w:r>
              <w:rPr>
                <w:rFonts w:ascii="宋体" w:hAnsi="宋体" w:cs="宋体" w:eastAsia="宋体"/>
                <w:sz w:val="21"/>
              </w:rPr>
              <w:t>财务等</w:t>
            </w:r>
            <w:r>
              <w:rPr>
                <w:rFonts w:ascii="宋体" w:hAnsi="宋体" w:cs="宋体" w:eastAsia="宋体"/>
                <w:sz w:val="21"/>
              </w:rPr>
              <w:t>5类数据，</w:t>
            </w:r>
            <w:r>
              <w:rPr>
                <w:rFonts w:ascii="宋体" w:hAnsi="宋体" w:cs="宋体" w:eastAsia="宋体"/>
                <w:sz w:val="21"/>
              </w:rPr>
              <w:t>能够</w:t>
            </w:r>
            <w:r>
              <w:rPr>
                <w:rFonts w:ascii="宋体" w:hAnsi="宋体" w:cs="宋体" w:eastAsia="宋体"/>
                <w:sz w:val="21"/>
              </w:rPr>
              <w:t>运用线性权重法</w:t>
            </w:r>
            <w:r>
              <w:rPr>
                <w:rFonts w:ascii="宋体" w:hAnsi="宋体" w:cs="宋体" w:eastAsia="宋体"/>
                <w:sz w:val="21"/>
              </w:rPr>
              <w:t>、</w:t>
            </w:r>
            <w:r>
              <w:rPr>
                <w:rFonts w:ascii="宋体" w:hAnsi="宋体" w:cs="宋体" w:eastAsia="宋体"/>
                <w:sz w:val="21"/>
              </w:rPr>
              <w:t>杜邦分析法</w:t>
            </w:r>
            <w:r>
              <w:rPr>
                <w:rFonts w:ascii="宋体" w:hAnsi="宋体" w:cs="宋体" w:eastAsia="宋体"/>
                <w:sz w:val="21"/>
              </w:rPr>
              <w:t>、</w:t>
            </w:r>
            <w:r>
              <w:rPr>
                <w:rFonts w:ascii="宋体" w:hAnsi="宋体" w:cs="宋体" w:eastAsia="宋体"/>
                <w:sz w:val="21"/>
              </w:rPr>
              <w:t>沃尔评分法等</w:t>
            </w:r>
            <w:r>
              <w:rPr>
                <w:rFonts w:ascii="宋体" w:hAnsi="宋体" w:cs="宋体" w:eastAsia="宋体"/>
                <w:sz w:val="21"/>
              </w:rPr>
              <w:t>不少于</w:t>
            </w:r>
            <w:r>
              <w:rPr>
                <w:rFonts w:ascii="宋体" w:hAnsi="宋体" w:cs="宋体" w:eastAsia="宋体"/>
                <w:sz w:val="21"/>
              </w:rPr>
              <w:t>3种分析方法对供应链绩效</w:t>
            </w:r>
            <w:r>
              <w:rPr>
                <w:rFonts w:ascii="宋体" w:hAnsi="宋体" w:cs="宋体" w:eastAsia="宋体"/>
                <w:sz w:val="21"/>
              </w:rPr>
              <w:t>、</w:t>
            </w:r>
            <w:r>
              <w:rPr>
                <w:rFonts w:ascii="宋体" w:hAnsi="宋体" w:cs="宋体" w:eastAsia="宋体"/>
                <w:sz w:val="21"/>
              </w:rPr>
              <w:t>销售效果与效率，以及财务状况进行分析，</w:t>
            </w:r>
            <w:r>
              <w:rPr>
                <w:rFonts w:ascii="宋体" w:hAnsi="宋体" w:cs="宋体" w:eastAsia="宋体"/>
                <w:sz w:val="21"/>
              </w:rPr>
              <w:t>可</w:t>
            </w:r>
            <w:r>
              <w:rPr>
                <w:rFonts w:ascii="宋体" w:hAnsi="宋体" w:cs="宋体" w:eastAsia="宋体"/>
                <w:sz w:val="21"/>
              </w:rPr>
              <w:t>通过</w:t>
            </w:r>
            <w:r>
              <w:rPr>
                <w:rFonts w:ascii="宋体" w:hAnsi="宋体" w:cs="宋体" w:eastAsia="宋体"/>
                <w:sz w:val="21"/>
              </w:rPr>
              <w:t>内置的</w:t>
            </w:r>
            <w:r>
              <w:rPr>
                <w:rFonts w:ascii="宋体" w:hAnsi="宋体" w:cs="宋体" w:eastAsia="宋体"/>
                <w:sz w:val="21"/>
              </w:rPr>
              <w:t>BI工具对运营分析结果进行可视化呈现，据此生成数据化运营报告，完成数据化运营绩效分析</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10）学生端的实训任务需支持通过重置功能进行多次反复训练，以便学生熟练掌握相关技能。</w:t>
            </w:r>
          </w:p>
          <w:p>
            <w:pPr>
              <w:pStyle w:val="null3"/>
              <w:jc w:val="left"/>
            </w:pPr>
            <w:r>
              <w:rPr>
                <w:rFonts w:ascii="宋体" w:hAnsi="宋体" w:cs="宋体" w:eastAsia="宋体"/>
                <w:sz w:val="21"/>
              </w:rPr>
              <w:t>提供实验数据源管理功能，要求具备多源实验数据接入能力；</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2教师端</w:t>
            </w:r>
          </w:p>
          <w:p>
            <w:pPr>
              <w:pStyle w:val="null3"/>
              <w:jc w:val="left"/>
            </w:pPr>
            <w:r>
              <w:rPr>
                <w:rFonts w:ascii="宋体" w:hAnsi="宋体" w:cs="宋体" w:eastAsia="宋体"/>
                <w:sz w:val="21"/>
              </w:rPr>
              <w:t>（</w:t>
            </w:r>
            <w:r>
              <w:rPr>
                <w:rFonts w:ascii="宋体" w:hAnsi="宋体" w:cs="宋体" w:eastAsia="宋体"/>
                <w:sz w:val="21"/>
              </w:rPr>
              <w:t>1）系统需支持具备完整的教学管理功能，包括教学中心和学习中心。教学中心的首页支持查看班级总数、课堂总数、考试总数、作业总数、我的课程、教学日历、班级实训情况分析、学生实训情况分析、实训情况分析、我的标签、我的实训、我的素材、我的题库、待批考试、待批作业。</w:t>
            </w:r>
          </w:p>
          <w:p>
            <w:pPr>
              <w:pStyle w:val="null3"/>
              <w:jc w:val="left"/>
            </w:pPr>
            <w:r>
              <w:rPr>
                <w:rFonts w:ascii="宋体" w:hAnsi="宋体" w:cs="宋体" w:eastAsia="宋体"/>
                <w:sz w:val="21"/>
              </w:rPr>
              <w:t>（</w:t>
            </w:r>
            <w:r>
              <w:rPr>
                <w:rFonts w:ascii="宋体" w:hAnsi="宋体" w:cs="宋体" w:eastAsia="宋体"/>
                <w:sz w:val="21"/>
              </w:rPr>
              <w:t>2）系统需支持虚拟课堂，支持Web端访问和数据同步，教师在进入虚拟课堂后，支持查看自己的虚拟形象和自己创建的正在进行的课堂。进入虚拟课堂后，支持教师进行课堂控制，需包括查看全班学生信息、查看导学、教学管理、作业、考试、成绩和线上互动，其中教学管理可以设置项目任务的是否公开、可以查看学习情况、评价、问答、比较、纠错信息。支持控制课堂中所有学生的移动功能。</w:t>
            </w:r>
          </w:p>
          <w:p>
            <w:pPr>
              <w:pStyle w:val="null3"/>
              <w:jc w:val="left"/>
            </w:pPr>
            <w:r>
              <w:rPr>
                <w:rFonts w:ascii="宋体" w:hAnsi="宋体" w:cs="宋体" w:eastAsia="宋体"/>
                <w:sz w:val="21"/>
              </w:rPr>
              <w:t>（</w:t>
            </w:r>
            <w:r>
              <w:rPr>
                <w:rFonts w:ascii="宋体" w:hAnsi="宋体" w:cs="宋体" w:eastAsia="宋体"/>
                <w:sz w:val="21"/>
              </w:rPr>
              <w:t>3）系统教学中心需支持进行标签管理，通过“我的标签”添加4级标签，设置标签类别为能力标签、知识标签。</w:t>
            </w:r>
          </w:p>
          <w:p>
            <w:pPr>
              <w:pStyle w:val="null3"/>
              <w:jc w:val="left"/>
            </w:pPr>
            <w:r>
              <w:rPr>
                <w:rFonts w:ascii="宋体" w:hAnsi="宋体" w:cs="宋体" w:eastAsia="宋体"/>
                <w:sz w:val="21"/>
              </w:rPr>
              <w:t>（</w:t>
            </w:r>
            <w:r>
              <w:rPr>
                <w:rFonts w:ascii="宋体" w:hAnsi="宋体" w:cs="宋体" w:eastAsia="宋体"/>
                <w:sz w:val="21"/>
              </w:rPr>
              <w:t>4）系统教学中心需支持进行素材管理，通过“我的素材”支持图片、视频、文件、PPT等多种类型资源上传、预览。</w:t>
            </w:r>
          </w:p>
          <w:p>
            <w:pPr>
              <w:pStyle w:val="null3"/>
              <w:jc w:val="left"/>
            </w:pPr>
            <w:r>
              <w:rPr>
                <w:rFonts w:ascii="宋体" w:hAnsi="宋体" w:cs="宋体" w:eastAsia="宋体"/>
                <w:sz w:val="21"/>
              </w:rPr>
              <w:t>（</w:t>
            </w:r>
            <w:r>
              <w:rPr>
                <w:rFonts w:ascii="宋体" w:hAnsi="宋体" w:cs="宋体" w:eastAsia="宋体"/>
                <w:sz w:val="21"/>
              </w:rPr>
              <w:t>5）系统教学中心需支持进行题库管理，通过“我的题库”支持单选、多选、判断等理论题型的题库添加、导入。</w:t>
            </w:r>
          </w:p>
          <w:p>
            <w:pPr>
              <w:pStyle w:val="null3"/>
              <w:jc w:val="left"/>
            </w:pPr>
            <w:r>
              <w:rPr>
                <w:rFonts w:ascii="宋体" w:hAnsi="宋体" w:cs="宋体" w:eastAsia="宋体"/>
                <w:sz w:val="21"/>
              </w:rPr>
              <w:t>（</w:t>
            </w:r>
            <w:r>
              <w:rPr>
                <w:rFonts w:ascii="宋体" w:hAnsi="宋体" w:cs="宋体" w:eastAsia="宋体"/>
                <w:sz w:val="21"/>
              </w:rPr>
              <w:t>6）系统教学中心需支持进行课程安排，通过教学日历添加每节课的相应课程，支持选择已排的课程进行进行上课，支持点击“开始上课”后，添加课件、提问、测验和实训等活动，添加教学活动后，学生端可同步收到相应活动，支持对课件、提问、测验、实训及学生进行统计，支持展示签到学生，满足有组织的在线教学。</w:t>
            </w:r>
          </w:p>
          <w:p>
            <w:pPr>
              <w:pStyle w:val="null3"/>
              <w:jc w:val="left"/>
            </w:pPr>
            <w:r>
              <w:rPr>
                <w:rFonts w:ascii="宋体" w:hAnsi="宋体" w:cs="宋体" w:eastAsia="宋体"/>
                <w:sz w:val="21"/>
              </w:rPr>
              <w:t>（</w:t>
            </w:r>
            <w:r>
              <w:rPr>
                <w:rFonts w:ascii="宋体" w:hAnsi="宋体" w:cs="宋体" w:eastAsia="宋体"/>
                <w:sz w:val="21"/>
              </w:rPr>
              <w:t>7）统教学中心需支持查看学生实训情况分析，支持按课程、班级、学生统计实训成绩、实训次数、作业完成数计正确率、实训进度、考试完成数计正确率、最高TOP10任务、最低TOP10任务相关数据，支持通过折线图、饼形图多种可视化图形展示统计数据。</w:t>
            </w:r>
          </w:p>
          <w:p>
            <w:pPr>
              <w:pStyle w:val="null3"/>
              <w:jc w:val="left"/>
            </w:pPr>
            <w:r>
              <w:rPr>
                <w:rFonts w:ascii="宋体" w:hAnsi="宋体" w:cs="宋体" w:eastAsia="宋体"/>
                <w:sz w:val="21"/>
              </w:rPr>
              <w:t>▲（8）系统教学中心需支持具备课程设计功能，支持通过课程设计添加新课程。需支持设置课程所属专业、课程名称、课程简介、课程封面基本信息；支持对新建课程添加导学；需支持进行课程设计，添加两级目录，每一级目录下可添加任务、预习、拓展、课件；需支持添加学习资源、实训任务、富文本、单元测试，其中学习资源支持添加视频、文件、图片、PPT多种素材，添加实训任务支持添加实训的同时添加课件、微课、实操视频（添加后课件、微课和实操视频与实训关联展示），点击实训预览显示实训任务目标、背景信息以及看微课、看实操。</w:t>
            </w:r>
          </w:p>
          <w:p>
            <w:pPr>
              <w:pStyle w:val="null3"/>
              <w:jc w:val="left"/>
            </w:pPr>
            <w:r>
              <w:rPr>
                <w:rFonts w:ascii="宋体" w:hAnsi="宋体" w:cs="宋体" w:eastAsia="宋体"/>
                <w:sz w:val="21"/>
              </w:rPr>
              <w:t>（</w:t>
            </w:r>
            <w:r>
              <w:rPr>
                <w:rFonts w:ascii="宋体" w:hAnsi="宋体" w:cs="宋体" w:eastAsia="宋体"/>
                <w:sz w:val="21"/>
              </w:rPr>
              <w:t>9）系统教学中心需支持进行统计分析，通过统计分析支持课程分析，需支持按学期查询班级数、授课老师、学生数、学习通过率、学生成绩、学习进度、课件访问、资源统计，支持通过卡片图、折线图、饼形图多种可视化图形展示统计数据。</w:t>
            </w:r>
          </w:p>
          <w:p>
            <w:pPr>
              <w:pStyle w:val="null3"/>
              <w:jc w:val="left"/>
            </w:pPr>
            <w:r>
              <w:rPr>
                <w:rFonts w:ascii="宋体" w:hAnsi="宋体" w:cs="宋体" w:eastAsia="宋体"/>
                <w:sz w:val="21"/>
              </w:rPr>
              <w:t>（</w:t>
            </w:r>
            <w:r>
              <w:rPr>
                <w:rFonts w:ascii="宋体" w:hAnsi="宋体" w:cs="宋体" w:eastAsia="宋体"/>
                <w:sz w:val="21"/>
              </w:rPr>
              <w:t>10）系统学习中心需支持通过教学日历查看每节课的排课情况。</w:t>
            </w:r>
          </w:p>
          <w:p>
            <w:pPr>
              <w:pStyle w:val="null3"/>
              <w:jc w:val="left"/>
            </w:pPr>
            <w:r>
              <w:rPr>
                <w:rFonts w:ascii="宋体" w:hAnsi="宋体" w:cs="宋体" w:eastAsia="宋体"/>
                <w:sz w:val="21"/>
              </w:rPr>
              <w:t>（</w:t>
            </w:r>
            <w:r>
              <w:rPr>
                <w:rFonts w:ascii="宋体" w:hAnsi="宋体" w:cs="宋体" w:eastAsia="宋体"/>
                <w:sz w:val="21"/>
              </w:rPr>
              <w:t>11）系统学习中心支持通过教学日历进入已开课的课程里，可以实时看到教师发起的活动，支持查看课件、提问、测验、实训的总数统计数据。</w:t>
            </w:r>
          </w:p>
          <w:p>
            <w:pPr>
              <w:pStyle w:val="null3"/>
              <w:jc w:val="left"/>
            </w:pPr>
            <w:r>
              <w:rPr>
                <w:rFonts w:ascii="宋体" w:hAnsi="宋体" w:cs="宋体" w:eastAsia="宋体"/>
                <w:sz w:val="21"/>
              </w:rPr>
              <w:t>（</w:t>
            </w:r>
            <w:r>
              <w:rPr>
                <w:rFonts w:ascii="宋体" w:hAnsi="宋体" w:cs="宋体" w:eastAsia="宋体"/>
                <w:sz w:val="21"/>
              </w:rPr>
              <w:t>12）系统学习中心支持查看学情分析，支持按本人和班级对比统计实训进度占比、实训任务训练次数、最高TOP任务及人数、学习时长、学习进度占比相关数据。</w:t>
            </w:r>
          </w:p>
          <w:p>
            <w:pPr>
              <w:pStyle w:val="null3"/>
              <w:jc w:val="left"/>
            </w:pPr>
            <w:r>
              <w:rPr>
                <w:rFonts w:ascii="宋体" w:hAnsi="宋体" w:cs="宋体" w:eastAsia="宋体"/>
                <w:sz w:val="21"/>
              </w:rPr>
              <w:t>（</w:t>
            </w:r>
            <w:r>
              <w:rPr>
                <w:rFonts w:ascii="宋体" w:hAnsi="宋体" w:cs="宋体" w:eastAsia="宋体"/>
                <w:sz w:val="21"/>
              </w:rPr>
              <w:t>13）系统学习中心需支持查看我的课程，支持查看所属学期、课程进度、参与人数、实训个数、作业个数。</w:t>
            </w:r>
          </w:p>
          <w:p>
            <w:pPr>
              <w:pStyle w:val="null3"/>
              <w:jc w:val="left"/>
            </w:pPr>
            <w:r>
              <w:rPr>
                <w:rFonts w:ascii="宋体" w:hAnsi="宋体" w:cs="宋体" w:eastAsia="宋体"/>
                <w:sz w:val="21"/>
              </w:rPr>
              <w:t>（</w:t>
            </w:r>
            <w:r>
              <w:rPr>
                <w:rFonts w:ascii="宋体" w:hAnsi="宋体" w:cs="宋体" w:eastAsia="宋体"/>
                <w:sz w:val="21"/>
              </w:rPr>
              <w:t>14）系统学习中心需支持查看导学，查看课程标准。</w:t>
            </w:r>
          </w:p>
          <w:p>
            <w:pPr>
              <w:pStyle w:val="null3"/>
              <w:jc w:val="left"/>
            </w:pPr>
            <w:r>
              <w:rPr>
                <w:rFonts w:ascii="宋体" w:hAnsi="宋体" w:cs="宋体" w:eastAsia="宋体"/>
                <w:sz w:val="21"/>
              </w:rPr>
              <w:t>（</w:t>
            </w:r>
            <w:r>
              <w:rPr>
                <w:rFonts w:ascii="宋体" w:hAnsi="宋体" w:cs="宋体" w:eastAsia="宋体"/>
                <w:sz w:val="21"/>
              </w:rPr>
              <w:t>15）系统学习中心需支持查看学习资源，包含预习、测试、实训等教学内容，显示任务记录和测试记录，满足学生自主学习。</w:t>
            </w:r>
          </w:p>
          <w:p>
            <w:pPr>
              <w:pStyle w:val="null3"/>
              <w:jc w:val="left"/>
            </w:pPr>
            <w:r>
              <w:rPr>
                <w:rFonts w:ascii="宋体" w:hAnsi="宋体" w:cs="宋体" w:eastAsia="宋体"/>
                <w:sz w:val="21"/>
              </w:rPr>
              <w:t>（</w:t>
            </w:r>
            <w:r>
              <w:rPr>
                <w:rFonts w:ascii="宋体" w:hAnsi="宋体" w:cs="宋体" w:eastAsia="宋体"/>
                <w:sz w:val="21"/>
              </w:rPr>
              <w:t>16）系统学习中心需支持查看学习资源时进行互动操作，包含评价、问到、笔记、纠错互动。</w:t>
            </w:r>
          </w:p>
          <w:p>
            <w:pPr>
              <w:pStyle w:val="null3"/>
              <w:jc w:val="left"/>
            </w:pPr>
            <w:r>
              <w:rPr>
                <w:rFonts w:ascii="宋体" w:hAnsi="宋体" w:cs="宋体" w:eastAsia="宋体"/>
                <w:sz w:val="21"/>
              </w:rPr>
              <w:t>（</w:t>
            </w:r>
            <w:r>
              <w:rPr>
                <w:rFonts w:ascii="宋体" w:hAnsi="宋体" w:cs="宋体" w:eastAsia="宋体"/>
                <w:sz w:val="21"/>
              </w:rPr>
              <w:t>17）系统学习中心需支持查看作业，支持显示未开始、进行中、已结束三种状态，并能显示相应得分，能按状态和名称进行快速筛选。</w:t>
            </w:r>
          </w:p>
          <w:p>
            <w:pPr>
              <w:pStyle w:val="null3"/>
              <w:jc w:val="left"/>
            </w:pPr>
            <w:r>
              <w:rPr>
                <w:rFonts w:ascii="宋体" w:hAnsi="宋体" w:cs="宋体" w:eastAsia="宋体"/>
                <w:sz w:val="21"/>
              </w:rPr>
              <w:t>（</w:t>
            </w:r>
            <w:r>
              <w:rPr>
                <w:rFonts w:ascii="宋体" w:hAnsi="宋体" w:cs="宋体" w:eastAsia="宋体"/>
                <w:sz w:val="21"/>
              </w:rPr>
              <w:t>18）系统学习中心需支持查看成绩，支持统计课件学习进度、课堂活动、作业、考试相关数据进涵盖学习行为和学习结果统计。</w:t>
            </w:r>
          </w:p>
          <w:p>
            <w:pPr>
              <w:pStyle w:val="null3"/>
              <w:jc w:val="left"/>
            </w:pPr>
            <w:r>
              <w:rPr>
                <w:rFonts w:ascii="宋体" w:hAnsi="宋体" w:cs="宋体" w:eastAsia="宋体"/>
                <w:sz w:val="21"/>
              </w:rPr>
              <w:t>四</w:t>
            </w:r>
            <w:r>
              <w:rPr>
                <w:rFonts w:ascii="宋体" w:hAnsi="宋体" w:cs="宋体" w:eastAsia="宋体"/>
                <w:sz w:val="21"/>
              </w:rPr>
              <w:t>、</w:t>
            </w:r>
            <w:r>
              <w:rPr>
                <w:rFonts w:ascii="宋体" w:hAnsi="宋体" w:cs="宋体" w:eastAsia="宋体"/>
                <w:sz w:val="21"/>
              </w:rPr>
              <w:t>配套设施：</w:t>
            </w:r>
          </w:p>
          <w:p>
            <w:pPr>
              <w:pStyle w:val="null3"/>
              <w:jc w:val="left"/>
            </w:pPr>
            <w:r>
              <w:rPr>
                <w:rFonts w:ascii="宋体" w:hAnsi="宋体" w:cs="宋体" w:eastAsia="宋体"/>
                <w:sz w:val="21"/>
              </w:rPr>
              <w:t>1</w:t>
            </w:r>
            <w:r>
              <w:rPr>
                <w:rFonts w:ascii="宋体" w:hAnsi="宋体" w:cs="宋体" w:eastAsia="宋体"/>
                <w:sz w:val="21"/>
              </w:rPr>
              <w:t>、</w:t>
            </w:r>
            <w:r>
              <w:rPr>
                <w:rFonts w:ascii="宋体" w:hAnsi="宋体" w:cs="宋体" w:eastAsia="宋体"/>
                <w:sz w:val="21"/>
              </w:rPr>
              <w:t>数据处理节点</w:t>
            </w:r>
          </w:p>
          <w:p>
            <w:pPr>
              <w:pStyle w:val="null3"/>
              <w:jc w:val="left"/>
            </w:pPr>
            <w:r>
              <w:rPr>
                <w:rFonts w:ascii="宋体" w:hAnsi="宋体" w:cs="宋体" w:eastAsia="宋体"/>
                <w:sz w:val="21"/>
              </w:rPr>
              <w:t>共</w:t>
            </w:r>
            <w:r>
              <w:rPr>
                <w:rFonts w:ascii="宋体" w:hAnsi="宋体" w:cs="宋体" w:eastAsia="宋体"/>
                <w:sz w:val="21"/>
              </w:rPr>
              <w:t>25个节点，单个节点配置：</w:t>
            </w:r>
          </w:p>
          <w:p>
            <w:pPr>
              <w:pStyle w:val="null3"/>
              <w:jc w:val="left"/>
            </w:pPr>
            <w:r>
              <w:rPr>
                <w:rFonts w:ascii="宋体" w:hAnsi="宋体" w:cs="宋体" w:eastAsia="宋体"/>
                <w:sz w:val="21"/>
              </w:rPr>
              <w:t>处理器：</w:t>
            </w:r>
            <w:r>
              <w:rPr>
                <w:rFonts w:ascii="宋体" w:hAnsi="宋体" w:cs="宋体" w:eastAsia="宋体"/>
                <w:sz w:val="21"/>
              </w:rPr>
              <w:t>inteil i7 12代及以上；</w:t>
            </w:r>
          </w:p>
          <w:p>
            <w:pPr>
              <w:pStyle w:val="null3"/>
              <w:jc w:val="left"/>
            </w:pPr>
            <w:r>
              <w:rPr>
                <w:rFonts w:ascii="宋体" w:hAnsi="宋体" w:cs="宋体" w:eastAsia="宋体"/>
                <w:sz w:val="21"/>
              </w:rPr>
              <w:t>运行内存：</w:t>
            </w:r>
            <w:r>
              <w:rPr>
                <w:rFonts w:ascii="宋体" w:hAnsi="宋体" w:cs="宋体" w:eastAsia="宋体"/>
                <w:sz w:val="21"/>
              </w:rPr>
              <w:t>16G及以上；</w:t>
            </w:r>
          </w:p>
          <w:p>
            <w:pPr>
              <w:pStyle w:val="null3"/>
              <w:jc w:val="left"/>
            </w:pPr>
            <w:r>
              <w:rPr>
                <w:rFonts w:ascii="宋体" w:hAnsi="宋体" w:cs="宋体" w:eastAsia="宋体"/>
                <w:sz w:val="21"/>
              </w:rPr>
              <w:t>固态内存：</w:t>
            </w:r>
            <w:r>
              <w:rPr>
                <w:rFonts w:ascii="宋体" w:hAnsi="宋体" w:cs="宋体" w:eastAsia="宋体"/>
                <w:sz w:val="21"/>
              </w:rPr>
              <w:t>512G及以上固态硬盘；</w:t>
            </w:r>
          </w:p>
          <w:p>
            <w:pPr>
              <w:pStyle w:val="null3"/>
              <w:jc w:val="left"/>
            </w:pPr>
            <w:r>
              <w:rPr>
                <w:rFonts w:ascii="宋体" w:hAnsi="宋体" w:cs="宋体" w:eastAsia="宋体"/>
                <w:sz w:val="21"/>
              </w:rPr>
              <w:t>独显：</w:t>
            </w:r>
            <w:r>
              <w:rPr>
                <w:rFonts w:ascii="宋体" w:hAnsi="宋体" w:cs="宋体" w:eastAsia="宋体"/>
                <w:sz w:val="21"/>
              </w:rPr>
              <w:t>4G及以上；</w:t>
            </w:r>
          </w:p>
          <w:p>
            <w:pPr>
              <w:pStyle w:val="null3"/>
              <w:jc w:val="left"/>
            </w:pPr>
            <w:r>
              <w:rPr>
                <w:rFonts w:ascii="宋体" w:hAnsi="宋体" w:cs="宋体" w:eastAsia="宋体"/>
                <w:sz w:val="21"/>
              </w:rPr>
              <w:t>搭配</w:t>
            </w:r>
            <w:r>
              <w:rPr>
                <w:rFonts w:ascii="宋体" w:hAnsi="宋体" w:cs="宋体" w:eastAsia="宋体"/>
                <w:sz w:val="21"/>
              </w:rPr>
              <w:t>23英寸显示器。</w:t>
            </w:r>
          </w:p>
          <w:p>
            <w:pPr>
              <w:pStyle w:val="null3"/>
              <w:jc w:val="left"/>
            </w:pPr>
            <w:r>
              <w:rPr>
                <w:rFonts w:ascii="宋体" w:hAnsi="宋体" w:cs="宋体" w:eastAsia="宋体"/>
                <w:sz w:val="21"/>
              </w:rPr>
              <w:t>2、</w:t>
            </w:r>
            <w:r>
              <w:rPr>
                <w:rFonts w:ascii="宋体" w:hAnsi="宋体" w:cs="宋体" w:eastAsia="宋体"/>
                <w:sz w:val="21"/>
              </w:rPr>
              <w:t>综合布线</w:t>
            </w:r>
            <w:r>
              <w:rPr>
                <w:rFonts w:ascii="宋体" w:hAnsi="宋体" w:cs="宋体" w:eastAsia="宋体"/>
                <w:sz w:val="21"/>
              </w:rPr>
              <w:t>1项</w:t>
            </w:r>
          </w:p>
          <w:p>
            <w:pPr>
              <w:pStyle w:val="null3"/>
              <w:jc w:val="left"/>
            </w:pPr>
            <w:r>
              <w:rPr>
                <w:rFonts w:ascii="宋体" w:hAnsi="宋体" w:cs="宋体" w:eastAsia="宋体"/>
                <w:sz w:val="21"/>
              </w:rPr>
              <w:t>完成教室</w:t>
            </w:r>
            <w:r>
              <w:rPr>
                <w:rFonts w:ascii="宋体" w:hAnsi="宋体" w:cs="宋体" w:eastAsia="宋体"/>
                <w:sz w:val="21"/>
              </w:rPr>
              <w:t>不少于</w:t>
            </w:r>
            <w:r>
              <w:rPr>
                <w:rFonts w:ascii="宋体" w:hAnsi="宋体" w:cs="宋体" w:eastAsia="宋体"/>
                <w:sz w:val="21"/>
              </w:rPr>
              <w:t>25</w:t>
            </w:r>
            <w:r>
              <w:rPr>
                <w:rFonts w:ascii="宋体" w:hAnsi="宋体" w:cs="宋体" w:eastAsia="宋体"/>
                <w:sz w:val="21"/>
              </w:rPr>
              <w:t>个点位的强弱电布线</w:t>
            </w:r>
            <w:r>
              <w:rPr>
                <w:rFonts w:ascii="宋体" w:hAnsi="宋体" w:cs="宋体" w:eastAsia="宋体"/>
                <w:sz w:val="21"/>
              </w:rPr>
              <w:t>、</w:t>
            </w:r>
            <w:r>
              <w:rPr>
                <w:rFonts w:ascii="宋体" w:hAnsi="宋体" w:cs="宋体" w:eastAsia="宋体"/>
                <w:sz w:val="21"/>
              </w:rPr>
              <w:t>设备调试</w:t>
            </w:r>
            <w:r>
              <w:rPr>
                <w:rFonts w:ascii="宋体" w:hAnsi="宋体" w:cs="宋体" w:eastAsia="宋体"/>
                <w:sz w:val="21"/>
              </w:rPr>
              <w:t>、</w:t>
            </w:r>
            <w:r>
              <w:rPr>
                <w:rFonts w:ascii="宋体" w:hAnsi="宋体" w:cs="宋体" w:eastAsia="宋体"/>
                <w:sz w:val="21"/>
              </w:rPr>
              <w:t>安装</w:t>
            </w:r>
            <w:r>
              <w:rPr>
                <w:rFonts w:ascii="宋体" w:hAnsi="宋体" w:cs="宋体" w:eastAsia="宋体"/>
                <w:sz w:val="21"/>
              </w:rPr>
              <w:t>、</w:t>
            </w:r>
            <w:r>
              <w:rPr>
                <w:rFonts w:ascii="宋体" w:hAnsi="宋体" w:cs="宋体" w:eastAsia="宋体"/>
                <w:sz w:val="21"/>
              </w:rPr>
              <w:t>电缆</w:t>
            </w:r>
            <w:r>
              <w:rPr>
                <w:rFonts w:ascii="宋体" w:hAnsi="宋体" w:cs="宋体" w:eastAsia="宋体"/>
                <w:sz w:val="21"/>
              </w:rPr>
              <w:t>、</w:t>
            </w:r>
            <w:r>
              <w:rPr>
                <w:rFonts w:ascii="宋体" w:hAnsi="宋体" w:cs="宋体" w:eastAsia="宋体"/>
                <w:sz w:val="21"/>
              </w:rPr>
              <w:t>高清信号线材辅料等；使用</w:t>
            </w:r>
            <w:r>
              <w:rPr>
                <w:rFonts w:ascii="宋体" w:hAnsi="宋体" w:cs="宋体" w:eastAsia="宋体"/>
                <w:sz w:val="21"/>
              </w:rPr>
              <w:t>BV2</w:t>
            </w:r>
            <w:r>
              <w:rPr>
                <w:rFonts w:ascii="宋体" w:hAnsi="宋体" w:cs="宋体" w:eastAsia="宋体"/>
                <w:sz w:val="21"/>
              </w:rPr>
              <w:t>、</w:t>
            </w:r>
            <w:r>
              <w:rPr>
                <w:rFonts w:ascii="宋体" w:hAnsi="宋体" w:cs="宋体" w:eastAsia="宋体"/>
                <w:sz w:val="21"/>
              </w:rPr>
              <w:t>5/BV4/BV6线缆完成主干与支线电路铺设，使用10A斜五孔86面板插座，</w:t>
            </w:r>
            <w:r>
              <w:rPr>
                <w:rFonts w:ascii="宋体" w:hAnsi="宋体" w:cs="宋体" w:eastAsia="宋体"/>
                <w:sz w:val="21"/>
              </w:rPr>
              <w:t>需</w:t>
            </w:r>
            <w:r>
              <w:rPr>
                <w:rFonts w:ascii="宋体" w:hAnsi="宋体" w:cs="宋体" w:eastAsia="宋体"/>
                <w:sz w:val="21"/>
              </w:rPr>
              <w:t>使用</w:t>
            </w:r>
            <w:r>
              <w:rPr>
                <w:rFonts w:ascii="宋体" w:hAnsi="宋体" w:cs="宋体" w:eastAsia="宋体"/>
                <w:sz w:val="21"/>
              </w:rPr>
              <w:t>Cat6网线与六类水晶头完成千兆局域网铺设，</w:t>
            </w:r>
            <w:r>
              <w:rPr>
                <w:rFonts w:ascii="宋体" w:hAnsi="宋体" w:cs="宋体" w:eastAsia="宋体"/>
                <w:sz w:val="21"/>
              </w:rPr>
              <w:t>需</w:t>
            </w:r>
            <w:r>
              <w:rPr>
                <w:rFonts w:ascii="宋体" w:hAnsi="宋体" w:cs="宋体" w:eastAsia="宋体"/>
                <w:sz w:val="21"/>
              </w:rPr>
              <w:t>使用</w:t>
            </w:r>
            <w:r>
              <w:rPr>
                <w:rFonts w:ascii="宋体" w:hAnsi="宋体" w:cs="宋体" w:eastAsia="宋体"/>
                <w:sz w:val="21"/>
              </w:rPr>
              <w:t>PVC线槽或弓形铝合金线槽完成线路管道铺设。</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数据分析工作台</w:t>
            </w:r>
            <w:r>
              <w:rPr>
                <w:rFonts w:ascii="宋体" w:hAnsi="宋体" w:cs="宋体" w:eastAsia="宋体"/>
                <w:sz w:val="21"/>
              </w:rPr>
              <w:t>25套</w:t>
            </w:r>
          </w:p>
          <w:p>
            <w:pPr>
              <w:pStyle w:val="null3"/>
              <w:jc w:val="left"/>
            </w:pPr>
            <w:r>
              <w:rPr>
                <w:rFonts w:ascii="宋体" w:hAnsi="宋体" w:cs="宋体" w:eastAsia="宋体"/>
                <w:sz w:val="21"/>
              </w:rPr>
              <w:t>台面尺寸</w:t>
            </w:r>
            <w:r>
              <w:rPr>
                <w:rFonts w:ascii="宋体" w:hAnsi="宋体" w:cs="宋体" w:eastAsia="宋体"/>
                <w:sz w:val="21"/>
              </w:rPr>
              <w:t>不小于</w:t>
            </w:r>
            <w:r>
              <w:rPr>
                <w:rFonts w:ascii="宋体" w:hAnsi="宋体" w:cs="宋体" w:eastAsia="宋体"/>
                <w:sz w:val="21"/>
              </w:rPr>
              <w:t>：</w:t>
            </w:r>
            <w:r>
              <w:rPr>
                <w:rFonts w:ascii="宋体" w:hAnsi="宋体" w:cs="宋体" w:eastAsia="宋体"/>
                <w:sz w:val="21"/>
              </w:rPr>
              <w:t>800mm*600mm*750mm；基材采用E1级25mm双贴面三聚氰胺饰面板（白色），高级环保粘胶，外形美观。单套工作台含靠背椅1个，底脚配有PVC脚套，椅背使用PP塑胶，为教学互动提供宽敞舒适的空间，可供不少于</w:t>
            </w:r>
            <w:r>
              <w:rPr>
                <w:rFonts w:ascii="宋体" w:hAnsi="宋体" w:cs="宋体" w:eastAsia="宋体"/>
                <w:sz w:val="21"/>
              </w:rPr>
              <w:t>25</w:t>
            </w:r>
            <w:r>
              <w:rPr>
                <w:rFonts w:ascii="宋体" w:hAnsi="宋体" w:cs="宋体" w:eastAsia="宋体"/>
                <w:sz w:val="21"/>
              </w:rPr>
              <w:t>名师生提供基础教学支持。</w:t>
            </w:r>
          </w:p>
          <w:p>
            <w:pPr>
              <w:pStyle w:val="null3"/>
              <w:jc w:val="left"/>
            </w:pPr>
            <w:r>
              <w:rPr>
                <w:rFonts w:ascii="宋体" w:hAnsi="宋体" w:cs="宋体" w:eastAsia="宋体"/>
                <w:sz w:val="21"/>
              </w:rPr>
              <w:t>四</w:t>
            </w:r>
            <w:r>
              <w:rPr>
                <w:rFonts w:ascii="宋体" w:hAnsi="宋体" w:cs="宋体" w:eastAsia="宋体"/>
                <w:sz w:val="21"/>
              </w:rPr>
              <w:t>、</w:t>
            </w:r>
            <w:r>
              <w:rPr>
                <w:rFonts w:ascii="宋体" w:hAnsi="宋体" w:cs="宋体" w:eastAsia="宋体"/>
                <w:sz w:val="21"/>
              </w:rPr>
              <w:t>装修及专业内涵建设</w:t>
            </w:r>
            <w:r>
              <w:rPr>
                <w:rFonts w:ascii="宋体" w:hAnsi="宋体" w:cs="宋体" w:eastAsia="宋体"/>
                <w:sz w:val="21"/>
              </w:rPr>
              <w:t>1项</w:t>
            </w:r>
          </w:p>
          <w:p>
            <w:pPr>
              <w:pStyle w:val="null3"/>
              <w:jc w:val="both"/>
            </w:pPr>
            <w:r>
              <w:rPr>
                <w:rFonts w:ascii="宋体" w:hAnsi="宋体" w:cs="宋体" w:eastAsia="宋体"/>
                <w:sz w:val="21"/>
              </w:rPr>
              <w:t>秉持现代化</w:t>
            </w:r>
            <w:r>
              <w:rPr>
                <w:rFonts w:ascii="宋体" w:hAnsi="宋体" w:cs="宋体" w:eastAsia="宋体"/>
                <w:sz w:val="21"/>
              </w:rPr>
              <w:t>、</w:t>
            </w:r>
            <w:r>
              <w:rPr>
                <w:rFonts w:ascii="宋体" w:hAnsi="宋体" w:cs="宋体" w:eastAsia="宋体"/>
                <w:sz w:val="21"/>
              </w:rPr>
              <w:t>智能化与实用性并重的原则，设计开放式布局搭配先进教学设备，为师生营造沉浸式学习与实践环境，进行基础环境装修与氛围营造</w:t>
            </w:r>
            <w:r>
              <w:rPr>
                <w:rFonts w:ascii="宋体" w:hAnsi="宋体" w:cs="宋体" w:eastAsia="宋体"/>
                <w:sz w:val="21"/>
              </w:rPr>
              <w:t>。</w:t>
            </w:r>
            <w:r>
              <w:rPr>
                <w:rFonts w:ascii="宋体" w:hAnsi="宋体" w:cs="宋体" w:eastAsia="宋体"/>
                <w:sz w:val="21"/>
              </w:rPr>
              <w:t>墙面装饰以商务大数据</w:t>
            </w:r>
            <w:r>
              <w:rPr>
                <w:rFonts w:ascii="宋体" w:hAnsi="宋体" w:cs="宋体" w:eastAsia="宋体"/>
                <w:sz w:val="21"/>
              </w:rPr>
              <w:t>、</w:t>
            </w:r>
            <w:r>
              <w:rPr>
                <w:rFonts w:ascii="宋体" w:hAnsi="宋体" w:cs="宋体" w:eastAsia="宋体"/>
                <w:sz w:val="21"/>
              </w:rPr>
              <w:t>数据化运营</w:t>
            </w:r>
            <w:r>
              <w:rPr>
                <w:rFonts w:ascii="宋体" w:hAnsi="宋体" w:cs="宋体" w:eastAsia="宋体"/>
                <w:sz w:val="21"/>
              </w:rPr>
              <w:t>、</w:t>
            </w:r>
            <w:r>
              <w:rPr>
                <w:rFonts w:ascii="宋体" w:hAnsi="宋体" w:cs="宋体" w:eastAsia="宋体"/>
                <w:sz w:val="21"/>
              </w:rPr>
              <w:t>Python商务数据分析文化氛围，丰富了墙面的层次感，又能够</w:t>
            </w:r>
            <w:r>
              <w:rPr>
                <w:rFonts w:ascii="宋体" w:hAnsi="宋体" w:cs="宋体" w:eastAsia="宋体"/>
                <w:sz w:val="21"/>
              </w:rPr>
              <w:t>激发创新思维；能享受到健康</w:t>
            </w:r>
            <w:r>
              <w:rPr>
                <w:rFonts w:ascii="宋体" w:hAnsi="宋体" w:cs="宋体" w:eastAsia="宋体"/>
                <w:sz w:val="21"/>
              </w:rPr>
              <w:t>、</w:t>
            </w:r>
            <w:r>
              <w:rPr>
                <w:rFonts w:ascii="宋体" w:hAnsi="宋体" w:cs="宋体" w:eastAsia="宋体"/>
                <w:sz w:val="21"/>
              </w:rPr>
              <w:t>愉悦的学习氛围。</w:t>
            </w:r>
          </w:p>
          <w:p>
            <w:pPr>
              <w:pStyle w:val="null3"/>
              <w:jc w:val="both"/>
            </w:pPr>
            <w:r>
              <w:rPr/>
              <w:t xml:space="preserve"> </w:t>
            </w:r>
          </w:p>
        </w:tc>
      </w:tr>
      <w:tr>
        <w:tc>
          <w:tcPr>
            <w:tcW w:type="dxa" w:w="2769"/>
          </w:tcPr>
          <w:p/>
        </w:tc>
        <w:tc>
          <w:tcPr>
            <w:tcW w:type="dxa" w:w="2769"/>
          </w:tcPr>
          <w:p>
            <w:pPr>
              <w:pStyle w:val="null3"/>
            </w:pPr>
            <w:r>
              <w:rPr/>
              <w:t>4</w:t>
            </w:r>
          </w:p>
        </w:tc>
        <w:tc>
          <w:tcPr>
            <w:tcW w:type="dxa" w:w="2769"/>
          </w:tcPr>
          <w:p>
            <w:pPr>
              <w:pStyle w:val="null3"/>
              <w:jc w:val="both"/>
            </w:pPr>
            <w:r>
              <w:rPr>
                <w:rFonts w:ascii="calibri" w:hAnsi="calibri" w:cs="calibri" w:eastAsia="calibri"/>
                <w:sz w:val="21"/>
              </w:rPr>
              <w:t>IPaaS</w:t>
            </w:r>
            <w:r>
              <w:rPr>
                <w:rFonts w:ascii="宋体" w:hAnsi="宋体" w:cs="宋体" w:eastAsia="宋体"/>
                <w:sz w:val="21"/>
              </w:rPr>
              <w:t>实训平台</w:t>
            </w:r>
          </w:p>
          <w:p>
            <w:pPr>
              <w:pStyle w:val="null3"/>
              <w:jc w:val="left"/>
            </w:pPr>
            <w:r>
              <w:rPr>
                <w:rFonts w:ascii="宋体" w:hAnsi="宋体" w:cs="宋体" w:eastAsia="宋体"/>
                <w:sz w:val="21"/>
              </w:rPr>
              <w:t>▲</w:t>
            </w:r>
            <w:r>
              <w:rPr>
                <w:rFonts w:ascii="宋体" w:hAnsi="宋体" w:cs="宋体" w:eastAsia="宋体"/>
                <w:sz w:val="21"/>
              </w:rPr>
              <w:t>IPaaS 平台</w:t>
            </w:r>
            <w:r>
              <w:rPr>
                <w:rFonts w:ascii="宋体" w:hAnsi="宋体" w:cs="宋体" w:eastAsia="宋体"/>
                <w:sz w:val="21"/>
              </w:rPr>
              <w:t>需</w:t>
            </w:r>
            <w:r>
              <w:rPr>
                <w:rFonts w:ascii="宋体" w:hAnsi="宋体" w:cs="宋体" w:eastAsia="宋体"/>
                <w:sz w:val="21"/>
              </w:rPr>
              <w:t>具备强大的整合能力，可无缝对接智慧职教平台，将</w:t>
            </w:r>
            <w:r>
              <w:rPr>
                <w:rFonts w:ascii="宋体" w:hAnsi="宋体" w:cs="宋体" w:eastAsia="宋体"/>
                <w:sz w:val="21"/>
              </w:rPr>
              <w:t>数据化运营</w:t>
            </w:r>
            <w:r>
              <w:rPr>
                <w:rFonts w:ascii="宋体" w:hAnsi="宋体" w:cs="宋体" w:eastAsia="宋体"/>
                <w:sz w:val="21"/>
              </w:rPr>
              <w:t>、</w:t>
            </w:r>
            <w:r>
              <w:rPr>
                <w:rFonts w:ascii="宋体" w:hAnsi="宋体" w:cs="宋体" w:eastAsia="宋体"/>
                <w:sz w:val="21"/>
              </w:rPr>
              <w:t>商务大数据分析</w:t>
            </w:r>
            <w:r>
              <w:rPr>
                <w:rFonts w:ascii="宋体" w:hAnsi="宋体" w:cs="宋体" w:eastAsia="宋体"/>
                <w:sz w:val="21"/>
              </w:rPr>
              <w:t>实训任务模块精准接入其对应的接口，</w:t>
            </w:r>
            <w:r>
              <w:rPr>
                <w:rFonts w:ascii="宋体" w:hAnsi="宋体" w:cs="宋体" w:eastAsia="宋体"/>
                <w:sz w:val="21"/>
              </w:rPr>
              <w:t>通过数据采集分析生成能力图谱报告。</w:t>
            </w:r>
            <w:r>
              <w:rPr>
                <w:rFonts w:ascii="宋体" w:hAnsi="宋体" w:cs="宋体" w:eastAsia="宋体"/>
                <w:sz w:val="21"/>
              </w:rPr>
              <w:t>确保数据交互流畅</w:t>
            </w:r>
            <w:r>
              <w:rPr>
                <w:rFonts w:ascii="宋体" w:hAnsi="宋体" w:cs="宋体" w:eastAsia="宋体"/>
                <w:sz w:val="21"/>
              </w:rPr>
              <w:t>、</w:t>
            </w:r>
            <w:r>
              <w:rPr>
                <w:rFonts w:ascii="宋体" w:hAnsi="宋体" w:cs="宋体" w:eastAsia="宋体"/>
                <w:sz w:val="21"/>
              </w:rPr>
              <w:t>高效，为智慧职教平台的多元化功能拓展与教学资源整合提供坚实的技术支撑与保障。</w:t>
            </w:r>
          </w:p>
          <w:p>
            <w:pPr>
              <w:pStyle w:val="null3"/>
              <w:jc w:val="left"/>
            </w:pPr>
            <w:r>
              <w:rPr>
                <w:rFonts w:ascii="宋体" w:hAnsi="宋体" w:cs="宋体" w:eastAsia="宋体"/>
                <w:sz w:val="21"/>
              </w:rPr>
              <w:t>云服务器服务器配置要求：</w:t>
            </w:r>
            <w:r>
              <w:rPr>
                <w:rFonts w:ascii="宋体" w:hAnsi="宋体" w:cs="宋体" w:eastAsia="宋体"/>
                <w:sz w:val="21"/>
              </w:rPr>
              <w:t>CPU:16核及以上</w:t>
            </w:r>
            <w:r>
              <w:rPr>
                <w:rFonts w:ascii="宋体" w:hAnsi="宋体" w:cs="宋体" w:eastAsia="宋体"/>
                <w:sz w:val="21"/>
              </w:rPr>
              <w:t>、</w:t>
            </w:r>
          </w:p>
          <w:p>
            <w:pPr>
              <w:pStyle w:val="null3"/>
              <w:jc w:val="left"/>
            </w:pPr>
            <w:r>
              <w:rPr>
                <w:rFonts w:ascii="宋体" w:hAnsi="宋体" w:cs="宋体" w:eastAsia="宋体"/>
                <w:sz w:val="21"/>
              </w:rPr>
              <w:t>内存：不少于</w:t>
            </w:r>
            <w:r>
              <w:rPr>
                <w:rFonts w:ascii="宋体" w:hAnsi="宋体" w:cs="宋体" w:eastAsia="宋体"/>
                <w:sz w:val="21"/>
              </w:rPr>
              <w:t>64G</w:t>
            </w:r>
            <w:r>
              <w:rPr>
                <w:rFonts w:ascii="宋体" w:hAnsi="宋体" w:cs="宋体" w:eastAsia="宋体"/>
                <w:sz w:val="21"/>
              </w:rPr>
              <w:t>、</w:t>
            </w:r>
            <w:r>
              <w:rPr>
                <w:rFonts w:ascii="宋体" w:hAnsi="宋体" w:cs="宋体" w:eastAsia="宋体"/>
                <w:sz w:val="21"/>
              </w:rPr>
              <w:t>宽带：不少于</w:t>
            </w:r>
            <w:r>
              <w:rPr>
                <w:rFonts w:ascii="宋体" w:hAnsi="宋体" w:cs="宋体" w:eastAsia="宋体"/>
                <w:sz w:val="21"/>
              </w:rPr>
              <w:t>20M</w:t>
            </w:r>
            <w:r>
              <w:rPr>
                <w:rFonts w:ascii="宋体" w:hAnsi="宋体" w:cs="宋体" w:eastAsia="宋体"/>
                <w:sz w:val="21"/>
              </w:rPr>
              <w:t>、</w:t>
            </w:r>
            <w:r>
              <w:rPr>
                <w:rFonts w:ascii="宋体" w:hAnsi="宋体" w:cs="宋体" w:eastAsia="宋体"/>
                <w:sz w:val="21"/>
              </w:rPr>
              <w:t>存储：不少于</w:t>
            </w:r>
            <w:r>
              <w:rPr>
                <w:rFonts w:ascii="宋体" w:hAnsi="宋体" w:cs="宋体" w:eastAsia="宋体"/>
                <w:sz w:val="21"/>
              </w:rPr>
              <w:t>300G</w:t>
            </w:r>
            <w:r>
              <w:br/>
            </w:r>
            <w:r>
              <w:rPr>
                <w:rFonts w:ascii="宋体" w:hAnsi="宋体" w:cs="宋体" w:eastAsia="宋体"/>
                <w:sz w:val="21"/>
              </w:rPr>
              <w:t>安全保障：服务器安全卫士</w:t>
            </w:r>
            <w:r>
              <w:br/>
            </w:r>
            <w:r>
              <w:rPr>
                <w:rFonts w:ascii="宋体" w:hAnsi="宋体" w:cs="宋体" w:eastAsia="宋体"/>
                <w:sz w:val="21"/>
              </w:rPr>
              <w:t>接口服务：</w:t>
            </w:r>
            <w:r>
              <w:rPr>
                <w:rFonts w:ascii="宋体" w:hAnsi="宋体" w:cs="宋体" w:eastAsia="宋体"/>
                <w:sz w:val="21"/>
              </w:rPr>
              <w:t>API的接口服务</w:t>
            </w:r>
            <w:r>
              <w:br/>
            </w:r>
            <w:r>
              <w:rPr>
                <w:rFonts w:ascii="宋体" w:hAnsi="宋体" w:cs="宋体" w:eastAsia="宋体"/>
                <w:sz w:val="21"/>
              </w:rPr>
              <w:t>内容审查服务：资源的合规性审查</w:t>
            </w:r>
            <w:r>
              <w:br/>
            </w:r>
            <w:r>
              <w:rPr>
                <w:rFonts w:ascii="宋体" w:hAnsi="宋体" w:cs="宋体" w:eastAsia="宋体"/>
                <w:sz w:val="21"/>
              </w:rPr>
              <w:t>加密传输安全：</w:t>
            </w:r>
            <w:r>
              <w:rPr>
                <w:rFonts w:ascii="宋体" w:hAnsi="宋体" w:cs="宋体" w:eastAsia="宋体"/>
                <w:sz w:val="21"/>
              </w:rPr>
              <w:t>https签名服务</w:t>
            </w:r>
            <w:r>
              <w:br/>
            </w:r>
            <w:r>
              <w:rPr>
                <w:rFonts w:ascii="宋体" w:hAnsi="宋体" w:cs="宋体" w:eastAsia="宋体"/>
                <w:sz w:val="21"/>
              </w:rPr>
              <w:t>域名服务：域名解析服务</w:t>
            </w:r>
          </w:p>
          <w:p>
            <w:pPr>
              <w:pStyle w:val="null3"/>
              <w:jc w:val="both"/>
            </w:pPr>
            <w:r>
              <w:rPr>
                <w:rFonts w:ascii="宋体" w:hAnsi="宋体" w:cs="宋体" w:eastAsia="宋体"/>
                <w:sz w:val="21"/>
              </w:rPr>
              <w:t>提供不少于</w:t>
            </w:r>
            <w:r>
              <w:rPr>
                <w:rFonts w:ascii="宋体" w:hAnsi="宋体" w:cs="宋体" w:eastAsia="宋体"/>
                <w:sz w:val="21"/>
              </w:rPr>
              <w:t>1年服务使用。</w:t>
            </w:r>
          </w:p>
          <w:p>
            <w:pPr>
              <w:pStyle w:val="null3"/>
              <w:jc w:val="both"/>
            </w:pPr>
            <w:r>
              <w:rPr/>
              <w:t xml:space="preserve"> </w:t>
            </w:r>
          </w:p>
        </w:tc>
      </w:tr>
      <w:tr>
        <w:tc>
          <w:tcPr>
            <w:tcW w:type="dxa" w:w="2769"/>
          </w:tcPr>
          <w:p/>
        </w:tc>
        <w:tc>
          <w:tcPr>
            <w:tcW w:type="dxa" w:w="2769"/>
          </w:tcPr>
          <w:p>
            <w:pPr>
              <w:pStyle w:val="null3"/>
            </w:pPr>
            <w:r>
              <w:rPr/>
              <w:t>5</w:t>
            </w:r>
          </w:p>
        </w:tc>
        <w:tc>
          <w:tcPr>
            <w:tcW w:type="dxa" w:w="2769"/>
          </w:tcPr>
          <w:p>
            <w:pPr>
              <w:pStyle w:val="null3"/>
            </w:pPr>
            <w:r>
              <w:rPr>
                <w:rFonts w:ascii="&quot;宋体&quot;" w:hAnsi="&quot;宋体&quot;" w:cs="&quot;宋体&quot;" w:eastAsia="&quot;宋体&quot;"/>
                <w:sz w:val="21"/>
                <w:color w:val="000000"/>
              </w:rPr>
              <w:t>说明：带</w:t>
            </w:r>
            <w:r>
              <w:rPr>
                <w:rFonts w:ascii="&quot;dejavusans&quot;" w:hAnsi="&quot;dejavusans&quot;" w:cs="&quot;dejavusans&quot;" w:eastAsia="&quot;dejavusans&quot;"/>
                <w:sz w:val="21"/>
                <w:color w:val="000000"/>
              </w:rPr>
              <w:t>“★”</w:t>
            </w:r>
            <w:r>
              <w:rPr>
                <w:rFonts w:ascii="&quot;宋体&quot;" w:hAnsi="&quot;宋体&quot;" w:cs="&quot;宋体&quot;" w:eastAsia="&quot;宋体&quot;"/>
                <w:sz w:val="21"/>
                <w:color w:val="000000"/>
              </w:rPr>
              <w:t xml:space="preserve">的参数需求为实质性要求，供应商必须响应并满足的参数需求，不允许出现负偏离。带 </w:t>
            </w:r>
            <w:r>
              <w:rPr>
                <w:rFonts w:ascii="&quot;dejavusans&quot;" w:hAnsi="&quot;dejavusans&quot;" w:cs="&quot;dejavusans&quot;" w:eastAsia="&quot;dejavusans&quot;"/>
                <w:sz w:val="21"/>
                <w:color w:val="000000"/>
              </w:rPr>
              <w:t>“▲”</w:t>
            </w:r>
            <w:r>
              <w:rPr>
                <w:rFonts w:ascii="&quot;宋体&quot;" w:hAnsi="&quot;宋体&quot;" w:cs="&quot;宋体&quot;" w:eastAsia="&quot;宋体&quot;"/>
                <w:sz w:val="21"/>
                <w:color w:val="000000"/>
              </w:rPr>
              <w:t>号条款为允许负偏离的参数需求，若未响应或者不满足，将在综合评审中予以扣分处理。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交货期:合同签订之日起90个日历日 安装调试期:到货之日起30个日历日内</w:t>
      </w:r>
    </w:p>
    <w:p>
      <w:pPr>
        <w:pStyle w:val="null3"/>
      </w:pPr>
      <w:r>
        <w:rPr/>
        <w:t>采购包2：</w:t>
      </w:r>
    </w:p>
    <w:p>
      <w:pPr>
        <w:pStyle w:val="null3"/>
      </w:pPr>
      <w:r>
        <w:rPr/>
        <w:t>交货期:合同签订之日起90个日历日 安装调试期:到货之日起30个日历日内</w:t>
      </w:r>
    </w:p>
    <w:p>
      <w:pPr>
        <w:pStyle w:val="null3"/>
        <w:outlineLvl w:val="3"/>
      </w:pPr>
      <w:r>
        <w:rPr>
          <w:sz w:val="24"/>
          <w:b/>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乙方将本合同项下所有货物运送到甲方指定地点后，甲方进行到货开箱验收，书面验收合格 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乙方负责完成货物安装调试，试运行10日，且达到平稳运行条件后向甲方申请验收，在30日 内甲方进行最终验收，书面验收合格且无索赔争议后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乙方将本合同项下所有货物运送到甲方指定地点后，甲方进行到货开箱验收，书面验收合格后，乙方开具合法且符合甲方要求的合同款项全额增值税专用发票，甲方收到乙方全额发票后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乙方负责完成货物安装调试，试运行10日，且达到平稳运行条件后向甲方申请验收，在30日 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 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 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pPr>
      <w:r>
        <w:rPr/>
        <w:t>采购包2：</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 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质保期：三年，质保期自甲方最终书面验收合格之日起算。 （1）供应商提供的产品必须与招标文件要求的完全一致，否则，采购人将拒绝验收并拒绝支付货款，由此给采购人带来的一切损失由成交供应商全权负责。 质量保证： （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售后服务： （1）整体保修三年。即从产品验收合格之日起三年内，由成交供应商负责免费售后服务三年； （2）中标供应商免费为采购人提供中文操作手册并培训操作人员，其中包括讲解产品的结构以及原理、产品的使用以及维护保养，直至操作人员能够独立的操作使用。 （3）提供质保期内全年7×24小时的技术咨询服务，接到报修后2小时内响应；8小时内到达现场；故障排除时间小于12小时。供应商指定的项目总协调人必须是供应商公司管理层人员。因供应商的人员变更原因所造成的任何项目质量、进度滞后的后果，由供应商承担。 （4）成交供应商应保证产品维修保养所需备品备件的价格合理和及时供应。 技术培训： 中标供应商免费为采购人提供中文操作手册并培训操作人员，其中包括讲解产品的结构以及原理、产品的使用以及维护保养，直至操作人员能够独立的操作使用。培训产生的交通费、食宿费、培训费等均由供应商承担。</w:t>
      </w:r>
    </w:p>
    <w:p>
      <w:pPr>
        <w:pStyle w:val="null3"/>
      </w:pPr>
      <w:r>
        <w:rPr/>
        <w:t>采购包2：</w:t>
      </w:r>
    </w:p>
    <w:p>
      <w:pPr>
        <w:pStyle w:val="null3"/>
      </w:pPr>
      <w:r>
        <w:rPr/>
        <w:t>质保期：三年，质保期自甲方最终书面验收合格之日起算。 （1）供应商提供的产品必须与招标文件要求的完全一致，否则，采购人将拒绝验收并拒绝支付货款，由此给采购人带来的一切损失由成交供应商全权负责。 质量保证： （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售后服务： （1）整体保修三年。即从产品验收合格之日起三年内，由成交供应商负责免费售后服务三年； （2）成交供应商免费为采购人提供中文操作手册并培训操作人员，其中包括讲解产品的结构以及原理、产品的使用以及维护保养，直至操作人员能够独立的操作使用。 （3）提供质保期内全年7×24小时的技术咨询服务，接到报修后2小时内响应；8小时内到达现场；故障排除时间小于12小时。供应商指定的项目总协调人必须是供应商公司管理层人员。因供应商的人员变更原因所造成的任何项目质量、进度滞后的后果，由供应商承担。 （4）成交供应商应保证产品维修保养所需备品备件的价格合理和及时供应。 技术培训： 成交供应商免费为采购人提供中文操作手册并培训操作人员，其中包括讲解产品的结构以及原理、产品的使用以及维护保养，直至操作人员能够独立的操作使用。培训产生的交通费、食宿费、培训费等均由供应商承担。</w:t>
      </w:r>
    </w:p>
    <w:p>
      <w:pPr>
        <w:pStyle w:val="null3"/>
        <w:outlineLvl w:val="3"/>
      </w:pPr>
      <w:r>
        <w:rPr>
          <w:sz w:val="24"/>
          <w:b/>
        </w:rPr>
        <w:t>3.4.8违约责任与解决争议的方法</w:t>
      </w:r>
    </w:p>
    <w:p>
      <w:pPr>
        <w:pStyle w:val="null3"/>
      </w:pPr>
      <w:r>
        <w:rPr/>
        <w:t>采购包1：</w:t>
      </w:r>
    </w:p>
    <w:p>
      <w:pPr>
        <w:pStyle w:val="null3"/>
      </w:pPr>
      <w:r>
        <w:rPr/>
        <w:t>违约责任： 1.乙方逾期供货，每延迟1日，应按合同总价款的1‰向甲方支付违约 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 甲方可自行组织人员进行维修、更换，因此造成的相关责任、费用由乙方承担，同时质量保证期重新起算。 5.乙 方对材料不 按招标文件要求，擅自更换，除恢复原招标产品外，应承担更换部分价款10%的违约金。 6.乙方如对材料以次充好，除全部 按要求恢复外，应承担此部分价款10%的违约金。 7.如由于产品质量原因，不能通过验收，乙方除按规定无偿更换外，应承 担所涉及产品总价款的10％违约金。 8.乙方供应产品存在知识产权瑕疵或所有权瑕疵，导致第三方向甲方索赔的，因此产生 的赔偿款、行政罚款、处理纠纷发生的律师费、诉讼费、保全费等各项费用由乙方承担。 9.本合同签订后，乙方不得将本合 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 任何责任。 争议解决： 合同各方应本着诚信的态度及共同合作的精神，通过协商及谈判来努力解决由本合同而产生的或与本 合同有关（包括本合同项下某一特定货物买卖合同）的任何争议及不同意见。协商、谈判不能解决的，如任何一方通过诉讼解 决由甲方所在地人民法院管辖。</w:t>
      </w:r>
    </w:p>
    <w:p>
      <w:pPr>
        <w:pStyle w:val="null3"/>
      </w:pPr>
      <w:r>
        <w:rPr/>
        <w:t>采购包2：</w:t>
      </w:r>
    </w:p>
    <w:p>
      <w:pPr>
        <w:pStyle w:val="null3"/>
      </w:pPr>
      <w:r>
        <w:rPr/>
        <w:t>违约责任： 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 如数补齐外，还应承担合同总款的10％违约金。 4.质量保证期内因产品质量问题，乙方未按合同规定及时进行维 修、更换，甲方可自行组织人员进行维修、更换，因此造成的相关责任、费用由乙方承担，同时质量保证期重新起算。 5.乙方对材料不 按招标文件要求，擅自更换，除恢复原招标产品外，应承担更换部分价款10%的违约金。 6.乙方如对材料以次充好，除全部 按要求恢复外，应承担此部分价款10%的违约金。 7.如由于产品质量原因，不能通过验收，乙方除按规定无偿更换外，应承 担所涉及产品总价款的10％违约金。 8.乙方供应产品存在知识产权瑕疵或所有权瑕疵，导致第三方向甲方索赔的，因此产生 的赔偿款、行政罚款、处理纠纷发生的律师费、诉讼费、保全费等各项费用由乙方承担。 9.本合同签订后，乙方不得将本合 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 任何责任。 争议解决： 合同各方应本着诚信的态度及共同合作的精神，通过协商及谈判来努力解决由本合同而产生的或与本 合同有关（包括本合同项下某一特定货物买卖合同）的任何争议及不同意见。协商、谈判不能解决的，如任何一方通过诉讼解 决由甲方所在地人民法院管辖。</w:t>
      </w:r>
    </w:p>
    <w:p>
      <w:pPr>
        <w:pStyle w:val="null3"/>
        <w:jc w:val="left"/>
        <w:outlineLvl w:val="2"/>
      </w:pPr>
      <w:r>
        <w:rPr>
          <w:sz w:val="28"/>
          <w:b/>
        </w:rPr>
        <w:t>3.5其他要求</w:t>
      </w:r>
    </w:p>
    <w:p>
      <w:pPr>
        <w:pStyle w:val="null3"/>
      </w:pPr>
      <w:r>
        <w:rPr/>
        <w:t>因政府采购系统目前不能实现线上演示，需各供应商在开标当日进行远程演示。 具体如下：根据演示要求，需要进行演示的供应商自行准备相应设备。请需要演示的供应商提前下载安装腾讯会议APP，届时将通过腾讯会议逐家进行演示。演示时间开标时通知。</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投标方案 投标函 投标文件封面 投标人应提交的相关资格证明材料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t>投标方案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业绩 投标人应提交的相关资格证明材料 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投标方案 投标函 业绩 投标文件封面 投标人应提交的相关资格证明材料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营业执照、组织机构代码证、税务登记证（三证合一只提供营业执照，事业单位提供事业单位法人证书，自然人应提供身份证）合法有效；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法定代表人参加投标时，提供本人身份证；授权代表参加投标时，提供法定代表人授权书和被授权人身份证；非法人单位参照执行</w:t>
            </w:r>
          </w:p>
        </w:tc>
        <w:tc>
          <w:tcPr>
            <w:tcW w:type="dxa" w:w="3322"/>
          </w:tcPr>
          <w:p>
            <w:pPr>
              <w:pStyle w:val="null3"/>
            </w:pPr>
            <w:r>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参加政府采购活动前三年内，在经营活动中没有重大违法记录的书面声明</w:t>
            </w:r>
          </w:p>
        </w:tc>
        <w:tc>
          <w:tcPr>
            <w:tcW w:type="dxa" w:w="3322"/>
          </w:tcPr>
          <w:p>
            <w:pPr>
              <w:pStyle w:val="null3"/>
            </w:pPr>
            <w:r>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供应商提供具有履行合同所必需的设备和专业技术能力的承诺</w:t>
            </w:r>
          </w:p>
        </w:tc>
        <w:tc>
          <w:tcPr>
            <w:tcW w:type="dxa" w:w="3322"/>
          </w:tcPr>
          <w:p>
            <w:pPr>
              <w:pStyle w:val="null3"/>
            </w:pPr>
            <w:r>
              <w:rPr/>
              <w:t>供应商提供具有履行合同所必需的设备和专业技术能力的承诺，供应商需在项目电子化交易系统中按要求上传相应证明文件并进行电子签章。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税收证明</w:t>
            </w:r>
          </w:p>
        </w:tc>
        <w:tc>
          <w:tcPr>
            <w:tcW w:type="dxa" w:w="3322"/>
          </w:tcPr>
          <w:p>
            <w:pPr>
              <w:pStyle w:val="null3"/>
            </w:pPr>
            <w:r>
              <w:rPr/>
              <w:t>提供2024年1月1日以来已缴纳任意一个月完税凭证或税务机关开具的完税证明（任意税种）；依法免税的应提供相关文件证明；供应商需在项目电子化交易系统中按要求上传相应证明文件并进行电子签章。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1月1日以来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本项目不接受联合体投标，供应商需在项目电子化交易系统中按要求上传相应承诺并进行电子签章。</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营业执照、组织机构代码证、税务登记证（三证合一只提供营业执照，事业单位提供事业单位法人证书，自然人应提供身份证）合法有效；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法定代表人参加投标时，提供本人身份证；授权代表参加投标时，提供法定代表人授权书和被授权人身份证；非法人单位参照执行</w:t>
            </w:r>
          </w:p>
        </w:tc>
        <w:tc>
          <w:tcPr>
            <w:tcW w:type="dxa" w:w="3322"/>
          </w:tcPr>
          <w:p>
            <w:pPr>
              <w:pStyle w:val="null3"/>
            </w:pPr>
            <w:r>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参加政府采购活动前三年内，在经营活动中没有重大违法记录的书面声明</w:t>
            </w:r>
          </w:p>
        </w:tc>
        <w:tc>
          <w:tcPr>
            <w:tcW w:type="dxa" w:w="3322"/>
          </w:tcPr>
          <w:p>
            <w:pPr>
              <w:pStyle w:val="null3"/>
            </w:pPr>
            <w:r>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供应商提供具有履行合同所必需的设备和专业技术能力的承诺</w:t>
            </w:r>
          </w:p>
        </w:tc>
        <w:tc>
          <w:tcPr>
            <w:tcW w:type="dxa" w:w="3322"/>
          </w:tcPr>
          <w:p>
            <w:pPr>
              <w:pStyle w:val="null3"/>
            </w:pPr>
            <w:r>
              <w:rPr/>
              <w:t>供应商提供具有履行合同所必需的设备和专业技术能力的承诺，供应商需在项目电子化交易系统中按要求上传相应证明文件并进行电子签章。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提供2022年度或2023年度经审计的财务报告或开标前三个月内开户银行开具的资信证明及基本存款账户信息；供应商需在项目电子化交易系统中按要求上传相应证明文件并进行电子签章。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税收证明</w:t>
            </w:r>
          </w:p>
        </w:tc>
        <w:tc>
          <w:tcPr>
            <w:tcW w:type="dxa" w:w="3322"/>
          </w:tcPr>
          <w:p>
            <w:pPr>
              <w:pStyle w:val="null3"/>
            </w:pPr>
            <w:r>
              <w:rPr/>
              <w:t>提供2024年1月1日以来已缴纳任意一个月完税凭证或税务机关开具的完税证明（任意税种）；依法免税的应提供相关文件证明；供应商需在项目电子化交易系统中按要求上传相应证明文件并进行电子签章。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1月1日以来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或“中国执信公开网”中被列入失信被执行人、重大税收违法案件当事人名单和中国政府采购网（www.ccgp.gov.cn）被列入政府采购严重违法失信行为记录名单的单位。供应商需在项目电子化交易系统中按要求上传相应证明文件并进行电子签章。开标时将由代理机构进行现场查询。</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本项目不接受联合体投标，供应商需在项目电子化交易系统中按要求上传相应承诺并进行电子签章。</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  2）《财政部司法部关于政府采购支持监狱企业发展有关问题的通知》（财库〔2014〕68号）； 3）《国务院办公厅关于建立政府强制采购节能产品制度的通知》（国办发〔2007〕51号）； 3）《关于调整优化节能产品、环境标志产品政府采购执行机制的通知》（财库〔2019〕9号）； 5）《关于印发环境标志产品政府采购品目清单的通知》（财库〔2019〕18号）；  6）《关于印发节能产品政府采购品目清单的通知》（财库〔2019〕19号）；  7）《三部门联合发布关于促进残疾人就业政府采购政策的通知》（财库〔2017〕141号）；  8）《财政部发展改革委生态环境部市场监管总局关于调整优化节能产品、环境标志产品政府采购执行机制的通知》（财库〔2019〕9号）；  9）《财政部农业农村部国家乡村振兴局关于运用政府采购政策支持乡村产业振兴的通知》（财库〔2021〕19号）；  10）《陕西省财政厅关于加快推进我省中小企业政府采购信用融资工作的通知》（陕财办采〔2020〕15号）；  11）《关于深入开展政府采购脱贫地区农副产品工作推进乡村产业振兴的实施意见》的通知（财库〔2021〕20号）； 12）其他需要落实的政府采购政策。 13）本项目非专门面向中小企业采购。</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w:t>
            </w:r>
          </w:p>
        </w:tc>
        <w:tc>
          <w:tcPr>
            <w:tcW w:type="dxa" w:w="3322"/>
          </w:tcPr>
          <w:p>
            <w:pPr>
              <w:pStyle w:val="null3"/>
            </w:pPr>
            <w:r>
              <w:rPr/>
              <w:t>1）《政府采购促进中小企业发展管理办法》（财库〔2020〕46号）；  2）《财政部司法部关于政府采购支持监狱企业发展有关问题的通知》（财库〔2014〕68号）； 3）《国务院办公厅关于建立政府强制采购节能产品制度的通知》（国办发〔2007〕51号）； 3）《关于调整优化节能产品、环境标志产品政府采购执行机制的通知》（财库〔2019〕9号）； 5）《关于印发环境标志产品政府采购品目清单的通知》（财库〔2019〕18号）；  6）《关于印发节能产品政府采购品目清单的通知》（财库〔2019〕19号）；  7）《三部门联合发布关于促进残疾人就业政府采购政策的通知》（财库〔2017〕141号）；  8）《财政部发展改革委生态环境部市场监管总局关于调整优化节能产品、环境标志产品政府采购执行机制的通知》（财库〔2019〕9号）；  9）《财政部农业农村部国家乡村振兴局关于运用政府采购政策支持乡村产业振兴的通知》（财库〔2021〕19号）；  10）《陕西省财政厅关于加快推进我省中小企业政府采购信用融资工作的通知》（陕财办采〔2020〕15号）；  11）《关于深入开展政府采购脱贫地区农副产品工作推进乡村产业振兴的实施意见》的通知（财库〔2021〕20号）； 12）其他需要落实的政府采购政策。 13）本项目非专门面向中小企业采购。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符合招标文件规定</w:t>
            </w:r>
          </w:p>
        </w:tc>
        <w:tc>
          <w:tcPr>
            <w:tcW w:type="dxa" w:w="1661"/>
          </w:tcPr>
          <w:p>
            <w:pPr>
              <w:pStyle w:val="null3"/>
            </w:pPr>
            <w:r>
              <w:rPr/>
              <w:t>投标方案 商务应答表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投标方案 商务应答表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符合招标文件要求</w:t>
            </w:r>
          </w:p>
        </w:tc>
        <w:tc>
          <w:tcPr>
            <w:tcW w:type="dxa" w:w="1661"/>
          </w:tcPr>
          <w:p>
            <w:pPr>
              <w:pStyle w:val="null3"/>
            </w:pPr>
            <w:r>
              <w:rPr/>
              <w:t>投标方案 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投标有效期不少于90天</w:t>
            </w:r>
          </w:p>
        </w:tc>
        <w:tc>
          <w:tcPr>
            <w:tcW w:type="dxa" w:w="1661"/>
          </w:tcPr>
          <w:p>
            <w:pPr>
              <w:pStyle w:val="null3"/>
            </w:pPr>
            <w:r>
              <w:rPr/>
              <w:t>投标方案 投标函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符合招标文件规定</w:t>
            </w:r>
          </w:p>
        </w:tc>
        <w:tc>
          <w:tcPr>
            <w:tcW w:type="dxa" w:w="1661"/>
          </w:tcPr>
          <w:p>
            <w:pPr>
              <w:pStyle w:val="null3"/>
            </w:pPr>
            <w:r>
              <w:rPr/>
              <w:t>投标方案 商务应答表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投标方案 商务应答表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符合招标文件要求</w:t>
            </w:r>
          </w:p>
        </w:tc>
        <w:tc>
          <w:tcPr>
            <w:tcW w:type="dxa" w:w="1661"/>
          </w:tcPr>
          <w:p>
            <w:pPr>
              <w:pStyle w:val="null3"/>
            </w:pPr>
            <w:r>
              <w:rPr/>
              <w:t>投标方案 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投标文件有效期不少于90天</w:t>
            </w:r>
          </w:p>
        </w:tc>
        <w:tc>
          <w:tcPr>
            <w:tcW w:type="dxa" w:w="1661"/>
          </w:tcPr>
          <w:p>
            <w:pPr>
              <w:pStyle w:val="null3"/>
            </w:pPr>
            <w:r>
              <w:rPr/>
              <w:t>投标方案 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p>
            <w:pPr>
              <w:pStyle w:val="null3"/>
            </w:pPr>
            <w:r>
              <w:rPr/>
              <w:t>标的清单</w:t>
            </w:r>
          </w:p>
        </w:tc>
      </w:tr>
      <w:tr>
        <w:tc>
          <w:tcPr>
            <w:tcW w:type="dxa" w:w="831"/>
            <w:vMerge/>
          </w:tcPr>
          <w:p/>
        </w:tc>
        <w:tc>
          <w:tcPr>
            <w:tcW w:type="dxa" w:w="1661"/>
          </w:tcPr>
          <w:p>
            <w:pPr>
              <w:pStyle w:val="null3"/>
            </w:pPr>
            <w:r>
              <w:rPr/>
              <w:t>技术参数</w:t>
            </w:r>
          </w:p>
        </w:tc>
        <w:tc>
          <w:tcPr>
            <w:tcW w:type="dxa" w:w="2492"/>
          </w:tcPr>
          <w:p>
            <w:pPr>
              <w:pStyle w:val="null3"/>
            </w:pPr>
            <w:r>
              <w:rPr/>
              <w:t>投标产品完全符合、响应招标文件要求，没有负偏离的得25分，加“▲”参数中每有一条技术指标负偏离扣2分，非“▲”参数中每有一条技术指标负偏离扣1分，扣完为止。满分25分。 注：投标供应商须在技术响应表中对技术参数进行回应，并尽可能多的提供相关技术参数佐证材料（佐证材料不限于：经厂家确认的产品彩页、检测报告、官网截图等证明材料）予以证明其技术参数的响应性。供应商自行承担因证明材料不全而被视为技术参数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投标产品可靠性</w:t>
            </w:r>
          </w:p>
        </w:tc>
        <w:tc>
          <w:tcPr>
            <w:tcW w:type="dxa" w:w="2492"/>
          </w:tcPr>
          <w:p>
            <w:pPr>
              <w:pStyle w:val="null3"/>
            </w:pPr>
            <w:r>
              <w:rPr/>
              <w:t>设备供货渠道正常、货物来源质量有保证，检验手续完善、合法有效，无产权纠纷（不限于加盖生产厂家公章的原厂正品授权委托书、原厂售后服务、销售协议或代理协议等证明文件），每提供一个有效证明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标的清单</w:t>
            </w:r>
          </w:p>
        </w:tc>
      </w:tr>
      <w:tr>
        <w:tc>
          <w:tcPr>
            <w:tcW w:type="dxa" w:w="831"/>
            <w:vMerge/>
          </w:tcPr>
          <w:p/>
        </w:tc>
        <w:tc>
          <w:tcPr>
            <w:tcW w:type="dxa" w:w="1661"/>
          </w:tcPr>
          <w:p>
            <w:pPr>
              <w:pStyle w:val="null3"/>
            </w:pPr>
            <w:r>
              <w:rPr/>
              <w:t>供货方案</w:t>
            </w:r>
          </w:p>
        </w:tc>
        <w:tc>
          <w:tcPr>
            <w:tcW w:type="dxa" w:w="2492"/>
          </w:tcPr>
          <w:p>
            <w:pPr>
              <w:pStyle w:val="null3"/>
            </w:pPr>
            <w:r>
              <w:rPr/>
              <w:t>根据提供具体详细可行的供货方案（人员安排、运输、安装）等综合评定。 方案科学合理、切实可行，满足实际需要得（5-7〕分；方案合理、基本可行，得（3-5〕分；方案较差，得〔0-3〕分。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依据投标文件所提供的投标产品备品备件（易损件）清单完整程度、报价及相关承诺，自主赋分： 1、清单完整、报价合理、相关承诺完整有效且年限长，得[3-5]分； 2、清单有缺失、报价较高、相关承诺完整有效但年限较短，得[1-3）分； 未提供承诺函或承诺年限≤质量保证期的，本项不得分。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标的清单</w:t>
            </w:r>
          </w:p>
        </w:tc>
      </w:tr>
      <w:tr>
        <w:tc>
          <w:tcPr>
            <w:tcW w:type="dxa" w:w="831"/>
            <w:vMerge/>
          </w:tcPr>
          <w:p/>
        </w:tc>
        <w:tc>
          <w:tcPr>
            <w:tcW w:type="dxa" w:w="1661"/>
          </w:tcPr>
          <w:p>
            <w:pPr>
              <w:pStyle w:val="null3"/>
            </w:pPr>
            <w:r>
              <w:rPr/>
              <w:t>演示</w:t>
            </w:r>
          </w:p>
        </w:tc>
        <w:tc>
          <w:tcPr>
            <w:tcW w:type="dxa" w:w="2492"/>
          </w:tcPr>
          <w:p>
            <w:pPr>
              <w:pStyle w:val="null3"/>
            </w:pPr>
            <w:r>
              <w:rPr/>
              <w:t>投标人应按照文件中采购需求及内容“要求演示”条款参数的内容进行逐条演示，评审小组会根据各投标人现场演示情况予以赋分0-10分。演示内容齐全、功能完备得(7-10]分； 演示功能有部分缺项门，得(4-7]分；模块缺失，功能不匹配，演示差，得(0-4]分，不演示不得分。 注：各投标单位演示时间共计不得超过8分钟。各供应商应在上述规定时间内完成演示部分的全部内容，如因时间问题未能演示完成或中断演示的，由供应商自行承担相关不利风险。各投标人应在开标前提前做好相关演示准备。且各投标人需自行准备相关演示所用的设施设备，并且自行考虑相关外部网络链接等问题，如在开标现场因投标人自身问题而造成的演示停滞、无法演示等情况，由供应商自行承担相关不利风险。未提供演示或开标现场因投标人自身原因无法演示的，将按照0分计入。</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标的清单</w:t>
            </w:r>
          </w:p>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根据各供应商的售后服务承诺，保修计划（包括具体的售后服务内容、响应方式、响应时间、问题管理、返修管理、技术培训等）进行评审。 售后服务措施和承诺具体、详细可行，完全符合采购人需求得(5-8]分； 售后服务措施和承诺较完善，内容一般，但基本符合采购人需求得(3-5]分； 售后服务措施和承诺差，内容简略。得(0-3]分，未提供不得分。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业绩，响应文件中附有其合同文件为依据（提供加盖供应商红色公章的完整复印件，合同以签订时间为准），供应商提供一份业绩得2分本项最高得10分。不提供或不按要求提供，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w:t>
            </w:r>
          </w:p>
        </w:tc>
        <w:tc>
          <w:tcPr>
            <w:tcW w:type="dxa" w:w="2492"/>
          </w:tcPr>
          <w:p>
            <w:pPr>
              <w:pStyle w:val="null3"/>
            </w:pPr>
            <w:r>
              <w:rPr/>
              <w:t>投标产品每有一项为节能、环保、环境标志产品清单中的产品得0.5分，满分2分（以经国家确定的认证机构出具的、处于有效期内的节能产品、环境标志产品认证证书为准）。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p>
            <w:pPr>
              <w:pStyle w:val="null3"/>
            </w:pPr>
            <w:r>
              <w:rPr/>
              <w:t>产品技术参数表</w:t>
            </w:r>
          </w:p>
          <w:p>
            <w:pPr>
              <w:pStyle w:val="null3"/>
            </w:pPr>
            <w:r>
              <w:rPr/>
              <w:t>标的清单</w:t>
            </w:r>
          </w:p>
        </w:tc>
      </w:tr>
      <w:tr>
        <w:tc>
          <w:tcPr>
            <w:tcW w:type="dxa" w:w="831"/>
            <w:vMerge/>
          </w:tcPr>
          <w:p/>
        </w:tc>
        <w:tc>
          <w:tcPr>
            <w:tcW w:type="dxa" w:w="1661"/>
          </w:tcPr>
          <w:p>
            <w:pPr>
              <w:pStyle w:val="null3"/>
            </w:pPr>
            <w:r>
              <w:rPr/>
              <w:t>技术参数</w:t>
            </w:r>
          </w:p>
        </w:tc>
        <w:tc>
          <w:tcPr>
            <w:tcW w:type="dxa" w:w="2492"/>
          </w:tcPr>
          <w:p>
            <w:pPr>
              <w:pStyle w:val="null3"/>
            </w:pPr>
            <w:r>
              <w:rPr/>
              <w:t>投标产品完全符合、响应招标文件要求，没有负偏离的得25分，加“▲”参数中每有一条技术指标负偏离扣2分，非“▲”参数中每有一条技术指标负偏离扣1分，扣完为止。满分25分。 注：投标供应商须在技术响应表中对技术参数进行回应，并尽可能多的提供相关技术参数佐证材料（佐证材料不限于：经厂家确认的产品彩页、检测报告、官网截图等证明材料）予以证明其技术参数的响应性。供应商自行承担因证明材料不全而被视为技术参数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投标产品可靠性</w:t>
            </w:r>
          </w:p>
        </w:tc>
        <w:tc>
          <w:tcPr>
            <w:tcW w:type="dxa" w:w="2492"/>
          </w:tcPr>
          <w:p>
            <w:pPr>
              <w:pStyle w:val="null3"/>
            </w:pPr>
            <w:r>
              <w:rPr/>
              <w:t>设备供货渠道正常、货物来源质量有保证，检验手续完善、合法有效，无产权纠纷（不限于加盖生产厂家公章的原厂正品授权委托书、原厂售后服务、销售协议或代理协议等证明文件），每提供一个有效证明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标的清单</w:t>
            </w:r>
          </w:p>
          <w:p>
            <w:pPr>
              <w:pStyle w:val="null3"/>
            </w:pPr>
            <w:r>
              <w:rPr/>
              <w:t>投标方案</w:t>
            </w:r>
          </w:p>
        </w:tc>
      </w:tr>
      <w:tr>
        <w:tc>
          <w:tcPr>
            <w:tcW w:type="dxa" w:w="831"/>
            <w:vMerge/>
          </w:tcPr>
          <w:p/>
        </w:tc>
        <w:tc>
          <w:tcPr>
            <w:tcW w:type="dxa" w:w="1661"/>
          </w:tcPr>
          <w:p>
            <w:pPr>
              <w:pStyle w:val="null3"/>
            </w:pPr>
            <w:r>
              <w:rPr/>
              <w:t>供货方案</w:t>
            </w:r>
          </w:p>
        </w:tc>
        <w:tc>
          <w:tcPr>
            <w:tcW w:type="dxa" w:w="2492"/>
          </w:tcPr>
          <w:p>
            <w:pPr>
              <w:pStyle w:val="null3"/>
            </w:pPr>
            <w:r>
              <w:rPr/>
              <w:t>根据提供具体详细可行的供货方案（人员安排、运输、安装）等综合评定。 方案科学合理、切实可行，满足实际需要得（5-8〕分；方案合理、基本可行，得（3-5〕分；方案较差，得〔0-3〕分。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依据投标文件所提供的投标产品备品备件（易损件）清单完整程度、报价及相关承诺，自主赋分： 1、清单完整、报价合理、相关承诺完整有效且年限长，得[3-5]分； 2、清单有缺失、报价较高、相关承诺完整有效但年限较短，得[1-3）分； 未提供承诺函或承诺年限≤质量保证期的，本项不得分。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标的清单</w:t>
            </w:r>
          </w:p>
        </w:tc>
      </w:tr>
      <w:tr>
        <w:tc>
          <w:tcPr>
            <w:tcW w:type="dxa" w:w="831"/>
            <w:vMerge/>
          </w:tcPr>
          <w:p/>
        </w:tc>
        <w:tc>
          <w:tcPr>
            <w:tcW w:type="dxa" w:w="1661"/>
          </w:tcPr>
          <w:p>
            <w:pPr>
              <w:pStyle w:val="null3"/>
            </w:pPr>
            <w:r>
              <w:rPr/>
              <w:t>演示</w:t>
            </w:r>
          </w:p>
        </w:tc>
        <w:tc>
          <w:tcPr>
            <w:tcW w:type="dxa" w:w="2492"/>
          </w:tcPr>
          <w:p>
            <w:pPr>
              <w:pStyle w:val="null3"/>
            </w:pPr>
            <w:r>
              <w:rPr/>
              <w:t>投标人应按照文件中采购需求及内容“要求演示”条款参数的内容进行逐条演示，评审小组会根据各投标人现场演示情况予以赋分0-10分。演示内容齐全、功能完备得(7-10]分； 演示功能有部分缺项门，得(4-7]分；模块缺失，功能不匹配，演示差，得(0-4]分，不演示不得分。 注：各投标单位演示时间共计不得超过8分钟。各供应商应在上述规定时间内完成演示部分的全部内容，如因时间问题未能演示完成或中断演示的，由供应商自行承担相关不利风险。各投标人应在开标前提前做好相关演示准备。且各投标人需自行准备相关演示所用的设施设备，并且自行考虑相关外部网络链接等问题，如在开标现场因投标人自身问题而造成的演示停滞、无法演示等情况，由供应商自行承担相关不利风险。未提供演示或开标现场因投标人自身原因无法演示的，将按照0分计入。</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标的清单</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根据各供应商的售后服务承诺，保修计划（包括具体的售后服务内容、响应方式、响应时间、问题管理、返修管理、技术培训等）进行评审。 售后服务措施和承诺具体、详细可行，完全符合采购人需求得(4-7]分； 售后服务措施和承诺较完善，内容一般，但基本符合采购人需求得(2-4]分； 售后服务措施和承诺差，内容简略。得(0-2]分，未提供不得分。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至今类似项目业绩，响应文件中附有其合同文件为依据（提供加盖供应商红色公章的完整复印件，合同以签订时间为准），供应商提供一份业绩得2分本项最高得10分。不提供或不按要求提供，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详见附件：供应商资格证明文件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详见附件：供应商资格证明文件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详见附件：1、货物采购类合同.docx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