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44C65">
      <w:pPr>
        <w:spacing w:line="360" w:lineRule="auto"/>
        <w:jc w:val="center"/>
        <w:rPr>
          <w:rFonts w:hint="eastAsia" w:ascii="宋体" w:hAnsi="宋体" w:eastAsia="宋体"/>
          <w:b/>
          <w:bCs/>
          <w:sz w:val="24"/>
          <w:szCs w:val="24"/>
        </w:rPr>
      </w:pPr>
      <w:r>
        <w:rPr>
          <w:rFonts w:hint="eastAsia" w:ascii="宋体" w:hAnsi="宋体" w:eastAsia="宋体"/>
          <w:b/>
          <w:bCs/>
          <w:sz w:val="24"/>
          <w:szCs w:val="24"/>
        </w:rPr>
        <w:t>科教融合商业智能分析及数据标注平台建设项目</w:t>
      </w:r>
    </w:p>
    <w:p w14:paraId="38213D1C">
      <w:pPr>
        <w:spacing w:line="360" w:lineRule="auto"/>
        <w:jc w:val="center"/>
        <w:rPr>
          <w:rFonts w:ascii="宋体" w:hAnsi="宋体" w:eastAsia="宋体"/>
          <w:b/>
          <w:bCs/>
          <w:sz w:val="24"/>
          <w:szCs w:val="24"/>
        </w:rPr>
      </w:pPr>
      <w:r>
        <w:rPr>
          <w:rFonts w:hint="eastAsia" w:ascii="宋体" w:hAnsi="宋体" w:eastAsia="宋体"/>
          <w:b/>
          <w:bCs/>
          <w:sz w:val="24"/>
          <w:szCs w:val="24"/>
        </w:rPr>
        <w:t>采购需求书</w:t>
      </w:r>
    </w:p>
    <w:tbl>
      <w:tblPr>
        <w:tblStyle w:val="11"/>
        <w:tblpPr w:leftFromText="180" w:rightFromText="180" w:vertAnchor="text" w:horzAnchor="page" w:tblpX="1519" w:tblpY="495"/>
        <w:tblOverlap w:val="never"/>
        <w:tblW w:w="90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1590"/>
        <w:gridCol w:w="1703"/>
        <w:gridCol w:w="4909"/>
      </w:tblGrid>
      <w:tr w14:paraId="056C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08" w:type="dxa"/>
            <w:vAlign w:val="center"/>
          </w:tcPr>
          <w:p w14:paraId="4F7CD391">
            <w:pPr>
              <w:pStyle w:val="15"/>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b/>
                <w:bCs/>
                <w:color w:val="000000"/>
                <w:sz w:val="21"/>
                <w:szCs w:val="21"/>
                <w:highlight w:val="none"/>
              </w:rPr>
              <w:t>序号</w:t>
            </w:r>
          </w:p>
        </w:tc>
        <w:tc>
          <w:tcPr>
            <w:tcW w:w="1590" w:type="dxa"/>
            <w:vAlign w:val="center"/>
          </w:tcPr>
          <w:p w14:paraId="397695CF">
            <w:pPr>
              <w:pStyle w:val="15"/>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b/>
                <w:bCs/>
                <w:color w:val="000000"/>
                <w:sz w:val="21"/>
                <w:szCs w:val="21"/>
                <w:highlight w:val="none"/>
              </w:rPr>
              <w:t>关键事项</w:t>
            </w:r>
          </w:p>
        </w:tc>
        <w:tc>
          <w:tcPr>
            <w:tcW w:w="6612" w:type="dxa"/>
            <w:gridSpan w:val="2"/>
            <w:vAlign w:val="center"/>
          </w:tcPr>
          <w:p w14:paraId="736A14A8">
            <w:pPr>
              <w:pStyle w:val="15"/>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b/>
                <w:bCs/>
                <w:color w:val="000000"/>
                <w:sz w:val="21"/>
                <w:szCs w:val="21"/>
                <w:highlight w:val="none"/>
              </w:rPr>
              <w:t>说明和要求</w:t>
            </w:r>
          </w:p>
        </w:tc>
      </w:tr>
      <w:tr w14:paraId="0931D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578BB1B6">
            <w:pPr>
              <w:pStyle w:val="15"/>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1</w:t>
            </w:r>
          </w:p>
        </w:tc>
        <w:tc>
          <w:tcPr>
            <w:tcW w:w="1590" w:type="dxa"/>
            <w:vAlign w:val="center"/>
          </w:tcPr>
          <w:p w14:paraId="435D2DE1">
            <w:pPr>
              <w:pStyle w:val="15"/>
              <w:spacing w:line="240" w:lineRule="auto"/>
              <w:ind w:firstLine="0" w:firstLineChars="0"/>
              <w:jc w:val="center"/>
              <w:rPr>
                <w:rFonts w:hint="eastAsia" w:ascii="宋体" w:hAnsi="宋体" w:eastAsia="宋体" w:cs="宋体"/>
                <w:color w:val="000000"/>
                <w:kern w:val="2"/>
                <w:sz w:val="21"/>
                <w:szCs w:val="21"/>
                <w:highlight w:val="none"/>
                <w:lang w:val="zh-TW" w:eastAsia="zh-TW" w:bidi="zh-TW"/>
              </w:rPr>
            </w:pPr>
            <w:r>
              <w:rPr>
                <w:rFonts w:hint="eastAsia" w:cs="宋体"/>
                <w:color w:val="000000"/>
                <w:sz w:val="21"/>
                <w:szCs w:val="21"/>
                <w:highlight w:val="none"/>
                <w:lang w:val="en-US" w:eastAsia="zh-CN"/>
              </w:rPr>
              <w:t>采购</w:t>
            </w:r>
            <w:r>
              <w:rPr>
                <w:rFonts w:hint="eastAsia" w:ascii="宋体" w:hAnsi="宋体" w:eastAsia="宋体" w:cs="宋体"/>
                <w:color w:val="000000"/>
                <w:sz w:val="21"/>
                <w:szCs w:val="21"/>
                <w:highlight w:val="none"/>
              </w:rPr>
              <w:t>人</w:t>
            </w:r>
          </w:p>
        </w:tc>
        <w:tc>
          <w:tcPr>
            <w:tcW w:w="6612" w:type="dxa"/>
            <w:gridSpan w:val="2"/>
            <w:vAlign w:val="center"/>
          </w:tcPr>
          <w:p w14:paraId="21AF5A69">
            <w:pPr>
              <w:pStyle w:val="15"/>
              <w:spacing w:line="240" w:lineRule="auto"/>
              <w:ind w:firstLine="210" w:firstLineChars="100"/>
              <w:jc w:val="center"/>
              <w:rPr>
                <w:rFonts w:hint="eastAsia" w:ascii="宋体" w:hAnsi="宋体" w:eastAsia="宋体" w:cs="宋体"/>
                <w:color w:val="000000"/>
                <w:kern w:val="2"/>
                <w:sz w:val="21"/>
                <w:szCs w:val="21"/>
                <w:highlight w:val="none"/>
                <w:lang w:val="zh-TW" w:eastAsia="zh-TW" w:bidi="zh-TW"/>
              </w:rPr>
            </w:pPr>
            <w:r>
              <w:rPr>
                <w:rFonts w:hint="eastAsia" w:ascii="宋体" w:hAnsi="宋体" w:eastAsia="宋体" w:cs="宋体"/>
                <w:color w:val="000000"/>
                <w:kern w:val="2"/>
                <w:sz w:val="21"/>
                <w:szCs w:val="21"/>
                <w:highlight w:val="none"/>
                <w:lang w:val="en-US" w:eastAsia="zh-CN" w:bidi="zh-TW"/>
              </w:rPr>
              <w:t>陕西工业职业技术学院</w:t>
            </w:r>
          </w:p>
        </w:tc>
      </w:tr>
      <w:tr w14:paraId="7948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756D68D1">
            <w:pPr>
              <w:pStyle w:val="15"/>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2</w:t>
            </w:r>
          </w:p>
        </w:tc>
        <w:tc>
          <w:tcPr>
            <w:tcW w:w="1590" w:type="dxa"/>
            <w:vAlign w:val="center"/>
          </w:tcPr>
          <w:p w14:paraId="1E38EC48">
            <w:pPr>
              <w:pStyle w:val="15"/>
              <w:spacing w:line="240" w:lineRule="auto"/>
              <w:ind w:firstLine="0" w:firstLineChars="0"/>
              <w:jc w:val="center"/>
              <w:rPr>
                <w:rFonts w:hint="eastAsia" w:ascii="宋体" w:hAnsi="宋体" w:eastAsia="宋体" w:cs="宋体"/>
                <w:color w:val="000000"/>
                <w:kern w:val="2"/>
                <w:sz w:val="21"/>
                <w:szCs w:val="21"/>
                <w:highlight w:val="none"/>
                <w:lang w:val="zh-TW" w:eastAsia="zh-TW" w:bidi="zh-TW"/>
              </w:rPr>
            </w:pPr>
            <w:r>
              <w:rPr>
                <w:rFonts w:hint="eastAsia" w:ascii="宋体" w:hAnsi="宋体" w:eastAsia="宋体" w:cs="宋体"/>
                <w:color w:val="000000"/>
                <w:sz w:val="21"/>
                <w:szCs w:val="21"/>
                <w:highlight w:val="none"/>
              </w:rPr>
              <w:t>项目名称</w:t>
            </w:r>
          </w:p>
        </w:tc>
        <w:tc>
          <w:tcPr>
            <w:tcW w:w="6612" w:type="dxa"/>
            <w:gridSpan w:val="2"/>
            <w:vAlign w:val="center"/>
          </w:tcPr>
          <w:p w14:paraId="22853029">
            <w:pPr>
              <w:pStyle w:val="15"/>
              <w:spacing w:line="240" w:lineRule="auto"/>
              <w:ind w:firstLine="210" w:firstLineChars="100"/>
              <w:jc w:val="center"/>
              <w:rPr>
                <w:rFonts w:hint="eastAsia" w:ascii="宋体" w:hAnsi="宋体" w:eastAsia="宋体" w:cs="宋体"/>
                <w:color w:val="000000"/>
                <w:kern w:val="2"/>
                <w:sz w:val="21"/>
                <w:szCs w:val="21"/>
                <w:highlight w:val="none"/>
                <w:lang w:val="en-US" w:eastAsia="zh-CN" w:bidi="zh-TW"/>
              </w:rPr>
            </w:pPr>
            <w:r>
              <w:rPr>
                <w:rFonts w:hint="eastAsia" w:ascii="宋体" w:hAnsi="宋体" w:eastAsia="宋体" w:cs="宋体"/>
                <w:color w:val="000000"/>
                <w:kern w:val="2"/>
                <w:sz w:val="21"/>
                <w:szCs w:val="21"/>
                <w:highlight w:val="none"/>
                <w:lang w:val="en-US" w:eastAsia="zh-CN" w:bidi="zh-TW"/>
              </w:rPr>
              <w:t>科教融合商业智能分析及数据标注平台建设项目</w:t>
            </w:r>
          </w:p>
        </w:tc>
      </w:tr>
      <w:tr w14:paraId="1B5C0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08" w:type="dxa"/>
            <w:vAlign w:val="center"/>
          </w:tcPr>
          <w:p w14:paraId="1BAD904F">
            <w:pPr>
              <w:pStyle w:val="15"/>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3</w:t>
            </w:r>
          </w:p>
        </w:tc>
        <w:tc>
          <w:tcPr>
            <w:tcW w:w="1590" w:type="dxa"/>
            <w:vAlign w:val="center"/>
          </w:tcPr>
          <w:p w14:paraId="44E2F986">
            <w:pPr>
              <w:pStyle w:val="15"/>
              <w:spacing w:line="240" w:lineRule="auto"/>
              <w:ind w:firstLine="0" w:firstLineChars="0"/>
              <w:jc w:val="center"/>
              <w:rPr>
                <w:rFonts w:hint="eastAsia" w:ascii="宋体" w:hAnsi="宋体" w:eastAsia="宋体" w:cs="宋体"/>
                <w:color w:val="000000"/>
                <w:kern w:val="2"/>
                <w:sz w:val="21"/>
                <w:szCs w:val="21"/>
                <w:highlight w:val="none"/>
                <w:lang w:val="zh-TW" w:eastAsia="zh-TW" w:bidi="zh-TW"/>
              </w:rPr>
            </w:pPr>
            <w:r>
              <w:rPr>
                <w:rFonts w:hint="eastAsia" w:ascii="宋体" w:hAnsi="宋体" w:eastAsia="宋体" w:cs="宋体"/>
                <w:color w:val="000000"/>
                <w:sz w:val="21"/>
                <w:szCs w:val="21"/>
                <w:highlight w:val="none"/>
              </w:rPr>
              <w:t>采购需求概况</w:t>
            </w:r>
          </w:p>
        </w:tc>
        <w:tc>
          <w:tcPr>
            <w:tcW w:w="6612" w:type="dxa"/>
            <w:gridSpan w:val="2"/>
            <w:vAlign w:val="center"/>
          </w:tcPr>
          <w:p w14:paraId="3E70CD61">
            <w:pPr>
              <w:pStyle w:val="15"/>
              <w:spacing w:line="240" w:lineRule="auto"/>
              <w:ind w:firstLine="210" w:firstLineChars="100"/>
              <w:jc w:val="left"/>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kern w:val="2"/>
                <w:sz w:val="21"/>
                <w:szCs w:val="21"/>
                <w:highlight w:val="none"/>
                <w:lang w:val="zh-TW" w:eastAsia="zh-CN" w:bidi="zh-TW"/>
              </w:rPr>
              <w:t>科教融合商业智能分析及数据标注平台建设项目，包括智联商析实训标注分析一体化平台和AIGC数据化运营理实一体化综合实训平台，建设遵循前瞻性与实用性相结合、产教融合、校企合作、全面性与专业性相结合、开放性与可扩展性、易用性与人性化以及持续迭代与优化等原则，确保平台建设的科学性、实用性，为培养高素质的商业智能和人工智能人才提供有力支撑。</w:t>
            </w:r>
          </w:p>
          <w:p w14:paraId="121C8829">
            <w:pPr>
              <w:pStyle w:val="15"/>
              <w:spacing w:line="240" w:lineRule="auto"/>
              <w:ind w:firstLine="210" w:firstLineChars="100"/>
              <w:jc w:val="left"/>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kern w:val="2"/>
                <w:sz w:val="21"/>
                <w:szCs w:val="21"/>
                <w:highlight w:val="none"/>
                <w:lang w:val="zh-TW" w:eastAsia="zh-CN" w:bidi="zh-TW"/>
              </w:rPr>
              <w:t>本项目依托数智时代新技术赋能学科融合与创新为出发点，聚焦行业需求与人才缺口，探索相关专业交叉融合创新模式。构建以商业分析与数据标注能力为核心、以岗位技能为主线、以项目任务为主体的模块化教学模式。通过搭建满足大数据技能训练、项目实训、应用创新的实验实训教学平台，推动陕西乃至全国智能分析与数据标注领域的应用发展。（详见</w:t>
            </w:r>
            <w:r>
              <w:rPr>
                <w:rFonts w:hint="eastAsia" w:cs="宋体"/>
                <w:color w:val="000000"/>
                <w:kern w:val="2"/>
                <w:sz w:val="21"/>
                <w:szCs w:val="21"/>
                <w:highlight w:val="none"/>
                <w:lang w:val="zh-TW" w:eastAsia="zh-CN" w:bidi="zh-TW"/>
              </w:rPr>
              <w:t>招标</w:t>
            </w:r>
            <w:r>
              <w:rPr>
                <w:rFonts w:hint="eastAsia" w:ascii="宋体" w:hAnsi="宋体" w:eastAsia="宋体" w:cs="宋体"/>
                <w:color w:val="000000"/>
                <w:kern w:val="2"/>
                <w:sz w:val="21"/>
                <w:szCs w:val="21"/>
                <w:highlight w:val="none"/>
                <w:lang w:val="zh-TW" w:eastAsia="zh-CN" w:bidi="zh-TW"/>
              </w:rPr>
              <w:t>文件）</w:t>
            </w:r>
          </w:p>
        </w:tc>
      </w:tr>
      <w:tr w14:paraId="01B8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4724FA2F">
            <w:pPr>
              <w:pStyle w:val="15"/>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4</w:t>
            </w:r>
          </w:p>
        </w:tc>
        <w:tc>
          <w:tcPr>
            <w:tcW w:w="1590" w:type="dxa"/>
            <w:vAlign w:val="center"/>
          </w:tcPr>
          <w:p w14:paraId="00327599">
            <w:pPr>
              <w:pStyle w:val="15"/>
              <w:spacing w:line="240" w:lineRule="auto"/>
              <w:ind w:firstLine="0" w:firstLineChars="0"/>
              <w:jc w:val="center"/>
              <w:rPr>
                <w:rFonts w:hint="eastAsia" w:ascii="宋体" w:hAnsi="宋体" w:eastAsia="宋体" w:cs="宋体"/>
                <w:color w:val="000000"/>
                <w:kern w:val="2"/>
                <w:sz w:val="21"/>
                <w:szCs w:val="21"/>
                <w:highlight w:val="none"/>
                <w:lang w:val="zh-TW" w:eastAsia="zh-TW" w:bidi="zh-TW"/>
              </w:rPr>
            </w:pPr>
            <w:r>
              <w:rPr>
                <w:rFonts w:hint="eastAsia" w:ascii="宋体" w:hAnsi="宋体" w:eastAsia="宋体" w:cs="宋体"/>
                <w:color w:val="000000"/>
                <w:sz w:val="21"/>
                <w:szCs w:val="21"/>
                <w:highlight w:val="none"/>
              </w:rPr>
              <w:t>采购方式</w:t>
            </w:r>
          </w:p>
        </w:tc>
        <w:tc>
          <w:tcPr>
            <w:tcW w:w="6612" w:type="dxa"/>
            <w:gridSpan w:val="2"/>
            <w:vAlign w:val="center"/>
          </w:tcPr>
          <w:p w14:paraId="105C5BA9">
            <w:pPr>
              <w:pStyle w:val="15"/>
              <w:tabs>
                <w:tab w:val="left" w:leader="underscore" w:pos="2034"/>
              </w:tabs>
              <w:spacing w:line="292" w:lineRule="exact"/>
              <w:ind w:firstLine="0" w:firstLineChars="0"/>
              <w:jc w:val="center"/>
              <w:rPr>
                <w:rFonts w:hint="default" w:ascii="宋体" w:hAnsi="宋体" w:eastAsia="宋体" w:cs="宋体"/>
                <w:bCs/>
                <w:color w:val="000000"/>
                <w:kern w:val="2"/>
                <w:sz w:val="21"/>
                <w:szCs w:val="21"/>
                <w:highlight w:val="none"/>
                <w:lang w:val="en-US" w:eastAsia="zh-CN" w:bidi="zh-TW"/>
              </w:rPr>
            </w:pPr>
            <w:r>
              <w:rPr>
                <w:rFonts w:hint="eastAsia" w:cs="宋体"/>
                <w:bCs/>
                <w:color w:val="000000"/>
                <w:sz w:val="21"/>
                <w:szCs w:val="21"/>
                <w:highlight w:val="none"/>
                <w:lang w:val="en-US" w:eastAsia="zh-CN"/>
              </w:rPr>
              <w:t>公开招标</w:t>
            </w:r>
          </w:p>
        </w:tc>
      </w:tr>
      <w:tr w14:paraId="0EB4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5B6A6E61">
            <w:pPr>
              <w:pStyle w:val="15"/>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5</w:t>
            </w:r>
          </w:p>
        </w:tc>
        <w:tc>
          <w:tcPr>
            <w:tcW w:w="1590" w:type="dxa"/>
            <w:vAlign w:val="center"/>
          </w:tcPr>
          <w:p w14:paraId="02C3C45C">
            <w:pPr>
              <w:pStyle w:val="15"/>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釆购预算</w:t>
            </w:r>
          </w:p>
        </w:tc>
        <w:tc>
          <w:tcPr>
            <w:tcW w:w="6612" w:type="dxa"/>
            <w:gridSpan w:val="2"/>
            <w:vAlign w:val="center"/>
          </w:tcPr>
          <w:p w14:paraId="0FEEBD71">
            <w:pPr>
              <w:pStyle w:val="15"/>
              <w:spacing w:line="292" w:lineRule="exact"/>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b/>
                <w:color w:val="000000"/>
                <w:sz w:val="21"/>
                <w:szCs w:val="21"/>
                <w:highlight w:val="none"/>
              </w:rPr>
              <w:t>人民币</w:t>
            </w:r>
            <w:r>
              <w:rPr>
                <w:rFonts w:hint="eastAsia" w:cs="宋体"/>
                <w:b/>
                <w:color w:val="000000"/>
                <w:sz w:val="21"/>
                <w:szCs w:val="21"/>
                <w:highlight w:val="none"/>
                <w:lang w:eastAsia="zh-CN"/>
              </w:rPr>
              <w:t>：</w:t>
            </w:r>
            <w:r>
              <w:rPr>
                <w:rFonts w:hint="eastAsia" w:cs="宋体"/>
                <w:b/>
                <w:color w:val="000000"/>
                <w:sz w:val="21"/>
                <w:szCs w:val="21"/>
                <w:highlight w:val="none"/>
                <w:lang w:val="en-US" w:eastAsia="zh-CN"/>
              </w:rPr>
              <w:t>315</w:t>
            </w:r>
            <w:r>
              <w:rPr>
                <w:rFonts w:hint="eastAsia" w:cs="宋体"/>
                <w:b/>
                <w:color w:val="000000"/>
                <w:sz w:val="21"/>
                <w:szCs w:val="21"/>
                <w:highlight w:val="none"/>
                <w:lang w:eastAsia="zh-CN"/>
              </w:rPr>
              <w:t>0000.00</w:t>
            </w:r>
            <w:r>
              <w:rPr>
                <w:rFonts w:hint="eastAsia" w:ascii="宋体" w:hAnsi="宋体" w:eastAsia="宋体" w:cs="宋体"/>
                <w:b/>
                <w:color w:val="000000"/>
                <w:sz w:val="21"/>
                <w:szCs w:val="21"/>
                <w:highlight w:val="none"/>
                <w:u w:val="none"/>
              </w:rPr>
              <w:t>元</w:t>
            </w:r>
          </w:p>
        </w:tc>
      </w:tr>
      <w:tr w14:paraId="4A3B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808" w:type="dxa"/>
            <w:vAlign w:val="center"/>
          </w:tcPr>
          <w:p w14:paraId="3F18BF02">
            <w:pPr>
              <w:pStyle w:val="15"/>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6</w:t>
            </w:r>
          </w:p>
        </w:tc>
        <w:tc>
          <w:tcPr>
            <w:tcW w:w="1590" w:type="dxa"/>
            <w:vAlign w:val="center"/>
          </w:tcPr>
          <w:p w14:paraId="6F71F011">
            <w:pPr>
              <w:pStyle w:val="15"/>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最高限价</w:t>
            </w:r>
          </w:p>
        </w:tc>
        <w:tc>
          <w:tcPr>
            <w:tcW w:w="6612" w:type="dxa"/>
            <w:gridSpan w:val="2"/>
            <w:vAlign w:val="center"/>
          </w:tcPr>
          <w:p w14:paraId="6E015C8F">
            <w:pPr>
              <w:pStyle w:val="15"/>
              <w:spacing w:line="240" w:lineRule="auto"/>
              <w:ind w:firstLine="0" w:firstLineChars="0"/>
              <w:jc w:val="left"/>
              <w:rPr>
                <w:rFonts w:hint="eastAsia" w:cs="宋体"/>
                <w:b/>
                <w:color w:val="000000"/>
                <w:sz w:val="21"/>
                <w:szCs w:val="21"/>
                <w:highlight w:val="none"/>
                <w:lang w:val="en-US" w:eastAsia="zh-CN"/>
              </w:rPr>
            </w:pPr>
            <w:r>
              <w:rPr>
                <w:rFonts w:hint="eastAsia" w:cs="宋体"/>
                <w:b/>
                <w:color w:val="000000"/>
                <w:sz w:val="21"/>
                <w:szCs w:val="21"/>
                <w:highlight w:val="none"/>
                <w:lang w:val="en-US" w:eastAsia="zh-CN"/>
              </w:rPr>
              <w:t>包1：智联商析实训标注分析一体化平台</w:t>
            </w:r>
          </w:p>
          <w:p w14:paraId="6FC1DD58">
            <w:pPr>
              <w:pStyle w:val="15"/>
              <w:spacing w:line="240" w:lineRule="auto"/>
              <w:ind w:firstLine="0" w:firstLineChars="0"/>
              <w:jc w:val="left"/>
              <w:rPr>
                <w:rFonts w:hint="eastAsia" w:cs="宋体"/>
                <w:b/>
                <w:color w:val="000000"/>
                <w:sz w:val="21"/>
                <w:szCs w:val="21"/>
                <w:highlight w:val="none"/>
                <w:lang w:val="en-US" w:eastAsia="zh-CN"/>
              </w:rPr>
            </w:pPr>
            <w:r>
              <w:rPr>
                <w:rFonts w:hint="eastAsia" w:cs="宋体"/>
                <w:b/>
                <w:color w:val="000000"/>
                <w:sz w:val="21"/>
                <w:szCs w:val="21"/>
                <w:highlight w:val="none"/>
                <w:lang w:val="en-US" w:eastAsia="zh-CN"/>
              </w:rPr>
              <w:t>人民币：2150000.00元</w:t>
            </w:r>
          </w:p>
          <w:p w14:paraId="09400CE4">
            <w:pPr>
              <w:pStyle w:val="15"/>
              <w:spacing w:line="240" w:lineRule="auto"/>
              <w:ind w:firstLine="0" w:firstLineChars="0"/>
              <w:jc w:val="left"/>
              <w:rPr>
                <w:rFonts w:hint="eastAsia" w:cs="宋体"/>
                <w:b/>
                <w:color w:val="000000"/>
                <w:sz w:val="21"/>
                <w:szCs w:val="21"/>
                <w:highlight w:val="none"/>
                <w:lang w:val="en-US" w:eastAsia="zh-CN"/>
              </w:rPr>
            </w:pPr>
            <w:r>
              <w:rPr>
                <w:rFonts w:hint="eastAsia" w:cs="宋体"/>
                <w:b/>
                <w:color w:val="000000"/>
                <w:sz w:val="21"/>
                <w:szCs w:val="21"/>
                <w:highlight w:val="none"/>
                <w:lang w:val="en-US" w:eastAsia="zh-CN"/>
              </w:rPr>
              <w:t>包2：AIGC数据化运营理实一体化综合实训平台</w:t>
            </w:r>
          </w:p>
          <w:p w14:paraId="50F1E94D">
            <w:pPr>
              <w:pStyle w:val="15"/>
              <w:spacing w:line="240" w:lineRule="auto"/>
              <w:ind w:firstLine="0" w:firstLineChars="0"/>
              <w:jc w:val="left"/>
              <w:rPr>
                <w:rFonts w:hint="eastAsia" w:ascii="宋体" w:hAnsi="宋体" w:eastAsia="宋体" w:cs="宋体"/>
                <w:color w:val="000000"/>
                <w:sz w:val="21"/>
                <w:szCs w:val="21"/>
                <w:highlight w:val="none"/>
              </w:rPr>
            </w:pPr>
            <w:r>
              <w:rPr>
                <w:rFonts w:hint="eastAsia" w:cs="宋体"/>
                <w:b/>
                <w:color w:val="000000"/>
                <w:sz w:val="21"/>
                <w:szCs w:val="21"/>
                <w:highlight w:val="none"/>
                <w:lang w:val="en-US" w:eastAsia="zh-CN"/>
              </w:rPr>
              <w:t>人民币：1000000.00元</w:t>
            </w:r>
          </w:p>
          <w:p w14:paraId="6D0E7F0A">
            <w:pPr>
              <w:pStyle w:val="15"/>
              <w:spacing w:line="240" w:lineRule="auto"/>
              <w:ind w:firstLine="0" w:firstLineChars="0"/>
              <w:jc w:val="left"/>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供应商投标报价高于最高限价的则其投标文件将按无效文件处理。</w:t>
            </w:r>
          </w:p>
        </w:tc>
      </w:tr>
      <w:tr w14:paraId="662C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14:paraId="1C7A741C">
            <w:pPr>
              <w:pStyle w:val="15"/>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sz w:val="21"/>
                <w:szCs w:val="21"/>
                <w:highlight w:val="none"/>
                <w:lang w:eastAsia="zh-CN"/>
              </w:rPr>
              <w:t>7</w:t>
            </w:r>
          </w:p>
        </w:tc>
        <w:tc>
          <w:tcPr>
            <w:tcW w:w="1590" w:type="dxa"/>
            <w:vAlign w:val="center"/>
          </w:tcPr>
          <w:p w14:paraId="182485DC">
            <w:pPr>
              <w:pStyle w:val="15"/>
              <w:spacing w:line="240" w:lineRule="auto"/>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项目性质</w:t>
            </w:r>
          </w:p>
        </w:tc>
        <w:tc>
          <w:tcPr>
            <w:tcW w:w="6612" w:type="dxa"/>
            <w:gridSpan w:val="2"/>
            <w:vAlign w:val="center"/>
          </w:tcPr>
          <w:p w14:paraId="6E6C4A2D">
            <w:pPr>
              <w:pStyle w:val="15"/>
              <w:spacing w:after="60" w:line="240" w:lineRule="auto"/>
              <w:ind w:firstLine="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lang w:val="zh-CN" w:eastAsia="zh-CN" w:bidi="zh-CN"/>
              </w:rPr>
              <w:sym w:font="Wingdings 2" w:char="00A3"/>
            </w:r>
            <w:r>
              <w:rPr>
                <w:rFonts w:hint="eastAsia" w:ascii="宋体" w:hAnsi="宋体" w:eastAsia="宋体" w:cs="宋体"/>
                <w:b/>
                <w:color w:val="000000"/>
                <w:sz w:val="21"/>
                <w:szCs w:val="21"/>
                <w:highlight w:val="none"/>
              </w:rPr>
              <w:t>专门面向中小企业釆购</w:t>
            </w:r>
          </w:p>
          <w:p w14:paraId="0F03E355">
            <w:pPr>
              <w:pStyle w:val="15"/>
              <w:spacing w:after="60" w:line="240" w:lineRule="auto"/>
              <w:ind w:firstLine="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仅允许中小企业或小型、微型企业参与投标。</w:t>
            </w:r>
          </w:p>
          <w:p w14:paraId="03574F0F">
            <w:pPr>
              <w:pStyle w:val="15"/>
              <w:spacing w:after="60" w:line="240" w:lineRule="auto"/>
              <w:ind w:firstLine="0"/>
              <w:jc w:val="both"/>
              <w:rPr>
                <w:rFonts w:hint="eastAsia" w:ascii="宋体" w:hAnsi="宋体" w:eastAsia="宋体" w:cs="宋体"/>
                <w:b/>
                <w:color w:val="FF0000"/>
                <w:sz w:val="21"/>
                <w:szCs w:val="21"/>
                <w:highlight w:val="none"/>
              </w:rPr>
            </w:pPr>
            <w:r>
              <w:rPr>
                <w:rFonts w:hint="eastAsia" w:cs="宋体"/>
                <w:color w:val="000000"/>
                <w:sz w:val="21"/>
                <w:szCs w:val="21"/>
                <w:highlight w:val="none"/>
                <w:lang w:val="zh-CN" w:eastAsia="zh-CN" w:bidi="zh-CN"/>
              </w:rPr>
              <w:t>☑</w:t>
            </w:r>
            <w:r>
              <w:rPr>
                <w:rFonts w:hint="eastAsia" w:ascii="宋体" w:hAnsi="宋体" w:eastAsia="宋体" w:cs="宋体"/>
                <w:b/>
                <w:color w:val="000000"/>
                <w:sz w:val="21"/>
                <w:szCs w:val="21"/>
                <w:highlight w:val="none"/>
              </w:rPr>
              <w:t>非专门面向中小企业釆购</w:t>
            </w:r>
          </w:p>
          <w:p w14:paraId="527F605F">
            <w:pPr>
              <w:pStyle w:val="15"/>
              <w:spacing w:after="60" w:line="317" w:lineRule="exact"/>
              <w:ind w:firstLine="0" w:firstLineChars="0"/>
              <w:jc w:val="both"/>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对符合（财库〔2020〕46号）规定的小微企业（监狱企业</w:t>
            </w:r>
            <w:r>
              <w:rPr>
                <w:rFonts w:hint="eastAsia" w:cs="宋体"/>
                <w:color w:val="000000"/>
                <w:sz w:val="21"/>
                <w:szCs w:val="21"/>
                <w:highlight w:val="none"/>
                <w:lang w:eastAsia="zh-CN"/>
              </w:rPr>
              <w:t>、</w:t>
            </w:r>
            <w:r>
              <w:rPr>
                <w:rFonts w:hint="eastAsia" w:cs="宋体"/>
                <w:color w:val="000000"/>
                <w:sz w:val="21"/>
                <w:szCs w:val="21"/>
                <w:highlight w:val="none"/>
                <w:lang w:val="en-US" w:eastAsia="zh-CN"/>
              </w:rPr>
              <w:t>残疾人福利性单位</w:t>
            </w:r>
            <w:r>
              <w:rPr>
                <w:rFonts w:hint="eastAsia" w:ascii="宋体" w:hAnsi="宋体" w:eastAsia="宋体" w:cs="宋体"/>
                <w:color w:val="000000"/>
                <w:sz w:val="21"/>
                <w:szCs w:val="21"/>
                <w:highlight w:val="none"/>
              </w:rPr>
              <w:t>视同小型、微型企业）的</w:t>
            </w:r>
            <w:r>
              <w:rPr>
                <w:rFonts w:hint="eastAsia" w:ascii="宋体" w:hAnsi="宋体" w:eastAsia="宋体" w:cs="宋体"/>
                <w:b/>
                <w:color w:val="000000"/>
                <w:sz w:val="21"/>
                <w:szCs w:val="21"/>
                <w:highlight w:val="none"/>
              </w:rPr>
              <w:t>报价给予</w:t>
            </w:r>
            <w:r>
              <w:rPr>
                <w:rFonts w:hint="eastAsia" w:ascii="宋体" w:hAnsi="宋体" w:eastAsia="宋体" w:cs="宋体"/>
                <w:b/>
                <w:color w:val="000000"/>
                <w:sz w:val="21"/>
                <w:szCs w:val="21"/>
                <w:highlight w:val="none"/>
                <w:u w:val="single"/>
              </w:rPr>
              <w:t xml:space="preserve"> </w:t>
            </w:r>
            <w:r>
              <w:rPr>
                <w:rFonts w:hint="eastAsia" w:cs="宋体"/>
                <w:b/>
                <w:color w:val="000000"/>
                <w:sz w:val="21"/>
                <w:szCs w:val="21"/>
                <w:highlight w:val="none"/>
                <w:u w:val="single"/>
                <w:lang w:val="en-US" w:eastAsia="zh-CN"/>
              </w:rPr>
              <w:t>10</w:t>
            </w:r>
            <w:r>
              <w:rPr>
                <w:rFonts w:hint="eastAsia" w:ascii="宋体" w:hAnsi="宋体" w:eastAsia="宋体" w:cs="宋体"/>
                <w:b/>
                <w:color w:val="000000"/>
                <w:sz w:val="21"/>
                <w:szCs w:val="21"/>
                <w:highlight w:val="none"/>
                <w:u w:val="single"/>
              </w:rPr>
              <w:t xml:space="preserve"> </w:t>
            </w:r>
            <w:r>
              <w:rPr>
                <w:rFonts w:hint="eastAsia" w:ascii="宋体" w:hAnsi="宋体" w:eastAsia="宋体" w:cs="宋体"/>
                <w:b/>
                <w:color w:val="000000"/>
                <w:sz w:val="21"/>
                <w:szCs w:val="21"/>
                <w:highlight w:val="none"/>
              </w:rPr>
              <w:t>%的扣除，用扣除后的价格参加评审。</w:t>
            </w:r>
          </w:p>
        </w:tc>
      </w:tr>
      <w:tr w14:paraId="7AF76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vAlign w:val="center"/>
          </w:tcPr>
          <w:p w14:paraId="3F5E349A">
            <w:pPr>
              <w:pStyle w:val="15"/>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8</w:t>
            </w:r>
          </w:p>
        </w:tc>
        <w:tc>
          <w:tcPr>
            <w:tcW w:w="1590" w:type="dxa"/>
            <w:vAlign w:val="center"/>
          </w:tcPr>
          <w:p w14:paraId="4B433C72">
            <w:pPr>
              <w:pStyle w:val="15"/>
              <w:spacing w:line="313" w:lineRule="exact"/>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对供应商的资格要求</w:t>
            </w:r>
          </w:p>
        </w:tc>
        <w:tc>
          <w:tcPr>
            <w:tcW w:w="6612" w:type="dxa"/>
            <w:gridSpan w:val="2"/>
          </w:tcPr>
          <w:p w14:paraId="5FBB2F9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合同包1(</w:t>
            </w:r>
            <w:r>
              <w:rPr>
                <w:rFonts w:hint="eastAsia" w:ascii="宋体" w:hAnsi="宋体" w:eastAsia="宋体" w:cs="宋体"/>
                <w:sz w:val="21"/>
                <w:szCs w:val="21"/>
                <w:vertAlign w:val="baseline"/>
                <w:lang w:val="en-US" w:eastAsia="zh-CN"/>
              </w:rPr>
              <w:t>智联商析实训标注分析一体化平台</w:t>
            </w:r>
            <w:r>
              <w:rPr>
                <w:rFonts w:hint="eastAsia" w:ascii="宋体" w:hAnsi="宋体" w:eastAsia="宋体" w:cs="宋体"/>
                <w:sz w:val="21"/>
                <w:szCs w:val="21"/>
                <w:vertAlign w:val="baseline"/>
              </w:rPr>
              <w:t>)特定资格要求如下:</w:t>
            </w:r>
          </w:p>
          <w:p w14:paraId="28933D9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提供营业执照、组织机构代码证、税务登记证（三证合一只提供营业执照，事业单位提供事业单位法人证书，自然人应提供身份证）合法有效；供应商需在项目电子化交易系统中按要求上传相应证明文件并进行电子签章。</w:t>
            </w:r>
          </w:p>
          <w:p w14:paraId="7FABBCB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(2)法定代表人参加投标时，提供本人身份证；授权代表参加投标时，提供法定代表人授权书和被授权人身份证；非法人单位参照执行；供应商需在项目电子化交易系统中按要求上传相应证明文件并进行电子签章。</w:t>
            </w:r>
          </w:p>
          <w:p w14:paraId="214B14D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(3)参加政府采购活动前三年内，在经营活动中没有重大违法记录的书面声明；供应商需在项目电子化交易系统中按要求上传相应证明文件并进行电子签章。</w:t>
            </w:r>
          </w:p>
          <w:p w14:paraId="00947C7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(4)供应商提供具有履行合同所必需的设备和专业技术能力的承诺，供应商需在项目电子化交易系统中按要求上传相应证明文件并进行电子签章。</w:t>
            </w:r>
          </w:p>
          <w:p w14:paraId="79EE00C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(5)提供2022年度或2023年度经审计的财务报告或开标前三个月内开户银行开具的资信证明及基本存款账户信息；供应商需在项目电子化交易系统中按要求上传相应证明文件并进行电子签章。</w:t>
            </w:r>
          </w:p>
          <w:p w14:paraId="00FB58B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(6)提供2024年1月1日以来已缴纳任意一个月完税凭证或税务机关开具的完税证明（任意税种）；依法免税的应提供相关文件证明；供应商需在项目电子化交易系统中按要求上传相应证明文件并进行电子签章。</w:t>
            </w:r>
          </w:p>
          <w:p w14:paraId="01FBF13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(7)提供2024年1月1日以来已缴存的任意一个月的社会保障资金缴存证明或社保机构开具的社会保险参保缴费情况证明；依法不需要缴纳社会保障资金的应提供相关文件证明；供应商需在项目电子化交易系统中按要求上传相应证明文件并进行电子签章。</w:t>
            </w:r>
          </w:p>
          <w:p w14:paraId="5B99ECC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(8)单位负责人为同一人或者存在直接控股、管理关系的不同供应商不得参加同一合同项下的政府采购活动； 为本项目提供整体设计、规范编制或者项目管理、监理、检测等服务的供应商，不得再参加该采购项目的其他采购活动。供应商需在项目电子化交易系统中按要求填写《投标函》完成承诺并进行电子签章。</w:t>
            </w:r>
          </w:p>
          <w:p w14:paraId="1AE928E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(9)供应商不得为“信用中国”网站（www.creditchina.gov.cn）或“中国执信公开网”中被列入失信被执行人、重大税收违法案件当事人名单和中国政府采购网（www.ccgp.gov.cn）被列入政府采购严重违法失信行为记录名单的单位。供应商需在项目电子化交易系统中按要求上传相应证明文件并进行电子签章。开标时将由代理机构进行现场查询。</w:t>
            </w:r>
          </w:p>
          <w:p w14:paraId="76F7275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(10)本项目不接受联合体投标，供应商需在项目电子化交易系统中按要求上传相应承诺并进行电子签章。</w:t>
            </w:r>
          </w:p>
          <w:p w14:paraId="78181C1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合同包</w:t>
            </w:r>
            <w:r>
              <w:rPr>
                <w:rFonts w:hint="eastAsia" w:eastAsia="宋体" w:cs="宋体"/>
                <w:sz w:val="21"/>
                <w:szCs w:val="21"/>
                <w:vertAlign w:val="baseline"/>
                <w:lang w:val="en-US" w:eastAsia="zh-CN"/>
              </w:rPr>
              <w:t>2</w:t>
            </w:r>
            <w:r>
              <w:rPr>
                <w:rFonts w:hint="eastAsia" w:ascii="宋体" w:hAnsi="宋体" w:eastAsia="宋体" w:cs="宋体"/>
                <w:sz w:val="21"/>
                <w:szCs w:val="21"/>
                <w:vertAlign w:val="baseline"/>
              </w:rPr>
              <w:t>(</w:t>
            </w:r>
            <w:r>
              <w:rPr>
                <w:rFonts w:hint="eastAsia" w:ascii="宋体" w:hAnsi="宋体" w:eastAsia="宋体" w:cs="宋体"/>
                <w:sz w:val="21"/>
                <w:szCs w:val="21"/>
                <w:vertAlign w:val="baseline"/>
                <w:lang w:val="en-US" w:eastAsia="zh-CN"/>
              </w:rPr>
              <w:t>AIGC数据化运营理实一体化综合实训平台</w:t>
            </w:r>
            <w:r>
              <w:rPr>
                <w:rFonts w:hint="eastAsia" w:ascii="宋体" w:hAnsi="宋体" w:eastAsia="宋体" w:cs="宋体"/>
                <w:sz w:val="21"/>
                <w:szCs w:val="21"/>
                <w:vertAlign w:val="baseline"/>
              </w:rPr>
              <w:t>)特定资格要求如下:</w:t>
            </w:r>
          </w:p>
          <w:p w14:paraId="2642EDE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提供营业执照、组织机构代码证、税务登记证（三证合一只提供营业执照，事业单位提供事业单位法人证书，自然人应提供身份证）合法有效；供应商需在项目电子化交易系统中按要求上传相应证明文件并进行电子签章。</w:t>
            </w:r>
          </w:p>
          <w:p w14:paraId="22AAD75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(2)法定代表人参加投标时，提供本人身份证；授权代表参加投标时，提供法定代表人授权书和被授权人身份证；非法人单位参照执行；供应商需在项目电子化交易系统中按要求上传相应证明文件并进行电子签章。</w:t>
            </w:r>
          </w:p>
          <w:p w14:paraId="7576E68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(3)参加政府采购活动前三年内，在经营活动中没有重大违法记录的书面声明；供应商需在项目电子化交易系统中按要求上传相应证明文件并进行电子签章。</w:t>
            </w:r>
          </w:p>
          <w:p w14:paraId="49B0407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(4)供应商提供具有履行合同所必需的设备和专业技术能力的承诺，供应商需在项目电子化交易系统中按要求上传相应证明文件并进行电子签章。</w:t>
            </w:r>
          </w:p>
          <w:p w14:paraId="7F77082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(5)提供2022年度或2023年度经审计的财务报告或开标前三个月内开户银行开具的资信证明及基本存款账户信息；供应商需在项目电子化交易系统中按要求上传相应证明文件并进行电子签章。</w:t>
            </w:r>
          </w:p>
          <w:p w14:paraId="5FA9064B">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(6)提供2024年1月1日以来已缴纳任意一个月完税凭证或税务机关开具的完税证明（任意税种）；依法免税的应提供相关文件证明；供应商需在项目电子化交易系统中按要求上传相应证明文件并进行电子签章。</w:t>
            </w:r>
          </w:p>
          <w:p w14:paraId="48E77C3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(7)提供2024年1月1日以来已缴存的任意一个月的社会保障资金缴存证明或社保机构开具的社会保险参保缴费情况证明；依法不需要缴纳社会保障资金的应提供相关文件证明；供应商需在项目电子化交易系统中按要求上传相应证明文件并进行电子签章。</w:t>
            </w:r>
          </w:p>
          <w:p w14:paraId="28C49370">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(8)单位负责人为同一人或者存在直接控股、管理关系的不同供应商不得参加同一合同项下的政府采购活动； 为本项目提供整体设计、规范编制或者项目管理、监理、检测等服务的供应商，不得再参加该采购项目的其他采购活动。供应商需在项目电子化交易系统中按要求填写《投标函》完成承诺并进行电子签章。</w:t>
            </w:r>
          </w:p>
          <w:p w14:paraId="1ADB7A9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(9)供应商不得为“信用中国”网站（www.creditchina.gov.cn）或“中国执信公开网”中被列入失信被执行人、重大税收违法案件当事人名单和中国政府采购网（www.ccgp.gov.cn）被列入政府采购严重违法失信行为记录名单的单位。供应商需在项目电子化交易系统中按要求上传相应证明文件并进行电子签章。开标时将由代理机构进行现场查询。</w:t>
            </w:r>
          </w:p>
          <w:p w14:paraId="5B2F719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hint="eastAsia"/>
              </w:rPr>
            </w:pPr>
            <w:r>
              <w:rPr>
                <w:rFonts w:hint="eastAsia" w:ascii="宋体" w:hAnsi="宋体" w:eastAsia="宋体" w:cs="宋体"/>
                <w:sz w:val="21"/>
                <w:szCs w:val="21"/>
                <w:vertAlign w:val="baseline"/>
              </w:rPr>
              <w:t>(10)本项目不接受联合体投标，供应商需在项目电子化交易系统中按要求上传相应承诺并进行电子签章。</w:t>
            </w:r>
          </w:p>
        </w:tc>
      </w:tr>
      <w:tr w14:paraId="73CB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Align w:val="center"/>
          </w:tcPr>
          <w:p w14:paraId="2A17679D">
            <w:pPr>
              <w:pStyle w:val="15"/>
              <w:spacing w:line="240" w:lineRule="auto"/>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ascii="宋体" w:hAnsi="宋体" w:eastAsia="宋体" w:cs="宋体"/>
                <w:color w:val="000000"/>
                <w:sz w:val="21"/>
                <w:szCs w:val="21"/>
                <w:highlight w:val="none"/>
                <w:lang w:eastAsia="zh-CN"/>
              </w:rPr>
              <w:t>9</w:t>
            </w:r>
          </w:p>
        </w:tc>
        <w:tc>
          <w:tcPr>
            <w:tcW w:w="1590" w:type="dxa"/>
            <w:vAlign w:val="center"/>
          </w:tcPr>
          <w:p w14:paraId="063D6C19">
            <w:pPr>
              <w:pStyle w:val="15"/>
              <w:spacing w:line="313" w:lineRule="exact"/>
              <w:ind w:firstLine="0" w:firstLineChars="0"/>
              <w:jc w:val="center"/>
              <w:rPr>
                <w:rFonts w:hint="eastAsia" w:ascii="宋体" w:hAnsi="宋体" w:eastAsia="宋体" w:cs="宋体"/>
                <w:color w:val="000000"/>
                <w:kern w:val="2"/>
                <w:sz w:val="21"/>
                <w:szCs w:val="21"/>
                <w:highlight w:val="none"/>
                <w:lang w:val="zh-TW" w:eastAsia="zh-CN" w:bidi="zh-TW"/>
              </w:rPr>
            </w:pPr>
            <w:r>
              <w:rPr>
                <w:rFonts w:hint="eastAsia" w:cs="宋体"/>
                <w:color w:val="000000"/>
                <w:kern w:val="2"/>
                <w:sz w:val="21"/>
                <w:szCs w:val="21"/>
                <w:highlight w:val="none"/>
                <w:lang w:val="zh-TW" w:eastAsia="zh-CN" w:bidi="zh-TW"/>
              </w:rPr>
              <w:t>具体内容</w:t>
            </w:r>
          </w:p>
        </w:tc>
        <w:tc>
          <w:tcPr>
            <w:tcW w:w="6612" w:type="dxa"/>
            <w:gridSpan w:val="2"/>
            <w:vAlign w:val="center"/>
          </w:tcPr>
          <w:p w14:paraId="1BF23770">
            <w:pPr>
              <w:pStyle w:val="15"/>
              <w:tabs>
                <w:tab w:val="left" w:leader="underscore" w:pos="3478"/>
              </w:tabs>
              <w:spacing w:line="316" w:lineRule="exact"/>
              <w:ind w:firstLine="0" w:firstLineChars="0"/>
              <w:jc w:val="center"/>
              <w:rPr>
                <w:rFonts w:hint="default" w:ascii="宋体" w:hAnsi="宋体" w:eastAsia="宋体" w:cs="宋体"/>
                <w:color w:val="000000"/>
                <w:kern w:val="2"/>
                <w:sz w:val="21"/>
                <w:szCs w:val="21"/>
                <w:highlight w:val="none"/>
                <w:lang w:val="en-US" w:eastAsia="zh-CN" w:bidi="zh-TW"/>
              </w:rPr>
            </w:pPr>
            <w:r>
              <w:rPr>
                <w:rFonts w:hint="eastAsia" w:ascii="宋体" w:hAnsi="宋体" w:eastAsia="宋体" w:cs="宋体"/>
                <w:color w:val="000000"/>
                <w:sz w:val="21"/>
                <w:szCs w:val="21"/>
                <w:highlight w:val="none"/>
              </w:rPr>
              <w:t>具体内容详见</w:t>
            </w:r>
            <w:r>
              <w:rPr>
                <w:rFonts w:hint="eastAsia" w:cs="宋体"/>
                <w:color w:val="000000"/>
                <w:sz w:val="21"/>
                <w:szCs w:val="21"/>
                <w:highlight w:val="none"/>
                <w:lang w:val="en-US" w:eastAsia="zh-CN"/>
              </w:rPr>
              <w:t>招标文件</w:t>
            </w:r>
          </w:p>
        </w:tc>
      </w:tr>
      <w:tr w14:paraId="2113A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Merge w:val="restart"/>
            <w:vAlign w:val="center"/>
          </w:tcPr>
          <w:p w14:paraId="14FE715D">
            <w:pPr>
              <w:pStyle w:val="15"/>
              <w:spacing w:line="240" w:lineRule="auto"/>
              <w:ind w:firstLine="0" w:firstLineChars="0"/>
              <w:jc w:val="center"/>
              <w:rPr>
                <w:rFonts w:hint="eastAsia" w:ascii="宋体" w:hAnsi="宋体" w:eastAsia="宋体" w:cs="宋体"/>
                <w:sz w:val="21"/>
                <w:szCs w:val="21"/>
                <w:vertAlign w:val="baseline"/>
              </w:rPr>
            </w:pPr>
            <w:r>
              <w:rPr>
                <w:rFonts w:hint="eastAsia" w:ascii="宋体" w:hAnsi="宋体" w:eastAsia="宋体" w:cs="宋体"/>
                <w:color w:val="000000"/>
                <w:sz w:val="21"/>
                <w:szCs w:val="21"/>
                <w:highlight w:val="none"/>
                <w:lang w:eastAsia="zh-CN"/>
              </w:rPr>
              <w:t>1</w:t>
            </w:r>
            <w:r>
              <w:rPr>
                <w:rFonts w:hint="eastAsia" w:ascii="宋体" w:hAnsi="宋体" w:eastAsia="宋体" w:cs="宋体"/>
                <w:color w:val="000000"/>
                <w:sz w:val="21"/>
                <w:szCs w:val="21"/>
                <w:highlight w:val="none"/>
              </w:rPr>
              <w:t>0</w:t>
            </w:r>
          </w:p>
        </w:tc>
        <w:tc>
          <w:tcPr>
            <w:tcW w:w="1590" w:type="dxa"/>
            <w:vMerge w:val="restart"/>
            <w:vAlign w:val="center"/>
          </w:tcPr>
          <w:p w14:paraId="47C66B64">
            <w:pPr>
              <w:pStyle w:val="15"/>
              <w:spacing w:line="313" w:lineRule="exact"/>
              <w:ind w:firstLine="0" w:firstLineChars="0"/>
              <w:jc w:val="center"/>
              <w:rPr>
                <w:rFonts w:hint="eastAsia" w:ascii="宋体" w:hAnsi="宋体" w:eastAsia="宋体" w:cs="宋体"/>
                <w:sz w:val="21"/>
                <w:szCs w:val="21"/>
                <w:vertAlign w:val="baseline"/>
              </w:rPr>
            </w:pPr>
            <w:r>
              <w:rPr>
                <w:rFonts w:hint="eastAsia" w:ascii="宋体" w:hAnsi="宋体" w:eastAsia="宋体" w:cs="宋体"/>
                <w:color w:val="000000"/>
                <w:sz w:val="21"/>
                <w:szCs w:val="21"/>
                <w:highlight w:val="none"/>
              </w:rPr>
              <w:t>商务要求</w:t>
            </w:r>
          </w:p>
        </w:tc>
        <w:tc>
          <w:tcPr>
            <w:tcW w:w="1703" w:type="dxa"/>
            <w:vAlign w:val="center"/>
          </w:tcPr>
          <w:p w14:paraId="31E8A37F">
            <w:pPr>
              <w:pStyle w:val="15"/>
              <w:tabs>
                <w:tab w:val="left" w:leader="underscore" w:pos="3478"/>
              </w:tabs>
              <w:spacing w:line="316" w:lineRule="exact"/>
              <w:ind w:firstLine="0" w:firstLineChars="0"/>
              <w:jc w:val="center"/>
              <w:rPr>
                <w:rFonts w:hint="default" w:ascii="宋体" w:hAnsi="宋体" w:eastAsia="宋体" w:cs="宋体"/>
                <w:sz w:val="21"/>
                <w:szCs w:val="21"/>
                <w:vertAlign w:val="baseline"/>
                <w:lang w:val="en-US"/>
              </w:rPr>
            </w:pPr>
            <w:r>
              <w:rPr>
                <w:rFonts w:hint="eastAsia" w:cs="宋体"/>
                <w:color w:val="000000"/>
                <w:sz w:val="21"/>
                <w:szCs w:val="21"/>
                <w:highlight w:val="none"/>
                <w:lang w:val="en-US" w:eastAsia="zh-CN"/>
              </w:rPr>
              <w:t>交货时间</w:t>
            </w:r>
          </w:p>
        </w:tc>
        <w:tc>
          <w:tcPr>
            <w:tcW w:w="4909" w:type="dxa"/>
            <w:vAlign w:val="center"/>
          </w:tcPr>
          <w:p w14:paraId="56F74F49">
            <w:pPr>
              <w:pStyle w:val="15"/>
              <w:tabs>
                <w:tab w:val="left" w:leader="underscore" w:pos="3478"/>
              </w:tabs>
              <w:spacing w:line="316" w:lineRule="exact"/>
              <w:ind w:firstLine="0" w:firstLineChars="0"/>
              <w:jc w:val="left"/>
              <w:rPr>
                <w:rFonts w:hint="default" w:ascii="宋体" w:hAnsi="宋体" w:eastAsia="宋体" w:cs="宋体"/>
                <w:color w:val="000000"/>
                <w:sz w:val="21"/>
                <w:szCs w:val="21"/>
                <w:highlight w:val="none"/>
                <w:lang w:val="en-US" w:eastAsia="zh-CN"/>
              </w:rPr>
            </w:pPr>
            <w:r>
              <w:rPr>
                <w:rFonts w:hint="default" w:ascii="宋体" w:hAnsi="宋体" w:eastAsia="宋体" w:cs="宋体"/>
                <w:color w:val="000000"/>
                <w:sz w:val="21"/>
                <w:szCs w:val="21"/>
                <w:highlight w:val="none"/>
                <w:lang w:val="en-US" w:eastAsia="zh-CN"/>
              </w:rPr>
              <w:t>采购包1：</w:t>
            </w:r>
          </w:p>
          <w:p w14:paraId="307F5A55">
            <w:pPr>
              <w:pStyle w:val="15"/>
              <w:tabs>
                <w:tab w:val="left" w:leader="underscore" w:pos="3478"/>
              </w:tabs>
              <w:spacing w:line="316" w:lineRule="exact"/>
              <w:ind w:firstLine="0" w:firstLineChars="0"/>
              <w:jc w:val="left"/>
              <w:rPr>
                <w:rFonts w:hint="default" w:ascii="宋体" w:hAnsi="宋体" w:eastAsia="宋体" w:cs="宋体"/>
                <w:color w:val="000000"/>
                <w:sz w:val="21"/>
                <w:szCs w:val="21"/>
                <w:highlight w:val="none"/>
                <w:lang w:val="en-US" w:eastAsia="zh-CN"/>
              </w:rPr>
            </w:pPr>
            <w:r>
              <w:rPr>
                <w:rFonts w:hint="default" w:ascii="宋体" w:hAnsi="宋体" w:eastAsia="宋体" w:cs="宋体"/>
                <w:color w:val="000000"/>
                <w:sz w:val="21"/>
                <w:szCs w:val="21"/>
                <w:highlight w:val="none"/>
                <w:lang w:val="en-US" w:eastAsia="zh-CN"/>
              </w:rPr>
              <w:t xml:space="preserve">交货期:合同签订之日起90个日历日 </w:t>
            </w:r>
          </w:p>
          <w:p w14:paraId="520A0EBF">
            <w:pPr>
              <w:pStyle w:val="15"/>
              <w:tabs>
                <w:tab w:val="left" w:leader="underscore" w:pos="3478"/>
              </w:tabs>
              <w:spacing w:line="316" w:lineRule="exact"/>
              <w:ind w:firstLine="0" w:firstLineChars="0"/>
              <w:jc w:val="left"/>
              <w:rPr>
                <w:rFonts w:hint="default" w:ascii="宋体" w:hAnsi="宋体" w:eastAsia="宋体" w:cs="宋体"/>
                <w:color w:val="000000"/>
                <w:sz w:val="21"/>
                <w:szCs w:val="21"/>
                <w:highlight w:val="none"/>
                <w:lang w:val="en-US" w:eastAsia="zh-CN"/>
              </w:rPr>
            </w:pPr>
            <w:r>
              <w:rPr>
                <w:rFonts w:hint="default" w:ascii="宋体" w:hAnsi="宋体" w:eastAsia="宋体" w:cs="宋体"/>
                <w:color w:val="000000"/>
                <w:sz w:val="21"/>
                <w:szCs w:val="21"/>
                <w:highlight w:val="none"/>
                <w:lang w:val="en-US" w:eastAsia="zh-CN"/>
              </w:rPr>
              <w:t>安装调试期:到货之日起30个日历日内</w:t>
            </w:r>
          </w:p>
          <w:p w14:paraId="375D46A0">
            <w:pPr>
              <w:pStyle w:val="15"/>
              <w:tabs>
                <w:tab w:val="left" w:leader="underscore" w:pos="3478"/>
              </w:tabs>
              <w:spacing w:line="316" w:lineRule="exact"/>
              <w:ind w:firstLine="0" w:firstLineChars="0"/>
              <w:jc w:val="left"/>
              <w:rPr>
                <w:rFonts w:hint="default" w:ascii="宋体" w:hAnsi="宋体" w:eastAsia="宋体" w:cs="宋体"/>
                <w:color w:val="000000"/>
                <w:sz w:val="21"/>
                <w:szCs w:val="21"/>
                <w:highlight w:val="none"/>
                <w:lang w:val="en-US" w:eastAsia="zh-CN"/>
              </w:rPr>
            </w:pPr>
            <w:r>
              <w:rPr>
                <w:rFonts w:hint="default" w:ascii="宋体" w:hAnsi="宋体" w:eastAsia="宋体" w:cs="宋体"/>
                <w:color w:val="000000"/>
                <w:sz w:val="21"/>
                <w:szCs w:val="21"/>
                <w:highlight w:val="none"/>
                <w:lang w:val="en-US" w:eastAsia="zh-CN"/>
              </w:rPr>
              <w:t>采购包2：</w:t>
            </w:r>
          </w:p>
          <w:p w14:paraId="6D4A5741">
            <w:pPr>
              <w:pStyle w:val="15"/>
              <w:tabs>
                <w:tab w:val="left" w:leader="underscore" w:pos="3478"/>
              </w:tabs>
              <w:spacing w:line="316" w:lineRule="exact"/>
              <w:ind w:firstLine="0" w:firstLineChars="0"/>
              <w:jc w:val="left"/>
              <w:rPr>
                <w:rFonts w:hint="default" w:ascii="宋体" w:hAnsi="宋体" w:eastAsia="宋体" w:cs="宋体"/>
                <w:color w:val="000000"/>
                <w:sz w:val="21"/>
                <w:szCs w:val="21"/>
                <w:highlight w:val="none"/>
                <w:lang w:val="en-US" w:eastAsia="zh-CN"/>
              </w:rPr>
            </w:pPr>
            <w:r>
              <w:rPr>
                <w:rFonts w:hint="default" w:ascii="宋体" w:hAnsi="宋体" w:eastAsia="宋体" w:cs="宋体"/>
                <w:color w:val="000000"/>
                <w:sz w:val="21"/>
                <w:szCs w:val="21"/>
                <w:highlight w:val="none"/>
                <w:lang w:val="en-US" w:eastAsia="zh-CN"/>
              </w:rPr>
              <w:t xml:space="preserve">交货期:合同签订之日起90个日历日 </w:t>
            </w:r>
          </w:p>
          <w:p w14:paraId="1C2FAA27">
            <w:pPr>
              <w:pStyle w:val="15"/>
              <w:tabs>
                <w:tab w:val="left" w:leader="underscore" w:pos="3478"/>
              </w:tabs>
              <w:spacing w:line="316" w:lineRule="exact"/>
              <w:ind w:firstLine="0" w:firstLineChars="0"/>
              <w:jc w:val="left"/>
              <w:rPr>
                <w:rFonts w:hint="default" w:ascii="宋体" w:hAnsi="宋体" w:eastAsia="宋体" w:cs="宋体"/>
                <w:color w:val="000000"/>
                <w:sz w:val="21"/>
                <w:szCs w:val="21"/>
                <w:highlight w:val="none"/>
                <w:lang w:val="en-US" w:eastAsia="zh-CN"/>
              </w:rPr>
            </w:pPr>
            <w:bookmarkStart w:id="0" w:name="_GoBack"/>
            <w:bookmarkEnd w:id="0"/>
            <w:r>
              <w:rPr>
                <w:rFonts w:hint="default" w:ascii="宋体" w:hAnsi="宋体" w:eastAsia="宋体" w:cs="宋体"/>
                <w:color w:val="000000"/>
                <w:sz w:val="21"/>
                <w:szCs w:val="21"/>
                <w:highlight w:val="none"/>
                <w:lang w:val="en-US" w:eastAsia="zh-CN"/>
              </w:rPr>
              <w:t>安装调试期:到货之日起30个日历日内</w:t>
            </w:r>
          </w:p>
        </w:tc>
      </w:tr>
      <w:tr w14:paraId="37B8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Merge w:val="continue"/>
            <w:vAlign w:val="center"/>
          </w:tcPr>
          <w:p w14:paraId="6C0D4AEA">
            <w:pPr>
              <w:pStyle w:val="15"/>
              <w:spacing w:line="240" w:lineRule="auto"/>
              <w:ind w:firstLine="0" w:firstLineChars="0"/>
              <w:jc w:val="center"/>
              <w:rPr>
                <w:rFonts w:hint="eastAsia" w:ascii="宋体" w:hAnsi="宋体" w:eastAsia="宋体" w:cs="宋体"/>
                <w:sz w:val="21"/>
                <w:szCs w:val="21"/>
                <w:vertAlign w:val="baseline"/>
              </w:rPr>
            </w:pPr>
          </w:p>
        </w:tc>
        <w:tc>
          <w:tcPr>
            <w:tcW w:w="1590" w:type="dxa"/>
            <w:vMerge w:val="continue"/>
            <w:vAlign w:val="center"/>
          </w:tcPr>
          <w:p w14:paraId="53B12E18">
            <w:pPr>
              <w:pStyle w:val="15"/>
              <w:spacing w:line="313" w:lineRule="exact"/>
              <w:ind w:firstLine="0" w:firstLineChars="0"/>
              <w:jc w:val="center"/>
              <w:rPr>
                <w:rFonts w:hint="eastAsia" w:ascii="宋体" w:hAnsi="宋体" w:eastAsia="宋体" w:cs="宋体"/>
                <w:sz w:val="21"/>
                <w:szCs w:val="21"/>
                <w:vertAlign w:val="baseline"/>
              </w:rPr>
            </w:pPr>
          </w:p>
        </w:tc>
        <w:tc>
          <w:tcPr>
            <w:tcW w:w="1703" w:type="dxa"/>
            <w:vAlign w:val="center"/>
          </w:tcPr>
          <w:p w14:paraId="44FB482C">
            <w:pPr>
              <w:pStyle w:val="15"/>
              <w:tabs>
                <w:tab w:val="left" w:leader="underscore" w:pos="3478"/>
              </w:tabs>
              <w:spacing w:line="316" w:lineRule="exact"/>
              <w:ind w:firstLine="0" w:firstLineChars="0"/>
              <w:jc w:val="center"/>
              <w:rPr>
                <w:rFonts w:hint="eastAsia" w:ascii="宋体" w:hAnsi="宋体" w:eastAsia="宋体" w:cs="宋体"/>
                <w:color w:val="000000"/>
                <w:sz w:val="21"/>
                <w:szCs w:val="21"/>
                <w:highlight w:val="none"/>
                <w:lang w:eastAsia="zh-CN"/>
              </w:rPr>
            </w:pPr>
            <w:r>
              <w:rPr>
                <w:rFonts w:hint="eastAsia" w:cs="宋体"/>
                <w:color w:val="000000"/>
                <w:sz w:val="21"/>
                <w:szCs w:val="21"/>
                <w:highlight w:val="none"/>
                <w:lang w:val="en-US" w:eastAsia="zh-CN"/>
              </w:rPr>
              <w:t>交货</w:t>
            </w:r>
            <w:r>
              <w:rPr>
                <w:rFonts w:hint="eastAsia" w:ascii="宋体" w:hAnsi="宋体" w:eastAsia="宋体" w:cs="宋体"/>
                <w:color w:val="000000"/>
                <w:sz w:val="21"/>
                <w:szCs w:val="21"/>
                <w:highlight w:val="none"/>
                <w:lang w:eastAsia="zh-CN"/>
              </w:rPr>
              <w:t>地点</w:t>
            </w:r>
          </w:p>
        </w:tc>
        <w:tc>
          <w:tcPr>
            <w:tcW w:w="4909" w:type="dxa"/>
            <w:vAlign w:val="center"/>
          </w:tcPr>
          <w:p w14:paraId="05499C80">
            <w:pPr>
              <w:pStyle w:val="15"/>
              <w:tabs>
                <w:tab w:val="left" w:leader="underscore" w:pos="3478"/>
              </w:tabs>
              <w:spacing w:line="316" w:lineRule="exact"/>
              <w:ind w:firstLine="0" w:firstLineChars="0"/>
              <w:jc w:val="center"/>
              <w:rPr>
                <w:rFonts w:hint="eastAsia" w:cs="宋体"/>
                <w:color w:val="000000"/>
                <w:kern w:val="2"/>
                <w:sz w:val="21"/>
                <w:szCs w:val="21"/>
                <w:highlight w:val="none"/>
                <w:lang w:val="zh-TW" w:eastAsia="zh-CN" w:bidi="zh-TW"/>
              </w:rPr>
            </w:pPr>
            <w:r>
              <w:rPr>
                <w:rFonts w:hint="eastAsia" w:cs="宋体"/>
                <w:color w:val="000000"/>
                <w:kern w:val="2"/>
                <w:sz w:val="21"/>
                <w:szCs w:val="21"/>
                <w:highlight w:val="none"/>
                <w:lang w:val="zh-TW" w:eastAsia="zh-CN" w:bidi="zh-TW"/>
              </w:rPr>
              <w:t>采购人指定地点</w:t>
            </w:r>
          </w:p>
        </w:tc>
      </w:tr>
      <w:tr w14:paraId="73AF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Merge w:val="restart"/>
            <w:vAlign w:val="center"/>
          </w:tcPr>
          <w:p w14:paraId="0178692F">
            <w:pPr>
              <w:pStyle w:val="15"/>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lang w:val="en-US" w:eastAsia="zh-CN"/>
              </w:rPr>
              <w:t>1</w:t>
            </w:r>
          </w:p>
        </w:tc>
        <w:tc>
          <w:tcPr>
            <w:tcW w:w="1590" w:type="dxa"/>
            <w:vMerge w:val="restart"/>
            <w:vAlign w:val="center"/>
          </w:tcPr>
          <w:p w14:paraId="1C6BCBA2">
            <w:pPr>
              <w:pStyle w:val="15"/>
              <w:spacing w:line="306" w:lineRule="exact"/>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是否接受联合体投标</w:t>
            </w:r>
          </w:p>
        </w:tc>
        <w:tc>
          <w:tcPr>
            <w:tcW w:w="6612" w:type="dxa"/>
            <w:gridSpan w:val="2"/>
            <w:vAlign w:val="top"/>
          </w:tcPr>
          <w:p w14:paraId="22C5FE19">
            <w:pPr>
              <w:pStyle w:val="15"/>
              <w:spacing w:line="240" w:lineRule="auto"/>
              <w:ind w:firstLine="0"/>
              <w:rPr>
                <w:sz w:val="21"/>
                <w:szCs w:val="21"/>
                <w:highlight w:val="none"/>
              </w:rPr>
            </w:pPr>
            <w:r>
              <w:rPr>
                <w:rFonts w:hint="eastAsia"/>
                <w:color w:val="000000"/>
                <w:sz w:val="21"/>
                <w:szCs w:val="21"/>
                <w:highlight w:val="none"/>
              </w:rPr>
              <w:t>□</w:t>
            </w:r>
            <w:r>
              <w:rPr>
                <w:b/>
                <w:color w:val="000000"/>
                <w:sz w:val="21"/>
                <w:szCs w:val="21"/>
                <w:highlight w:val="none"/>
              </w:rPr>
              <w:t>接受</w:t>
            </w:r>
          </w:p>
          <w:p w14:paraId="442269BD">
            <w:pPr>
              <w:pStyle w:val="15"/>
              <w:spacing w:line="310" w:lineRule="exact"/>
              <w:ind w:firstLine="0" w:firstLineChars="0"/>
              <w:jc w:val="both"/>
              <w:rPr>
                <w:rFonts w:hint="eastAsia" w:ascii="宋体" w:hAnsi="宋体" w:eastAsia="宋体" w:cs="宋体"/>
                <w:sz w:val="21"/>
                <w:szCs w:val="21"/>
                <w:vertAlign w:val="baseline"/>
              </w:rPr>
            </w:pPr>
            <w:r>
              <w:rPr>
                <w:color w:val="000000"/>
                <w:sz w:val="21"/>
                <w:szCs w:val="21"/>
                <w:highlight w:val="none"/>
              </w:rPr>
              <w:t>对于联合体协议或者分包意向协议约定小微企业的合同份额占到合同总金额 30%以上的，对联合体或者大中型企业的</w:t>
            </w:r>
            <w:r>
              <w:rPr>
                <w:b/>
                <w:color w:val="000000"/>
                <w:sz w:val="21"/>
                <w:szCs w:val="21"/>
                <w:highlight w:val="none"/>
              </w:rPr>
              <w:t>报价给予</w:t>
            </w:r>
            <w:r>
              <w:rPr>
                <w:rFonts w:hint="eastAsia"/>
                <w:b/>
                <w:color w:val="000000"/>
                <w:sz w:val="21"/>
                <w:szCs w:val="21"/>
                <w:highlight w:val="none"/>
                <w:u w:val="single"/>
                <w:lang w:eastAsia="zh-CN"/>
              </w:rPr>
              <w:t xml:space="preserve">    </w:t>
            </w:r>
            <w:r>
              <w:rPr>
                <w:b/>
                <w:color w:val="000000"/>
                <w:sz w:val="21"/>
                <w:szCs w:val="21"/>
                <w:highlight w:val="none"/>
              </w:rPr>
              <w:t>% （2%-3%）的扣除</w:t>
            </w:r>
            <w:r>
              <w:rPr>
                <w:rFonts w:hint="eastAsia"/>
                <w:b/>
                <w:color w:val="000000"/>
                <w:sz w:val="21"/>
                <w:szCs w:val="21"/>
                <w:highlight w:val="none"/>
              </w:rPr>
              <w:t>，</w:t>
            </w:r>
            <w:r>
              <w:rPr>
                <w:b/>
                <w:color w:val="000000"/>
                <w:sz w:val="21"/>
                <w:szCs w:val="21"/>
                <w:highlight w:val="none"/>
              </w:rPr>
              <w:t>用扣除后的报价参加评审。</w:t>
            </w:r>
          </w:p>
        </w:tc>
      </w:tr>
      <w:tr w14:paraId="1118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08" w:type="dxa"/>
            <w:vMerge w:val="continue"/>
            <w:vAlign w:val="center"/>
          </w:tcPr>
          <w:p w14:paraId="6AAADDE3">
            <w:pPr>
              <w:rPr>
                <w:rFonts w:hint="eastAsia" w:ascii="宋体" w:hAnsi="宋体" w:eastAsia="宋体" w:cs="宋体"/>
                <w:sz w:val="21"/>
                <w:szCs w:val="21"/>
              </w:rPr>
            </w:pPr>
          </w:p>
        </w:tc>
        <w:tc>
          <w:tcPr>
            <w:tcW w:w="1590" w:type="dxa"/>
            <w:vMerge w:val="continue"/>
            <w:vAlign w:val="center"/>
          </w:tcPr>
          <w:p w14:paraId="6FBE25FA">
            <w:pPr>
              <w:rPr>
                <w:rFonts w:hint="eastAsia" w:ascii="宋体" w:hAnsi="宋体" w:eastAsia="宋体" w:cs="宋体"/>
                <w:sz w:val="21"/>
                <w:szCs w:val="21"/>
              </w:rPr>
            </w:pPr>
          </w:p>
        </w:tc>
        <w:tc>
          <w:tcPr>
            <w:tcW w:w="6612" w:type="dxa"/>
            <w:gridSpan w:val="2"/>
            <w:vAlign w:val="top"/>
          </w:tcPr>
          <w:p w14:paraId="2A21A44C">
            <w:pPr>
              <w:pStyle w:val="15"/>
              <w:spacing w:before="100" w:line="240" w:lineRule="auto"/>
              <w:ind w:firstLine="0" w:firstLineChars="0"/>
              <w:jc w:val="both"/>
              <w:rPr>
                <w:rFonts w:hint="eastAsia" w:ascii="宋体" w:hAnsi="宋体" w:eastAsia="宋体" w:cs="宋体"/>
                <w:sz w:val="21"/>
                <w:szCs w:val="21"/>
                <w:vertAlign w:val="baseline"/>
              </w:rPr>
            </w:pPr>
            <w:r>
              <w:rPr>
                <w:rFonts w:ascii="Segoe UI Symbol" w:hAnsi="Segoe UI Symbol" w:cs="Segoe UI Symbol"/>
                <w:color w:val="000000"/>
                <w:sz w:val="21"/>
                <w:szCs w:val="21"/>
                <w:highlight w:val="none"/>
              </w:rPr>
              <w:t>☑</w:t>
            </w:r>
            <w:r>
              <w:rPr>
                <w:b/>
                <w:color w:val="000000"/>
                <w:sz w:val="21"/>
                <w:szCs w:val="21"/>
                <w:highlight w:val="none"/>
              </w:rPr>
              <w:t>不接受</w:t>
            </w:r>
          </w:p>
        </w:tc>
      </w:tr>
      <w:tr w14:paraId="788E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08" w:type="dxa"/>
            <w:vAlign w:val="center"/>
          </w:tcPr>
          <w:p w14:paraId="66A939C2">
            <w:pPr>
              <w:pStyle w:val="15"/>
              <w:spacing w:line="240" w:lineRule="auto"/>
              <w:ind w:firstLine="0" w:firstLineChars="0"/>
              <w:jc w:val="center"/>
              <w:rPr>
                <w:rFonts w:hint="eastAsia" w:ascii="宋体" w:hAnsi="宋体" w:eastAsia="宋体" w:cs="宋体"/>
                <w:kern w:val="2"/>
                <w:sz w:val="21"/>
                <w:szCs w:val="21"/>
                <w:highlight w:val="none"/>
                <w:lang w:val="zh-TW" w:eastAsia="zh-CN" w:bidi="zh-TW"/>
              </w:rPr>
            </w:pPr>
            <w:r>
              <w:rPr>
                <w:rFonts w:hint="eastAsia" w:ascii="宋体" w:hAnsi="宋体" w:eastAsia="宋体" w:cs="宋体"/>
                <w:sz w:val="21"/>
                <w:szCs w:val="21"/>
                <w:highlight w:val="none"/>
                <w:lang w:eastAsia="zh-CN"/>
              </w:rPr>
              <w:t>1</w:t>
            </w:r>
            <w:r>
              <w:rPr>
                <w:rFonts w:hint="eastAsia" w:ascii="宋体" w:hAnsi="宋体" w:eastAsia="宋体" w:cs="宋体"/>
                <w:sz w:val="21"/>
                <w:szCs w:val="21"/>
                <w:highlight w:val="none"/>
                <w:lang w:val="en-US" w:eastAsia="zh-CN"/>
              </w:rPr>
              <w:t>2</w:t>
            </w:r>
          </w:p>
        </w:tc>
        <w:tc>
          <w:tcPr>
            <w:tcW w:w="1590" w:type="dxa"/>
            <w:vAlign w:val="center"/>
          </w:tcPr>
          <w:p w14:paraId="4189CD6C">
            <w:pPr>
              <w:pStyle w:val="15"/>
              <w:spacing w:line="313" w:lineRule="exact"/>
              <w:ind w:firstLine="0" w:firstLineChars="0"/>
              <w:jc w:val="center"/>
              <w:rPr>
                <w:rFonts w:hint="eastAsia" w:ascii="宋体" w:hAnsi="宋体" w:eastAsia="宋体" w:cs="宋体"/>
                <w:kern w:val="2"/>
                <w:sz w:val="21"/>
                <w:szCs w:val="21"/>
                <w:highlight w:val="none"/>
                <w:lang w:val="zh-TW" w:eastAsia="zh-TW" w:bidi="zh-TW"/>
              </w:rPr>
            </w:pPr>
            <w:r>
              <w:rPr>
                <w:rFonts w:hint="eastAsia" w:ascii="宋体" w:hAnsi="宋体" w:eastAsia="宋体" w:cs="宋体"/>
                <w:color w:val="000000"/>
                <w:sz w:val="21"/>
                <w:szCs w:val="21"/>
                <w:highlight w:val="none"/>
              </w:rPr>
              <w:t>履约保证金</w:t>
            </w:r>
          </w:p>
        </w:tc>
        <w:tc>
          <w:tcPr>
            <w:tcW w:w="6612" w:type="dxa"/>
            <w:gridSpan w:val="2"/>
            <w:vAlign w:val="center"/>
          </w:tcPr>
          <w:p w14:paraId="2F0746A1">
            <w:pPr>
              <w:pStyle w:val="15"/>
              <w:spacing w:line="306" w:lineRule="exact"/>
              <w:ind w:firstLine="0"/>
              <w:jc w:val="both"/>
              <w:rPr>
                <w:rFonts w:hint="eastAsia" w:ascii="宋体" w:hAnsi="宋体" w:eastAsia="宋体" w:cs="宋体"/>
                <w:b/>
                <w:color w:val="000000"/>
                <w:sz w:val="21"/>
                <w:szCs w:val="21"/>
                <w:highlight w:val="none"/>
              </w:rPr>
            </w:pPr>
            <w:r>
              <w:rPr>
                <w:rFonts w:hint="eastAsia" w:cs="宋体"/>
                <w:color w:val="000000"/>
                <w:sz w:val="21"/>
                <w:szCs w:val="21"/>
                <w:highlight w:val="none"/>
                <w:lang w:eastAsia="zh-CN"/>
              </w:rPr>
              <w:t>☑</w:t>
            </w:r>
            <w:r>
              <w:rPr>
                <w:rFonts w:hint="eastAsia" w:ascii="宋体" w:hAnsi="宋体" w:eastAsia="宋体" w:cs="宋体"/>
                <w:b/>
                <w:color w:val="000000"/>
                <w:sz w:val="21"/>
                <w:szCs w:val="21"/>
                <w:highlight w:val="none"/>
                <w:lang w:eastAsia="zh-CN"/>
              </w:rPr>
              <w:t>收取，</w:t>
            </w:r>
            <w:r>
              <w:rPr>
                <w:rFonts w:hint="eastAsia" w:ascii="宋体" w:hAnsi="宋体" w:eastAsia="宋体" w:cs="宋体"/>
                <w:b/>
                <w:color w:val="000000"/>
                <w:sz w:val="21"/>
                <w:szCs w:val="21"/>
                <w:highlight w:val="none"/>
              </w:rPr>
              <w:t>占政府釆购合同金额的</w:t>
            </w:r>
            <w:r>
              <w:rPr>
                <w:rFonts w:hint="eastAsia" w:ascii="宋体" w:hAnsi="宋体" w:eastAsia="宋体" w:cs="宋体"/>
                <w:b/>
                <w:color w:val="000000"/>
                <w:sz w:val="21"/>
                <w:szCs w:val="21"/>
                <w:highlight w:val="none"/>
                <w:u w:val="single"/>
                <w:lang w:eastAsia="zh-CN"/>
              </w:rPr>
              <w:t xml:space="preserve">  </w:t>
            </w:r>
            <w:r>
              <w:rPr>
                <w:rFonts w:hint="eastAsia" w:cs="宋体"/>
                <w:b/>
                <w:color w:val="000000"/>
                <w:sz w:val="21"/>
                <w:szCs w:val="21"/>
                <w:highlight w:val="none"/>
                <w:u w:val="single"/>
                <w:lang w:val="en-US" w:eastAsia="zh-CN"/>
              </w:rPr>
              <w:t>5</w:t>
            </w:r>
            <w:r>
              <w:rPr>
                <w:rFonts w:hint="eastAsia" w:ascii="宋体" w:hAnsi="宋体" w:eastAsia="宋体" w:cs="宋体"/>
                <w:b/>
                <w:color w:val="000000"/>
                <w:sz w:val="21"/>
                <w:szCs w:val="21"/>
                <w:highlight w:val="none"/>
                <w:u w:val="single"/>
                <w:lang w:eastAsia="zh-CN"/>
              </w:rPr>
              <w:t xml:space="preserve"> </w:t>
            </w:r>
            <w:r>
              <w:rPr>
                <w:rFonts w:hint="eastAsia" w:ascii="宋体" w:hAnsi="宋体" w:eastAsia="宋体" w:cs="宋体"/>
                <w:b/>
                <w:color w:val="000000"/>
                <w:sz w:val="21"/>
                <w:szCs w:val="21"/>
                <w:highlight w:val="none"/>
              </w:rPr>
              <w:t>％</w:t>
            </w:r>
          </w:p>
          <w:p w14:paraId="7F33E23D">
            <w:pPr>
              <w:pStyle w:val="15"/>
              <w:spacing w:line="306" w:lineRule="exact"/>
              <w:ind w:firstLine="0"/>
              <w:jc w:val="both"/>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缴纳方式：银行转账</w:t>
            </w:r>
          </w:p>
          <w:p w14:paraId="41D476CA">
            <w:pPr>
              <w:pStyle w:val="15"/>
              <w:spacing w:line="306" w:lineRule="exact"/>
              <w:ind w:firstLine="0"/>
              <w:jc w:val="both"/>
              <w:rPr>
                <w:rFonts w:hint="eastAsia" w:ascii="宋体" w:hAnsi="宋体" w:eastAsia="宋体" w:cs="宋体"/>
                <w:color w:val="000000"/>
                <w:sz w:val="21"/>
                <w:szCs w:val="21"/>
                <w:highlight w:val="none"/>
                <w:lang w:eastAsia="zh-CN"/>
              </w:rPr>
            </w:pPr>
            <w:r>
              <w:rPr>
                <w:rFonts w:hint="eastAsia" w:ascii="宋体" w:hAnsi="宋体" w:eastAsia="宋体" w:cs="宋体"/>
                <w:b w:val="0"/>
                <w:bCs/>
                <w:color w:val="000000"/>
                <w:sz w:val="21"/>
                <w:szCs w:val="21"/>
                <w:highlight w:val="none"/>
              </w:rPr>
              <w:t>缴纳说明：中标/成交通知书发出之日起 5 日内乙方以转账方式向甲方指定账户支付合同款的 5 %作为履约保证金，经甲方最终书面验收合格后，乙方向甲方申请全额无息退还。</w:t>
            </w:r>
          </w:p>
          <w:p w14:paraId="1032DEFE">
            <w:pPr>
              <w:pStyle w:val="15"/>
              <w:spacing w:line="306" w:lineRule="exact"/>
              <w:ind w:firstLine="0" w:firstLineChars="0"/>
              <w:jc w:val="both"/>
              <w:rPr>
                <w:rFonts w:hint="eastAsia" w:ascii="宋体" w:hAnsi="宋体" w:eastAsia="宋体" w:cs="宋体"/>
                <w:kern w:val="2"/>
                <w:sz w:val="21"/>
                <w:szCs w:val="21"/>
                <w:highlight w:val="none"/>
                <w:lang w:val="zh-TW" w:eastAsia="zh-CN" w:bidi="zh-TW"/>
              </w:rPr>
            </w:pPr>
            <w:r>
              <w:rPr>
                <w:rFonts w:hint="eastAsia" w:cs="宋体"/>
                <w:color w:val="000000"/>
                <w:sz w:val="21"/>
                <w:szCs w:val="21"/>
                <w:highlight w:val="none"/>
                <w:lang w:eastAsia="zh-CN"/>
              </w:rPr>
              <w:t>□</w:t>
            </w:r>
            <w:r>
              <w:rPr>
                <w:rFonts w:hint="eastAsia" w:ascii="宋体" w:hAnsi="宋体" w:eastAsia="宋体" w:cs="宋体"/>
                <w:b/>
                <w:color w:val="000000"/>
                <w:sz w:val="21"/>
                <w:szCs w:val="21"/>
                <w:highlight w:val="none"/>
                <w:lang w:eastAsia="zh-CN"/>
              </w:rPr>
              <w:t>不收取</w:t>
            </w:r>
          </w:p>
        </w:tc>
      </w:tr>
      <w:tr w14:paraId="41FB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trPr>
        <w:tc>
          <w:tcPr>
            <w:tcW w:w="808" w:type="dxa"/>
            <w:vAlign w:val="center"/>
          </w:tcPr>
          <w:p w14:paraId="48A69B60">
            <w:pPr>
              <w:pStyle w:val="15"/>
              <w:spacing w:line="240" w:lineRule="auto"/>
              <w:ind w:firstLine="0" w:firstLineChars="0"/>
              <w:jc w:val="center"/>
              <w:rPr>
                <w:rFonts w:hint="default" w:ascii="宋体" w:hAnsi="宋体" w:eastAsia="宋体" w:cs="宋体"/>
                <w:sz w:val="21"/>
                <w:szCs w:val="21"/>
                <w:highlight w:val="none"/>
                <w:lang w:val="en-US" w:eastAsia="zh-CN"/>
              </w:rPr>
            </w:pPr>
            <w:r>
              <w:rPr>
                <w:rFonts w:hint="eastAsia" w:cs="宋体"/>
                <w:sz w:val="21"/>
                <w:szCs w:val="21"/>
                <w:highlight w:val="none"/>
                <w:lang w:val="en-US" w:eastAsia="zh-CN"/>
              </w:rPr>
              <w:t>13</w:t>
            </w:r>
          </w:p>
        </w:tc>
        <w:tc>
          <w:tcPr>
            <w:tcW w:w="1590" w:type="dxa"/>
            <w:vAlign w:val="center"/>
          </w:tcPr>
          <w:p w14:paraId="74B6F0A2">
            <w:pPr>
              <w:pStyle w:val="15"/>
              <w:spacing w:line="313" w:lineRule="exact"/>
              <w:ind w:firstLine="0" w:firstLineChars="0"/>
              <w:jc w:val="center"/>
              <w:rPr>
                <w:rFonts w:hint="eastAsia" w:ascii="宋体" w:hAnsi="宋体" w:eastAsia="宋体" w:cs="宋体"/>
                <w:color w:val="000000"/>
                <w:sz w:val="21"/>
                <w:szCs w:val="21"/>
                <w:highlight w:val="none"/>
                <w:lang w:eastAsia="zh-CN"/>
              </w:rPr>
            </w:pPr>
            <w:r>
              <w:rPr>
                <w:rFonts w:hint="eastAsia" w:cs="宋体"/>
                <w:color w:val="000000"/>
                <w:sz w:val="21"/>
                <w:szCs w:val="21"/>
                <w:highlight w:val="none"/>
                <w:lang w:eastAsia="zh-CN"/>
              </w:rPr>
              <w:t>付款方式</w:t>
            </w:r>
          </w:p>
        </w:tc>
        <w:tc>
          <w:tcPr>
            <w:tcW w:w="6612" w:type="dxa"/>
            <w:gridSpan w:val="2"/>
            <w:vAlign w:val="center"/>
          </w:tcPr>
          <w:p w14:paraId="5E64AABD">
            <w:pPr>
              <w:pStyle w:val="15"/>
              <w:spacing w:line="306" w:lineRule="exact"/>
              <w:ind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采购包1： 付款条件说明： 合同签订后10日内，乙方提供收款收据 ，达到付款条件起 10 日内，支付合同总金额的50.00%。</w:t>
            </w:r>
          </w:p>
          <w:p w14:paraId="250CC3FB">
            <w:pPr>
              <w:pStyle w:val="15"/>
              <w:spacing w:line="306" w:lineRule="exact"/>
              <w:ind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采购包1： 付款条件说明： 乙方将本合同项下所有货物运送到甲方指定地点后，甲方进行到货开箱验收，书面验收合格后，乙方开具合法且符合甲方要求的合同款项全额增值税专用发票，甲方收到乙方全额发票后 ，达到付款条件起 30 日内，支付合同总金额的 10.00%。</w:t>
            </w:r>
          </w:p>
          <w:p w14:paraId="3A438613">
            <w:pPr>
              <w:pStyle w:val="15"/>
              <w:spacing w:line="306" w:lineRule="exact"/>
              <w:ind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采购包1： 付款条件说明： 乙方负责完成货物安装调试，试运行10日，且达到平稳运行条件后向甲方申请验收，在30日内甲方进行最终验收，书面验收合格且无索赔争议后 ，达到付款条件起 30 日内，支付合同总金额的 40.00%。</w:t>
            </w:r>
          </w:p>
          <w:p w14:paraId="3B5AD799">
            <w:pPr>
              <w:pStyle w:val="15"/>
              <w:spacing w:line="306" w:lineRule="exact"/>
              <w:ind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采购包2： 付款条件说明： 合同签订后10日内，乙方提供收款收据 ，达到付款条件起 10 日内，支付合同总金额的50.00%。</w:t>
            </w:r>
          </w:p>
          <w:p w14:paraId="0A6B208E">
            <w:pPr>
              <w:pStyle w:val="15"/>
              <w:spacing w:line="306" w:lineRule="exact"/>
              <w:ind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采购包2： 付款条件说明： 乙方将本合同项下所有货物运送到甲方指定地点后，甲方进行到货开箱验收，书面验收合格后，乙方开具合法且符合甲方要求的合同款项全额增值税专用发票，甲方收到乙方全额发票后 ，达到付款条件起 30 日内，支付合同总金额的 10.00%。</w:t>
            </w:r>
          </w:p>
          <w:p w14:paraId="011DB9F0">
            <w:pPr>
              <w:pStyle w:val="15"/>
              <w:spacing w:line="306" w:lineRule="exact"/>
              <w:ind w:firstLine="0" w:firstLineChars="0"/>
              <w:jc w:val="both"/>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采购包2： 付款条件说明： 乙方负责完成货物安装调试，试运行10日，且达到平稳运行条件后向甲方申请验收，在30日内甲方进行最终验收，书面验收合格且无索赔争议后 ，达到付款条件起 30 日内，支付合同总金额的 40.00%。</w:t>
            </w:r>
          </w:p>
        </w:tc>
      </w:tr>
    </w:tbl>
    <w:p w14:paraId="1140E4B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0"/>
    <w:family w:val="auto"/>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1NTllMWM1MzllZTdkOGE3OTJhNmE1NWQ0ODgxODkifQ=="/>
  </w:docVars>
  <w:rsids>
    <w:rsidRoot w:val="00000000"/>
    <w:rsid w:val="03AE46F9"/>
    <w:rsid w:val="07683FB9"/>
    <w:rsid w:val="07C24999"/>
    <w:rsid w:val="08FD6362"/>
    <w:rsid w:val="098E5CC9"/>
    <w:rsid w:val="0A3009F4"/>
    <w:rsid w:val="0B0F54EC"/>
    <w:rsid w:val="0CC63D57"/>
    <w:rsid w:val="13594246"/>
    <w:rsid w:val="16FE0496"/>
    <w:rsid w:val="188B5562"/>
    <w:rsid w:val="1E6121DB"/>
    <w:rsid w:val="219D6BEB"/>
    <w:rsid w:val="224156DA"/>
    <w:rsid w:val="24EB39B4"/>
    <w:rsid w:val="25B30BFB"/>
    <w:rsid w:val="25FD22E4"/>
    <w:rsid w:val="280451E0"/>
    <w:rsid w:val="2D094895"/>
    <w:rsid w:val="31D74C23"/>
    <w:rsid w:val="35F20D6E"/>
    <w:rsid w:val="3A575643"/>
    <w:rsid w:val="3B634927"/>
    <w:rsid w:val="3BC73394"/>
    <w:rsid w:val="3D932E36"/>
    <w:rsid w:val="422C0551"/>
    <w:rsid w:val="43574906"/>
    <w:rsid w:val="46CC130C"/>
    <w:rsid w:val="470703F1"/>
    <w:rsid w:val="497A30FC"/>
    <w:rsid w:val="4E4A7B4B"/>
    <w:rsid w:val="4F2D4518"/>
    <w:rsid w:val="50901457"/>
    <w:rsid w:val="50D95F41"/>
    <w:rsid w:val="50F96FFC"/>
    <w:rsid w:val="52433CED"/>
    <w:rsid w:val="551E34D6"/>
    <w:rsid w:val="556C7FAA"/>
    <w:rsid w:val="566B16CF"/>
    <w:rsid w:val="58AB5080"/>
    <w:rsid w:val="5D241415"/>
    <w:rsid w:val="5DCA5FA9"/>
    <w:rsid w:val="5E196967"/>
    <w:rsid w:val="5F9C348D"/>
    <w:rsid w:val="620512CD"/>
    <w:rsid w:val="64FE4903"/>
    <w:rsid w:val="67334BBF"/>
    <w:rsid w:val="68BA7285"/>
    <w:rsid w:val="6C895281"/>
    <w:rsid w:val="6D2D5E2D"/>
    <w:rsid w:val="6E514645"/>
    <w:rsid w:val="6F5B51C0"/>
    <w:rsid w:val="6FD1650D"/>
    <w:rsid w:val="71E61152"/>
    <w:rsid w:val="72FD2525"/>
    <w:rsid w:val="73DA7FE2"/>
    <w:rsid w:val="747622FD"/>
    <w:rsid w:val="753C7334"/>
    <w:rsid w:val="794E160F"/>
    <w:rsid w:val="7B427D7A"/>
    <w:rsid w:val="7C6853A5"/>
    <w:rsid w:val="7D426F54"/>
    <w:rsid w:val="7E582DB0"/>
    <w:rsid w:val="7E7D36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3">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2">
    <w:name w:val="Default Paragraph Font"/>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5"/>
    <w:autoRedefine/>
    <w:qFormat/>
    <w:uiPriority w:val="0"/>
    <w:pPr>
      <w:ind w:firstLine="420" w:firstLineChars="200"/>
    </w:pPr>
    <w:rPr>
      <w:rFonts w:ascii="Calibri" w:hAnsi="Calibri"/>
      <w:kern w:val="0"/>
      <w:sz w:val="20"/>
    </w:rPr>
  </w:style>
  <w:style w:type="paragraph" w:styleId="5">
    <w:name w:val="Body Text First Indent 2"/>
    <w:basedOn w:val="6"/>
    <w:next w:val="4"/>
    <w:autoRedefine/>
    <w:qFormat/>
    <w:uiPriority w:val="99"/>
    <w:pPr>
      <w:ind w:firstLine="420" w:firstLineChars="200"/>
    </w:pPr>
    <w:rPr>
      <w:szCs w:val="24"/>
    </w:rPr>
  </w:style>
  <w:style w:type="paragraph" w:styleId="6">
    <w:name w:val="Body Text Indent"/>
    <w:basedOn w:val="1"/>
    <w:next w:val="7"/>
    <w:autoRedefine/>
    <w:qFormat/>
    <w:uiPriority w:val="0"/>
    <w:pPr>
      <w:spacing w:line="640" w:lineRule="exact"/>
      <w:ind w:firstLine="585"/>
    </w:pPr>
    <w:rPr>
      <w:rFonts w:ascii="楷体_GB2312" w:eastAsia="楷体_GB2312"/>
      <w:sz w:val="32"/>
    </w:rPr>
  </w:style>
  <w:style w:type="paragraph" w:styleId="7">
    <w:name w:val="envelope return"/>
    <w:basedOn w:val="1"/>
    <w:autoRedefine/>
    <w:qFormat/>
    <w:uiPriority w:val="0"/>
    <w:pPr>
      <w:snapToGrid w:val="0"/>
    </w:pPr>
    <w:rPr>
      <w:rFonts w:ascii="Arial" w:hAnsi="Arial" w:eastAsia="宋体" w:cs="Times New Roman"/>
    </w:r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Normal (Web)"/>
    <w:basedOn w:val="1"/>
    <w:next w:val="8"/>
    <w:autoRedefine/>
    <w:qFormat/>
    <w:uiPriority w:val="0"/>
    <w:pPr>
      <w:widowControl/>
      <w:spacing w:before="100" w:beforeAutospacing="1" w:after="100" w:afterAutospacing="1"/>
      <w:jc w:val="left"/>
    </w:pPr>
    <w:rPr>
      <w:rFonts w:ascii="宋体" w:hAnsi="宋体" w:cs="宋体"/>
      <w:kern w:val="0"/>
      <w:sz w:val="24"/>
      <w:szCs w:val="24"/>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正文1"/>
    <w:next w:val="14"/>
    <w:qFormat/>
    <w:uiPriority w:val="0"/>
    <w:pPr>
      <w:widowControl w:val="0"/>
      <w:adjustRightInd w:val="0"/>
      <w:spacing w:line="312" w:lineRule="atLeast"/>
      <w:jc w:val="both"/>
    </w:pPr>
    <w:rPr>
      <w:rFonts w:ascii="宋体" w:hAnsi="Calibri" w:eastAsia="宋体" w:cs="Times New Roman"/>
      <w:sz w:val="34"/>
      <w:lang w:val="en-US" w:eastAsia="zh-CN" w:bidi="ar-SA"/>
    </w:rPr>
  </w:style>
  <w:style w:type="paragraph" w:customStyle="1" w:styleId="14">
    <w:name w:val="样式 样式 正文缩进正文（首行缩进两字）正文2 + 首行缩进:  2 字符 + 首行缩进:  2 字符"/>
    <w:basedOn w:val="1"/>
    <w:autoRedefine/>
    <w:qFormat/>
    <w:uiPriority w:val="0"/>
    <w:pPr>
      <w:adjustRightInd w:val="0"/>
      <w:snapToGrid w:val="0"/>
      <w:spacing w:after="200" w:line="324" w:lineRule="auto"/>
      <w:ind w:firstLine="600"/>
    </w:pPr>
    <w:rPr>
      <w:rFonts w:ascii="Tahoma" w:hAnsi="宋体" w:eastAsia="微软雅黑" w:cs="宋体"/>
      <w:sz w:val="28"/>
    </w:rPr>
  </w:style>
  <w:style w:type="paragraph" w:customStyle="1" w:styleId="15">
    <w:name w:val="Other|1"/>
    <w:basedOn w:val="1"/>
    <w:autoRedefine/>
    <w:qFormat/>
    <w:uiPriority w:val="0"/>
    <w:pPr>
      <w:spacing w:line="434" w:lineRule="auto"/>
      <w:ind w:firstLine="400"/>
      <w:jc w:val="left"/>
    </w:pPr>
    <w:rPr>
      <w:rFonts w:ascii="宋体" w:hAnsi="宋体" w:eastAsia="宋体" w:cs="宋体"/>
      <w:sz w:val="28"/>
      <w:szCs w:val="28"/>
      <w:lang w:val="zh-TW" w:eastAsia="zh-TW" w:bidi="zh-TW"/>
    </w:rPr>
  </w:style>
  <w:style w:type="paragraph" w:customStyle="1" w:styleId="16">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3387</Words>
  <Characters>3623</Characters>
  <Lines>0</Lines>
  <Paragraphs>0</Paragraphs>
  <TotalTime>5</TotalTime>
  <ScaleCrop>false</ScaleCrop>
  <LinksUpToDate>false</LinksUpToDate>
  <CharactersWithSpaces>3676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2022-11-10T07:00:00Z</dcterms:created>
  <dc:creator>Administrator</dc:creator>
  <cp:lastModifiedBy>人海中有你</cp:lastModifiedBy>
  <dcterms:modified xsi:type="dcterms:W3CDTF">2024-12-12T07:40:00Z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35898114E19D4C92AE88D4A8DD0E1297_13</vt:lpwstr>
  </property>
</Properties>
</file>