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5176D">
      <w:pPr>
        <w:pStyle w:val="4"/>
        <w:jc w:val="center"/>
        <w:outlineLvl w:val="1"/>
      </w:pPr>
      <w:r>
        <w:rPr>
          <w:b/>
          <w:sz w:val="36"/>
        </w:rPr>
        <w:t>磋商项目技术、服务、商务及其他要求</w:t>
      </w:r>
    </w:p>
    <w:p w14:paraId="5FE70D67">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FAACFD0">
      <w:pPr>
        <w:pStyle w:val="4"/>
        <w:outlineLvl w:val="2"/>
      </w:pPr>
      <w:r>
        <w:rPr>
          <w:b/>
          <w:sz w:val="28"/>
        </w:rPr>
        <w:t>3.1技术、服务标准和要求</w:t>
      </w:r>
    </w:p>
    <w:p w14:paraId="5A4F9F19">
      <w:pPr>
        <w:pStyle w:val="4"/>
      </w:pPr>
      <w:r>
        <w:t>采购包1：</w:t>
      </w:r>
    </w:p>
    <w:p w14:paraId="047985FA">
      <w:pPr>
        <w:pStyle w:val="4"/>
      </w:pPr>
      <w:r>
        <w:t>采购包预算金额（元）: 800,000.00</w:t>
      </w:r>
    </w:p>
    <w:p w14:paraId="2544C7B6">
      <w:pPr>
        <w:pStyle w:val="4"/>
      </w:pPr>
      <w:r>
        <w:t>采购包最高限价（元）: 701,080.75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2F90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68A7B54">
            <w:pPr>
              <w:pStyle w:val="4"/>
            </w:pPr>
            <w:r>
              <w:t>序号</w:t>
            </w:r>
          </w:p>
        </w:tc>
        <w:tc>
          <w:tcPr>
            <w:tcW w:w="1384" w:type="dxa"/>
          </w:tcPr>
          <w:p w14:paraId="547BCA6F">
            <w:pPr>
              <w:pStyle w:val="4"/>
            </w:pPr>
            <w:r>
              <w:t>标的名称</w:t>
            </w:r>
          </w:p>
        </w:tc>
        <w:tc>
          <w:tcPr>
            <w:tcW w:w="1384" w:type="dxa"/>
          </w:tcPr>
          <w:p w14:paraId="6F42200B">
            <w:pPr>
              <w:pStyle w:val="4"/>
            </w:pPr>
            <w:r>
              <w:t>数量</w:t>
            </w:r>
          </w:p>
        </w:tc>
        <w:tc>
          <w:tcPr>
            <w:tcW w:w="1384" w:type="dxa"/>
          </w:tcPr>
          <w:p w14:paraId="6BEECF5C">
            <w:pPr>
              <w:pStyle w:val="4"/>
            </w:pPr>
            <w:r>
              <w:t>标的金额 （元）</w:t>
            </w:r>
          </w:p>
        </w:tc>
        <w:tc>
          <w:tcPr>
            <w:tcW w:w="1384" w:type="dxa"/>
          </w:tcPr>
          <w:p w14:paraId="5084BF8F">
            <w:pPr>
              <w:pStyle w:val="4"/>
            </w:pPr>
            <w:r>
              <w:t>计量单位</w:t>
            </w:r>
          </w:p>
        </w:tc>
        <w:tc>
          <w:tcPr>
            <w:tcW w:w="1384" w:type="dxa"/>
          </w:tcPr>
          <w:p w14:paraId="6228E058">
            <w:pPr>
              <w:pStyle w:val="4"/>
            </w:pPr>
            <w:r>
              <w:t>所属行业</w:t>
            </w:r>
          </w:p>
        </w:tc>
      </w:tr>
      <w:tr w14:paraId="451D1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E639DF5">
            <w:pPr>
              <w:pStyle w:val="4"/>
            </w:pPr>
            <w:r>
              <w:t>1</w:t>
            </w:r>
          </w:p>
        </w:tc>
        <w:tc>
          <w:tcPr>
            <w:tcW w:w="1384" w:type="dxa"/>
          </w:tcPr>
          <w:p w14:paraId="3D1EA45F">
            <w:pPr>
              <w:pStyle w:val="4"/>
            </w:pPr>
            <w:r>
              <w:t>配电监控系统建设</w:t>
            </w:r>
          </w:p>
        </w:tc>
        <w:tc>
          <w:tcPr>
            <w:tcW w:w="1384" w:type="dxa"/>
          </w:tcPr>
          <w:p w14:paraId="66530E22">
            <w:pPr>
              <w:pStyle w:val="4"/>
              <w:jc w:val="right"/>
            </w:pPr>
            <w:r>
              <w:t>1.00</w:t>
            </w:r>
          </w:p>
        </w:tc>
        <w:tc>
          <w:tcPr>
            <w:tcW w:w="1384" w:type="dxa"/>
          </w:tcPr>
          <w:p w14:paraId="221750A5">
            <w:pPr>
              <w:pStyle w:val="4"/>
              <w:jc w:val="right"/>
            </w:pPr>
            <w:r>
              <w:t>800,000.00</w:t>
            </w:r>
          </w:p>
        </w:tc>
        <w:tc>
          <w:tcPr>
            <w:tcW w:w="1384" w:type="dxa"/>
          </w:tcPr>
          <w:p w14:paraId="32EBF4ED">
            <w:pPr>
              <w:pStyle w:val="4"/>
            </w:pPr>
            <w:r>
              <w:t>项</w:t>
            </w:r>
          </w:p>
        </w:tc>
        <w:tc>
          <w:tcPr>
            <w:tcW w:w="1384" w:type="dxa"/>
          </w:tcPr>
          <w:p w14:paraId="6815D19A">
            <w:pPr>
              <w:pStyle w:val="4"/>
            </w:pPr>
            <w:r>
              <w:t>建筑业</w:t>
            </w:r>
          </w:p>
        </w:tc>
      </w:tr>
    </w:tbl>
    <w:p w14:paraId="2EA255CF">
      <w:pPr>
        <w:pStyle w:val="4"/>
        <w:ind w:firstLine="480"/>
      </w:pPr>
      <w:r>
        <w:t>一、技术、服务标准和要求：</w:t>
      </w:r>
    </w:p>
    <w:p w14:paraId="4804C667">
      <w:pPr>
        <w:pStyle w:val="4"/>
      </w:pPr>
      <w:r>
        <w:t>采购包1：</w:t>
      </w:r>
    </w:p>
    <w:p w14:paraId="6BD18F5B">
      <w:pPr>
        <w:pStyle w:val="4"/>
      </w:pPr>
      <w:r>
        <w:t>供应商报价不允许超过标的金额</w:t>
      </w:r>
      <w:bookmarkStart w:id="0" w:name="_GoBack"/>
      <w:bookmarkEnd w:id="0"/>
    </w:p>
    <w:p w14:paraId="2705762C">
      <w:pPr>
        <w:pStyle w:val="4"/>
      </w:pPr>
      <w:r>
        <w:t>（招单价的）供应商报价不允许超过标的单价</w:t>
      </w:r>
    </w:p>
    <w:p w14:paraId="6AF597FB">
      <w:pPr>
        <w:pStyle w:val="4"/>
      </w:pPr>
      <w:r>
        <w:t>标的名称：配电监控系统建设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9B9C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DB9200">
            <w:pPr>
              <w:pStyle w:val="4"/>
            </w:pPr>
            <w:r>
              <w:t xml:space="preserve"> 参数性质</w:t>
            </w:r>
          </w:p>
        </w:tc>
        <w:tc>
          <w:tcPr>
            <w:tcW w:w="2769" w:type="dxa"/>
          </w:tcPr>
          <w:p w14:paraId="752C921E">
            <w:pPr>
              <w:pStyle w:val="4"/>
            </w:pPr>
            <w:r>
              <w:t xml:space="preserve"> 序号</w:t>
            </w:r>
          </w:p>
        </w:tc>
        <w:tc>
          <w:tcPr>
            <w:tcW w:w="2769" w:type="dxa"/>
          </w:tcPr>
          <w:p w14:paraId="50CD5106">
            <w:pPr>
              <w:pStyle w:val="4"/>
            </w:pPr>
            <w:r>
              <w:t xml:space="preserve"> 技术参数与性能指标</w:t>
            </w:r>
          </w:p>
        </w:tc>
      </w:tr>
      <w:tr w14:paraId="19DFD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61D244">
            <w:pPr>
              <w:pStyle w:val="4"/>
            </w:pPr>
            <w:r>
              <w:t>★</w:t>
            </w:r>
          </w:p>
        </w:tc>
        <w:tc>
          <w:tcPr>
            <w:tcW w:w="2769" w:type="dxa"/>
          </w:tcPr>
          <w:p w14:paraId="090366A4">
            <w:pPr>
              <w:pStyle w:val="4"/>
            </w:pPr>
            <w:r>
              <w:t>1</w:t>
            </w:r>
          </w:p>
        </w:tc>
        <w:tc>
          <w:tcPr>
            <w:tcW w:w="2769" w:type="dxa"/>
          </w:tcPr>
          <w:p w14:paraId="27527030">
            <w:pPr>
              <w:pStyle w:val="4"/>
              <w:jc w:val="left"/>
              <w:outlineLvl w:val="3"/>
            </w:pPr>
            <w:r>
              <w:rPr>
                <w:rFonts w:ascii="宋体" w:hAnsi="宋体" w:eastAsia="宋体" w:cs="宋体"/>
                <w:b/>
                <w:color w:val="1D41D5"/>
                <w:sz w:val="21"/>
              </w:rPr>
              <w:t>一、项目概况</w:t>
            </w:r>
          </w:p>
          <w:p w14:paraId="01469324">
            <w:pPr>
              <w:pStyle w:val="4"/>
              <w:jc w:val="both"/>
            </w:pP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曲江校区一、二期中心配电室测控仪表等设备；</w:t>
            </w:r>
            <w:r>
              <w:rPr>
                <w:rFonts w:ascii="times new roman, times, serif" w:hAnsi="times new roman, times, serif" w:eastAsia="times new roman, times, serif" w:cs="times new roman, times, serif"/>
                <w:color w:val="1D41D5"/>
                <w:sz w:val="21"/>
              </w:rPr>
              <w:t>2.</w:t>
            </w:r>
            <w:r>
              <w:rPr>
                <w:rFonts w:ascii="宋体" w:hAnsi="宋体" w:eastAsia="宋体" w:cs="宋体"/>
                <w:color w:val="1D41D5"/>
                <w:sz w:val="21"/>
              </w:rPr>
              <w:t>视频监控、光纤网络、监控中心设备等；</w:t>
            </w:r>
            <w:r>
              <w:rPr>
                <w:rFonts w:ascii="times new roman, times, serif" w:hAnsi="times new roman, times, serif" w:eastAsia="times new roman, times, serif" w:cs="times new roman, times, serif"/>
                <w:color w:val="1D41D5"/>
                <w:sz w:val="21"/>
              </w:rPr>
              <w:t>3.</w:t>
            </w:r>
            <w:r>
              <w:rPr>
                <w:rFonts w:ascii="宋体" w:hAnsi="宋体" w:eastAsia="宋体" w:cs="宋体"/>
                <w:color w:val="1D41D5"/>
                <w:sz w:val="21"/>
              </w:rPr>
              <w:t>安装、调试、培训等，具体内容详见磋商文件及工程量清单。</w:t>
            </w:r>
          </w:p>
          <w:p w14:paraId="28E0E244">
            <w:pPr>
              <w:pStyle w:val="4"/>
              <w:jc w:val="both"/>
            </w:pPr>
            <w:r>
              <w:rPr>
                <w:rFonts w:ascii="宋体" w:hAnsi="宋体" w:eastAsia="宋体" w:cs="宋体"/>
                <w:b/>
                <w:color w:val="1D41D5"/>
                <w:sz w:val="21"/>
              </w:rPr>
              <w:t>二、工程量清单</w:t>
            </w:r>
          </w:p>
          <w:p w14:paraId="7702E24F">
            <w:pPr>
              <w:pStyle w:val="4"/>
              <w:jc w:val="both"/>
            </w:pPr>
            <w:r>
              <w:rPr>
                <w:rFonts w:ascii="宋体" w:hAnsi="宋体" w:eastAsia="宋体" w:cs="宋体"/>
                <w:b/>
                <w:color w:val="1D41D5"/>
                <w:sz w:val="21"/>
              </w:rPr>
              <w:t>详见附件</w:t>
            </w:r>
          </w:p>
          <w:p w14:paraId="12577DEC">
            <w:pPr>
              <w:pStyle w:val="4"/>
              <w:jc w:val="both"/>
            </w:pPr>
            <w:r>
              <w:rPr>
                <w:rFonts w:ascii="宋体" w:hAnsi="宋体" w:eastAsia="宋体" w:cs="宋体"/>
                <w:b/>
                <w:color w:val="1D41D5"/>
                <w:sz w:val="21"/>
              </w:rPr>
              <w:t>三、商务要求</w:t>
            </w:r>
          </w:p>
          <w:p w14:paraId="47D3D316">
            <w:pPr>
              <w:pStyle w:val="4"/>
              <w:jc w:val="both"/>
            </w:pPr>
            <w:r>
              <w:rPr>
                <w:rFonts w:ascii="宋体" w:hAnsi="宋体" w:eastAsia="宋体" w:cs="宋体"/>
                <w:b/>
                <w:color w:val="1D41D5"/>
                <w:sz w:val="21"/>
              </w:rPr>
              <w:t>1.工期：</w:t>
            </w:r>
            <w:r>
              <w:rPr>
                <w:rFonts w:ascii="宋体" w:hAnsi="宋体" w:eastAsia="宋体" w:cs="宋体"/>
                <w:color w:val="1D41D5"/>
                <w:sz w:val="21"/>
              </w:rPr>
              <w:t>35日历天</w:t>
            </w:r>
          </w:p>
          <w:p w14:paraId="6B9CF779">
            <w:pPr>
              <w:pStyle w:val="4"/>
              <w:jc w:val="both"/>
            </w:pPr>
            <w:r>
              <w:rPr>
                <w:rFonts w:ascii="宋体" w:hAnsi="宋体" w:eastAsia="宋体" w:cs="宋体"/>
                <w:b/>
                <w:color w:val="1D41D5"/>
                <w:sz w:val="21"/>
              </w:rPr>
              <w:t>2.质保期：</w:t>
            </w:r>
            <w:r>
              <w:rPr>
                <w:rFonts w:ascii="宋体" w:hAnsi="宋体" w:eastAsia="宋体" w:cs="宋体"/>
                <w:color w:val="1D41D5"/>
                <w:sz w:val="21"/>
              </w:rPr>
              <w:t>二年</w:t>
            </w:r>
          </w:p>
          <w:p w14:paraId="5A9D2D13">
            <w:pPr>
              <w:pStyle w:val="4"/>
              <w:jc w:val="both"/>
            </w:pPr>
            <w:r>
              <w:rPr>
                <w:rFonts w:ascii="宋体" w:hAnsi="宋体" w:eastAsia="宋体" w:cs="宋体"/>
                <w:b/>
                <w:color w:val="1D41D5"/>
                <w:sz w:val="21"/>
              </w:rPr>
              <w:t>3.合同价款支付方式：</w:t>
            </w:r>
            <w:r>
              <w:rPr>
                <w:rFonts w:ascii="宋体" w:hAnsi="宋体" w:eastAsia="宋体" w:cs="宋体"/>
                <w:color w:val="1D41D5"/>
                <w:sz w:val="21"/>
              </w:rPr>
              <w:t>合同签订、施工方进场后，支付合同价款的40%预付款，工程完工并经学校现场管理人员初验合格后，支付至合同价款的80%；工程竣工验收合格、资料归档并经甲方审定后，支付剩余全部工程款。</w:t>
            </w:r>
          </w:p>
          <w:p w14:paraId="02F7710D">
            <w:pPr>
              <w:pStyle w:val="4"/>
              <w:jc w:val="both"/>
            </w:pPr>
            <w:r>
              <w:rPr>
                <w:rFonts w:ascii="宋体" w:hAnsi="宋体" w:eastAsia="宋体" w:cs="宋体"/>
                <w:b/>
                <w:color w:val="1D41D5"/>
                <w:sz w:val="21"/>
              </w:rPr>
              <w:t>四、技术要求</w:t>
            </w:r>
          </w:p>
          <w:p w14:paraId="46A7537F">
            <w:pPr>
              <w:pStyle w:val="4"/>
              <w:jc w:val="both"/>
            </w:pPr>
            <w:r>
              <w:rPr>
                <w:rFonts w:ascii="宋体" w:hAnsi="宋体" w:eastAsia="宋体" w:cs="宋体"/>
                <w:color w:val="1D41D5"/>
                <w:sz w:val="21"/>
              </w:rPr>
              <w:t>质量标准：工程须达到国家及行业现行技术规范标准，符合国家及行业验收合格标准。</w:t>
            </w:r>
          </w:p>
          <w:p w14:paraId="18746117">
            <w:pPr>
              <w:pStyle w:val="4"/>
              <w:jc w:val="both"/>
            </w:pPr>
            <w:r>
              <w:rPr>
                <w:rFonts w:ascii="宋体" w:hAnsi="宋体" w:eastAsia="宋体" w:cs="宋体"/>
                <w:b/>
                <w:color w:val="1D41D5"/>
                <w:sz w:val="21"/>
              </w:rPr>
              <w:t>五、清单编制说明</w:t>
            </w:r>
          </w:p>
          <w:p w14:paraId="2F2024CD">
            <w:pPr>
              <w:pStyle w:val="4"/>
              <w:jc w:val="both"/>
            </w:pPr>
            <w:r>
              <w:rPr>
                <w:rFonts w:ascii="宋体" w:hAnsi="宋体" w:eastAsia="宋体" w:cs="宋体"/>
                <w:b/>
                <w:color w:val="1D41D5"/>
                <w:sz w:val="21"/>
              </w:rPr>
              <w:t>（一）工程概况：</w:t>
            </w:r>
          </w:p>
          <w:p w14:paraId="18E7CB83">
            <w:pPr>
              <w:pStyle w:val="4"/>
              <w:jc w:val="both"/>
            </w:pP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项目名称：西安理工大学曲江校区配电监控系统建设</w:t>
            </w:r>
          </w:p>
          <w:p w14:paraId="20C5F3CC">
            <w:pPr>
              <w:pStyle w:val="4"/>
              <w:jc w:val="both"/>
            </w:pPr>
            <w:r>
              <w:rPr>
                <w:rFonts w:ascii="times new roman, times, serif" w:hAnsi="times new roman, times, serif" w:eastAsia="times new roman, times, serif" w:cs="times new roman, times, serif"/>
                <w:color w:val="1D41D5"/>
                <w:sz w:val="21"/>
              </w:rPr>
              <w:t>2.</w:t>
            </w:r>
            <w:r>
              <w:rPr>
                <w:rFonts w:ascii="宋体" w:hAnsi="宋体" w:eastAsia="宋体" w:cs="宋体"/>
                <w:color w:val="1D41D5"/>
                <w:sz w:val="21"/>
              </w:rPr>
              <w:t>建设单位：西安理工大学</w:t>
            </w:r>
          </w:p>
          <w:p w14:paraId="6C5BFE15">
            <w:pPr>
              <w:pStyle w:val="4"/>
              <w:jc w:val="both"/>
            </w:pPr>
            <w:r>
              <w:rPr>
                <w:rFonts w:ascii="times new roman, times, serif" w:hAnsi="times new roman, times, serif" w:eastAsia="times new roman, times, serif" w:cs="times new roman, times, serif"/>
                <w:color w:val="1D41D5"/>
                <w:sz w:val="21"/>
              </w:rPr>
              <w:t>3.</w:t>
            </w:r>
            <w:r>
              <w:rPr>
                <w:rFonts w:ascii="宋体" w:hAnsi="宋体" w:eastAsia="宋体" w:cs="宋体"/>
                <w:color w:val="1D41D5"/>
                <w:sz w:val="21"/>
              </w:rPr>
              <w:t>工程地址：西安理工大学曲江校区</w:t>
            </w:r>
          </w:p>
          <w:p w14:paraId="3930A81B">
            <w:pPr>
              <w:pStyle w:val="4"/>
              <w:jc w:val="both"/>
            </w:pPr>
            <w:r>
              <w:rPr>
                <w:rFonts w:ascii="宋体" w:hAnsi="宋体" w:eastAsia="宋体" w:cs="宋体"/>
                <w:b/>
                <w:color w:val="1D41D5"/>
                <w:sz w:val="21"/>
              </w:rPr>
              <w:t>（二）编制范围：</w:t>
            </w:r>
          </w:p>
          <w:p w14:paraId="4E50667A">
            <w:pPr>
              <w:pStyle w:val="4"/>
              <w:jc w:val="both"/>
            </w:pP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西安理工大学曲江校区配电监控系统建设项目包括装饰工程、弱电工程等各专业内容。</w:t>
            </w:r>
          </w:p>
          <w:p w14:paraId="1DB1DC0E">
            <w:pPr>
              <w:pStyle w:val="4"/>
              <w:jc w:val="both"/>
            </w:pPr>
            <w:r>
              <w:rPr>
                <w:rFonts w:ascii="宋体" w:hAnsi="宋体" w:eastAsia="宋体" w:cs="宋体"/>
                <w:b/>
                <w:color w:val="1D41D5"/>
                <w:sz w:val="21"/>
              </w:rPr>
              <w:t>（三）编制依据</w:t>
            </w:r>
            <w:r>
              <w:rPr>
                <w:rFonts w:ascii="&quot;times new roman&quot;" w:hAnsi="&quot;times new roman&quot;" w:eastAsia="&quot;times new roman&quot;" w:cs="&quot;times new roman&quot;"/>
                <w:b/>
                <w:color w:val="1D41D5"/>
                <w:sz w:val="21"/>
              </w:rPr>
              <w:t>:</w:t>
            </w:r>
          </w:p>
          <w:p w14:paraId="1F54D83C">
            <w:pPr>
              <w:pStyle w:val="4"/>
              <w:jc w:val="both"/>
            </w:pP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《陕西省建设工程工程量清单计价规则》（</w:t>
            </w:r>
            <w:r>
              <w:rPr>
                <w:rFonts w:ascii="&quot;times new roman&quot;" w:hAnsi="&quot;times new roman&quot;" w:eastAsia="&quot;times new roman&quot;" w:cs="&quot;times new roman&quot;"/>
                <w:color w:val="1D41D5"/>
                <w:sz w:val="21"/>
              </w:rPr>
              <w:t>2009</w:t>
            </w:r>
            <w:r>
              <w:rPr>
                <w:rFonts w:ascii="宋体" w:hAnsi="宋体" w:eastAsia="宋体" w:cs="宋体"/>
                <w:color w:val="1D41D5"/>
                <w:sz w:val="21"/>
              </w:rPr>
              <w:t>）、《陕西省建设工程工程量清单计价费率》（</w:t>
            </w:r>
            <w:r>
              <w:rPr>
                <w:rFonts w:ascii="times new roman, times, serif" w:hAnsi="times new roman, times, serif" w:eastAsia="times new roman, times, serif" w:cs="times new roman, times, serif"/>
                <w:color w:val="1D41D5"/>
                <w:sz w:val="21"/>
              </w:rPr>
              <w:t>2009</w:t>
            </w:r>
            <w:r>
              <w:rPr>
                <w:rFonts w:ascii="宋体" w:hAnsi="宋体" w:eastAsia="宋体" w:cs="宋体"/>
                <w:color w:val="1D41D5"/>
                <w:sz w:val="21"/>
              </w:rPr>
              <w:t>）及其配套文件中工程量计算办法。</w:t>
            </w:r>
          </w:p>
          <w:p w14:paraId="54738A0F">
            <w:pPr>
              <w:pStyle w:val="4"/>
              <w:jc w:val="both"/>
            </w:pPr>
            <w:r>
              <w:rPr>
                <w:rFonts w:ascii="times new roman, times, serif" w:hAnsi="times new roman, times, serif" w:eastAsia="times new roman, times, serif" w:cs="times new roman, times, serif"/>
                <w:color w:val="1D41D5"/>
                <w:sz w:val="21"/>
              </w:rPr>
              <w:t>2.</w:t>
            </w:r>
            <w:r>
              <w:rPr>
                <w:rFonts w:ascii="宋体" w:hAnsi="宋体" w:eastAsia="宋体" w:cs="宋体"/>
                <w:color w:val="1D41D5"/>
                <w:sz w:val="21"/>
              </w:rPr>
              <w:t>《陕西省建筑工程、安装工程、装饰工程、市政工程、园林绿化工程消耗量定额》（</w:t>
            </w:r>
            <w:r>
              <w:rPr>
                <w:rFonts w:ascii="&quot;times new roman&quot;" w:hAnsi="&quot;times new roman&quot;" w:eastAsia="&quot;times new roman&quot;" w:cs="&quot;times new roman&quot;"/>
                <w:color w:val="1D41D5"/>
                <w:sz w:val="21"/>
              </w:rPr>
              <w:t>2004</w:t>
            </w:r>
            <w:r>
              <w:rPr>
                <w:rFonts w:ascii="宋体" w:hAnsi="宋体" w:eastAsia="宋体" w:cs="宋体"/>
                <w:color w:val="1D41D5"/>
                <w:sz w:val="21"/>
              </w:rPr>
              <w:t>）、《陕西省建筑工程、安装工程、装饰工程、市政工程、园林绿化工程价目表》（</w:t>
            </w:r>
            <w:r>
              <w:rPr>
                <w:rFonts w:ascii="times new roman, times, serif" w:hAnsi="times new roman, times, serif" w:eastAsia="times new roman, times, serif" w:cs="times new roman, times, serif"/>
                <w:color w:val="1D41D5"/>
                <w:sz w:val="21"/>
              </w:rPr>
              <w:t>2009</w:t>
            </w:r>
            <w:r>
              <w:rPr>
                <w:rFonts w:ascii="宋体" w:hAnsi="宋体" w:eastAsia="宋体" w:cs="宋体"/>
                <w:color w:val="1D41D5"/>
                <w:sz w:val="21"/>
              </w:rPr>
              <w:t>）、《陕西省建设工程工程量清单计价费率》、《陕西省装配式建筑工程消耗量定额及计价表》（</w:t>
            </w:r>
            <w:r>
              <w:rPr>
                <w:rFonts w:ascii="times new roman, times, serif" w:hAnsi="times new roman, times, serif" w:eastAsia="times new roman, times, serif" w:cs="times new roman, times, serif"/>
                <w:color w:val="1D41D5"/>
                <w:sz w:val="21"/>
              </w:rPr>
              <w:t>2021</w:t>
            </w:r>
            <w:r>
              <w:rPr>
                <w:rFonts w:ascii="宋体" w:hAnsi="宋体" w:eastAsia="宋体" w:cs="宋体"/>
                <w:color w:val="1D41D5"/>
                <w:sz w:val="21"/>
              </w:rPr>
              <w:t>）及其配套计价文件；</w:t>
            </w:r>
          </w:p>
          <w:p w14:paraId="34310787">
            <w:pPr>
              <w:pStyle w:val="4"/>
              <w:jc w:val="both"/>
            </w:pPr>
            <w:r>
              <w:rPr>
                <w:rFonts w:ascii="times new roman, times, serif" w:hAnsi="times new roman, times, serif" w:eastAsia="times new roman, times, serif" w:cs="times new roman, times, serif"/>
                <w:color w:val="1D41D5"/>
                <w:sz w:val="21"/>
              </w:rPr>
              <w:t>3.</w:t>
            </w:r>
            <w:r>
              <w:rPr>
                <w:rFonts w:ascii="宋体" w:hAnsi="宋体" w:eastAsia="宋体" w:cs="宋体"/>
                <w:color w:val="1D41D5"/>
                <w:sz w:val="21"/>
              </w:rPr>
              <w:t>《关于增加建设工程扬尘治理专项措施费及综合人工单价调整的通知》（陕建发</w:t>
            </w:r>
            <w:r>
              <w:rPr>
                <w:rFonts w:ascii="&quot;times new roman&quot;" w:hAnsi="&quot;times new roman&quot;" w:eastAsia="&quot;times new roman&quot;" w:cs="&quot;times new roman&quot;"/>
                <w:color w:val="1D41D5"/>
                <w:sz w:val="21"/>
              </w:rPr>
              <w:t xml:space="preserve"> [2017]270</w:t>
            </w:r>
            <w:r>
              <w:rPr>
                <w:rFonts w:ascii="宋体" w:hAnsi="宋体" w:eastAsia="宋体" w:cs="宋体"/>
                <w:color w:val="1D41D5"/>
                <w:sz w:val="21"/>
              </w:rPr>
              <w:t xml:space="preserve">号）；《关于发布我省落实建筑工人实名制管理计价依据的通知》（陕建发 </w:t>
            </w:r>
            <w:r>
              <w:rPr>
                <w:rFonts w:ascii="times new roman, times, serif" w:hAnsi="times new roman, times, serif" w:eastAsia="times new roman, times, serif" w:cs="times new roman, times, serif"/>
                <w:color w:val="1D41D5"/>
                <w:sz w:val="21"/>
              </w:rPr>
              <w:t>[2019]1246</w:t>
            </w:r>
            <w:r>
              <w:rPr>
                <w:rFonts w:ascii="宋体" w:hAnsi="宋体" w:eastAsia="宋体" w:cs="宋体"/>
                <w:color w:val="1D41D5"/>
                <w:sz w:val="21"/>
              </w:rPr>
              <w:t>号文）；《关于调整陕西省建设工程计价依据的通知》（陕建发</w:t>
            </w:r>
            <w:r>
              <w:rPr>
                <w:rFonts w:ascii="times new roman, times, serif" w:hAnsi="times new roman, times, serif" w:eastAsia="times new roman, times, serif" w:cs="times new roman, times, serif"/>
                <w:color w:val="1D41D5"/>
                <w:sz w:val="21"/>
              </w:rPr>
              <w:t>[2019]45</w:t>
            </w:r>
            <w:r>
              <w:rPr>
                <w:rFonts w:ascii="宋体" w:hAnsi="宋体" w:eastAsia="宋体" w:cs="宋体"/>
                <w:color w:val="1D41D5"/>
                <w:sz w:val="21"/>
              </w:rPr>
              <w:t>号）</w:t>
            </w:r>
            <w:r>
              <w:rPr>
                <w:rFonts w:ascii="times new roman, times, serif" w:hAnsi="times new roman, times, serif" w:eastAsia="times new roman, times, serif" w:cs="times new roman, times, serif"/>
                <w:color w:val="1D41D5"/>
                <w:sz w:val="21"/>
              </w:rPr>
              <w:t>;</w:t>
            </w:r>
            <w:r>
              <w:rPr>
                <w:rFonts w:ascii="宋体" w:hAnsi="宋体" w:eastAsia="宋体" w:cs="宋体"/>
                <w:color w:val="1D41D5"/>
                <w:sz w:val="21"/>
              </w:rPr>
              <w:t>《关于调整房屋建筑和市政基础设施工程工程量清单计价综合人工单价的通知》（陕建发</w:t>
            </w:r>
            <w:r>
              <w:rPr>
                <w:rFonts w:ascii="times new roman, times, serif" w:hAnsi="times new roman, times, serif" w:eastAsia="times new roman, times, serif" w:cs="times new roman, times, serif"/>
                <w:color w:val="1D41D5"/>
                <w:sz w:val="21"/>
              </w:rPr>
              <w:t>[2021]1097</w:t>
            </w:r>
            <w:r>
              <w:rPr>
                <w:rFonts w:ascii="宋体" w:hAnsi="宋体" w:eastAsia="宋体" w:cs="宋体"/>
                <w:color w:val="1D41D5"/>
                <w:sz w:val="21"/>
              </w:rPr>
              <w:t>号）；《关于建筑施工安全生产责任保险费用计价的通知》（陕建发</w:t>
            </w:r>
            <w:r>
              <w:rPr>
                <w:rFonts w:ascii="times new roman, times, serif" w:hAnsi="times new roman, times, serif" w:eastAsia="times new roman, times, serif" w:cs="times new roman, times, serif"/>
                <w:color w:val="1D41D5"/>
                <w:sz w:val="21"/>
              </w:rPr>
              <w:t>[2020]1097</w:t>
            </w:r>
            <w:r>
              <w:rPr>
                <w:rFonts w:ascii="宋体" w:hAnsi="宋体" w:eastAsia="宋体" w:cs="宋体"/>
                <w:color w:val="1D41D5"/>
                <w:sz w:val="21"/>
              </w:rPr>
              <w:t>号）。</w:t>
            </w:r>
          </w:p>
          <w:p w14:paraId="6067C89E">
            <w:pPr>
              <w:pStyle w:val="4"/>
              <w:jc w:val="both"/>
            </w:pPr>
            <w:r>
              <w:rPr>
                <w:rFonts w:ascii="times new roman, times, serif" w:hAnsi="times new roman, times, serif" w:eastAsia="times new roman, times, serif" w:cs="times new roman, times, serif"/>
                <w:color w:val="1D41D5"/>
                <w:sz w:val="21"/>
              </w:rPr>
              <w:t>4.</w:t>
            </w:r>
            <w:r>
              <w:rPr>
                <w:rFonts w:ascii="宋体" w:hAnsi="宋体" w:eastAsia="宋体" w:cs="宋体"/>
                <w:color w:val="1D41D5"/>
                <w:sz w:val="21"/>
              </w:rPr>
              <w:t>正常施工组织设计及施工方法。</w:t>
            </w:r>
          </w:p>
          <w:p w14:paraId="4AC0E039">
            <w:pPr>
              <w:pStyle w:val="4"/>
              <w:jc w:val="both"/>
            </w:pPr>
            <w:r>
              <w:rPr>
                <w:rFonts w:ascii="times new roman, times, serif" w:hAnsi="times new roman, times, serif" w:eastAsia="times new roman, times, serif" w:cs="times new roman, times, serif"/>
                <w:color w:val="1D41D5"/>
                <w:sz w:val="21"/>
              </w:rPr>
              <w:t>5.</w:t>
            </w:r>
            <w:r>
              <w:rPr>
                <w:rFonts w:ascii="宋体" w:hAnsi="宋体" w:eastAsia="宋体" w:cs="宋体"/>
                <w:color w:val="1D41D5"/>
                <w:sz w:val="21"/>
              </w:rPr>
              <w:t>与建设工程项目有关的标准、规范、图集、技术资料。</w:t>
            </w:r>
          </w:p>
          <w:p w14:paraId="7CE832EB">
            <w:pPr>
              <w:pStyle w:val="4"/>
              <w:jc w:val="both"/>
            </w:pPr>
            <w:r>
              <w:rPr>
                <w:rFonts w:ascii="times new roman, times, serif" w:hAnsi="times new roman, times, serif" w:eastAsia="times new roman, times, serif" w:cs="times new roman, times, serif"/>
                <w:color w:val="1D41D5"/>
                <w:sz w:val="21"/>
              </w:rPr>
              <w:t>6.</w:t>
            </w:r>
            <w:r>
              <w:rPr>
                <w:rFonts w:ascii="宋体" w:hAnsi="宋体" w:eastAsia="宋体" w:cs="宋体"/>
                <w:color w:val="1D41D5"/>
                <w:sz w:val="21"/>
              </w:rPr>
              <w:t>本工程量清单所提供工程项目特征仅表达了主要工程做法，组价时应依据设计图纸、相关图集，技术规范、图纸、答疑纪要等进行组价。</w:t>
            </w:r>
          </w:p>
          <w:p w14:paraId="10C22143">
            <w:pPr>
              <w:pStyle w:val="4"/>
              <w:jc w:val="both"/>
            </w:pPr>
            <w:r>
              <w:rPr>
                <w:rFonts w:ascii="times new roman, times, serif" w:hAnsi="times new roman, times, serif" w:eastAsia="times new roman, times, serif" w:cs="times new roman, times, serif"/>
                <w:color w:val="1D41D5"/>
                <w:sz w:val="21"/>
              </w:rPr>
              <w:t>7.</w:t>
            </w:r>
            <w:r>
              <w:rPr>
                <w:rFonts w:ascii="宋体" w:hAnsi="宋体" w:eastAsia="宋体" w:cs="宋体"/>
                <w:color w:val="1D41D5"/>
                <w:sz w:val="21"/>
              </w:rPr>
              <w:t>本工程材料价格依据《陕西工程造价管理信息》（材料信息价）</w:t>
            </w:r>
            <w:r>
              <w:rPr>
                <w:rFonts w:ascii="&quot;times new roman&quot;" w:hAnsi="&quot;times new roman&quot;" w:eastAsia="&quot;times new roman&quot;" w:cs="&quot;times new roman&quot;"/>
                <w:color w:val="1D41D5"/>
                <w:sz w:val="21"/>
              </w:rPr>
              <w:t>2024</w:t>
            </w:r>
            <w:r>
              <w:rPr>
                <w:rFonts w:ascii="宋体" w:hAnsi="宋体" w:eastAsia="宋体" w:cs="宋体"/>
                <w:color w:val="1D41D5"/>
                <w:sz w:val="21"/>
              </w:rPr>
              <w:t>年第</w:t>
            </w:r>
            <w:r>
              <w:rPr>
                <w:rFonts w:ascii="times new roman, times, serif" w:hAnsi="times new roman, times, serif" w:eastAsia="times new roman, times, serif" w:cs="times new roman, times, serif"/>
                <w:color w:val="1D41D5"/>
                <w:sz w:val="21"/>
              </w:rPr>
              <w:t>5</w:t>
            </w:r>
            <w:r>
              <w:rPr>
                <w:rFonts w:ascii="宋体" w:hAnsi="宋体" w:eastAsia="宋体" w:cs="宋体"/>
                <w:color w:val="1D41D5"/>
                <w:sz w:val="21"/>
              </w:rPr>
              <w:t>期及市场询价计入。</w:t>
            </w:r>
          </w:p>
          <w:p w14:paraId="5219193B">
            <w:pPr>
              <w:pStyle w:val="4"/>
              <w:jc w:val="both"/>
            </w:pPr>
            <w:r>
              <w:rPr>
                <w:rFonts w:ascii="宋体" w:hAnsi="宋体" w:eastAsia="宋体" w:cs="宋体"/>
                <w:color w:val="1D41D5"/>
                <w:sz w:val="21"/>
              </w:rPr>
              <w:t>（四）广联达软件版本号：</w:t>
            </w:r>
          </w:p>
          <w:p w14:paraId="665FC725">
            <w:pPr>
              <w:pStyle w:val="4"/>
              <w:jc w:val="both"/>
            </w:pPr>
            <w:r>
              <w:rPr>
                <w:rFonts w:ascii="宋体" w:hAnsi="宋体" w:eastAsia="宋体" w:cs="宋体"/>
                <w:color w:val="1D41D5"/>
                <w:sz w:val="21"/>
              </w:rPr>
              <w:t>本工程量清单采用广联达云计价平台</w:t>
            </w:r>
            <w:r>
              <w:rPr>
                <w:rFonts w:ascii="&quot;times new roman&quot;" w:hAnsi="&quot;times new roman&quot;" w:eastAsia="&quot;times new roman&quot;" w:cs="&quot;times new roman&quot;"/>
                <w:color w:val="1D41D5"/>
                <w:sz w:val="21"/>
              </w:rPr>
              <w:t>GCCP6.0</w:t>
            </w: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6.4100.23.121</w:t>
            </w:r>
            <w:r>
              <w:rPr>
                <w:rFonts w:ascii="宋体" w:hAnsi="宋体" w:eastAsia="宋体" w:cs="宋体"/>
                <w:color w:val="1D41D5"/>
                <w:sz w:val="21"/>
              </w:rPr>
              <w:t>）版本编制。</w:t>
            </w:r>
          </w:p>
          <w:p w14:paraId="567DD64B">
            <w:pPr>
              <w:pStyle w:val="4"/>
              <w:jc w:val="both"/>
            </w:pPr>
            <w:r>
              <w:rPr>
                <w:rFonts w:ascii="宋体" w:hAnsi="宋体" w:eastAsia="宋体" w:cs="宋体"/>
                <w:b/>
                <w:color w:val="1D41D5"/>
                <w:sz w:val="21"/>
              </w:rPr>
              <w:t>（五）有关问题说明：</w:t>
            </w:r>
          </w:p>
          <w:p w14:paraId="6FF30FB6">
            <w:pPr>
              <w:pStyle w:val="4"/>
              <w:jc w:val="both"/>
            </w:pP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共性说明</w:t>
            </w:r>
          </w:p>
          <w:p w14:paraId="2E74D663">
            <w:pPr>
              <w:pStyle w:val="4"/>
              <w:jc w:val="both"/>
            </w:pP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）劳保统筹基金计入工程造价；</w:t>
            </w:r>
          </w:p>
          <w:p w14:paraId="154010AB">
            <w:pPr>
              <w:pStyle w:val="4"/>
              <w:jc w:val="both"/>
            </w:pPr>
            <w:r>
              <w:rPr>
                <w:rFonts w:ascii="times new roman, times, serif" w:hAnsi="times new roman, times, serif" w:eastAsia="times new roman, times, serif" w:cs="times new roman, times, serif"/>
                <w:color w:val="1D41D5"/>
                <w:sz w:val="21"/>
              </w:rPr>
              <w:t>2.</w:t>
            </w:r>
            <w:r>
              <w:rPr>
                <w:rFonts w:ascii="宋体" w:hAnsi="宋体" w:eastAsia="宋体" w:cs="宋体"/>
                <w:color w:val="1D41D5"/>
                <w:sz w:val="21"/>
              </w:rPr>
              <w:t>其他说明</w:t>
            </w:r>
          </w:p>
          <w:p w14:paraId="040969E8">
            <w:pPr>
              <w:pStyle w:val="4"/>
              <w:jc w:val="both"/>
            </w:pPr>
            <w:r>
              <w:rPr>
                <w:rFonts w:ascii="宋体" w:hAnsi="宋体" w:eastAsia="宋体" w:cs="宋体"/>
                <w:b/>
                <w:color w:val="1D41D5"/>
                <w:sz w:val="21"/>
              </w:rPr>
              <w:t>安装部分：</w:t>
            </w:r>
          </w:p>
          <w:p w14:paraId="23E5BFDF">
            <w:pPr>
              <w:pStyle w:val="4"/>
              <w:jc w:val="both"/>
            </w:pP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1</w:t>
            </w:r>
            <w:r>
              <w:rPr>
                <w:rFonts w:ascii="宋体" w:hAnsi="宋体" w:eastAsia="宋体" w:cs="宋体"/>
                <w:color w:val="1D41D5"/>
                <w:sz w:val="21"/>
              </w:rPr>
              <w:t>）二次线路及效验均已计入；</w:t>
            </w:r>
          </w:p>
          <w:p w14:paraId="5A8180F0">
            <w:pPr>
              <w:pStyle w:val="4"/>
              <w:jc w:val="both"/>
            </w:pP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2</w:t>
            </w:r>
            <w:r>
              <w:rPr>
                <w:rFonts w:ascii="宋体" w:hAnsi="宋体" w:eastAsia="宋体" w:cs="宋体"/>
                <w:color w:val="1D41D5"/>
                <w:sz w:val="21"/>
              </w:rPr>
              <w:t>）拆除柜门、更换柜门均已计入；</w:t>
            </w:r>
          </w:p>
          <w:p w14:paraId="692AF314">
            <w:pPr>
              <w:pStyle w:val="4"/>
              <w:jc w:val="both"/>
            </w:pP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3</w:t>
            </w:r>
            <w:r>
              <w:rPr>
                <w:rFonts w:ascii="宋体" w:hAnsi="宋体" w:eastAsia="宋体" w:cs="宋体"/>
                <w:color w:val="1D41D5"/>
                <w:sz w:val="21"/>
              </w:rPr>
              <w:t>）原监控维修及恢复均已计入；</w:t>
            </w:r>
          </w:p>
          <w:p w14:paraId="14AEBF35">
            <w:pPr>
              <w:pStyle w:val="4"/>
              <w:jc w:val="both"/>
            </w:pP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4</w:t>
            </w:r>
            <w:r>
              <w:rPr>
                <w:rFonts w:ascii="宋体" w:hAnsi="宋体" w:eastAsia="宋体" w:cs="宋体"/>
                <w:color w:val="1D41D5"/>
                <w:sz w:val="21"/>
              </w:rPr>
              <w:t>）网络恢复等均已计入；</w:t>
            </w:r>
          </w:p>
          <w:p w14:paraId="60705E6E">
            <w:pPr>
              <w:pStyle w:val="4"/>
              <w:jc w:val="both"/>
            </w:pPr>
            <w:r>
              <w:rPr>
                <w:rFonts w:ascii="宋体" w:hAnsi="宋体" w:eastAsia="宋体" w:cs="宋体"/>
                <w:color w:val="1D41D5"/>
                <w:sz w:val="21"/>
              </w:rPr>
              <w:t>（</w:t>
            </w:r>
            <w:r>
              <w:rPr>
                <w:rFonts w:ascii="times new roman, times, serif" w:hAnsi="times new roman, times, serif" w:eastAsia="times new roman, times, serif" w:cs="times new roman, times, serif"/>
                <w:color w:val="1D41D5"/>
                <w:sz w:val="21"/>
              </w:rPr>
              <w:t>5</w:t>
            </w:r>
            <w:r>
              <w:rPr>
                <w:rFonts w:ascii="宋体" w:hAnsi="宋体" w:eastAsia="宋体" w:cs="宋体"/>
                <w:color w:val="1D41D5"/>
                <w:sz w:val="21"/>
              </w:rPr>
              <w:t>）综合培训及调试均已计入、停电保电均已计入。</w:t>
            </w:r>
          </w:p>
        </w:tc>
      </w:tr>
    </w:tbl>
    <w:p w14:paraId="2D0953DE">
      <w:pPr>
        <w:pStyle w:val="4"/>
        <w:ind w:firstLine="480"/>
      </w:pPr>
      <w:r>
        <w:t>二、供应商针对本项目的施工，必须达到国家及行业现行技术规范标准，符合国家及行业验收合格标准：</w:t>
      </w:r>
    </w:p>
    <w:p w14:paraId="33561312">
      <w:pPr>
        <w:pStyle w:val="4"/>
      </w:pPr>
      <w:r>
        <w:t>采购包1：</w:t>
      </w:r>
    </w:p>
    <w:p w14:paraId="21103C24">
      <w:pPr>
        <w:pStyle w:val="4"/>
      </w:pPr>
      <w:r>
        <w:t>工程须达到国家及行业现行技术规范标准，符合国家及行业验收合格标准</w:t>
      </w:r>
    </w:p>
    <w:p w14:paraId="2E960176">
      <w:pPr>
        <w:pStyle w:val="4"/>
        <w:ind w:firstLine="480"/>
      </w:pPr>
      <w:r>
        <w:t>三、针对本项目的其他技术服务要求：</w:t>
      </w:r>
    </w:p>
    <w:p w14:paraId="5F33D827">
      <w:pPr>
        <w:pStyle w:val="4"/>
      </w:pPr>
      <w:r>
        <w:t>/</w:t>
      </w:r>
    </w:p>
    <w:p w14:paraId="2266EF62">
      <w:pPr>
        <w:pStyle w:val="4"/>
        <w:ind w:firstLine="480"/>
      </w:pPr>
      <w:r>
        <w:t>四、工程量清单（详见附件）</w:t>
      </w:r>
    </w:p>
    <w:p w14:paraId="2EDD8B75">
      <w:pPr>
        <w:pStyle w:val="4"/>
        <w:ind w:firstLine="480"/>
      </w:pPr>
      <w:r>
        <w:t xml:space="preserve"> （说明：工程量清单应当结合《政府采购需求管理办法》（财库〔2021〕22号）第六条第二款规定，明确相关性能、材料、结构、外观、安全、标准等。）</w:t>
      </w:r>
    </w:p>
    <w:p w14:paraId="11809412">
      <w:pPr>
        <w:pStyle w:val="4"/>
        <w:outlineLvl w:val="2"/>
      </w:pPr>
      <w:r>
        <w:rPr>
          <w:b/>
          <w:sz w:val="28"/>
        </w:rPr>
        <w:t>3.2商务要求（说明：由采购人依据项目具体需求制定）</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CD4A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3DFAD2">
            <w:pPr>
              <w:pStyle w:val="4"/>
            </w:pPr>
            <w:r>
              <w:t>序号</w:t>
            </w:r>
          </w:p>
        </w:tc>
        <w:tc>
          <w:tcPr>
            <w:tcW w:w="2769" w:type="dxa"/>
          </w:tcPr>
          <w:p w14:paraId="0D849521">
            <w:pPr>
              <w:pStyle w:val="4"/>
            </w:pPr>
            <w:r>
              <w:t>项目</w:t>
            </w:r>
          </w:p>
        </w:tc>
        <w:tc>
          <w:tcPr>
            <w:tcW w:w="2769" w:type="dxa"/>
          </w:tcPr>
          <w:p w14:paraId="151B60EE">
            <w:pPr>
              <w:pStyle w:val="4"/>
            </w:pPr>
            <w:r>
              <w:t>要求</w:t>
            </w:r>
          </w:p>
        </w:tc>
      </w:tr>
      <w:tr w14:paraId="37DE7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077D9D">
            <w:pPr>
              <w:pStyle w:val="4"/>
            </w:pPr>
            <w:r>
              <w:t>1</w:t>
            </w:r>
          </w:p>
        </w:tc>
        <w:tc>
          <w:tcPr>
            <w:tcW w:w="2769" w:type="dxa"/>
          </w:tcPr>
          <w:p w14:paraId="0273DD5A">
            <w:pPr>
              <w:pStyle w:val="4"/>
            </w:pPr>
            <w:r>
              <w:t>项目负责人（项目经理）</w:t>
            </w:r>
          </w:p>
        </w:tc>
        <w:tc>
          <w:tcPr>
            <w:tcW w:w="2769" w:type="dxa"/>
          </w:tcPr>
          <w:p w14:paraId="31A1F5F1">
            <w:pPr>
              <w:pStyle w:val="4"/>
            </w:pPr>
            <w:r>
              <w:t>具体要求详见资格审查条款</w:t>
            </w:r>
          </w:p>
        </w:tc>
      </w:tr>
    </w:tbl>
    <w:p w14:paraId="712F9A2B">
      <w:pPr>
        <w:pStyle w:val="4"/>
        <w:outlineLvl w:val="3"/>
      </w:pPr>
      <w:r>
        <w:rPr>
          <w:b/>
          <w:sz w:val="24"/>
        </w:rPr>
        <w:t>说明：</w:t>
      </w:r>
    </w:p>
    <w:p w14:paraId="233188CE">
      <w:pPr>
        <w:pStyle w:val="4"/>
        <w:ind w:firstLine="480"/>
      </w:pPr>
      <w:r>
        <w:t>1.对于不允许偏离的实质性要求和条件，采购人或者代理机构应当在磋商文件中规定，并以醒目的方式标明。</w:t>
      </w:r>
    </w:p>
    <w:p w14:paraId="0C7DA66F">
      <w:pPr>
        <w:pStyle w:val="4"/>
        <w:ind w:firstLine="480"/>
      </w:pPr>
      <w:r>
        <w:t xml:space="preserve"> 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15930586">
      <w:pPr>
        <w:pStyle w:val="4"/>
        <w:ind w:firstLine="480"/>
      </w:pPr>
      <w:r>
        <w:t xml:space="preserve"> 3.若要求供应商提供相关人员的职业资格的，不得要求提供除现行《国家职业资格目录》以外的职业资格，不得以不合理条件对供应商实行差别待遇或者歧视性待遇。</w:t>
      </w:r>
    </w:p>
    <w:p w14:paraId="7D06C111">
      <w:pPr>
        <w:pStyle w:val="4"/>
        <w:outlineLvl w:val="2"/>
      </w:pPr>
      <w:r>
        <w:rPr>
          <w:b/>
          <w:sz w:val="28"/>
        </w:rPr>
        <w:t>3.3其他要求</w:t>
      </w:r>
    </w:p>
    <w:p w14:paraId="6160C799">
      <w:pPr>
        <w:pStyle w:val="4"/>
      </w:pPr>
      <w:r>
        <w:t>/</w:t>
      </w:r>
    </w:p>
    <w:p w14:paraId="7D7105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times, serif">
    <w:altName w:val="Segoe Print"/>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D7957"/>
    <w:rsid w:val="468D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2024-12-13T07:12:00Z</dcterms:created>
  <dc:creator>瓶子</dc:creator>
  <cp:lastModifiedBy>瓶子</cp:lastModifiedBy>
  <dcterms:modified xsi:type="dcterms:W3CDTF">2024-12-13T07:13:52Z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371F5FD352414C148E54DF541096DB60_11</vt:lpwstr>
  </property>
</Properties>
</file>