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高分辨率X光成像系统采购项目</w:t>
      </w:r>
    </w:p>
    <w:p>
      <w:pPr>
        <w:pStyle w:val="null3"/>
        <w:jc w:val="center"/>
        <w:outlineLvl w:val="2"/>
      </w:pPr>
      <w:r>
        <w:rPr>
          <w:sz w:val="28"/>
          <w:b/>
        </w:rPr>
        <w:t>采购项目编号：</w:t>
      </w:r>
      <w:r>
        <w:rPr>
          <w:sz w:val="28"/>
          <w:b/>
        </w:rPr>
        <w:t>JXRC-241216</w:t>
      </w:r>
      <w:r>
        <w:br/>
      </w:r>
      <w:r>
        <w:br/>
      </w:r>
      <w:r>
        <w:br/>
      </w:r>
    </w:p>
    <w:p>
      <w:pPr>
        <w:pStyle w:val="null3"/>
        <w:jc w:val="center"/>
        <w:outlineLvl w:val="2"/>
      </w:pPr>
      <w:r>
        <w:rPr>
          <w:sz w:val="28"/>
          <w:b/>
        </w:rPr>
        <w:t>西北大学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陕西嘉信瑞诚招标有限公司</w:t>
      </w:r>
      <w:r>
        <w:rPr/>
        <w:t>（以下简称“代理机构”）受</w:t>
      </w:r>
      <w:r>
        <w:rPr/>
        <w:t>西北大学</w:t>
      </w:r>
      <w:r>
        <w:rPr/>
        <w:t>委托，拟对</w:t>
      </w:r>
      <w:r>
        <w:rPr/>
        <w:t>高分辨率X光成像系统采购项目</w:t>
      </w:r>
      <w:r>
        <w:rPr/>
        <w:t>采用竞争性谈判采购方式进行采购，兹邀请供应商参加本项目的竞争性谈判。</w:t>
      </w:r>
    </w:p>
    <w:p>
      <w:pPr>
        <w:pStyle w:val="null3"/>
        <w:outlineLvl w:val="2"/>
      </w:pPr>
      <w:r>
        <w:rPr>
          <w:sz w:val="28"/>
          <w:b/>
        </w:rPr>
        <w:t>一、项目编号：</w:t>
      </w:r>
      <w:r>
        <w:rPr>
          <w:sz w:val="28"/>
          <w:b/>
        </w:rPr>
        <w:t>JXRC-241216</w:t>
      </w:r>
    </w:p>
    <w:p>
      <w:pPr>
        <w:pStyle w:val="null3"/>
        <w:outlineLvl w:val="2"/>
      </w:pPr>
      <w:r>
        <w:rPr>
          <w:sz w:val="28"/>
          <w:b/>
        </w:rPr>
        <w:t>二、项目名称：</w:t>
      </w:r>
      <w:r>
        <w:rPr>
          <w:sz w:val="28"/>
          <w:b/>
        </w:rPr>
        <w:t>高分辨率X光成像系统采购项目</w:t>
      </w:r>
    </w:p>
    <w:p>
      <w:pPr>
        <w:pStyle w:val="null3"/>
        <w:outlineLvl w:val="2"/>
      </w:pPr>
      <w:r>
        <w:rPr>
          <w:sz w:val="28"/>
          <w:b/>
        </w:rPr>
        <w:t>三、谈判项目简介：</w:t>
      </w:r>
    </w:p>
    <w:p>
      <w:pPr>
        <w:pStyle w:val="null3"/>
        <w:ind w:firstLine="480"/>
      </w:pPr>
      <w:r>
        <w:rPr/>
        <w:t>高分辨率X光成像系统，1套</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供应商应有良好的财务状况：法人提供会计师事务所出具的完整的2023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t>3、供应商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p>
      <w:pPr>
        <w:pStyle w:val="null3"/>
      </w:pPr>
      <w:r>
        <w:rPr/>
        <w:t>4、供应商应有依法缴纳社会保障资金的良好记录：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6、参加本次政府采购活动前三年内，在经营活动中没有重大违法记录：供应商需提供《无重大违法记录声明》完成承诺并进行电子签章。</w:t>
      </w:r>
    </w:p>
    <w:p>
      <w:pPr>
        <w:pStyle w:val="null3"/>
      </w:pPr>
      <w:r>
        <w:rPr/>
        <w:t>7、供应商应具有履行合同所必需的设备和专业技术能力：供应商需提供《具有履行合同所必需的设备和专业技术能力的承诺书》完成承诺并进行电子签章。</w:t>
      </w:r>
    </w:p>
    <w:p>
      <w:pPr>
        <w:pStyle w:val="null3"/>
      </w:pPr>
      <w:r>
        <w:rPr/>
        <w:t>8、本项目允许进口产品投标：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产品制造厂家对所投产品授权链条的完整性），产品制造厂家直投不需要提供。</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曲慧、张海</w:t>
      </w:r>
    </w:p>
    <w:p>
      <w:pPr>
        <w:pStyle w:val="null3"/>
      </w:pPr>
      <w:r>
        <w:rPr/>
        <w:t xml:space="preserve"> 联系电话： </w:t>
      </w:r>
      <w:r>
        <w:rPr/>
        <w:t>029-81541692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采购包1保证金金额：18,000.00元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开户银行：民生银行西安分行营业部（备注：转账时需附言“241216谈判保证金”）</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说明：履约保证金金额为成交金额的5%（货物类），待验收合格后凭验收单和缴款收据，履约保证金予以无息退还。 转账账号：西北大学 611301015018001145006 交通银行太白路支行 转账金额到账后，可持银行回执到西北大学换取收据。 待合同执行完毕、设备验收合格后凭验收单和缴款收据，合同履约保证金予以退还。如遇下列情况之一者，合同履约保证金不予退还，作为对采购人的赔偿： （1）合同签订后不能按合同时限要求供货或安装调试的； （2）所供设备与合同不符或验收不合格的； （3）不能按合同履约的。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陕西嘉信瑞诚招标有限公司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陕西嘉信瑞诚招标有限公司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35</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根据采购文件要求及合同约定执行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联系人：曲慧、张海</w:t>
      </w:r>
    </w:p>
    <w:p>
      <w:pPr>
        <w:pStyle w:val="null3"/>
      </w:pPr>
      <w:r>
        <w:rPr/>
        <w:t>联系电话：029-81541692</w:t>
      </w:r>
    </w:p>
    <w:p>
      <w:pPr>
        <w:pStyle w:val="null3"/>
      </w:pPr>
      <w:r>
        <w:rPr/>
        <w:t>地址：西安市南稍门十字东南角大话南门壹中心18层1806室</w:t>
      </w:r>
    </w:p>
    <w:p>
      <w:pPr>
        <w:pStyle w:val="null3"/>
      </w:pPr>
      <w:r>
        <w:rPr/>
        <w:t>邮编：710061</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高分辨率X光成像系统，1套</w:t>
      </w:r>
    </w:p>
    <w:p>
      <w:pPr>
        <w:pStyle w:val="null3"/>
        <w:outlineLvl w:val="2"/>
      </w:pPr>
      <w:r>
        <w:rPr>
          <w:sz w:val="28"/>
          <w:b/>
        </w:rPr>
        <w:t>3.2采购内容</w:t>
      </w:r>
    </w:p>
    <w:p>
      <w:pPr>
        <w:pStyle w:val="null3"/>
      </w:pPr>
      <w:r>
        <w:rPr/>
        <w:t>采购包1：</w:t>
      </w:r>
    </w:p>
    <w:p>
      <w:pPr>
        <w:pStyle w:val="null3"/>
      </w:pPr>
      <w:r>
        <w:rPr/>
        <w:t>采购包预算金额（元）: 1,040,000.00</w:t>
      </w:r>
    </w:p>
    <w:p>
      <w:pPr>
        <w:pStyle w:val="null3"/>
      </w:pPr>
      <w:r>
        <w:rPr/>
        <w:t>采购包最高限价（元）: 1,040,000.00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高分辨率X光成像系统</w:t>
            </w:r>
          </w:p>
        </w:tc>
        <w:tc>
          <w:tcPr>
            <w:tcW w:type="dxa" w:w="831"/>
          </w:tcPr>
          <w:p>
            <w:pPr>
              <w:pStyle w:val="null3"/>
              <w:jc w:val="right"/>
            </w:pPr>
            <w:r>
              <w:rPr/>
              <w:t>1.00</w:t>
            </w:r>
          </w:p>
        </w:tc>
        <w:tc>
          <w:tcPr>
            <w:tcW w:type="dxa" w:w="831"/>
          </w:tcPr>
          <w:p>
            <w:pPr>
              <w:pStyle w:val="null3"/>
              <w:jc w:val="right"/>
            </w:pPr>
            <w:r>
              <w:rPr/>
              <w:t>1,040,000.00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标的名称：高分辨率X光成像系统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71"/>
              <w:gridCol w:w="1599"/>
              <w:gridCol w:w="190"/>
              <w:gridCol w:w="190"/>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货物名称</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技术参数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高分辨率X光成像系统</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1.</w:t>
                  </w:r>
                  <w:r>
                    <w:rPr>
                      <w:rFonts w:ascii="宋体" w:hAnsi="宋体" w:cs="宋体" w:eastAsia="宋体"/>
                      <w:sz w:val="21"/>
                    </w:rPr>
                    <w:t>全封闭自屏蔽成像系统，表面剂量符合国家标准。</w:t>
                  </w:r>
                </w:p>
                <w:p>
                  <w:pPr>
                    <w:pStyle w:val="null3"/>
                    <w:jc w:val="both"/>
                  </w:pPr>
                  <w:r>
                    <w:rPr>
                      <w:rFonts w:ascii="&quot;times new roman&quot;, serif" w:hAnsi="&quot;times new roman&quot;, serif" w:cs="&quot;times new roman&quot;, serif" w:eastAsia="&quot;times new roman&quot;, serif"/>
                      <w:sz w:val="21"/>
                    </w:rPr>
                    <w:t>2.</w:t>
                  </w:r>
                  <w:r>
                    <w:rPr>
                      <w:rFonts w:ascii="宋体" w:hAnsi="宋体" w:cs="宋体" w:eastAsia="宋体"/>
                      <w:sz w:val="21"/>
                    </w:rPr>
                    <w:t>小焦点球管≦8um，物理成像分辨率达≥10LP/mm，（13um@4x,50um@1x）。</w:t>
                  </w:r>
                </w:p>
                <w:p>
                  <w:pPr>
                    <w:pStyle w:val="null3"/>
                    <w:jc w:val="both"/>
                  </w:pPr>
                  <w:r>
                    <w:rPr>
                      <w:rFonts w:ascii="宋体" w:hAnsi="宋体" w:cs="宋体" w:eastAsia="宋体"/>
                      <w:sz w:val="21"/>
                    </w:rPr>
                    <w:t>3.</w:t>
                  </w:r>
                  <w:r>
                    <w:rPr>
                      <w:rFonts w:ascii="宋体" w:hAnsi="宋体" w:cs="宋体" w:eastAsia="宋体"/>
                      <w:sz w:val="21"/>
                    </w:rPr>
                    <w:t>铍窗厚度：&lt;0.15mm，</w:t>
                  </w:r>
                  <w:r>
                    <w:rPr>
                      <w:rFonts w:ascii="宋体" w:hAnsi="宋体" w:cs="宋体" w:eastAsia="宋体"/>
                      <w:sz w:val="21"/>
                      <w:b/>
                    </w:rPr>
                    <w:t>提供佐证材料</w:t>
                  </w:r>
                </w:p>
                <w:p>
                  <w:pPr>
                    <w:pStyle w:val="null3"/>
                    <w:jc w:val="both"/>
                  </w:pPr>
                  <w:r>
                    <w:rPr>
                      <w:rFonts w:ascii="宋体" w:hAnsi="宋体" w:cs="宋体" w:eastAsia="宋体"/>
                      <w:sz w:val="21"/>
                    </w:rPr>
                    <w:t>4.</w:t>
                  </w:r>
                  <w:r>
                    <w:rPr>
                      <w:rFonts w:ascii="宋体" w:hAnsi="宋体" w:cs="宋体" w:eastAsia="宋体"/>
                      <w:sz w:val="21"/>
                    </w:rPr>
                    <w:t>球管冷却：自循环不锈钢强制空气循环装置。</w:t>
                  </w:r>
                </w:p>
                <w:p>
                  <w:pPr>
                    <w:pStyle w:val="null3"/>
                    <w:jc w:val="both"/>
                  </w:pPr>
                  <w:r>
                    <w:rPr>
                      <w:rFonts w:ascii="宋体" w:hAnsi="宋体" w:cs="宋体" w:eastAsia="宋体"/>
                      <w:sz w:val="21"/>
                    </w:rPr>
                    <w:t>5.</w:t>
                  </w:r>
                  <w:r>
                    <w:rPr>
                      <w:rFonts w:ascii="宋体" w:hAnsi="宋体" w:cs="宋体" w:eastAsia="宋体"/>
                      <w:sz w:val="21"/>
                    </w:rPr>
                    <w:t>三种图像采集模式：DR和DXA及彩色白光图片。</w:t>
                  </w:r>
                </w:p>
                <w:p>
                  <w:pPr>
                    <w:pStyle w:val="null3"/>
                    <w:jc w:val="both"/>
                  </w:pPr>
                  <w:r>
                    <w:rPr>
                      <w:rFonts w:ascii="宋体" w:hAnsi="宋体" w:cs="宋体" w:eastAsia="宋体"/>
                      <w:sz w:val="21"/>
                    </w:rPr>
                    <w:t>6.2</w:t>
                  </w:r>
                  <w:r>
                    <w:rPr>
                      <w:rFonts w:ascii="宋体" w:hAnsi="宋体" w:cs="宋体" w:eastAsia="宋体"/>
                      <w:sz w:val="21"/>
                    </w:rPr>
                    <w:t>种X光模式：DR及DXA(SXA及DXA), 具备AEC自动曝光机手动曝光模式。</w:t>
                  </w:r>
                </w:p>
                <w:p>
                  <w:pPr>
                    <w:pStyle w:val="null3"/>
                    <w:jc w:val="both"/>
                  </w:pPr>
                  <w:r>
                    <w:rPr>
                      <w:rFonts w:ascii="宋体" w:hAnsi="宋体" w:cs="宋体" w:eastAsia="宋体"/>
                      <w:sz w:val="21"/>
                    </w:rPr>
                    <w:t>7.</w:t>
                  </w:r>
                  <w:r>
                    <w:rPr>
                      <w:rFonts w:ascii="宋体" w:hAnsi="宋体" w:cs="宋体" w:eastAsia="宋体"/>
                      <w:sz w:val="21"/>
                    </w:rPr>
                    <w:t>成像仓内部空间：</w:t>
                  </w:r>
                  <w:r>
                    <w:rPr>
                      <w:rFonts w:ascii="宋体" w:hAnsi="宋体" w:cs="宋体" w:eastAsia="宋体"/>
                      <w:sz w:val="21"/>
                    </w:rPr>
                    <w:t>≥</w:t>
                  </w:r>
                  <w:r>
                    <w:rPr>
                      <w:rFonts w:ascii="宋体" w:hAnsi="宋体" w:cs="宋体" w:eastAsia="宋体"/>
                      <w:sz w:val="21"/>
                    </w:rPr>
                    <w:t>30x30x30cm</w:t>
                  </w:r>
                  <w:r>
                    <w:rPr>
                      <w:rFonts w:ascii="宋体" w:hAnsi="宋体" w:cs="宋体" w:eastAsia="宋体"/>
                      <w:sz w:val="21"/>
                    </w:rPr>
                    <w:t>，方便配置辅助设施，预留麻醉接口。</w:t>
                  </w:r>
                </w:p>
                <w:p>
                  <w:pPr>
                    <w:pStyle w:val="null3"/>
                    <w:jc w:val="both"/>
                  </w:pPr>
                  <w:r>
                    <w:rPr>
                      <w:rFonts w:ascii="&quot;times new roman&quot;, serif" w:hAnsi="&quot;times new roman&quot;, serif" w:cs="&quot;times new roman&quot;, serif" w:eastAsia="&quot;times new roman&quot;, serif"/>
                      <w:sz w:val="21"/>
                    </w:rPr>
                    <w:t>8.</w:t>
                  </w:r>
                  <w:r>
                    <w:rPr>
                      <w:rFonts w:ascii="宋体" w:hAnsi="宋体" w:cs="宋体" w:eastAsia="宋体"/>
                      <w:sz w:val="21"/>
                    </w:rPr>
                    <w:t>采用X光锥形成像，不会因为动物摆放位置不同造成结果偏差。</w:t>
                  </w:r>
                </w:p>
                <w:p>
                  <w:pPr>
                    <w:pStyle w:val="null3"/>
                    <w:jc w:val="both"/>
                  </w:pPr>
                  <w:r>
                    <w:rPr>
                      <w:rFonts w:ascii="宋体" w:hAnsi="宋体" w:cs="宋体" w:eastAsia="宋体"/>
                      <w:sz w:val="21"/>
                    </w:rPr>
                    <w:t>9.</w:t>
                  </w:r>
                  <w:r>
                    <w:rPr>
                      <w:rFonts w:ascii="宋体" w:hAnsi="宋体" w:cs="宋体" w:eastAsia="宋体"/>
                      <w:sz w:val="21"/>
                    </w:rPr>
                    <w:t>具备一键去头及一键去金属分析功能</w:t>
                  </w:r>
                </w:p>
                <w:p>
                  <w:pPr>
                    <w:pStyle w:val="null3"/>
                    <w:jc w:val="both"/>
                  </w:pPr>
                  <w:r>
                    <w:rPr>
                      <w:rFonts w:ascii="宋体" w:hAnsi="宋体" w:cs="宋体" w:eastAsia="宋体"/>
                      <w:sz w:val="21"/>
                    </w:rPr>
                    <w:t>10.</w:t>
                  </w:r>
                  <w:r>
                    <w:rPr>
                      <w:rFonts w:ascii="宋体" w:hAnsi="宋体" w:cs="宋体" w:eastAsia="宋体"/>
                      <w:sz w:val="21"/>
                    </w:rPr>
                    <w:t>内置计算机及成像控制分析软件套装，具备ROI 二值成像功能,ROI≥8。</w:t>
                  </w:r>
                </w:p>
                <w:p>
                  <w:pPr>
                    <w:pStyle w:val="null3"/>
                    <w:jc w:val="left"/>
                  </w:pPr>
                  <w:r>
                    <w:rPr>
                      <w:rFonts w:ascii="&quot;times new roman&quot;, serif" w:hAnsi="&quot;times new roman&quot;, serif" w:cs="&quot;times new roman&quot;, serif" w:eastAsia="&quot;times new roman&quot;, serif"/>
                      <w:sz w:val="21"/>
                    </w:rPr>
                    <w:t>11.</w:t>
                  </w:r>
                  <w:r>
                    <w:rPr>
                      <w:rFonts w:ascii="宋体" w:hAnsi="宋体" w:cs="宋体" w:eastAsia="宋体"/>
                      <w:sz w:val="21"/>
                    </w:rPr>
                    <w:t>配置HD CCD 形成高分辨白光成像完成彩色/X光/身体成份区勾画/数据分析相互应证功能。</w:t>
                  </w:r>
                </w:p>
                <w:p>
                  <w:pPr>
                    <w:pStyle w:val="null3"/>
                    <w:jc w:val="left"/>
                  </w:pPr>
                  <w:r>
                    <w:rPr>
                      <w:rFonts w:ascii="宋体" w:hAnsi="宋体" w:cs="宋体" w:eastAsia="宋体"/>
                      <w:sz w:val="21"/>
                    </w:rPr>
                    <w:t>12.</w:t>
                  </w:r>
                  <w:r>
                    <w:rPr>
                      <w:rFonts w:ascii="宋体" w:hAnsi="宋体" w:cs="宋体" w:eastAsia="宋体"/>
                      <w:sz w:val="21"/>
                    </w:rPr>
                    <w:t>配置软件可以与病理学及LIS软件无缝对接，DICOM格式，兼容多种科研及临床图像。</w:t>
                  </w:r>
                </w:p>
                <w:p>
                  <w:pPr>
                    <w:pStyle w:val="null3"/>
                    <w:jc w:val="left"/>
                  </w:pPr>
                  <w:r>
                    <w:rPr>
                      <w:rFonts w:ascii="&quot;times new roman&quot;, serif" w:hAnsi="&quot;times new roman&quot;, serif" w:cs="&quot;times new roman&quot;, serif" w:eastAsia="&quot;times new roman&quot;, serif"/>
                      <w:sz w:val="21"/>
                    </w:rPr>
                    <w:t>13.</w:t>
                  </w:r>
                  <w:r>
                    <w:rPr>
                      <w:rFonts w:ascii="宋体" w:hAnsi="宋体" w:cs="宋体" w:eastAsia="宋体"/>
                      <w:sz w:val="21"/>
                    </w:rPr>
                    <w:t>可以对全身骨质含量脂肪及精肉分布成像，测量结果精确至0.00001g，误差小于1%，提供多种保存格式，数据测量精度：骨密度值≥（0.00001g/cm</w:t>
                  </w:r>
                  <w:r>
                    <w:rPr>
                      <w:rFonts w:ascii="宋体" w:hAnsi="宋体" w:cs="宋体" w:eastAsia="宋体"/>
                      <w:sz w:val="21"/>
                      <w:vertAlign w:val="superscript"/>
                    </w:rPr>
                    <w:t>2</w:t>
                  </w:r>
                  <w:r>
                    <w:rPr>
                      <w:rFonts w:ascii="宋体" w:hAnsi="宋体" w:cs="宋体" w:eastAsia="宋体"/>
                      <w:sz w:val="21"/>
                    </w:rPr>
                    <w:t>），骨质量≥（0.001g），骨骼面积≥（0.01cm</w:t>
                  </w:r>
                  <w:r>
                    <w:rPr>
                      <w:rFonts w:ascii="宋体" w:hAnsi="宋体" w:cs="宋体" w:eastAsia="宋体"/>
                      <w:sz w:val="21"/>
                      <w:vertAlign w:val="superscript"/>
                    </w:rPr>
                    <w:t>2</w:t>
                  </w:r>
                  <w:r>
                    <w:rPr>
                      <w:rFonts w:ascii="宋体" w:hAnsi="宋体" w:cs="宋体" w:eastAsia="宋体"/>
                      <w:sz w:val="21"/>
                    </w:rPr>
                    <w:t>）。</w:t>
                  </w:r>
                </w:p>
                <w:p>
                  <w:pPr>
                    <w:pStyle w:val="null3"/>
                    <w:jc w:val="both"/>
                  </w:pPr>
                  <w:r>
                    <w:rPr>
                      <w:rFonts w:ascii="宋体" w:hAnsi="宋体" w:cs="宋体" w:eastAsia="宋体"/>
                      <w:sz w:val="21"/>
                    </w:rPr>
                    <w:t>14.</w:t>
                  </w:r>
                  <w:r>
                    <w:rPr>
                      <w:rFonts w:ascii="宋体" w:hAnsi="宋体" w:cs="宋体" w:eastAsia="宋体"/>
                      <w:sz w:val="21"/>
                    </w:rPr>
                    <w:t>主机重量</w:t>
                  </w:r>
                  <w:r>
                    <w:rPr>
                      <w:rFonts w:ascii="宋体" w:hAnsi="宋体" w:cs="宋体" w:eastAsia="宋体"/>
                      <w:sz w:val="21"/>
                    </w:rPr>
                    <w:t>＜</w:t>
                  </w:r>
                  <w:r>
                    <w:rPr>
                      <w:rFonts w:ascii="宋体" w:hAnsi="宋体" w:cs="宋体" w:eastAsia="宋体"/>
                      <w:sz w:val="21"/>
                    </w:rPr>
                    <w:t>120kg</w:t>
                  </w:r>
                  <w:r>
                    <w:rPr>
                      <w:rFonts w:ascii="宋体" w:hAnsi="宋体" w:cs="宋体" w:eastAsia="宋体"/>
                      <w:sz w:val="21"/>
                    </w:rPr>
                    <w:t>，无需实验室加固整改。</w:t>
                  </w:r>
                </w:p>
                <w:p>
                  <w:pPr>
                    <w:pStyle w:val="null3"/>
                    <w:jc w:val="both"/>
                  </w:pPr>
                  <w:r>
                    <w:rPr>
                      <w:rFonts w:ascii="宋体" w:hAnsi="宋体" w:cs="宋体" w:eastAsia="宋体"/>
                      <w:sz w:val="21"/>
                    </w:rPr>
                    <w:t>15.</w:t>
                  </w:r>
                  <w:r>
                    <w:rPr>
                      <w:rFonts w:ascii="宋体" w:hAnsi="宋体" w:cs="宋体" w:eastAsia="宋体"/>
                      <w:sz w:val="21"/>
                    </w:rPr>
                    <w:t>具备脚轮车，可以方便推行。显示器可以旋转适应不同研究需要，工作台可以一键前后左右上下移动，台面可以左右扩展。</w:t>
                  </w:r>
                </w:p>
                <w:p>
                  <w:pPr>
                    <w:pStyle w:val="null3"/>
                    <w:jc w:val="both"/>
                  </w:pPr>
                  <w:r>
                    <w:rPr>
                      <w:rFonts w:ascii="宋体" w:hAnsi="宋体" w:cs="宋体" w:eastAsia="宋体"/>
                      <w:sz w:val="21"/>
                    </w:rPr>
                    <w:t>16.</w:t>
                  </w:r>
                  <w:r>
                    <w:rPr>
                      <w:rFonts w:ascii="宋体" w:hAnsi="宋体" w:cs="宋体" w:eastAsia="宋体"/>
                      <w:sz w:val="21"/>
                    </w:rPr>
                    <w:t>分析软件具备：水平、垂直翻转按钮。</w:t>
                  </w:r>
                </w:p>
                <w:p>
                  <w:pPr>
                    <w:pStyle w:val="null3"/>
                    <w:jc w:val="both"/>
                  </w:pPr>
                  <w:r>
                    <w:rPr>
                      <w:rFonts w:ascii="宋体" w:hAnsi="宋体" w:cs="宋体" w:eastAsia="宋体"/>
                      <w:sz w:val="21"/>
                    </w:rPr>
                    <w:t>17.</w:t>
                  </w:r>
                  <w:r>
                    <w:rPr>
                      <w:rFonts w:ascii="宋体" w:hAnsi="宋体" w:cs="宋体" w:eastAsia="宋体"/>
                      <w:sz w:val="21"/>
                    </w:rPr>
                    <w:t>标记工具：箭头指示，左右标记，隐藏标记。</w:t>
                  </w:r>
                </w:p>
                <w:p>
                  <w:pPr>
                    <w:pStyle w:val="null3"/>
                    <w:jc w:val="both"/>
                  </w:pPr>
                  <w:r>
                    <w:rPr>
                      <w:rFonts w:ascii="宋体" w:hAnsi="宋体" w:cs="宋体" w:eastAsia="宋体"/>
                      <w:sz w:val="21"/>
                    </w:rPr>
                    <w:t>18.</w:t>
                  </w:r>
                  <w:r>
                    <w:rPr>
                      <w:rFonts w:ascii="宋体" w:hAnsi="宋体" w:cs="宋体" w:eastAsia="宋体"/>
                      <w:sz w:val="21"/>
                    </w:rPr>
                    <w:t>定量工具：尺、角度、面积，密度，分组，ROI。</w:t>
                  </w:r>
                </w:p>
                <w:p>
                  <w:pPr>
                    <w:pStyle w:val="null3"/>
                    <w:jc w:val="both"/>
                  </w:pPr>
                  <w:r>
                    <w:rPr>
                      <w:rFonts w:ascii="宋体" w:hAnsi="宋体" w:cs="宋体" w:eastAsia="宋体"/>
                      <w:sz w:val="21"/>
                    </w:rPr>
                    <w:t>19.</w:t>
                  </w:r>
                  <w:r>
                    <w:rPr>
                      <w:rFonts w:ascii="宋体" w:hAnsi="宋体" w:cs="宋体" w:eastAsia="宋体"/>
                      <w:sz w:val="21"/>
                    </w:rPr>
                    <w:t>画图工具：线，方形，网，多边形，自由形状，2D切换</w:t>
                  </w:r>
                  <w:r>
                    <w:rPr>
                      <w:rFonts w:ascii="仿宋_gb2312" w:hAnsi="仿宋_gb2312" w:cs="仿宋_gb2312" w:eastAsia="仿宋_gb2312"/>
                      <w:sz w:val="24"/>
                    </w:rPr>
                    <w:t>。</w:t>
                  </w:r>
                </w:p>
                <w:p>
                  <w:pPr>
                    <w:pStyle w:val="null3"/>
                    <w:jc w:val="both"/>
                  </w:pPr>
                  <w:r>
                    <w:rPr>
                      <w:rFonts w:ascii="宋体" w:hAnsi="宋体" w:cs="宋体" w:eastAsia="宋体"/>
                      <w:sz w:val="21"/>
                      <w:b/>
                    </w:rPr>
                    <w:t>配置：</w:t>
                  </w:r>
                </w:p>
                <w:p>
                  <w:pPr>
                    <w:pStyle w:val="null3"/>
                    <w:jc w:val="both"/>
                  </w:pPr>
                  <w:r>
                    <w:rPr>
                      <w:rFonts w:ascii="宋体" w:hAnsi="宋体" w:cs="宋体" w:eastAsia="宋体"/>
                      <w:sz w:val="21"/>
                    </w:rPr>
                    <w:t>1.</w:t>
                  </w:r>
                  <w:r>
                    <w:rPr>
                      <w:rFonts w:ascii="宋体" w:hAnsi="宋体" w:cs="宋体" w:eastAsia="宋体"/>
                      <w:sz w:val="21"/>
                    </w:rPr>
                    <w:t>自屏蔽主机机1套（含球管、高清CCD）</w:t>
                  </w:r>
                </w:p>
                <w:p>
                  <w:pPr>
                    <w:pStyle w:val="null3"/>
                    <w:jc w:val="both"/>
                  </w:pPr>
                  <w:r>
                    <w:rPr>
                      <w:rFonts w:ascii="宋体" w:hAnsi="宋体" w:cs="宋体" w:eastAsia="宋体"/>
                      <w:sz w:val="21"/>
                    </w:rPr>
                    <w:t>2.CMOS</w:t>
                  </w:r>
                  <w:r>
                    <w:rPr>
                      <w:rFonts w:ascii="宋体" w:hAnsi="宋体" w:cs="宋体" w:eastAsia="宋体"/>
                      <w:sz w:val="21"/>
                    </w:rPr>
                    <w:t>检测器 1套</w:t>
                  </w:r>
                </w:p>
                <w:p>
                  <w:pPr>
                    <w:pStyle w:val="null3"/>
                    <w:jc w:val="both"/>
                  </w:pPr>
                  <w:r>
                    <w:rPr>
                      <w:rFonts w:ascii="宋体" w:hAnsi="宋体" w:cs="宋体" w:eastAsia="宋体"/>
                      <w:sz w:val="21"/>
                    </w:rPr>
                    <w:t>3.</w:t>
                  </w:r>
                  <w:r>
                    <w:rPr>
                      <w:rFonts w:ascii="宋体" w:hAnsi="宋体" w:cs="宋体" w:eastAsia="宋体"/>
                      <w:sz w:val="21"/>
                    </w:rPr>
                    <w:t>触摸屏显示器1套</w:t>
                  </w:r>
                </w:p>
                <w:p>
                  <w:pPr>
                    <w:pStyle w:val="null3"/>
                    <w:jc w:val="both"/>
                  </w:pPr>
                  <w:r>
                    <w:rPr>
                      <w:rFonts w:ascii="宋体" w:hAnsi="宋体" w:cs="宋体" w:eastAsia="宋体"/>
                      <w:sz w:val="21"/>
                    </w:rPr>
                    <w:t>4.</w:t>
                  </w:r>
                  <w:r>
                    <w:rPr>
                      <w:rFonts w:ascii="宋体" w:hAnsi="宋体" w:cs="宋体" w:eastAsia="宋体"/>
                      <w:sz w:val="21"/>
                    </w:rPr>
                    <w:t>聚四氟乙烯放大成像层板1块</w:t>
                  </w:r>
                </w:p>
                <w:p>
                  <w:pPr>
                    <w:pStyle w:val="null3"/>
                    <w:jc w:val="both"/>
                  </w:pPr>
                  <w:r>
                    <w:rPr>
                      <w:rFonts w:ascii="宋体" w:hAnsi="宋体" w:cs="宋体" w:eastAsia="宋体"/>
                      <w:sz w:val="21"/>
                    </w:rPr>
                    <w:t>5.BMD</w:t>
                  </w:r>
                  <w:r>
                    <w:rPr>
                      <w:rFonts w:ascii="宋体" w:hAnsi="宋体" w:cs="宋体" w:eastAsia="宋体"/>
                      <w:sz w:val="21"/>
                    </w:rPr>
                    <w:t>过滤片1片</w:t>
                  </w:r>
                </w:p>
                <w:p>
                  <w:pPr>
                    <w:pStyle w:val="null3"/>
                    <w:jc w:val="both"/>
                  </w:pPr>
                  <w:r>
                    <w:rPr>
                      <w:rFonts w:ascii="宋体" w:hAnsi="宋体" w:cs="宋体" w:eastAsia="宋体"/>
                      <w:sz w:val="21"/>
                    </w:rPr>
                    <w:t>6.</w:t>
                  </w:r>
                  <w:r>
                    <w:rPr>
                      <w:rFonts w:ascii="宋体" w:hAnsi="宋体" w:cs="宋体" w:eastAsia="宋体"/>
                      <w:sz w:val="21"/>
                    </w:rPr>
                    <w:t>系统控制软件及BMD分析软件1套</w:t>
                  </w:r>
                </w:p>
                <w:p>
                  <w:pPr>
                    <w:pStyle w:val="null3"/>
                    <w:jc w:val="both"/>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套</w:t>
                  </w:r>
                </w:p>
              </w:tc>
            </w:tr>
          </w:tbl>
          <w:p>
            <w:pPr>
              <w:pStyle w:val="null3"/>
            </w:pPr>
            <w:r>
              <w:rPr>
                <w:rFonts w:ascii="宋体" w:hAnsi="宋体" w:cs="宋体" w:eastAsia="宋体"/>
                <w:sz w:val="24"/>
              </w:rPr>
              <w:t>以上技术参数与性能指标不允许负偏离，任意一项负偏离按无效投标处理；参数中要求提供佐证材料的，应提供佐证材料，未提供的或提供的佐证材料低于文件规定的相应技术参数时视为负偏离。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合同签订后120日内供货，10日内安装调试到位并交付使用</w:t>
      </w:r>
    </w:p>
    <w:p>
      <w:pPr>
        <w:pStyle w:val="null3"/>
        <w:outlineLvl w:val="3"/>
      </w:pPr>
      <w:r>
        <w:rPr>
          <w:sz w:val="24"/>
          <w:b/>
        </w:rPr>
        <w:t>3.4.2交货地点和方式</w:t>
      </w:r>
    </w:p>
    <w:p>
      <w:pPr>
        <w:pStyle w:val="null3"/>
      </w:pPr>
      <w:r>
        <w:rPr/>
        <w:t>采购包1：</w:t>
      </w:r>
    </w:p>
    <w:p>
      <w:pPr>
        <w:pStyle w:val="null3"/>
      </w:pPr>
      <w:r>
        <w:rPr/>
        <w:t>西北大学长安校区化工学院指定地点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进口设备：合同生效后，由采购人通过进出口业务代理公司向中标供应商开出100％信用证，待货物到货、安装调试、并经学校组织验收合格后，由采购人通知进出口业务代理公司向中标供应商解付； （国产设备：合同生效后，中标供应商开具合同金额等额银行保函，采购人收到银行保函正本后预付合同货款，待货物到达指定地点、安装调试验收合格后，采购人退还银行保函正本。）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自验收合格起1年</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1、售后服务标准要求：7×24小时服务，并提供相关培训。 2、售后服务效率要求 即时响应（包括电话响应）；电话响应无法解决时，24小时内到达现场。修复时间48小时内；如48小时内无法修复，应提供相应解决方案。 3、为顺利推进政府采购电子化交易平台应用工作，供应商需要在线提交所有通过电子化交易平台实施的政府采购项目的响应文件，同时，线下递交密封完好的纸质版响应文件（一正一副），密封封套上标注项目名称和供应商名称。 纸质版响应文件递交截止时间：同线上响应文件递交截止时间。 纸质版响应文件递交地址：西安市南稍门十字东南角大话南门壹中心18层1806室。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供应商应有良好的财务状况</w:t>
            </w:r>
          </w:p>
        </w:tc>
        <w:tc>
          <w:tcPr>
            <w:tcW w:type="dxa" w:w="3322"/>
          </w:tcPr>
          <w:p>
            <w:pPr>
              <w:pStyle w:val="null3"/>
            </w:pPr>
            <w:r>
              <w:rPr/>
              <w:t>法人提供会计师事务所出具的完整的2023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供应商应有依法缴纳社会保障资金的良好记录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供应商应具有履行合同所必需的设备和专业技术能力</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r>
        <w:tc>
          <w:tcPr>
            <w:tcW w:type="dxa" w:w="831"/>
          </w:tcPr>
          <w:p>
            <w:pPr>
              <w:pStyle w:val="null3"/>
            </w:pPr>
            <w:r>
              <w:rPr/>
              <w:t>8</w:t>
            </w:r>
          </w:p>
        </w:tc>
        <w:tc>
          <w:tcPr>
            <w:tcW w:type="dxa" w:w="2492"/>
          </w:tcPr>
          <w:p>
            <w:pPr>
              <w:pStyle w:val="null3"/>
            </w:pPr>
            <w:r>
              <w:rPr/>
              <w:t>本项目允许进口产品投标</w:t>
            </w:r>
          </w:p>
        </w:tc>
        <w:tc>
          <w:tcPr>
            <w:tcW w:type="dxa" w:w="3322"/>
          </w:tcPr>
          <w:p>
            <w:pPr>
              <w:pStyle w:val="null3"/>
            </w:pPr>
            <w:r>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产品制造厂家对所投产品授权链条的完整性），产品制造厂家直投不需要提供。</w:t>
            </w:r>
          </w:p>
        </w:tc>
        <w:tc>
          <w:tcPr>
            <w:tcW w:type="dxa" w:w="1661"/>
          </w:tcPr>
          <w:p>
            <w:pPr>
              <w:pStyle w:val="null3"/>
            </w:pPr>
            <w:r>
              <w:rPr/>
              <w:t>供应商资格</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签章符合谈判文件要求</w:t>
            </w:r>
          </w:p>
        </w:tc>
        <w:tc>
          <w:tcPr>
            <w:tcW w:type="dxa" w:w="3322"/>
          </w:tcPr>
          <w:p>
            <w:pPr>
              <w:pStyle w:val="null3"/>
            </w:pPr>
            <w:r>
              <w:rPr/>
              <w:t>供应商应当加盖供应商（法定名称）电子印章</w:t>
            </w:r>
          </w:p>
        </w:tc>
        <w:tc>
          <w:tcPr>
            <w:tcW w:type="dxa" w:w="1661"/>
          </w:tcPr>
          <w:p>
            <w:pPr>
              <w:pStyle w:val="null3"/>
            </w:pPr>
            <w:r>
              <w:rPr/>
              <w:t>商务响应偏离表 谈判方案 技术响应偏离表 中小企业声明函 报价表 谈判保证金缴纳凭证 响应文件封面 其他材料 残疾人福利性单位声明函 供应商基本信息 标的清单 供应商企业关联关系说明书 供应商承诺书 响应函 供应商资格 监狱企业的证明文件</w:t>
            </w:r>
          </w:p>
        </w:tc>
      </w:tr>
      <w:tr>
        <w:tc>
          <w:tcPr>
            <w:tcW w:type="dxa" w:w="831"/>
          </w:tcPr>
          <w:p>
            <w:pPr>
              <w:pStyle w:val="null3"/>
            </w:pPr>
            <w:r>
              <w:rPr/>
              <w:t>3</w:t>
            </w:r>
          </w:p>
        </w:tc>
        <w:tc>
          <w:tcPr>
            <w:tcW w:type="dxa" w:w="2492"/>
          </w:tcPr>
          <w:p>
            <w:pPr>
              <w:pStyle w:val="null3"/>
            </w:pPr>
            <w:r>
              <w:rPr/>
              <w:t>实质性要求响应</w:t>
            </w:r>
          </w:p>
        </w:tc>
        <w:tc>
          <w:tcPr>
            <w:tcW w:type="dxa" w:w="3322"/>
          </w:tcPr>
          <w:p>
            <w:pPr>
              <w:pStyle w:val="null3"/>
            </w:pPr>
            <w:r>
              <w:rPr/>
              <w:t>供应商必须满足谈判文件的所有实质性条款</w:t>
            </w:r>
          </w:p>
        </w:tc>
        <w:tc>
          <w:tcPr>
            <w:tcW w:type="dxa" w:w="1661"/>
          </w:tcPr>
          <w:p>
            <w:pPr>
              <w:pStyle w:val="null3"/>
            </w:pPr>
            <w:r>
              <w:rPr/>
              <w:t>商务响应偏离表 技术响应偏离表</w:t>
            </w:r>
          </w:p>
        </w:tc>
      </w:tr>
      <w:tr>
        <w:tc>
          <w:tcPr>
            <w:tcW w:type="dxa" w:w="831"/>
          </w:tcPr>
          <w:p>
            <w:pPr>
              <w:pStyle w:val="null3"/>
            </w:pPr>
            <w:r>
              <w:rPr/>
              <w:t>4</w:t>
            </w:r>
          </w:p>
        </w:tc>
        <w:tc>
          <w:tcPr>
            <w:tcW w:type="dxa" w:w="2492"/>
          </w:tcPr>
          <w:p>
            <w:pPr>
              <w:pStyle w:val="null3"/>
            </w:pPr>
            <w:r>
              <w:rPr/>
              <w:t>谈判保证金</w:t>
            </w:r>
          </w:p>
        </w:tc>
        <w:tc>
          <w:tcPr>
            <w:tcW w:type="dxa" w:w="3322"/>
          </w:tcPr>
          <w:p>
            <w:pPr>
              <w:pStyle w:val="null3"/>
            </w:pPr>
            <w:r>
              <w:rPr/>
              <w:t>谈判保证金符合第二章供应商须知要求</w:t>
            </w:r>
          </w:p>
        </w:tc>
        <w:tc>
          <w:tcPr>
            <w:tcW w:type="dxa" w:w="1661"/>
          </w:tcPr>
          <w:p>
            <w:pPr>
              <w:pStyle w:val="null3"/>
            </w:pPr>
            <w:r>
              <w:rPr/>
              <w:t>谈判保证金缴纳凭证</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最终评审报价相同的，谈判小组优先推荐节能清单(非强制类)、环保清单内的产品，再按照综合技术指标优劣顺序推荐。</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详见附件：供应商基本信息</w:t>
      </w:r>
    </w:p>
    <w:p>
      <w:pPr>
        <w:pStyle w:val="null3"/>
        <w:ind w:firstLine="960"/>
      </w:pPr>
      <w:r>
        <w:rPr/>
        <w:t>详见附件：供应商企业关联关系说明书</w:t>
      </w:r>
    </w:p>
    <w:p>
      <w:pPr>
        <w:pStyle w:val="null3"/>
        <w:ind w:firstLine="960"/>
      </w:pPr>
      <w:r>
        <w:rPr/>
        <w:t>详见附件：供应商资格</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详见附件：谈判方案</w:t>
      </w:r>
    </w:p>
    <w:p>
      <w:pPr>
        <w:pStyle w:val="null3"/>
        <w:ind w:firstLine="960"/>
      </w:pPr>
      <w:r>
        <w:rPr/>
        <w:t>详见附件：谈判保证金缴纳凭证</w:t>
      </w:r>
    </w:p>
    <w:p>
      <w:pPr>
        <w:pStyle w:val="null3"/>
        <w:ind w:firstLine="960"/>
      </w:pPr>
      <w:r>
        <w:rPr/>
        <w:t>详见附件：其他材料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