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版本号：241219002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400M核磁共振波谱仪采购项目</w:t>
      </w:r>
    </w:p>
    <w:p>
      <w:pPr>
        <w:pStyle w:val="null3"/>
        <w:jc w:val="center"/>
        <w:outlineLvl w:val="2"/>
      </w:pPr>
      <w:r>
        <w:rPr>
          <w:sz w:val="28"/>
          <w:b/>
        </w:rPr>
        <w:t>采购项目编号：</w:t>
      </w:r>
      <w:r>
        <w:rPr>
          <w:sz w:val="28"/>
          <w:b/>
        </w:rPr>
        <w:t>RH采字【20241212】号</w:t>
      </w:r>
      <w:r>
        <w:br/>
      </w:r>
      <w:r>
        <w:br/>
      </w:r>
      <w:r>
        <w:br/>
      </w:r>
    </w:p>
    <w:p>
      <w:pPr>
        <w:pStyle w:val="null3"/>
        <w:jc w:val="center"/>
        <w:outlineLvl w:val="2"/>
      </w:pPr>
      <w:r>
        <w:rPr>
          <w:sz w:val="28"/>
          <w:b/>
        </w:rPr>
        <w:t>西北大学</w:t>
      </w:r>
    </w:p>
    <w:p>
      <w:pPr>
        <w:pStyle w:val="null3"/>
        <w:jc w:val="center"/>
        <w:outlineLvl w:val="2"/>
      </w:pPr>
      <w:r>
        <w:rPr>
          <w:sz w:val="28"/>
          <w:b/>
        </w:rPr>
        <w:t>瑞恒项目管理有限公司</w:t>
      </w:r>
      <w:r>
        <w:rPr>
          <w:sz w:val="28"/>
          <w:b/>
        </w:rPr>
        <w:t>共同编制</w:t>
      </w:r>
    </w:p>
    <w:p>
      <w:pPr>
        <w:pStyle w:val="null3"/>
        <w:jc w:val="center"/>
        <w:outlineLvl w:val="2"/>
      </w:pPr>
      <w:r>
        <w:rPr>
          <w:sz w:val="28"/>
          <w:b/>
        </w:rPr>
        <w:t>2024年12月11日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瑞恒项目管理有限公司</w:t>
      </w:r>
      <w:r>
        <w:rPr/>
        <w:t>（以下简称“代理机构”）受</w:t>
      </w:r>
      <w:r>
        <w:rPr/>
        <w:t>西北大学</w:t>
      </w:r>
      <w:r>
        <w:rPr/>
        <w:t>委托，拟对</w:t>
      </w:r>
      <w:r>
        <w:rPr/>
        <w:t>400M核磁共振波谱仪采购项目</w:t>
      </w:r>
      <w:r>
        <w:rPr/>
        <w:t>进行国内公开招标，兹邀请符合本次招标要求的供应商参加投标。</w:t>
      </w:r>
    </w:p>
    <w:p>
      <w:pPr>
        <w:pStyle w:val="null3"/>
        <w:outlineLvl w:val="2"/>
      </w:pPr>
      <w:r>
        <w:rPr>
          <w:sz w:val="28"/>
          <w:b/>
        </w:rPr>
        <w:t>一、采购项目编号：</w:t>
      </w:r>
      <w:r>
        <w:rPr>
          <w:sz w:val="28"/>
          <w:b/>
        </w:rPr>
        <w:t>RH采字【20241212】号</w:t>
      </w:r>
    </w:p>
    <w:p>
      <w:pPr>
        <w:pStyle w:val="null3"/>
        <w:outlineLvl w:val="2"/>
      </w:pPr>
      <w:r>
        <w:rPr>
          <w:sz w:val="28"/>
          <w:b/>
        </w:rPr>
        <w:t>二、采购项目名称：</w:t>
      </w:r>
      <w:r>
        <w:rPr>
          <w:sz w:val="28"/>
          <w:b/>
        </w:rPr>
        <w:t>400M核磁共振波谱仪采购项目</w:t>
      </w:r>
    </w:p>
    <w:p>
      <w:pPr>
        <w:pStyle w:val="null3"/>
        <w:outlineLvl w:val="2"/>
      </w:pPr>
      <w:r>
        <w:rPr>
          <w:sz w:val="28"/>
          <w:b/>
        </w:rPr>
        <w:t>三、招标项目简介</w:t>
      </w:r>
    </w:p>
    <w:p>
      <w:pPr>
        <w:pStyle w:val="null3"/>
        <w:ind w:firstLine="480"/>
      </w:pPr>
      <w:r>
        <w:rPr/>
        <w:t>西北大学400M核磁共振波谱仪采购项目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1、具有独立承担民事责任的能力：具有独立承担民事责任能力的法人、其他组织或自然人，提供合法有效的统一社会信用代码营业执照（事业单位提供法人证书，自然人提供身份证）。</w:t>
      </w:r>
    </w:p>
    <w:p>
      <w:pPr>
        <w:pStyle w:val="null3"/>
      </w:pPr>
      <w:r>
        <w:rPr/>
        <w:t>2、具有良好的商业信誉和健全的财务会计制度：法人提供经审计的2023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t>3、有依法缴纳税收的良好记录：提供投标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p>
      <w:pPr>
        <w:pStyle w:val="null3"/>
      </w:pPr>
      <w:r>
        <w:rPr/>
        <w:t>4、有依法缴纳社会保障资金的良好记录：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t>5、具有履行合同所必需的设备和专业技术能力：提供具有履行合同所必需的设备和专业技术能力的承诺。</w:t>
      </w:r>
    </w:p>
    <w:p>
      <w:pPr>
        <w:pStyle w:val="null3"/>
      </w:pPr>
      <w:r>
        <w:rPr/>
        <w:t>6、参加政府采购活动前三年内，在经营活动中没有重大违法记录：提供参加政府采购活动前三年内，在经营活动中没有重大违法记录的书面声明。</w:t>
      </w:r>
    </w:p>
    <w:p>
      <w:pPr>
        <w:pStyle w:val="null3"/>
      </w:pPr>
      <w:r>
        <w:rPr/>
        <w:t>7、法定代表人授权书、法定代表人身份证明合格：提供合格的法定代表人授权书（附法定代表人、被授权人身份证复印件）或法定代表人身份证明（法定代表人直接参加投标的）。</w:t>
      </w:r>
    </w:p>
    <w:p>
      <w:pPr>
        <w:pStyle w:val="null3"/>
      </w:pPr>
      <w:r>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t>9、进口产品授权书：若所投产品为进口产品的，投标人须提供产品厂家授权书或总代理商授权书或具有授权权限的供应商对所投进口产品的授权书。（如提供总代理商授权的须同时提供具有有效授权权限的相关证明文件，证明文件需能显示产品制造厂家对所投产品授权链条的完整性）。</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西北大学</w:t>
      </w:r>
    </w:p>
    <w:p>
      <w:pPr>
        <w:pStyle w:val="null3"/>
      </w:pPr>
      <w:r>
        <w:rPr/>
        <w:t xml:space="preserve"> 地址： </w:t>
      </w:r>
      <w:r>
        <w:rPr/>
        <w:t>太白北路229号</w:t>
      </w:r>
    </w:p>
    <w:p>
      <w:pPr>
        <w:pStyle w:val="null3"/>
      </w:pPr>
      <w:r>
        <w:rPr/>
        <w:t xml:space="preserve"> 邮编： </w:t>
      </w:r>
      <w:r>
        <w:rPr/>
        <w:t>710000</w:t>
      </w:r>
    </w:p>
    <w:p>
      <w:pPr>
        <w:pStyle w:val="null3"/>
      </w:pPr>
      <w:r>
        <w:rPr/>
        <w:t xml:space="preserve"> 联系人： </w:t>
      </w:r>
      <w:r>
        <w:rPr/>
        <w:t>西北大学经办</w:t>
      </w:r>
    </w:p>
    <w:p>
      <w:pPr>
        <w:pStyle w:val="null3"/>
      </w:pPr>
      <w:r>
        <w:rPr/>
        <w:t xml:space="preserve"> 联系电话： </w:t>
      </w:r>
      <w:r>
        <w:rPr/>
        <w:t xml:space="preserve"> 88302974</w:t>
      </w:r>
    </w:p>
    <w:p>
      <w:pPr>
        <w:pStyle w:val="null3"/>
        <w:outlineLvl w:val="2"/>
      </w:pPr>
      <w:r>
        <w:rPr>
          <w:sz w:val="28"/>
          <w:b/>
        </w:rPr>
        <w:t>代理机构：</w:t>
      </w:r>
      <w:r>
        <w:rPr>
          <w:sz w:val="28"/>
          <w:b/>
        </w:rPr>
        <w:t>瑞恒项目管理有限公司</w:t>
      </w:r>
    </w:p>
    <w:p>
      <w:pPr>
        <w:pStyle w:val="null3"/>
      </w:pPr>
      <w:r>
        <w:rPr/>
        <w:t xml:space="preserve"> 地址： </w:t>
      </w:r>
      <w:r>
        <w:rPr/>
        <w:t>陕西省西安市雁塔区陕西省西安市曲江新区雁翔路3269号旺座曲江D座30层3001号</w:t>
      </w:r>
    </w:p>
    <w:p>
      <w:pPr>
        <w:pStyle w:val="null3"/>
      </w:pPr>
      <w:r>
        <w:rPr/>
        <w:t xml:space="preserve"> 邮编： </w:t>
      </w:r>
      <w:r>
        <w:rPr/>
        <w:t>710000</w:t>
      </w:r>
    </w:p>
    <w:p>
      <w:pPr>
        <w:pStyle w:val="null3"/>
      </w:pPr>
      <w:r>
        <w:rPr/>
        <w:t xml:space="preserve"> 联系人： </w:t>
      </w:r>
      <w:r>
        <w:rPr/>
        <w:t>石雨鑫、张丰利、刘菲、王倩倩</w:t>
      </w:r>
    </w:p>
    <w:p>
      <w:pPr>
        <w:pStyle w:val="null3"/>
      </w:pPr>
      <w:r>
        <w:rPr/>
        <w:t xml:space="preserve"> 联系电话： </w:t>
      </w:r>
      <w:r>
        <w:rPr/>
        <w:t>15091632950</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采购包1：3,200,000.00元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否</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否</w:t>
            </w:r>
            <w:r>
              <w:rPr/>
              <w:t>产品属于节能产品政府采购品目清单中应优先采购的产品范围，本项目采购的</w:t>
            </w:r>
            <w:r>
              <w:rPr/>
              <w:t>否</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采购包1保证金金额：60,000.00元</w:t>
            </w:r>
          </w:p>
          <w:p>
            <w:pPr>
              <w:pStyle w:val="null3"/>
            </w:pPr>
            <w:r>
              <w:rPr/>
              <w:t>缴交渠道：电子保函,转账、支票、汇票等（需通过实体账户、户名及开户行信息）</w:t>
            </w:r>
          </w:p>
          <w:p>
            <w:pPr>
              <w:pStyle w:val="null3"/>
            </w:pPr>
            <w:r>
              <w:rPr/>
              <w:t>开户名称：瑞恒项目管理有限公司</w:t>
            </w:r>
          </w:p>
          <w:p>
            <w:pPr>
              <w:pStyle w:val="null3"/>
            </w:pPr>
            <w:r>
              <w:rPr/>
              <w:t>开户银行：工行西安城南科技支行</w:t>
            </w:r>
          </w:p>
          <w:p>
            <w:pPr>
              <w:pStyle w:val="null3"/>
            </w:pPr>
            <w:r>
              <w:rPr/>
              <w:t>银行账号：3700024819200044620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说明：中标人（成交供应商）于合同签订前缴纳，缴纳金额为合同金额的5%。转账账号：西北大学 611301015018001145006 交通银行太白路支行转账金额到账后，可持银行回执到西北大学换取收据。退还方式：待验收合格后凭收据和验收单复印件无息退还。如遇下列情况之一者，合同履约保证金不予退还，作为对采购人的赔偿：（1）合同签订后不能按合同时限要求供货或安装调试的；（2）所供设备与合同不符或验收不合格的；（3）不能按合同履约的。</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有关规定下浮20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西北大学</w:t>
      </w:r>
      <w:r>
        <w:rPr/>
        <w:t>和</w:t>
      </w:r>
      <w:r>
        <w:rPr/>
        <w:t>瑞恒项目管理有限公司</w:t>
      </w:r>
      <w:r>
        <w:rPr/>
        <w:t>享有。对招标文件中供应商参加本次政府采购活动应当具备的条件，招标项目技术、服务、商务及其他要求，评标细则及标准由</w:t>
      </w:r>
      <w:r>
        <w:rPr/>
        <w:t>西北大学</w:t>
      </w:r>
      <w:r>
        <w:rPr/>
        <w:t>负责解释。除上述招标文件内容，其他内容由</w:t>
      </w:r>
      <w:r>
        <w:rPr/>
        <w:t>瑞恒项目管理有限公司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西北大学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瑞恒项目管理有限公司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根据招标文件要求及合同约定执行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瑞恒项目管理有限公司</w:t>
      </w:r>
      <w:r>
        <w:rPr/>
        <w:t xml:space="preserve"> 负责答复；供应商对除采购需求外的采购文件的询问、质疑由</w:t>
      </w:r>
      <w:r>
        <w:rPr/>
        <w:t>瑞恒项目管理有限公司</w:t>
      </w:r>
      <w:r>
        <w:rPr/>
        <w:t xml:space="preserve"> 负责答复；供应商对采购过程、采购结果的询问、质疑由 </w:t>
      </w:r>
      <w:r>
        <w:rPr/>
        <w:t>瑞恒项目管理有限公司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联系人：石雨鑫、张丰利、刘菲、王倩倩</w:t>
      </w:r>
    </w:p>
    <w:p>
      <w:pPr>
        <w:pStyle w:val="null3"/>
      </w:pPr>
      <w:r>
        <w:rPr/>
        <w:t>联系电话：15091632950</w:t>
      </w:r>
    </w:p>
    <w:p>
      <w:pPr>
        <w:pStyle w:val="null3"/>
      </w:pPr>
      <w:r>
        <w:rPr/>
        <w:t>地址：陕西省西安市雁塔区陕西省西安市曲江新区雁翔路3269号旺座曲江D座30层3001号</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西北大学400M核磁共振波谱仪采购项目</w:t>
      </w:r>
    </w:p>
    <w:p>
      <w:pPr>
        <w:pStyle w:val="null3"/>
        <w:outlineLvl w:val="2"/>
      </w:pPr>
      <w:r>
        <w:rPr>
          <w:sz w:val="28"/>
          <w:b/>
        </w:rPr>
        <w:t>3.2采购内容</w:t>
      </w:r>
    </w:p>
    <w:p>
      <w:pPr>
        <w:pStyle w:val="null3"/>
      </w:pPr>
      <w:r>
        <w:rPr/>
        <w:t>采购包1：</w:t>
      </w:r>
    </w:p>
    <w:p>
      <w:pPr>
        <w:pStyle w:val="null3"/>
      </w:pPr>
      <w:r>
        <w:rPr/>
        <w:t>采购包预算金额（元）: 3,200,000.00</w:t>
      </w:r>
    </w:p>
    <w:p>
      <w:pPr>
        <w:pStyle w:val="null3"/>
      </w:pPr>
      <w:r>
        <w:rPr/>
        <w:t>采购包最高限价（元）: 3,200,000.00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400M核磁共振波谱仪</w:t>
            </w:r>
          </w:p>
        </w:tc>
        <w:tc>
          <w:tcPr>
            <w:tcW w:type="dxa" w:w="831"/>
          </w:tcPr>
          <w:p>
            <w:pPr>
              <w:pStyle w:val="null3"/>
              <w:jc w:val="right"/>
            </w:pPr>
            <w:r>
              <w:rPr/>
              <w:t>1.00</w:t>
            </w:r>
          </w:p>
        </w:tc>
        <w:tc>
          <w:tcPr>
            <w:tcW w:type="dxa" w:w="831"/>
          </w:tcPr>
          <w:p>
            <w:pPr>
              <w:pStyle w:val="null3"/>
              <w:jc w:val="right"/>
            </w:pPr>
            <w:r>
              <w:rPr/>
              <w:t>3,200,000.00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标的名称：400M核磁共振波谱仪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1</w:t>
            </w:r>
            <w:r>
              <w:rPr>
                <w:rFonts w:ascii="宋体" w:hAnsi="宋体" w:cs="宋体" w:eastAsia="宋体"/>
                <w:sz w:val="24"/>
              </w:rPr>
              <w:t>.</w:t>
            </w:r>
            <w:r>
              <w:rPr>
                <w:rFonts w:ascii="宋体" w:hAnsi="宋体" w:cs="宋体" w:eastAsia="宋体"/>
                <w:sz w:val="24"/>
              </w:rPr>
              <w:t>具有低液氦与液氮消耗、高稳定性、高均匀性、抗干扰超屏蔽超导磁体或自屏蔽磁体：</w:t>
            </w:r>
            <w:r>
              <w:rPr>
                <w:rFonts w:ascii="宋体" w:hAnsi="宋体" w:cs="宋体" w:eastAsia="宋体"/>
                <w:sz w:val="24"/>
              </w:rPr>
              <w:t>≥9.39T</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4"/>
              </w:rPr>
              <w:t>2</w:t>
            </w:r>
            <w:r>
              <w:rPr>
                <w:rFonts w:ascii="宋体" w:hAnsi="宋体" w:cs="宋体" w:eastAsia="宋体"/>
                <w:sz w:val="24"/>
              </w:rPr>
              <w:t>.</w:t>
            </w:r>
            <w:r>
              <w:rPr>
                <w:rFonts w:ascii="宋体" w:hAnsi="宋体" w:cs="宋体" w:eastAsia="宋体"/>
                <w:sz w:val="24"/>
              </w:rPr>
              <w:t>液氦维持时间：</w:t>
            </w:r>
            <w:r>
              <w:rPr>
                <w:rFonts w:ascii="宋体" w:hAnsi="宋体" w:cs="宋体" w:eastAsia="宋体"/>
                <w:sz w:val="24"/>
              </w:rPr>
              <w:t>≥ 300天</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4"/>
              </w:rPr>
              <w:t>3</w:t>
            </w:r>
            <w:r>
              <w:rPr>
                <w:rFonts w:ascii="宋体" w:hAnsi="宋体" w:cs="宋体" w:eastAsia="宋体"/>
                <w:sz w:val="24"/>
              </w:rPr>
              <w:t>.</w:t>
            </w:r>
            <w:r>
              <w:rPr>
                <w:rFonts w:ascii="宋体" w:hAnsi="宋体" w:cs="宋体" w:eastAsia="宋体"/>
                <w:sz w:val="24"/>
              </w:rPr>
              <w:t>液氦消耗速率：</w:t>
            </w:r>
            <w:r>
              <w:rPr>
                <w:rFonts w:ascii="宋体" w:hAnsi="宋体" w:cs="宋体" w:eastAsia="宋体"/>
                <w:sz w:val="24"/>
              </w:rPr>
              <w:t>≤18ml／小时</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sz w:val="24"/>
              </w:rPr>
              <w:t>4</w:t>
            </w:r>
            <w:r>
              <w:rPr>
                <w:rFonts w:ascii="宋体" w:hAnsi="宋体" w:cs="宋体" w:eastAsia="宋体"/>
                <w:sz w:val="24"/>
              </w:rPr>
              <w:t>.</w:t>
            </w:r>
            <w:r>
              <w:rPr>
                <w:rFonts w:ascii="宋体" w:hAnsi="宋体" w:cs="宋体" w:eastAsia="宋体"/>
                <w:sz w:val="24"/>
              </w:rPr>
              <w:t>各通道有独立的观测、去偶、信号接收、模数转换功能；</w:t>
            </w:r>
          </w:p>
        </w:tc>
      </w:tr>
      <w:tr>
        <w:tc>
          <w:tcPr>
            <w:tcW w:type="dxa" w:w="2769"/>
          </w:tcPr>
          <w:p>
            <w:pPr>
              <w:pStyle w:val="null3"/>
            </w:pPr>
            <w:r>
              <w:rPr/>
              <w:t>★</w:t>
            </w:r>
          </w:p>
        </w:tc>
        <w:tc>
          <w:tcPr>
            <w:tcW w:type="dxa" w:w="2769"/>
          </w:tcPr>
          <w:p>
            <w:pPr>
              <w:pStyle w:val="null3"/>
            </w:pPr>
            <w:r>
              <w:rPr/>
              <w:t>5</w:t>
            </w:r>
          </w:p>
        </w:tc>
        <w:tc>
          <w:tcPr>
            <w:tcW w:type="dxa" w:w="2769"/>
          </w:tcPr>
          <w:p>
            <w:pPr>
              <w:pStyle w:val="null3"/>
              <w:jc w:val="both"/>
            </w:pPr>
            <w:r>
              <w:rPr>
                <w:rFonts w:ascii="宋体" w:hAnsi="宋体" w:cs="宋体" w:eastAsia="宋体"/>
                <w:sz w:val="24"/>
              </w:rPr>
              <w:t>5</w:t>
            </w:r>
            <w:r>
              <w:rPr>
                <w:rFonts w:ascii="宋体" w:hAnsi="宋体" w:cs="宋体" w:eastAsia="宋体"/>
                <w:sz w:val="24"/>
              </w:rPr>
              <w:t>.</w:t>
            </w:r>
            <w:r>
              <w:rPr>
                <w:rFonts w:ascii="宋体" w:hAnsi="宋体" w:cs="宋体" w:eastAsia="宋体"/>
                <w:sz w:val="24"/>
              </w:rPr>
              <w:t>射频范围：</w:t>
            </w:r>
            <w:r>
              <w:rPr>
                <w:rFonts w:ascii="宋体" w:hAnsi="宋体" w:cs="宋体" w:eastAsia="宋体"/>
                <w:sz w:val="24"/>
              </w:rPr>
              <w:t>≥5-1280MHz</w:t>
            </w:r>
          </w:p>
        </w:tc>
      </w:tr>
      <w:tr>
        <w:tc>
          <w:tcPr>
            <w:tcW w:type="dxa" w:w="2769"/>
          </w:tcPr>
          <w:p>
            <w:pPr>
              <w:pStyle w:val="null3"/>
            </w:pPr>
            <w:r>
              <w:rPr/>
              <w:t>★</w:t>
            </w:r>
          </w:p>
        </w:tc>
        <w:tc>
          <w:tcPr>
            <w:tcW w:type="dxa" w:w="2769"/>
          </w:tcPr>
          <w:p>
            <w:pPr>
              <w:pStyle w:val="null3"/>
            </w:pPr>
            <w:r>
              <w:rPr/>
              <w:t>6</w:t>
            </w:r>
          </w:p>
        </w:tc>
        <w:tc>
          <w:tcPr>
            <w:tcW w:type="dxa" w:w="2769"/>
          </w:tcPr>
          <w:p>
            <w:pPr>
              <w:pStyle w:val="null3"/>
              <w:jc w:val="both"/>
            </w:pPr>
            <w:r>
              <w:rPr>
                <w:rFonts w:ascii="宋体" w:hAnsi="宋体" w:cs="宋体" w:eastAsia="宋体"/>
                <w:sz w:val="24"/>
              </w:rPr>
              <w:t>6</w:t>
            </w:r>
            <w:r>
              <w:rPr>
                <w:rFonts w:ascii="宋体" w:hAnsi="宋体" w:cs="宋体" w:eastAsia="宋体"/>
                <w:sz w:val="24"/>
              </w:rPr>
              <w:t>.</w:t>
            </w:r>
            <w:r>
              <w:rPr>
                <w:rFonts w:ascii="宋体" w:hAnsi="宋体" w:cs="宋体" w:eastAsia="宋体"/>
                <w:sz w:val="24"/>
              </w:rPr>
              <w:t>频率分辨率：</w:t>
            </w:r>
            <w:r>
              <w:rPr>
                <w:rFonts w:ascii="宋体" w:hAnsi="宋体" w:cs="宋体" w:eastAsia="宋体"/>
                <w:sz w:val="24"/>
              </w:rPr>
              <w:t>≤0.001Hz</w:t>
            </w:r>
          </w:p>
        </w:tc>
      </w:tr>
      <w:tr>
        <w:tc>
          <w:tcPr>
            <w:tcW w:type="dxa" w:w="2769"/>
          </w:tcPr>
          <w:p>
            <w:pPr>
              <w:pStyle w:val="null3"/>
            </w:pPr>
            <w:r>
              <w:rPr/>
              <w:t>★</w:t>
            </w:r>
          </w:p>
        </w:tc>
        <w:tc>
          <w:tcPr>
            <w:tcW w:type="dxa" w:w="2769"/>
          </w:tcPr>
          <w:p>
            <w:pPr>
              <w:pStyle w:val="null3"/>
            </w:pPr>
            <w:r>
              <w:rPr/>
              <w:t>7</w:t>
            </w:r>
          </w:p>
        </w:tc>
        <w:tc>
          <w:tcPr>
            <w:tcW w:type="dxa" w:w="2769"/>
          </w:tcPr>
          <w:p>
            <w:pPr>
              <w:pStyle w:val="null3"/>
              <w:jc w:val="both"/>
            </w:pPr>
            <w:r>
              <w:rPr>
                <w:rFonts w:ascii="宋体" w:hAnsi="宋体" w:cs="宋体" w:eastAsia="宋体"/>
                <w:sz w:val="24"/>
              </w:rPr>
              <w:t>7</w:t>
            </w:r>
            <w:r>
              <w:rPr>
                <w:rFonts w:ascii="宋体" w:hAnsi="宋体" w:cs="宋体" w:eastAsia="宋体"/>
                <w:sz w:val="24"/>
              </w:rPr>
              <w:t>.</w:t>
            </w:r>
            <w:r>
              <w:rPr>
                <w:rFonts w:ascii="宋体" w:hAnsi="宋体" w:cs="宋体" w:eastAsia="宋体"/>
                <w:sz w:val="24"/>
              </w:rPr>
              <w:t>相位分辨率：</w:t>
            </w:r>
            <w:r>
              <w:rPr>
                <w:rFonts w:ascii="宋体" w:hAnsi="宋体" w:cs="宋体" w:eastAsia="宋体"/>
                <w:sz w:val="24"/>
              </w:rPr>
              <w:t>≤0.005°</w:t>
            </w:r>
          </w:p>
        </w:tc>
      </w:tr>
      <w:tr>
        <w:tc>
          <w:tcPr>
            <w:tcW w:type="dxa" w:w="2769"/>
          </w:tcPr>
          <w:p/>
        </w:tc>
        <w:tc>
          <w:tcPr>
            <w:tcW w:type="dxa" w:w="2769"/>
          </w:tcPr>
          <w:p>
            <w:pPr>
              <w:pStyle w:val="null3"/>
            </w:pPr>
            <w:r>
              <w:rPr/>
              <w:t>8</w:t>
            </w:r>
          </w:p>
        </w:tc>
        <w:tc>
          <w:tcPr>
            <w:tcW w:type="dxa" w:w="2769"/>
          </w:tcPr>
          <w:p>
            <w:pPr>
              <w:pStyle w:val="null3"/>
              <w:jc w:val="left"/>
            </w:pPr>
            <w:r>
              <w:rPr>
                <w:rFonts w:ascii="宋体" w:hAnsi="宋体" w:cs="宋体" w:eastAsia="宋体"/>
                <w:sz w:val="24"/>
              </w:rPr>
              <w:t>8.探头</w:t>
            </w:r>
          </w:p>
          <w:p>
            <w:pPr>
              <w:pStyle w:val="null3"/>
              <w:jc w:val="both"/>
            </w:pPr>
            <w:r>
              <w:rPr>
                <w:rFonts w:ascii="宋体" w:hAnsi="宋体" w:cs="宋体" w:eastAsia="宋体"/>
                <w:sz w:val="24"/>
              </w:rPr>
              <w:t>8.1 碳氢氟三共振探头，测C对氢对氟同时去耦；检测核：1H和19F，杂核（31P – 15N）, 39K, 109Ag</w:t>
            </w:r>
          </w:p>
        </w:tc>
      </w:tr>
      <w:tr>
        <w:tc>
          <w:tcPr>
            <w:tcW w:type="dxa" w:w="2769"/>
          </w:tcPr>
          <w:p>
            <w:pPr>
              <w:pStyle w:val="null3"/>
            </w:pPr>
            <w:r>
              <w:rPr/>
              <w:t>★</w:t>
            </w:r>
          </w:p>
        </w:tc>
        <w:tc>
          <w:tcPr>
            <w:tcW w:type="dxa" w:w="2769"/>
          </w:tcPr>
          <w:p>
            <w:pPr>
              <w:pStyle w:val="null3"/>
            </w:pPr>
            <w:r>
              <w:rPr/>
              <w:t>9</w:t>
            </w:r>
          </w:p>
        </w:tc>
        <w:tc>
          <w:tcPr>
            <w:tcW w:type="dxa" w:w="2769"/>
          </w:tcPr>
          <w:p>
            <w:pPr>
              <w:pStyle w:val="null3"/>
              <w:jc w:val="both"/>
            </w:pPr>
            <w:r>
              <w:rPr>
                <w:rFonts w:ascii="宋体" w:hAnsi="宋体" w:cs="宋体" w:eastAsia="宋体"/>
                <w:sz w:val="24"/>
              </w:rPr>
              <w:t>8.2 1H灵敏度≥ 570:1(0.1% EB)</w:t>
            </w:r>
          </w:p>
        </w:tc>
      </w:tr>
      <w:tr>
        <w:tc>
          <w:tcPr>
            <w:tcW w:type="dxa" w:w="2769"/>
          </w:tcPr>
          <w:p/>
        </w:tc>
        <w:tc>
          <w:tcPr>
            <w:tcW w:type="dxa" w:w="2769"/>
          </w:tcPr>
          <w:p>
            <w:pPr>
              <w:pStyle w:val="null3"/>
            </w:pPr>
            <w:r>
              <w:rPr/>
              <w:t>10</w:t>
            </w:r>
          </w:p>
        </w:tc>
        <w:tc>
          <w:tcPr>
            <w:tcW w:type="dxa" w:w="2769"/>
          </w:tcPr>
          <w:p>
            <w:pPr>
              <w:pStyle w:val="null3"/>
              <w:jc w:val="both"/>
            </w:pPr>
            <w:r>
              <w:rPr>
                <w:rFonts w:ascii="宋体" w:hAnsi="宋体" w:cs="宋体" w:eastAsia="宋体"/>
                <w:sz w:val="24"/>
              </w:rPr>
              <w:t>8.3 13C 灵敏度≥ 250:1(10% EB)</w:t>
            </w:r>
          </w:p>
        </w:tc>
      </w:tr>
      <w:tr>
        <w:tc>
          <w:tcPr>
            <w:tcW w:type="dxa" w:w="2769"/>
          </w:tcPr>
          <w:p/>
        </w:tc>
        <w:tc>
          <w:tcPr>
            <w:tcW w:type="dxa" w:w="2769"/>
          </w:tcPr>
          <w:p>
            <w:pPr>
              <w:pStyle w:val="null3"/>
            </w:pPr>
            <w:r>
              <w:rPr/>
              <w:t>11</w:t>
            </w:r>
          </w:p>
        </w:tc>
        <w:tc>
          <w:tcPr>
            <w:tcW w:type="dxa" w:w="2769"/>
          </w:tcPr>
          <w:p>
            <w:pPr>
              <w:pStyle w:val="null3"/>
              <w:jc w:val="both"/>
            </w:pPr>
            <w:r>
              <w:rPr>
                <w:rFonts w:ascii="宋体" w:hAnsi="宋体" w:cs="宋体" w:eastAsia="宋体"/>
                <w:sz w:val="24"/>
              </w:rPr>
              <w:t>8.4 31P灵敏度≥ 100:1(TPP)</w:t>
            </w:r>
          </w:p>
        </w:tc>
      </w:tr>
      <w:tr>
        <w:tc>
          <w:tcPr>
            <w:tcW w:type="dxa" w:w="2769"/>
          </w:tcPr>
          <w:p/>
        </w:tc>
        <w:tc>
          <w:tcPr>
            <w:tcW w:type="dxa" w:w="2769"/>
          </w:tcPr>
          <w:p>
            <w:pPr>
              <w:pStyle w:val="null3"/>
            </w:pPr>
            <w:r>
              <w:rPr/>
              <w:t>12</w:t>
            </w:r>
          </w:p>
        </w:tc>
        <w:tc>
          <w:tcPr>
            <w:tcW w:type="dxa" w:w="2769"/>
          </w:tcPr>
          <w:p>
            <w:pPr>
              <w:pStyle w:val="null3"/>
              <w:jc w:val="both"/>
            </w:pPr>
            <w:r>
              <w:rPr>
                <w:rFonts w:ascii="宋体" w:hAnsi="宋体" w:cs="宋体" w:eastAsia="宋体"/>
                <w:sz w:val="24"/>
              </w:rPr>
              <w:t>8.5 15N灵敏度≥ 30:1 (90% formamide)</w:t>
            </w:r>
          </w:p>
        </w:tc>
      </w:tr>
      <w:tr>
        <w:tc>
          <w:tcPr>
            <w:tcW w:type="dxa" w:w="2769"/>
          </w:tcPr>
          <w:p/>
        </w:tc>
        <w:tc>
          <w:tcPr>
            <w:tcW w:type="dxa" w:w="2769"/>
          </w:tcPr>
          <w:p>
            <w:pPr>
              <w:pStyle w:val="null3"/>
            </w:pPr>
            <w:r>
              <w:rPr/>
              <w:t>13</w:t>
            </w:r>
          </w:p>
        </w:tc>
        <w:tc>
          <w:tcPr>
            <w:tcW w:type="dxa" w:w="2769"/>
          </w:tcPr>
          <w:p>
            <w:pPr>
              <w:pStyle w:val="null3"/>
              <w:jc w:val="both"/>
            </w:pPr>
            <w:r>
              <w:rPr>
                <w:rFonts w:ascii="宋体" w:hAnsi="宋体" w:cs="宋体" w:eastAsia="宋体"/>
                <w:sz w:val="24"/>
              </w:rPr>
              <w:t>8.6 19F灵敏度≥ 600:1 (0.05%TFT)</w:t>
            </w:r>
          </w:p>
        </w:tc>
      </w:tr>
      <w:tr>
        <w:tc>
          <w:tcPr>
            <w:tcW w:type="dxa" w:w="2769"/>
          </w:tcPr>
          <w:p/>
        </w:tc>
        <w:tc>
          <w:tcPr>
            <w:tcW w:type="dxa" w:w="2769"/>
          </w:tcPr>
          <w:p>
            <w:pPr>
              <w:pStyle w:val="null3"/>
            </w:pPr>
            <w:r>
              <w:rPr/>
              <w:t>14</w:t>
            </w:r>
          </w:p>
        </w:tc>
        <w:tc>
          <w:tcPr>
            <w:tcW w:type="dxa" w:w="2769"/>
          </w:tcPr>
          <w:p>
            <w:pPr>
              <w:pStyle w:val="null3"/>
              <w:jc w:val="both"/>
            </w:pPr>
            <w:r>
              <w:rPr>
                <w:rFonts w:ascii="宋体" w:hAnsi="宋体" w:cs="宋体" w:eastAsia="宋体"/>
                <w:sz w:val="24"/>
              </w:rPr>
              <w:t>8.7 加Z-方向梯度场线圈≥30高斯/cm</w:t>
            </w:r>
          </w:p>
        </w:tc>
      </w:tr>
      <w:tr>
        <w:tc>
          <w:tcPr>
            <w:tcW w:type="dxa" w:w="2769"/>
          </w:tcPr>
          <w:p/>
        </w:tc>
        <w:tc>
          <w:tcPr>
            <w:tcW w:type="dxa" w:w="2769"/>
          </w:tcPr>
          <w:p>
            <w:pPr>
              <w:pStyle w:val="null3"/>
            </w:pPr>
            <w:r>
              <w:rPr/>
              <w:t>15</w:t>
            </w:r>
          </w:p>
        </w:tc>
        <w:tc>
          <w:tcPr>
            <w:tcW w:type="dxa" w:w="2769"/>
          </w:tcPr>
          <w:p>
            <w:pPr>
              <w:pStyle w:val="null3"/>
              <w:jc w:val="both"/>
            </w:pPr>
            <w:r>
              <w:rPr>
                <w:rFonts w:ascii="宋体" w:hAnsi="宋体" w:cs="宋体" w:eastAsia="宋体"/>
                <w:sz w:val="24"/>
              </w:rPr>
              <w:t>8.8 探头变温范围: -100℃— +150℃ (低温实验可另配低温附件)</w:t>
            </w:r>
          </w:p>
        </w:tc>
      </w:tr>
      <w:tr>
        <w:tc>
          <w:tcPr>
            <w:tcW w:type="dxa" w:w="2769"/>
          </w:tcPr>
          <w:p/>
        </w:tc>
        <w:tc>
          <w:tcPr>
            <w:tcW w:type="dxa" w:w="2769"/>
          </w:tcPr>
          <w:p>
            <w:pPr>
              <w:pStyle w:val="null3"/>
            </w:pPr>
            <w:r>
              <w:rPr/>
              <w:t>16</w:t>
            </w:r>
          </w:p>
        </w:tc>
        <w:tc>
          <w:tcPr>
            <w:tcW w:type="dxa" w:w="2769"/>
          </w:tcPr>
          <w:p>
            <w:pPr>
              <w:pStyle w:val="null3"/>
              <w:jc w:val="both"/>
            </w:pPr>
            <w:r>
              <w:rPr>
                <w:rFonts w:ascii="宋体" w:hAnsi="宋体" w:cs="宋体" w:eastAsia="宋体"/>
                <w:sz w:val="24"/>
              </w:rPr>
              <w:t>8.9 具备观测1H去偶后的19F图谱功能</w:t>
            </w:r>
          </w:p>
        </w:tc>
      </w:tr>
      <w:tr>
        <w:tc>
          <w:tcPr>
            <w:tcW w:type="dxa" w:w="2769"/>
          </w:tcPr>
          <w:p/>
        </w:tc>
        <w:tc>
          <w:tcPr>
            <w:tcW w:type="dxa" w:w="2769"/>
          </w:tcPr>
          <w:p>
            <w:pPr>
              <w:pStyle w:val="null3"/>
            </w:pPr>
            <w:r>
              <w:rPr/>
              <w:t>17</w:t>
            </w:r>
          </w:p>
        </w:tc>
        <w:tc>
          <w:tcPr>
            <w:tcW w:type="dxa" w:w="2769"/>
          </w:tcPr>
          <w:p>
            <w:pPr>
              <w:pStyle w:val="null3"/>
              <w:jc w:val="both"/>
            </w:pPr>
            <w:r>
              <w:rPr>
                <w:rFonts w:ascii="宋体" w:hAnsi="宋体" w:cs="宋体" w:eastAsia="宋体"/>
                <w:sz w:val="24"/>
              </w:rPr>
              <w:t>9</w:t>
            </w:r>
            <w:r>
              <w:rPr>
                <w:rFonts w:ascii="宋体" w:hAnsi="宋体" w:cs="宋体" w:eastAsia="宋体"/>
                <w:sz w:val="24"/>
              </w:rPr>
              <w:t>.</w:t>
            </w:r>
            <w:r>
              <w:rPr>
                <w:rFonts w:ascii="宋体" w:hAnsi="宋体" w:cs="宋体" w:eastAsia="宋体"/>
                <w:sz w:val="24"/>
              </w:rPr>
              <w:t>≥24位自动进样器及48个变温范围不低于-80℃— +100℃的转子</w:t>
            </w:r>
          </w:p>
        </w:tc>
      </w:tr>
      <w:tr>
        <w:tc>
          <w:tcPr>
            <w:tcW w:type="dxa" w:w="2769"/>
          </w:tcPr>
          <w:p/>
        </w:tc>
        <w:tc>
          <w:tcPr>
            <w:tcW w:type="dxa" w:w="2769"/>
          </w:tcPr>
          <w:p>
            <w:pPr>
              <w:pStyle w:val="null3"/>
            </w:pPr>
            <w:r>
              <w:rPr/>
              <w:t>18</w:t>
            </w:r>
          </w:p>
        </w:tc>
        <w:tc>
          <w:tcPr>
            <w:tcW w:type="dxa" w:w="2769"/>
          </w:tcPr>
          <w:p>
            <w:pPr>
              <w:pStyle w:val="null3"/>
              <w:jc w:val="both"/>
            </w:pPr>
            <w:r>
              <w:rPr>
                <w:rFonts w:ascii="宋体" w:hAnsi="宋体" w:cs="宋体" w:eastAsia="宋体"/>
                <w:sz w:val="24"/>
              </w:rPr>
              <w:t>10.配套专用标样、无油空压机、安装所需液氮液氦、配置UPS电源（6KVA，后备1h）</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合同签订后300日内供货，60日内安装调试到位并交付使用</w:t>
      </w:r>
    </w:p>
    <w:p>
      <w:pPr>
        <w:pStyle w:val="null3"/>
        <w:outlineLvl w:val="3"/>
      </w:pPr>
      <w:r>
        <w:rPr>
          <w:sz w:val="24"/>
          <w:b/>
        </w:rPr>
        <w:t>3.4.2交货地点</w:t>
      </w:r>
    </w:p>
    <w:p>
      <w:pPr>
        <w:pStyle w:val="null3"/>
      </w:pPr>
      <w:r>
        <w:rPr/>
        <w:t>采购包1：</w:t>
      </w:r>
    </w:p>
    <w:p>
      <w:pPr>
        <w:pStyle w:val="null3"/>
      </w:pPr>
      <w:r>
        <w:rPr/>
        <w:t>西北大学长安校区化工学院</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【国产设备】：合同生效后，中标供应商开具合同金额等额银行保函，采购人收到银行保函正本后预付合同货款，待货物到达指定地点、安装调试验收合格后，采购人退还银行保函正本。 【进口设备】：合同生效后，由甲方通过进出口业务代理公司向乙方开出100%信用证，待货物到货、安装调试、并经学校组织验收合格后，由甲方通知进出口业务代理公司向乙方解付</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sz w:val="24"/>
          <w:b/>
        </w:rPr>
        <w:t>3.4.7质量保修范围和保修期</w:t>
      </w:r>
    </w:p>
    <w:p>
      <w:pPr>
        <w:pStyle w:val="null3"/>
      </w:pPr>
      <w:r>
        <w:rPr/>
        <w:t>采购包1：</w:t>
      </w:r>
    </w:p>
    <w:p>
      <w:pPr>
        <w:pStyle w:val="null3"/>
      </w:pPr>
      <w:r>
        <w:rPr/>
        <w:t>自学校验收合格之日起2年</w:t>
      </w:r>
    </w:p>
    <w:p>
      <w:pPr>
        <w:pStyle w:val="null3"/>
        <w:outlineLvl w:val="3"/>
      </w:pPr>
      <w:r>
        <w:rPr>
          <w:sz w:val="24"/>
          <w:b/>
        </w:rPr>
        <w:t>3.4.8违约责任与解决争议的方法</w:t>
      </w:r>
    </w:p>
    <w:p>
      <w:pPr>
        <w:pStyle w:val="null3"/>
      </w:pPr>
      <w:r>
        <w:rPr/>
        <w:t>采购包1：</w:t>
      </w:r>
    </w:p>
    <w:p>
      <w:pPr>
        <w:pStyle w:val="null3"/>
      </w:pPr>
      <w:r>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sz w:val="28"/>
          <w:b/>
        </w:rPr>
        <w:t>3.5其他要求</w:t>
      </w:r>
    </w:p>
    <w:p>
      <w:pPr>
        <w:pStyle w:val="null3"/>
      </w:pPr>
      <w:r>
        <w:rPr/>
        <w:t>（一）采购标的需实现的功能或者目标：拟采购设别能用于有机化合物、天然产物、蛋白质结构鉴定、生物分子间相互作用等方面的研究，以及有机化学、生物化学、药物化学等方面的结构分析和性能研究；可用于液体、可溶性有机物、无机物、聚合物、生物物质的分子结构和相互作用研究；可进行多种核素的单、双共振实验，1H同核相关，NOE实验，以正常和反向方式进行异核相关检测。（二）售后服务标准要求：①设备安装：设备到货后，卖方按照用户通知的日期选派经验丰富的专家负责安装，调试；②技术培训：仪器安装时进行2天的现场培训，内容包括仪器的技术原理、操作、数据处理、基本维护等；2人1周北京NMR技术培训 (免培训费；差旅及食宿自理）。③保修期：主机和部件保修2年。④卖方在中国大陆应设有维修站。需提供负责售后服务的部门或单位的名称及联系方法以及维修人员的姓名和联系电话。（三）售后服务效率要求：即时响应（包括电话响应）；电话响应无法解决时， 48 小时内到达现场。修复时间 72 小时内；如 72 小时内无法修复，应提供相应解决方案。（四）其他：①为顺利推进政府采购电子化交易平台应用工作，投标人需要在线提交所有通过电子化交易平台实施的政府采购项目的投标文件，同时，线下提交纸质投标文件正本壹份、副本贰份。②纸质投标文件正、副本分别胶装，标明投标人名称密封递交，递交截止时间同在线递交电子投标文件截止时间一致，递交地址：陕西省西安市曲江新区雁翔路3269号旺座曲江D座30层（纸质投标文件可邮寄，邮件发出时间应在递交电子投标文件截止时间之前，邮寄地址：陕西省西安市曲江新区雁翔路3269号旺座曲江D座30层，联系人：王工，联系电话：15091632950）。③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法人提供经审计的2023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 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具有良好的商业信誉和健全的财务会计制度</w:t>
            </w:r>
          </w:p>
        </w:tc>
        <w:tc>
          <w:tcPr>
            <w:tcW w:type="dxa" w:w="3322"/>
          </w:tcPr>
          <w:p>
            <w:pPr>
              <w:pStyle w:val="null3"/>
            </w:pPr>
            <w:r>
              <w:rPr/>
              <w:t>法人提供经审计的2023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有依法缴纳税收的良好记录</w:t>
            </w:r>
          </w:p>
        </w:tc>
        <w:tc>
          <w:tcPr>
            <w:tcW w:type="dxa" w:w="3322"/>
          </w:tcPr>
          <w:p>
            <w:pPr>
              <w:pStyle w:val="null3"/>
            </w:pPr>
            <w:r>
              <w:rPr/>
              <w:t>提供投标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有依法缴纳社会保障资金的良好记录</w:t>
            </w:r>
          </w:p>
        </w:tc>
        <w:tc>
          <w:tcPr>
            <w:tcW w:type="dxa" w:w="3322"/>
          </w:tcPr>
          <w:p>
            <w:pPr>
              <w:pStyle w:val="null3"/>
            </w:pPr>
            <w:r>
              <w:rPr/>
              <w:t>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具有履行合同所必需的设备和专业技术能力</w:t>
            </w:r>
          </w:p>
        </w:tc>
        <w:tc>
          <w:tcPr>
            <w:tcW w:type="dxa" w:w="3322"/>
          </w:tcPr>
          <w:p>
            <w:pPr>
              <w:pStyle w:val="null3"/>
            </w:pPr>
            <w:r>
              <w:rPr/>
              <w:t>提供具有履行合同所必需的设备和专业技术能力的承诺。</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提供参加政府采购活动前三年内，在经营活动中没有重大违法记录的书面声明。</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法定代表人授权书、法定代表人身份证明合格</w:t>
            </w:r>
          </w:p>
        </w:tc>
        <w:tc>
          <w:tcPr>
            <w:tcW w:type="dxa" w:w="3322"/>
          </w:tcPr>
          <w:p>
            <w:pPr>
              <w:pStyle w:val="null3"/>
            </w:pPr>
            <w:r>
              <w:rPr/>
              <w:t>提供合格的法定代表人授权书（附法定代表人、被授权人身份证复印件）或法定代表人身份证明（法定代表人直接参加投标的）。</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信用承诺</w:t>
            </w:r>
          </w:p>
        </w:tc>
        <w:tc>
          <w:tcPr>
            <w:tcW w:type="dxa" w:w="3322"/>
          </w:tcPr>
          <w:p>
            <w:pPr>
              <w:pStyle w:val="null3"/>
            </w:pPr>
            <w:r>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t>投标人应提交的相关资格证明材料</w:t>
            </w:r>
          </w:p>
        </w:tc>
      </w:tr>
      <w:tr>
        <w:tc>
          <w:tcPr>
            <w:tcW w:type="dxa" w:w="831"/>
          </w:tcPr>
          <w:p>
            <w:pPr>
              <w:pStyle w:val="null3"/>
            </w:pPr>
            <w:r>
              <w:rPr/>
              <w:t>9</w:t>
            </w:r>
          </w:p>
        </w:tc>
        <w:tc>
          <w:tcPr>
            <w:tcW w:type="dxa" w:w="2492"/>
          </w:tcPr>
          <w:p>
            <w:pPr>
              <w:pStyle w:val="null3"/>
            </w:pPr>
            <w:r>
              <w:rPr/>
              <w:t>进口产品授权书</w:t>
            </w:r>
          </w:p>
        </w:tc>
        <w:tc>
          <w:tcPr>
            <w:tcW w:type="dxa" w:w="3322"/>
          </w:tcPr>
          <w:p>
            <w:pPr>
              <w:pStyle w:val="null3"/>
            </w:pPr>
            <w:r>
              <w:rPr/>
              <w:t>若所投产品为进口产品的，投标人须提供产品厂家授权书或总代理商授权书或具有授权权限的供应商对所投进口产品的授权书。（如提供总代理商授权的须同时提供具有有效授权权限的相关证明文件，证明文件需能显示产品制造厂家对所投产品授权链条的完整性）。</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投标人名称与营业执照一致</w:t>
            </w:r>
          </w:p>
        </w:tc>
        <w:tc>
          <w:tcPr>
            <w:tcW w:type="dxa" w:w="3322"/>
          </w:tcPr>
          <w:p>
            <w:pPr>
              <w:pStyle w:val="null3"/>
            </w:pPr>
            <w:r>
              <w:rPr/>
              <w:t>投标人名称与营业执照一致（合格）投标人名称与营业执照不一致（不合格）</w:t>
            </w:r>
          </w:p>
        </w:tc>
        <w:tc>
          <w:tcPr>
            <w:tcW w:type="dxa" w:w="1661"/>
          </w:tcPr>
          <w:p>
            <w:pPr>
              <w:pStyle w:val="null3"/>
            </w:pPr>
            <w:r>
              <w:rPr/>
              <w:t>投标函 投标文件封面</w:t>
            </w:r>
          </w:p>
        </w:tc>
      </w:tr>
      <w:tr>
        <w:tc>
          <w:tcPr>
            <w:tcW w:type="dxa" w:w="831"/>
          </w:tcPr>
          <w:p>
            <w:pPr>
              <w:pStyle w:val="null3"/>
            </w:pPr>
            <w:r>
              <w:rPr/>
              <w:t>3</w:t>
            </w:r>
          </w:p>
        </w:tc>
        <w:tc>
          <w:tcPr>
            <w:tcW w:type="dxa" w:w="2492"/>
          </w:tcPr>
          <w:p>
            <w:pPr>
              <w:pStyle w:val="null3"/>
            </w:pPr>
            <w:r>
              <w:rPr/>
              <w:t>投标文件按招标文件要求的数量、计量单位、报价货币及签字盖章</w:t>
            </w:r>
          </w:p>
        </w:tc>
        <w:tc>
          <w:tcPr>
            <w:tcW w:type="dxa" w:w="3322"/>
          </w:tcPr>
          <w:p>
            <w:pPr>
              <w:pStyle w:val="null3"/>
            </w:pPr>
            <w:r>
              <w:rPr/>
              <w:t>投标文件按招标文件要求的计量单位、报价货币及签字盖章（合格）投标文件未按招标文件要求的计量单位、报价货币及签字盖章（不合格）</w:t>
            </w:r>
          </w:p>
        </w:tc>
        <w:tc>
          <w:tcPr>
            <w:tcW w:type="dxa" w:w="1661"/>
          </w:tcPr>
          <w:p>
            <w:pPr>
              <w:pStyle w:val="null3"/>
            </w:pPr>
            <w:r>
              <w:rPr/>
              <w:t>开标一览表 投标函 标的清单</w:t>
            </w:r>
          </w:p>
        </w:tc>
      </w:tr>
      <w:tr>
        <w:tc>
          <w:tcPr>
            <w:tcW w:type="dxa" w:w="831"/>
          </w:tcPr>
          <w:p>
            <w:pPr>
              <w:pStyle w:val="null3"/>
            </w:pPr>
            <w:r>
              <w:rPr/>
              <w:t>4</w:t>
            </w:r>
          </w:p>
        </w:tc>
        <w:tc>
          <w:tcPr>
            <w:tcW w:type="dxa" w:w="2492"/>
          </w:tcPr>
          <w:p>
            <w:pPr>
              <w:pStyle w:val="null3"/>
            </w:pPr>
            <w:r>
              <w:rPr/>
              <w:t>投标文件的有效期达到招标文件要求</w:t>
            </w:r>
          </w:p>
        </w:tc>
        <w:tc>
          <w:tcPr>
            <w:tcW w:type="dxa" w:w="3322"/>
          </w:tcPr>
          <w:p>
            <w:pPr>
              <w:pStyle w:val="null3"/>
            </w:pPr>
            <w:r>
              <w:rPr/>
              <w:t>投标有效期达到招标文件要求（合格）投标有效期未达到招标文件要求（不合格）</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响应内容符合实质性要求</w:t>
            </w:r>
          </w:p>
        </w:tc>
        <w:tc>
          <w:tcPr>
            <w:tcW w:type="dxa" w:w="3322"/>
          </w:tcPr>
          <w:p>
            <w:pPr>
              <w:pStyle w:val="null3"/>
            </w:pPr>
            <w:r>
              <w:rPr/>
              <w:t>技术参数响应满足第三章3.3技术要求中加“★”项要求，商务响应满足第三章3.4商务要求（合格），任意一条不满足（不合格）。</w:t>
            </w:r>
          </w:p>
        </w:tc>
        <w:tc>
          <w:tcPr>
            <w:tcW w:type="dxa" w:w="1661"/>
          </w:tcPr>
          <w:p>
            <w:pPr>
              <w:pStyle w:val="null3"/>
            </w:pPr>
            <w:r>
              <w:rPr/>
              <w:t>产品技术参数表 商务应答表 投标文件封面</w:t>
            </w:r>
          </w:p>
        </w:tc>
      </w:tr>
      <w:tr>
        <w:tc>
          <w:tcPr>
            <w:tcW w:type="dxa" w:w="831"/>
          </w:tcPr>
          <w:p>
            <w:pPr>
              <w:pStyle w:val="null3"/>
            </w:pPr>
            <w:r>
              <w:rPr/>
              <w:t>6</w:t>
            </w:r>
          </w:p>
        </w:tc>
        <w:tc>
          <w:tcPr>
            <w:tcW w:type="dxa" w:w="2492"/>
          </w:tcPr>
          <w:p>
            <w:pPr>
              <w:pStyle w:val="null3"/>
            </w:pPr>
            <w:r>
              <w:rPr/>
              <w:t>符合法律、法规和招标文件中规定的其他实质性要求</w:t>
            </w:r>
          </w:p>
        </w:tc>
        <w:tc>
          <w:tcPr>
            <w:tcW w:type="dxa" w:w="3322"/>
          </w:tcPr>
          <w:p>
            <w:pPr>
              <w:pStyle w:val="null3"/>
            </w:pPr>
            <w:r>
              <w:rPr/>
              <w:t>符合法律、法规和招标文件中规定的其他实质性要求（合格）不符合法律、法规和招标文件中规定的其他实质性要求（不合格）</w:t>
            </w:r>
          </w:p>
        </w:tc>
        <w:tc>
          <w:tcPr>
            <w:tcW w:type="dxa" w:w="1661"/>
          </w:tcPr>
          <w:p>
            <w:pPr>
              <w:pStyle w:val="null3"/>
            </w:pPr>
            <w:r>
              <w:rPr/>
              <w:t>投标函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详细评审65.0000分</w:t>
            </w:r>
          </w:p>
          <w:p>
            <w:pPr>
              <w:pStyle w:val="null3"/>
            </w:pPr>
            <w:r>
              <w:rPr/>
              <w:t>报价得分35.0000分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技术参数响应</w:t>
            </w:r>
          </w:p>
        </w:tc>
        <w:tc>
          <w:tcPr>
            <w:tcW w:type="dxa" w:w="2492"/>
          </w:tcPr>
          <w:p>
            <w:pPr>
              <w:pStyle w:val="null3"/>
            </w:pPr>
            <w:r>
              <w:rPr/>
              <w:t>基本分：所投产品的技术参数完全符合、响应招标文件要求，没有负偏离计35分。 1、技术参数中标“★”项（4个）为实质性要求，不满足按无效投标处理； 2、技术参数中非“ ★”项（14个）满分14分，负偏离一项扣2.5分，扣完为止。 加分项：技术参数中参数性能优于招标文件要求，具有实际使用价值的提升，经评标委员会一致 认定每项可加分，满分11分。 1、标“★”项参数技术指标和性能优于招标文件要求，加2分，满分8分； 2、非标“★”项参数技术指标和性能优于招标文件要求，加0.25分，满分3分。 备注：所有“★”项和优于参数须提供佐证材料（佐证材料不限于 产品彩页、检测报告、厂家盖章的说明书、官网功能截 图等），否则不予得分或加分。</w:t>
            </w:r>
          </w:p>
        </w:tc>
        <w:tc>
          <w:tcPr>
            <w:tcW w:type="dxa" w:w="831"/>
          </w:tcPr>
          <w:p>
            <w:pPr>
              <w:pStyle w:val="null3"/>
              <w:jc w:val="right"/>
            </w:pPr>
            <w:r>
              <w:rPr/>
              <w:t>46.0000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投标方案说明书</w:t>
            </w:r>
          </w:p>
        </w:tc>
      </w:tr>
      <w:tr>
        <w:tc>
          <w:tcPr>
            <w:tcW w:type="dxa" w:w="831"/>
            <w:vMerge/>
          </w:tcPr>
          <w:p/>
        </w:tc>
        <w:tc>
          <w:tcPr>
            <w:tcW w:type="dxa" w:w="1661"/>
          </w:tcPr>
          <w:p>
            <w:pPr>
              <w:pStyle w:val="null3"/>
            </w:pPr>
            <w:r>
              <w:rPr/>
              <w:t>实施方案</w:t>
            </w:r>
          </w:p>
        </w:tc>
        <w:tc>
          <w:tcPr>
            <w:tcW w:type="dxa" w:w="2492"/>
          </w:tcPr>
          <w:p>
            <w:pPr>
              <w:pStyle w:val="null3"/>
            </w:pPr>
            <w:r>
              <w:rPr/>
              <w:t>一、评审内容 投标人需针对本项目提供完整的项目实施方案。内容包含：①供货组织安排、物力调配及保障措施②安装调试验收 二、评审标准 1、完整性：方案须全面，对评审内容中的各项要求描述详细； 2、可实施性：切合本项目实际情况，实施步骤清晰、合理； 3、针对性：方案能够紧扣项目实际情况，内容科学合理。 三、赋分依据（满分3分） ①供货组织安排、物力调配及保障措施：每完全满足一个评审标准得0.5分，满分1.5分；未提供不得分； ②安装调试验收:每完全满足一个评审标准得0.5分，满分1.5分；未提供不得分；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投标方案说明书</w:t>
            </w:r>
          </w:p>
        </w:tc>
      </w:tr>
      <w:tr>
        <w:tc>
          <w:tcPr>
            <w:tcW w:type="dxa" w:w="831"/>
            <w:vMerge/>
          </w:tcPr>
          <w:p/>
        </w:tc>
        <w:tc>
          <w:tcPr>
            <w:tcW w:type="dxa" w:w="1661"/>
          </w:tcPr>
          <w:p>
            <w:pPr>
              <w:pStyle w:val="null3"/>
            </w:pPr>
            <w:r>
              <w:rPr/>
              <w:t>培训计划</w:t>
            </w:r>
          </w:p>
        </w:tc>
        <w:tc>
          <w:tcPr>
            <w:tcW w:type="dxa" w:w="2492"/>
          </w:tcPr>
          <w:p>
            <w:pPr>
              <w:pStyle w:val="null3"/>
            </w:pPr>
            <w:r>
              <w:rPr/>
              <w:t>一、评审内容 针对培训要求提供培训计划，为采购人培训操作维护人员，以保障使用过程中能熟练操作、维护和正常使用，培训方案内容包含①培训内容及方式②培训计划安排。 二、评审标准 1、完整性：方案须全面，对评审内容中的各项要求有详细描述； 2、可实施性：切合本项目实际情况，实施步骤清晰、合理； 3、针对性：方案能够紧扣项目实际情况，内容科学合理。 三、赋分标准（满分3分） ①培训内容及方式：每完全满足一个评审标准得0.5分，满分1.5分；未提供不得分； ②培训计划安排：每完全满足一个评审标准得0.5分，满分1.5分；未提供不得分。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投标方案说明书</w:t>
            </w:r>
          </w:p>
        </w:tc>
      </w:tr>
      <w:tr>
        <w:tc>
          <w:tcPr>
            <w:tcW w:type="dxa" w:w="831"/>
            <w:vMerge/>
          </w:tcPr>
          <w:p/>
        </w:tc>
        <w:tc>
          <w:tcPr>
            <w:tcW w:type="dxa" w:w="1661"/>
          </w:tcPr>
          <w:p>
            <w:pPr>
              <w:pStyle w:val="null3"/>
            </w:pPr>
            <w:r>
              <w:rPr/>
              <w:t>质量保证方案1</w:t>
            </w:r>
          </w:p>
        </w:tc>
        <w:tc>
          <w:tcPr>
            <w:tcW w:type="dxa" w:w="2492"/>
          </w:tcPr>
          <w:p>
            <w:pPr>
              <w:pStyle w:val="null3"/>
            </w:pPr>
            <w:r>
              <w:rPr/>
              <w:t>一、评审内容 根据项目实际需求，提供质量保证方案。内容包含：①产品性能、使用寿命及效果②质量保证措施。 二、评审标准 1、完整性：方案须全面，对评审内容中的各项要求有详细描述； 2、可实施性：切合本项目实际情况，实施步骤清晰、合理； 3、针对性：方案能够紧扣项目实际情况，内容科学合理。 三、赋分依据（满分3分） ①产品性能、使用寿命及效果：每完全满足一个评审标准得0.5分，满分1.5分；未提供不得分； ②质量保证措施:每完全满足一个评审标准得0.5分，满分1.5分；未提供不得分。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投标方案说明书</w:t>
            </w:r>
          </w:p>
        </w:tc>
      </w:tr>
      <w:tr>
        <w:tc>
          <w:tcPr>
            <w:tcW w:type="dxa" w:w="831"/>
            <w:vMerge/>
          </w:tcPr>
          <w:p/>
        </w:tc>
        <w:tc>
          <w:tcPr>
            <w:tcW w:type="dxa" w:w="1661"/>
          </w:tcPr>
          <w:p>
            <w:pPr>
              <w:pStyle w:val="null3"/>
            </w:pPr>
            <w:r>
              <w:rPr/>
              <w:t>质量保证方案2</w:t>
            </w:r>
          </w:p>
        </w:tc>
        <w:tc>
          <w:tcPr>
            <w:tcW w:type="dxa" w:w="2492"/>
          </w:tcPr>
          <w:p>
            <w:pPr>
              <w:pStyle w:val="null3"/>
            </w:pPr>
            <w:r>
              <w:rPr/>
              <w:t>在满足招标文件要求质保期的基础上，投标人可根据自身情况延长质保年限，根据各投标人响应的延长质保年限进行综合评定，以延长质保年限最长者为基准，计1分，其他投标人的延长质保年限分统一按照下列公式计算：(延长质保期/基准)x1=响应得分。仅满足招标文件要求的质保期不计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投标方案说明书</w:t>
            </w:r>
          </w:p>
        </w:tc>
      </w:tr>
      <w:tr>
        <w:tc>
          <w:tcPr>
            <w:tcW w:type="dxa" w:w="831"/>
            <w:vMerge/>
          </w:tcPr>
          <w:p/>
        </w:tc>
        <w:tc>
          <w:tcPr>
            <w:tcW w:type="dxa" w:w="1661"/>
          </w:tcPr>
          <w:p>
            <w:pPr>
              <w:pStyle w:val="null3"/>
            </w:pPr>
            <w:r>
              <w:rPr/>
              <w:t>业绩</w:t>
            </w:r>
          </w:p>
        </w:tc>
        <w:tc>
          <w:tcPr>
            <w:tcW w:type="dxa" w:w="2492"/>
          </w:tcPr>
          <w:p>
            <w:pPr>
              <w:pStyle w:val="null3"/>
            </w:pPr>
            <w:r>
              <w:rPr/>
              <w:t>投标人提供自2021年12月1日至今同类项目供货业绩（以签订合同时间为准），每提供一份合格业绩证明得1分，最高得5分。 备注：须提供完整合同业绩及对应发票复印件（发票可提供服务期内任意一张），并加盖投标人公章，以上两种证明材料同时提供方可得分，否则不得分。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投标方案说明书</w:t>
            </w:r>
          </w:p>
        </w:tc>
      </w:tr>
      <w:tr>
        <w:tc>
          <w:tcPr>
            <w:tcW w:type="dxa" w:w="831"/>
            <w:vMerge/>
          </w:tcPr>
          <w:p/>
        </w:tc>
        <w:tc>
          <w:tcPr>
            <w:tcW w:type="dxa" w:w="1661"/>
          </w:tcPr>
          <w:p>
            <w:pPr>
              <w:pStyle w:val="null3"/>
            </w:pPr>
            <w:r>
              <w:rPr/>
              <w:t>节能环保产品</w:t>
            </w:r>
          </w:p>
        </w:tc>
        <w:tc>
          <w:tcPr>
            <w:tcW w:type="dxa" w:w="2492"/>
          </w:tcPr>
          <w:p>
            <w:pPr>
              <w:pStyle w:val="null3"/>
            </w:pPr>
            <w:r>
              <w:rPr/>
              <w:t>投标人所投产品为“节能产品政府采购品目清单（非强制采购产品）”或“环境标志产品政府采购品目清单”内的，应提供该产品由国家确定的认证机构出具的节能产品认证证书或中国环境标志产品认证证书且处于有效期内的，每提供一个得0.5分，满分1分。 备注：以加盖投标人公章的证明材料为计分依据。</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投标方案说明书</w:t>
            </w:r>
          </w:p>
        </w:tc>
      </w:tr>
      <w:tr>
        <w:tc>
          <w:tcPr>
            <w:tcW w:type="dxa" w:w="831"/>
            <w:vMerge/>
          </w:tcPr>
          <w:p/>
        </w:tc>
        <w:tc>
          <w:tcPr>
            <w:tcW w:type="dxa" w:w="1661"/>
          </w:tcPr>
          <w:p>
            <w:pPr>
              <w:pStyle w:val="null3"/>
            </w:pPr>
            <w:r>
              <w:rPr/>
              <w:t>售后服务方案</w:t>
            </w:r>
          </w:p>
        </w:tc>
        <w:tc>
          <w:tcPr>
            <w:tcW w:type="dxa" w:w="2492"/>
          </w:tcPr>
          <w:p>
            <w:pPr>
              <w:pStyle w:val="null3"/>
            </w:pPr>
            <w:r>
              <w:rPr/>
              <w:t>一、评审内容 根据项目实际需求提供售后服务方案。内容包含：①售后服务范围及保障措施②应急处理方案。 二、评审标准 1.完整性：方案须全面，对评审内容中的各项要求有详细描述； 2.可实施性：切合本项目实际情况，提出步骤清晰、合理的方案； 3.针对性：方案能够紧扣项目实际情况，内容科学合理。 三、赋分依据（满分3分） ①售后服务范围及保障措施：每完全满足一个评审标准得0.5分，满分1.5分；未提供不得分； ②应急处理方案:每完全满足一个评审标准得0.5分，满分1.5分；未提供不得分。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投标方案说明书</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有效投标人的最低报价（落实政府采购政策进行价格调整的，以调整后的价格计算）为基准价得35分，其他各投标人的报价得分按下列公式计算：（基准价/投标报价）×35％×100。</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详见附件：投标方案说明书</w:t>
      </w:r>
    </w:p>
    <w:p>
      <w:pPr>
        <w:pStyle w:val="null3"/>
        <w:ind w:firstLine="960"/>
      </w:pPr>
      <w:r>
        <w:rPr/>
        <w:t>详见附件：投标人应提交的相关资格证明材料</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详见附件：西北大学购货合同.docx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