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生产商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报价表中的</w:t>
      </w:r>
      <w:r>
        <w:rPr>
          <w:rFonts w:hint="eastAsia" w:ascii="仿宋" w:hAnsi="仿宋" w:eastAsia="仿宋" w:cs="仿宋"/>
          <w:lang w:val="en-US" w:eastAsia="zh-CN"/>
        </w:rPr>
        <w:t>投标</w:t>
      </w:r>
      <w:bookmarkStart w:id="4" w:name="_GoBack"/>
      <w:bookmarkEnd w:id="4"/>
      <w:r>
        <w:rPr>
          <w:rFonts w:hint="eastAsia" w:ascii="仿宋" w:hAnsi="仿宋" w:eastAsia="仿宋" w:cs="仿宋"/>
        </w:rPr>
        <w:t>总报价一致。</w:t>
      </w:r>
      <w:bookmarkStart w:id="0" w:name="_Toc332874430"/>
      <w:bookmarkStart w:id="1" w:name="_Toc283240498"/>
      <w:bookmarkStart w:id="2" w:name="_Toc405385112"/>
      <w:bookmarkStart w:id="3" w:name="_Toc311415659"/>
    </w:p>
    <w:p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  <w:bookmarkEnd w:id="2"/>
      <w:bookmarkEnd w:id="3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68522321"/>
    <w:rsid w:val="689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2024-04-24T05:45:16Z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ECEAB4D2AB544B3D8609CED48B0B407A_12</vt:lpwstr>
  </property>
</Properties>
</file>