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CD4BF">
      <w:pPr>
        <w:pStyle w:val="3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技术响应与偏离表</w:t>
      </w:r>
    </w:p>
    <w:p w14:paraId="7303D403">
      <w:pPr>
        <w:pStyle w:val="3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67"/>
        <w:gridCol w:w="2086"/>
        <w:gridCol w:w="1558"/>
        <w:gridCol w:w="1029"/>
        <w:gridCol w:w="1027"/>
      </w:tblGrid>
      <w:tr w14:paraId="3532D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3095C0CE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2167" w:type="dxa"/>
            <w:noWrap w:val="0"/>
            <w:vAlign w:val="center"/>
          </w:tcPr>
          <w:p w14:paraId="5C31F6AC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77284825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B6CC275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6CF9CC27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5766E616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08A3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5D0C3E9C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7" w:type="dxa"/>
            <w:noWrap w:val="0"/>
            <w:vAlign w:val="center"/>
          </w:tcPr>
          <w:p w14:paraId="1E5EFE8E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BC2F086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D6A0571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03F996F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BF4F09B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A30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2D231056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7" w:type="dxa"/>
            <w:noWrap w:val="0"/>
            <w:vAlign w:val="center"/>
          </w:tcPr>
          <w:p w14:paraId="10747B2E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31E29CF9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F29AB2A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C6DA2C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C78C020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2B9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36029CA9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67" w:type="dxa"/>
            <w:noWrap w:val="0"/>
            <w:vAlign w:val="center"/>
          </w:tcPr>
          <w:p w14:paraId="73F0BA6C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36DC54CB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F41C578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BBAE5FE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3AF7E82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8640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5FD9ABE9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67" w:type="dxa"/>
            <w:noWrap w:val="0"/>
            <w:vAlign w:val="center"/>
          </w:tcPr>
          <w:p w14:paraId="4B416D5B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37B6116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FECFC56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9CC3D27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B453F1F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C0E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0DCB7743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167" w:type="dxa"/>
            <w:noWrap w:val="0"/>
            <w:vAlign w:val="center"/>
          </w:tcPr>
          <w:p w14:paraId="49778294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ED2B14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0A17B0F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58DED3D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2CFE839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583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43880FCD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167" w:type="dxa"/>
            <w:noWrap w:val="0"/>
            <w:vAlign w:val="center"/>
          </w:tcPr>
          <w:p w14:paraId="419090E7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2F9F73C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16F4C0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0FEE10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BAB9B05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4FE98A6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</w:p>
    <w:p w14:paraId="5617F7B8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填写谈判文件第三章 “3.3技术要求”的内容</w:t>
      </w:r>
      <w:r>
        <w:rPr>
          <w:rFonts w:hint="eastAsia" w:ascii="仿宋" w:hAnsi="仿宋" w:eastAsia="仿宋" w:cs="仿宋"/>
          <w:bCs/>
          <w:sz w:val="24"/>
          <w:highlight w:val="none"/>
        </w:rPr>
        <w:t>；</w:t>
      </w:r>
    </w:p>
    <w:p w14:paraId="4CD1DA25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2、“响应情况”一栏必须详细填写响应产品的具体参数，并应对照技术指标要求一一对应响应；</w:t>
      </w:r>
    </w:p>
    <w:p w14:paraId="5A74CAE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61E4535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应完整响应技术要求，并逐条填写《技术响应与偏离表》。</w:t>
      </w:r>
    </w:p>
    <w:p w14:paraId="53B1E860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F747E8C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141E762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</w:t>
      </w:r>
    </w:p>
    <w:p w14:paraId="591359F5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1B5F2180"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E1741"/>
    <w:rsid w:val="1770383D"/>
    <w:rsid w:val="57AE63C2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link w:val="6"/>
    <w:qFormat/>
    <w:uiPriority w:val="0"/>
    <w:rPr>
      <w:rFonts w:ascii="仿宋" w:hAnsi="仿宋"/>
      <w:szCs w:val="21"/>
    </w:rPr>
  </w:style>
  <w:style w:type="character" w:customStyle="1" w:styleId="6">
    <w:name w:val="纯文本 字符1"/>
    <w:link w:val="3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2024-11-27T06:55:07Z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52F136CE9E684A0A98A4E51062B27F86_12</vt:lpwstr>
  </property>
</Properties>
</file>