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版本号：241212003</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原子力显微镜采购项目</w:t>
      </w:r>
    </w:p>
    <w:p>
      <w:pPr>
        <w:pStyle w:val="null3"/>
        <w:jc w:val="center"/>
        <w:outlineLvl w:val="2"/>
      </w:pPr>
      <w:r>
        <w:rPr>
          <w:sz w:val="28"/>
          <w:b/>
        </w:rPr>
        <w:t>采购项目编号：</w:t>
      </w:r>
      <w:r>
        <w:rPr>
          <w:sz w:val="28"/>
          <w:b/>
        </w:rPr>
        <w:t>RH采字【20241213】号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原子力显微镜采购项目</w:t>
      </w:r>
      <w:r>
        <w:rPr/>
        <w:t>采用竞争性谈判采购方式进行采购，兹邀请供应商参加本项目的竞争性谈判。</w:t>
      </w:r>
    </w:p>
    <w:p>
      <w:pPr>
        <w:pStyle w:val="null3"/>
        <w:outlineLvl w:val="2"/>
      </w:pPr>
      <w:r>
        <w:rPr>
          <w:sz w:val="28"/>
          <w:b/>
        </w:rPr>
        <w:t>一、项目编号：</w:t>
      </w:r>
      <w:r>
        <w:rPr>
          <w:sz w:val="28"/>
          <w:b/>
        </w:rPr>
        <w:t>RH采字【20241213】号</w:t>
      </w:r>
    </w:p>
    <w:p>
      <w:pPr>
        <w:pStyle w:val="null3"/>
        <w:outlineLvl w:val="2"/>
      </w:pPr>
      <w:r>
        <w:rPr>
          <w:sz w:val="28"/>
          <w:b/>
        </w:rPr>
        <w:t>二、项目名称：</w:t>
      </w:r>
      <w:r>
        <w:rPr>
          <w:sz w:val="28"/>
          <w:b/>
        </w:rPr>
        <w:t>原子力显微镜采购项目</w:t>
      </w:r>
    </w:p>
    <w:p>
      <w:pPr>
        <w:pStyle w:val="null3"/>
        <w:outlineLvl w:val="2"/>
      </w:pPr>
      <w:r>
        <w:rPr>
          <w:sz w:val="28"/>
          <w:b/>
        </w:rPr>
        <w:t>三、谈判项目简介：</w:t>
      </w:r>
    </w:p>
    <w:p>
      <w:pPr>
        <w:pStyle w:val="null3"/>
        <w:ind w:firstLine="480"/>
      </w:pPr>
      <w:r>
        <w:rPr/>
        <w:t>西北大学原子力显微镜采购项目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88303475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开户名称：瑞恒项目管理有限公司</w:t>
            </w:r>
          </w:p>
          <w:p>
            <w:pPr>
              <w:pStyle w:val="null3"/>
            </w:pPr>
            <w:r>
              <w:rPr/>
              <w:t>开户银行：工行西安城南科技支行</w:t>
            </w:r>
          </w:p>
          <w:p>
            <w:pPr>
              <w:pStyle w:val="null3"/>
            </w:pPr>
            <w:r>
              <w:rPr/>
              <w:t>银行账号：3700024819200044620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西北大学原子力显微镜采购项目</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原子力显微镜</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标的名称：原子力显微镜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1、工作模式</w:t>
            </w:r>
          </w:p>
          <w:p>
            <w:pPr>
              <w:pStyle w:val="null3"/>
              <w:jc w:val="left"/>
            </w:pPr>
            <w:r>
              <w:rPr>
                <w:rFonts w:ascii="宋体" w:hAnsi="宋体" w:cs="宋体" w:eastAsia="宋体"/>
                <w:sz w:val="24"/>
              </w:rPr>
              <w:t>1.1、接触模式</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1.2、非接触成像模式</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rPr>
              <w:t>1.3、轻敲模式</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rPr>
              <w:t>1.4、相位成像模式</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1.5、统计纳米力学成像模式</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4"/>
              </w:rPr>
              <w:t>1.6、纳米压痕</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1.7、横向力/摩擦力显微镜</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1.8、磁力显微镜</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1.9、静电力显微镜</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rPr>
              <w:t>1.10、表面电势测量</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1.11、压电力测量（面内及面外PFM同步成像）</w:t>
            </w:r>
          </w:p>
        </w:tc>
      </w:tr>
      <w:tr>
        <w:tc>
          <w:tcPr>
            <w:tcW w:type="dxa" w:w="2769"/>
          </w:tcPr>
          <w:p>
            <w:pPr>
              <w:pStyle w:val="null3"/>
            </w:pPr>
            <w:r>
              <w:rPr/>
              <w:t>★</w:t>
            </w:r>
          </w:p>
        </w:tc>
        <w:tc>
          <w:tcPr>
            <w:tcW w:type="dxa" w:w="2769"/>
          </w:tcPr>
          <w:p>
            <w:pPr>
              <w:pStyle w:val="null3"/>
            </w:pPr>
            <w:r>
              <w:rPr/>
              <w:t>12</w:t>
            </w:r>
          </w:p>
        </w:tc>
        <w:tc>
          <w:tcPr>
            <w:tcW w:type="dxa" w:w="2769"/>
          </w:tcPr>
          <w:p>
            <w:pPr>
              <w:pStyle w:val="null3"/>
              <w:jc w:val="left"/>
            </w:pPr>
            <w:r>
              <w:rPr>
                <w:rFonts w:ascii="宋体" w:hAnsi="宋体" w:cs="宋体" w:eastAsia="宋体"/>
                <w:sz w:val="24"/>
              </w:rPr>
              <w:t>1.12、导电原子力显微镜</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rPr>
              <w:t>1.13、光电流测试</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1.14、加热模块</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rPr>
              <w:t>1.15、液下模式</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宋体" w:hAnsi="宋体" w:cs="宋体" w:eastAsia="宋体"/>
                <w:sz w:val="24"/>
              </w:rPr>
              <w:t>1.16、纳米刻蚀</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rPr>
              <w:t>1.17、力曲线/力谱测量</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2、扫描器系统</w:t>
            </w:r>
          </w:p>
          <w:p>
            <w:pPr>
              <w:pStyle w:val="null3"/>
              <w:jc w:val="both"/>
            </w:pPr>
            <w:r>
              <w:rPr>
                <w:rFonts w:ascii="宋体" w:hAnsi="宋体" w:cs="宋体" w:eastAsia="宋体"/>
                <w:sz w:val="24"/>
              </w:rPr>
              <w:t>2.1、Z方向噪声水平：≤50pm（RMS）</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宋体" w:hAnsi="宋体" w:cs="宋体" w:eastAsia="宋体"/>
                <w:sz w:val="24"/>
              </w:rPr>
              <w:t>2.2、XY方向分辨率：不大于0.15nm （RMS）</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4"/>
              </w:rPr>
              <w:t>2.3、设计为平板闭环扫描器，保证三轴运动方向正交，闭环控制XY方向扫描范围≥80μm；Z方向扫描范围</w:t>
            </w:r>
            <w:r>
              <w:rPr>
                <w:rFonts w:ascii="宋体" w:hAnsi="宋体" w:cs="宋体" w:eastAsia="宋体"/>
                <w:sz w:val="24"/>
              </w:rPr>
              <w:t>≥</w:t>
            </w:r>
            <w:r>
              <w:rPr>
                <w:rFonts w:ascii="宋体" w:hAnsi="宋体" w:cs="宋体" w:eastAsia="宋体"/>
                <w:sz w:val="24"/>
              </w:rPr>
              <w:t>5μm；</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24"/>
              </w:rPr>
              <w:t>2.4、进针方式：智能自动进针方式，采用马达加压电陶瓷自动探测的智能进针模式</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2.5、静电力显微镜，样品和针尖上均可加±10v电压，包括压电力显微镜，表面电势显微镜；</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rPr>
              <w:t>2.6、具备测试中单线扫描变速功能；</w:t>
            </w:r>
          </w:p>
        </w:tc>
      </w:tr>
      <w:tr>
        <w:tc>
          <w:tcPr>
            <w:tcW w:type="dxa" w:w="2769"/>
          </w:tcPr>
          <w:p>
            <w:pPr>
              <w:pStyle w:val="null3"/>
            </w:pPr>
            <w:r>
              <w:rPr/>
              <w:t>★</w:t>
            </w:r>
          </w:p>
        </w:tc>
        <w:tc>
          <w:tcPr>
            <w:tcW w:type="dxa" w:w="2769"/>
          </w:tcPr>
          <w:p>
            <w:pPr>
              <w:pStyle w:val="null3"/>
            </w:pPr>
            <w:r>
              <w:rPr/>
              <w:t>24</w:t>
            </w:r>
          </w:p>
        </w:tc>
        <w:tc>
          <w:tcPr>
            <w:tcW w:type="dxa" w:w="2769"/>
          </w:tcPr>
          <w:p>
            <w:pPr>
              <w:pStyle w:val="null3"/>
              <w:jc w:val="left"/>
            </w:pPr>
            <w:r>
              <w:rPr>
                <w:rFonts w:ascii="宋体" w:hAnsi="宋体" w:cs="宋体" w:eastAsia="宋体"/>
                <w:sz w:val="24"/>
              </w:rPr>
              <w:t>2.7、磁力显微镜，磁性针尖夹具；</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rPr>
              <w:t>2.8、可稳定获取云母原子晶格级分辨率；</w:t>
            </w:r>
          </w:p>
        </w:tc>
      </w:tr>
      <w:tr>
        <w:tc>
          <w:tcPr>
            <w:tcW w:type="dxa" w:w="2769"/>
          </w:tcPr>
          <w:p>
            <w:pPr>
              <w:pStyle w:val="null3"/>
            </w:pPr>
            <w:r>
              <w:rPr/>
              <w:t>★</w:t>
            </w:r>
          </w:p>
        </w:tc>
        <w:tc>
          <w:tcPr>
            <w:tcW w:type="dxa" w:w="2769"/>
          </w:tcPr>
          <w:p>
            <w:pPr>
              <w:pStyle w:val="null3"/>
            </w:pPr>
            <w:r>
              <w:rPr/>
              <w:t>26</w:t>
            </w:r>
          </w:p>
        </w:tc>
        <w:tc>
          <w:tcPr>
            <w:tcW w:type="dxa" w:w="2769"/>
          </w:tcPr>
          <w:p>
            <w:pPr>
              <w:pStyle w:val="null3"/>
              <w:jc w:val="left"/>
            </w:pPr>
            <w:r>
              <w:rPr>
                <w:rFonts w:ascii="宋体" w:hAnsi="宋体" w:cs="宋体" w:eastAsia="宋体"/>
                <w:sz w:val="24"/>
              </w:rPr>
              <w:t>2.9、纳米力学压入，可控制压入最大力，压入深度，压入速度。</w:t>
            </w: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rPr>
              <w:t>3、位移系统</w:t>
            </w:r>
          </w:p>
          <w:p>
            <w:pPr>
              <w:pStyle w:val="null3"/>
              <w:jc w:val="left"/>
            </w:pPr>
            <w:r>
              <w:rPr>
                <w:rFonts w:ascii="宋体" w:hAnsi="宋体" w:cs="宋体" w:eastAsia="宋体"/>
                <w:sz w:val="24"/>
              </w:rPr>
              <w:t>3.1、样品台尺寸：</w:t>
            </w:r>
          </w:p>
          <w:p>
            <w:pPr>
              <w:pStyle w:val="null3"/>
              <w:jc w:val="left"/>
            </w:pPr>
            <w:r>
              <w:rPr>
                <w:rFonts w:ascii="宋体" w:hAnsi="宋体" w:cs="宋体" w:eastAsia="宋体"/>
                <w:sz w:val="24"/>
              </w:rPr>
              <w:t>开放式样品空间</w:t>
            </w:r>
            <w:r>
              <w:rPr>
                <w:rFonts w:ascii="宋体" w:hAnsi="宋体" w:cs="宋体" w:eastAsia="宋体"/>
                <w:sz w:val="24"/>
              </w:rPr>
              <w:t>40mm×40mm；</w:t>
            </w:r>
          </w:p>
          <w:p>
            <w:pPr>
              <w:pStyle w:val="null3"/>
              <w:jc w:val="left"/>
            </w:pPr>
            <w:r>
              <w:rPr>
                <w:rFonts w:ascii="宋体" w:hAnsi="宋体" w:cs="宋体" w:eastAsia="宋体"/>
                <w:sz w:val="24"/>
              </w:rPr>
              <w:t>能放置最大样品高度</w:t>
            </w:r>
            <w:r>
              <w:rPr>
                <w:rFonts w:ascii="宋体" w:hAnsi="宋体" w:cs="宋体" w:eastAsia="宋体"/>
                <w:sz w:val="24"/>
              </w:rPr>
              <w:t>≥15mm；</w:t>
            </w:r>
          </w:p>
          <w:p>
            <w:pPr>
              <w:pStyle w:val="null3"/>
              <w:jc w:val="left"/>
            </w:pP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rPr>
              <w:t>3.2、彩色CCD：马达控制缩放，视场连续可调，FOV最大视场范围＞1mm x 1mm；</w:t>
            </w:r>
          </w:p>
        </w:tc>
      </w:tr>
      <w:tr>
        <w:tc>
          <w:tcPr>
            <w:tcW w:type="dxa" w:w="2769"/>
          </w:tcPr>
          <w:p>
            <w:pPr>
              <w:pStyle w:val="null3"/>
            </w:pPr>
            <w:r>
              <w:rPr/>
              <w:t>★</w:t>
            </w:r>
          </w:p>
        </w:tc>
        <w:tc>
          <w:tcPr>
            <w:tcW w:type="dxa" w:w="2769"/>
          </w:tcPr>
          <w:p>
            <w:pPr>
              <w:pStyle w:val="null3"/>
            </w:pPr>
            <w:r>
              <w:rPr/>
              <w:t>29</w:t>
            </w:r>
          </w:p>
        </w:tc>
        <w:tc>
          <w:tcPr>
            <w:tcW w:type="dxa" w:w="2769"/>
          </w:tcPr>
          <w:p>
            <w:pPr>
              <w:pStyle w:val="null3"/>
              <w:jc w:val="left"/>
            </w:pPr>
            <w:r>
              <w:rPr>
                <w:rFonts w:ascii="宋体" w:hAnsi="宋体" w:cs="宋体" w:eastAsia="宋体"/>
                <w:sz w:val="24"/>
              </w:rPr>
              <w:t>3.3、软件控制显微镜成像系统聚焦，系统自动聚焦；</w:t>
            </w:r>
          </w:p>
        </w:tc>
      </w:tr>
      <w:tr>
        <w:tc>
          <w:tcPr>
            <w:tcW w:type="dxa" w:w="2769"/>
          </w:tcPr>
          <w:p>
            <w:pPr>
              <w:pStyle w:val="null3"/>
            </w:pPr>
            <w:r>
              <w:rPr/>
              <w:t>★</w:t>
            </w:r>
          </w:p>
        </w:tc>
        <w:tc>
          <w:tcPr>
            <w:tcW w:type="dxa" w:w="2769"/>
          </w:tcPr>
          <w:p>
            <w:pPr>
              <w:pStyle w:val="null3"/>
            </w:pPr>
            <w:r>
              <w:rPr/>
              <w:t>30</w:t>
            </w:r>
          </w:p>
        </w:tc>
        <w:tc>
          <w:tcPr>
            <w:tcW w:type="dxa" w:w="2769"/>
          </w:tcPr>
          <w:p>
            <w:pPr>
              <w:pStyle w:val="null3"/>
              <w:jc w:val="left"/>
            </w:pPr>
            <w:r>
              <w:rPr>
                <w:rFonts w:ascii="宋体" w:hAnsi="宋体" w:cs="宋体" w:eastAsia="宋体"/>
                <w:sz w:val="24"/>
              </w:rPr>
              <w:t>3.4、自动进针系统，Z向马达程序控制；电动位移行程≥15mm；</w:t>
            </w:r>
          </w:p>
        </w:tc>
      </w:tr>
      <w:tr>
        <w:tc>
          <w:tcPr>
            <w:tcW w:type="dxa" w:w="2769"/>
          </w:tcPr>
          <w:p>
            <w:pPr>
              <w:pStyle w:val="null3"/>
            </w:pPr>
            <w:r>
              <w:rPr/>
              <w:t>★</w:t>
            </w:r>
          </w:p>
        </w:tc>
        <w:tc>
          <w:tcPr>
            <w:tcW w:type="dxa" w:w="2769"/>
          </w:tcPr>
          <w:p>
            <w:pPr>
              <w:pStyle w:val="null3"/>
            </w:pPr>
            <w:r>
              <w:rPr/>
              <w:t>31</w:t>
            </w:r>
          </w:p>
        </w:tc>
        <w:tc>
          <w:tcPr>
            <w:tcW w:type="dxa" w:w="2769"/>
          </w:tcPr>
          <w:p>
            <w:pPr>
              <w:pStyle w:val="null3"/>
              <w:jc w:val="left"/>
            </w:pPr>
            <w:r>
              <w:rPr>
                <w:rFonts w:ascii="宋体" w:hAnsi="宋体" w:cs="宋体" w:eastAsia="宋体"/>
                <w:sz w:val="24"/>
              </w:rPr>
              <w:t>4、控制器</w:t>
            </w:r>
          </w:p>
          <w:p>
            <w:pPr>
              <w:pStyle w:val="null3"/>
              <w:jc w:val="left"/>
            </w:pPr>
            <w:r>
              <w:rPr>
                <w:rFonts w:ascii="宋体" w:hAnsi="宋体" w:cs="宋体" w:eastAsia="宋体"/>
                <w:sz w:val="24"/>
              </w:rPr>
              <w:t>4.1、控制器额外内置四个独立锁向通道；单次测试≥8通道，单通道最高像素4096×4096；</w:t>
            </w:r>
          </w:p>
        </w:tc>
      </w:tr>
      <w:tr>
        <w:tc>
          <w:tcPr>
            <w:tcW w:type="dxa" w:w="2769"/>
          </w:tcPr>
          <w:p>
            <w:pPr>
              <w:pStyle w:val="null3"/>
            </w:pPr>
            <w:r>
              <w:rPr/>
              <w:t>★</w:t>
            </w:r>
          </w:p>
        </w:tc>
        <w:tc>
          <w:tcPr>
            <w:tcW w:type="dxa" w:w="2769"/>
          </w:tcPr>
          <w:p>
            <w:pPr>
              <w:pStyle w:val="null3"/>
            </w:pPr>
            <w:r>
              <w:rPr/>
              <w:t>32</w:t>
            </w:r>
          </w:p>
        </w:tc>
        <w:tc>
          <w:tcPr>
            <w:tcW w:type="dxa" w:w="2769"/>
          </w:tcPr>
          <w:p>
            <w:pPr>
              <w:pStyle w:val="null3"/>
              <w:jc w:val="both"/>
            </w:pPr>
            <w:r>
              <w:rPr>
                <w:rFonts w:ascii="宋体" w:hAnsi="宋体" w:cs="宋体" w:eastAsia="宋体"/>
                <w:sz w:val="24"/>
              </w:rPr>
              <w:t>4.2、暗抬起模式：抬高模式测试中具备第二次测量时关闭激光照射样品功能。</w:t>
            </w:r>
          </w:p>
        </w:tc>
      </w:tr>
      <w:tr>
        <w:tc>
          <w:tcPr>
            <w:tcW w:type="dxa" w:w="2769"/>
          </w:tcPr>
          <w:p>
            <w:pPr>
              <w:pStyle w:val="null3"/>
            </w:pPr>
            <w:r>
              <w:rPr/>
              <w:t>★</w:t>
            </w:r>
          </w:p>
        </w:tc>
        <w:tc>
          <w:tcPr>
            <w:tcW w:type="dxa" w:w="2769"/>
          </w:tcPr>
          <w:p>
            <w:pPr>
              <w:pStyle w:val="null3"/>
            </w:pPr>
            <w:r>
              <w:rPr/>
              <w:t>33</w:t>
            </w:r>
          </w:p>
        </w:tc>
        <w:tc>
          <w:tcPr>
            <w:tcW w:type="dxa" w:w="2769"/>
          </w:tcPr>
          <w:p>
            <w:pPr>
              <w:pStyle w:val="null3"/>
              <w:jc w:val="left"/>
            </w:pPr>
            <w:r>
              <w:rPr>
                <w:rFonts w:ascii="宋体" w:hAnsi="宋体" w:cs="宋体" w:eastAsia="宋体"/>
                <w:sz w:val="24"/>
              </w:rPr>
              <w:t>4.3、嵌入式数字信号处理功能,  弹簧常数校正（热测法和Sander法）; 数字Q控制；</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rPr>
              <w:t>4.4、配有快速扫描模式，最高扫描频率可实现 10Hz 以上的扫描速度成像；</w:t>
            </w:r>
          </w:p>
        </w:tc>
      </w:tr>
      <w:tr>
        <w:tc>
          <w:tcPr>
            <w:tcW w:type="dxa" w:w="2769"/>
          </w:tcPr>
          <w:p>
            <w:pPr>
              <w:pStyle w:val="null3"/>
            </w:pPr>
            <w:r>
              <w:rPr/>
              <w:t>★</w:t>
            </w:r>
          </w:p>
        </w:tc>
        <w:tc>
          <w:tcPr>
            <w:tcW w:type="dxa" w:w="2769"/>
          </w:tcPr>
          <w:p>
            <w:pPr>
              <w:pStyle w:val="null3"/>
            </w:pPr>
            <w:r>
              <w:rPr/>
              <w:t>35</w:t>
            </w:r>
          </w:p>
        </w:tc>
        <w:tc>
          <w:tcPr>
            <w:tcW w:type="dxa" w:w="2769"/>
          </w:tcPr>
          <w:p>
            <w:pPr>
              <w:pStyle w:val="null3"/>
              <w:jc w:val="left"/>
            </w:pPr>
            <w:r>
              <w:rPr>
                <w:rFonts w:ascii="宋体" w:hAnsi="宋体" w:cs="宋体" w:eastAsia="宋体"/>
                <w:sz w:val="24"/>
              </w:rPr>
              <w:t>4.5、包含一台控制电脑：Windows 64位操作系统，Intel处理器，内存≥16GB，硬盘容量≥2TB，两台显示器尺寸≥20英寸，带有DVD-RW驱动。</w:t>
            </w:r>
          </w:p>
        </w:tc>
      </w:tr>
      <w:tr>
        <w:tc>
          <w:tcPr>
            <w:tcW w:type="dxa" w:w="2769"/>
          </w:tcPr>
          <w:p>
            <w:pPr>
              <w:pStyle w:val="null3"/>
            </w:pPr>
            <w:r>
              <w:rPr/>
              <w:t>★</w:t>
            </w:r>
          </w:p>
        </w:tc>
        <w:tc>
          <w:tcPr>
            <w:tcW w:type="dxa" w:w="2769"/>
          </w:tcPr>
          <w:p>
            <w:pPr>
              <w:pStyle w:val="null3"/>
            </w:pPr>
            <w:r>
              <w:rPr/>
              <w:t>36</w:t>
            </w:r>
          </w:p>
        </w:tc>
        <w:tc>
          <w:tcPr>
            <w:tcW w:type="dxa" w:w="2769"/>
          </w:tcPr>
          <w:p>
            <w:pPr>
              <w:pStyle w:val="null3"/>
              <w:jc w:val="left"/>
            </w:pPr>
            <w:r>
              <w:rPr>
                <w:rFonts w:ascii="宋体" w:hAnsi="宋体" w:cs="宋体" w:eastAsia="宋体"/>
                <w:sz w:val="24"/>
              </w:rPr>
              <w:t>5、系统配套部分</w:t>
            </w:r>
          </w:p>
          <w:p>
            <w:pPr>
              <w:pStyle w:val="null3"/>
              <w:jc w:val="left"/>
            </w:pPr>
            <w:r>
              <w:rPr>
                <w:rFonts w:ascii="宋体" w:hAnsi="宋体" w:cs="宋体" w:eastAsia="宋体"/>
                <w:sz w:val="24"/>
              </w:rPr>
              <w:t>5.1、原子力显微镜主机  1台</w:t>
            </w:r>
          </w:p>
        </w:tc>
      </w:tr>
      <w:tr>
        <w:tc>
          <w:tcPr>
            <w:tcW w:type="dxa" w:w="2769"/>
          </w:tcPr>
          <w:p>
            <w:pPr>
              <w:pStyle w:val="null3"/>
            </w:pPr>
            <w:r>
              <w:rPr/>
              <w:t>★</w:t>
            </w:r>
          </w:p>
        </w:tc>
        <w:tc>
          <w:tcPr>
            <w:tcW w:type="dxa" w:w="2769"/>
          </w:tcPr>
          <w:p>
            <w:pPr>
              <w:pStyle w:val="null3"/>
            </w:pPr>
            <w:r>
              <w:rPr/>
              <w:t>37</w:t>
            </w:r>
          </w:p>
        </w:tc>
        <w:tc>
          <w:tcPr>
            <w:tcW w:type="dxa" w:w="2769"/>
          </w:tcPr>
          <w:p>
            <w:pPr>
              <w:pStyle w:val="null3"/>
              <w:jc w:val="left"/>
            </w:pPr>
            <w:r>
              <w:rPr>
                <w:rFonts w:ascii="宋体" w:hAnsi="宋体" w:cs="宋体" w:eastAsia="宋体"/>
                <w:sz w:val="24"/>
              </w:rPr>
              <w:t>5.2、XY扫描器  1套</w:t>
            </w:r>
          </w:p>
        </w:tc>
      </w:tr>
      <w:tr>
        <w:tc>
          <w:tcPr>
            <w:tcW w:type="dxa" w:w="2769"/>
          </w:tcPr>
          <w:p>
            <w:pPr>
              <w:pStyle w:val="null3"/>
            </w:pPr>
            <w:r>
              <w:rPr/>
              <w:t>★</w:t>
            </w:r>
          </w:p>
        </w:tc>
        <w:tc>
          <w:tcPr>
            <w:tcW w:type="dxa" w:w="2769"/>
          </w:tcPr>
          <w:p>
            <w:pPr>
              <w:pStyle w:val="null3"/>
            </w:pPr>
            <w:r>
              <w:rPr/>
              <w:t>38</w:t>
            </w:r>
          </w:p>
        </w:tc>
        <w:tc>
          <w:tcPr>
            <w:tcW w:type="dxa" w:w="2769"/>
          </w:tcPr>
          <w:p>
            <w:pPr>
              <w:pStyle w:val="null3"/>
              <w:jc w:val="left"/>
            </w:pPr>
            <w:r>
              <w:rPr>
                <w:rFonts w:ascii="宋体" w:hAnsi="宋体" w:cs="宋体" w:eastAsia="宋体"/>
                <w:sz w:val="24"/>
              </w:rPr>
              <w:t>5.3、Z扫描器   1套</w:t>
            </w:r>
          </w:p>
        </w:tc>
      </w:tr>
      <w:tr>
        <w:tc>
          <w:tcPr>
            <w:tcW w:type="dxa" w:w="2769"/>
          </w:tcPr>
          <w:p>
            <w:pPr>
              <w:pStyle w:val="null3"/>
            </w:pPr>
            <w:r>
              <w:rPr/>
              <w:t>★</w:t>
            </w:r>
          </w:p>
        </w:tc>
        <w:tc>
          <w:tcPr>
            <w:tcW w:type="dxa" w:w="2769"/>
          </w:tcPr>
          <w:p>
            <w:pPr>
              <w:pStyle w:val="null3"/>
            </w:pPr>
            <w:r>
              <w:rPr/>
              <w:t>39</w:t>
            </w:r>
          </w:p>
        </w:tc>
        <w:tc>
          <w:tcPr>
            <w:tcW w:type="dxa" w:w="2769"/>
          </w:tcPr>
          <w:p>
            <w:pPr>
              <w:pStyle w:val="null3"/>
              <w:jc w:val="left"/>
            </w:pPr>
            <w:r>
              <w:rPr>
                <w:rFonts w:ascii="宋体" w:hAnsi="宋体" w:cs="宋体" w:eastAsia="宋体"/>
                <w:sz w:val="24"/>
              </w:rPr>
              <w:t>5.4、XY样品台   1套</w:t>
            </w:r>
          </w:p>
        </w:tc>
      </w:tr>
      <w:tr>
        <w:tc>
          <w:tcPr>
            <w:tcW w:type="dxa" w:w="2769"/>
          </w:tcPr>
          <w:p>
            <w:pPr>
              <w:pStyle w:val="null3"/>
            </w:pPr>
            <w:r>
              <w:rPr/>
              <w:t>★</w:t>
            </w:r>
          </w:p>
        </w:tc>
        <w:tc>
          <w:tcPr>
            <w:tcW w:type="dxa" w:w="2769"/>
          </w:tcPr>
          <w:p>
            <w:pPr>
              <w:pStyle w:val="null3"/>
            </w:pPr>
            <w:r>
              <w:rPr/>
              <w:t>40</w:t>
            </w:r>
          </w:p>
        </w:tc>
        <w:tc>
          <w:tcPr>
            <w:tcW w:type="dxa" w:w="2769"/>
          </w:tcPr>
          <w:p>
            <w:pPr>
              <w:pStyle w:val="null3"/>
              <w:jc w:val="left"/>
            </w:pPr>
            <w:r>
              <w:rPr>
                <w:rFonts w:ascii="宋体" w:hAnsi="宋体" w:cs="宋体" w:eastAsia="宋体"/>
                <w:sz w:val="24"/>
              </w:rPr>
              <w:t>5.5、同轴光学CCD  1套</w:t>
            </w:r>
          </w:p>
        </w:tc>
      </w:tr>
      <w:tr>
        <w:tc>
          <w:tcPr>
            <w:tcW w:type="dxa" w:w="2769"/>
          </w:tcPr>
          <w:p>
            <w:pPr>
              <w:pStyle w:val="null3"/>
            </w:pPr>
            <w:r>
              <w:rPr/>
              <w:t>★</w:t>
            </w:r>
          </w:p>
        </w:tc>
        <w:tc>
          <w:tcPr>
            <w:tcW w:type="dxa" w:w="2769"/>
          </w:tcPr>
          <w:p>
            <w:pPr>
              <w:pStyle w:val="null3"/>
            </w:pPr>
            <w:r>
              <w:rPr/>
              <w:t>41</w:t>
            </w:r>
          </w:p>
        </w:tc>
        <w:tc>
          <w:tcPr>
            <w:tcW w:type="dxa" w:w="2769"/>
          </w:tcPr>
          <w:p>
            <w:pPr>
              <w:pStyle w:val="null3"/>
              <w:jc w:val="left"/>
            </w:pPr>
            <w:r>
              <w:rPr>
                <w:rFonts w:ascii="宋体" w:hAnsi="宋体" w:cs="宋体" w:eastAsia="宋体"/>
                <w:sz w:val="24"/>
              </w:rPr>
              <w:t>5.6、操作软件  1套</w:t>
            </w:r>
          </w:p>
        </w:tc>
      </w:tr>
      <w:tr>
        <w:tc>
          <w:tcPr>
            <w:tcW w:type="dxa" w:w="2769"/>
          </w:tcPr>
          <w:p>
            <w:pPr>
              <w:pStyle w:val="null3"/>
            </w:pPr>
            <w:r>
              <w:rPr/>
              <w:t>★</w:t>
            </w:r>
          </w:p>
        </w:tc>
        <w:tc>
          <w:tcPr>
            <w:tcW w:type="dxa" w:w="2769"/>
          </w:tcPr>
          <w:p>
            <w:pPr>
              <w:pStyle w:val="null3"/>
            </w:pPr>
            <w:r>
              <w:rPr/>
              <w:t>42</w:t>
            </w:r>
          </w:p>
        </w:tc>
        <w:tc>
          <w:tcPr>
            <w:tcW w:type="dxa" w:w="2769"/>
          </w:tcPr>
          <w:p>
            <w:pPr>
              <w:pStyle w:val="null3"/>
              <w:jc w:val="left"/>
            </w:pPr>
            <w:r>
              <w:rPr>
                <w:rFonts w:ascii="宋体" w:hAnsi="宋体" w:cs="宋体" w:eastAsia="宋体"/>
                <w:sz w:val="24"/>
              </w:rPr>
              <w:t>5.7、控制器  1套</w:t>
            </w:r>
          </w:p>
        </w:tc>
      </w:tr>
      <w:tr>
        <w:tc>
          <w:tcPr>
            <w:tcW w:type="dxa" w:w="2769"/>
          </w:tcPr>
          <w:p>
            <w:pPr>
              <w:pStyle w:val="null3"/>
            </w:pPr>
            <w:r>
              <w:rPr/>
              <w:t>★</w:t>
            </w:r>
          </w:p>
        </w:tc>
        <w:tc>
          <w:tcPr>
            <w:tcW w:type="dxa" w:w="2769"/>
          </w:tcPr>
          <w:p>
            <w:pPr>
              <w:pStyle w:val="null3"/>
            </w:pPr>
            <w:r>
              <w:rPr/>
              <w:t>43</w:t>
            </w:r>
          </w:p>
        </w:tc>
        <w:tc>
          <w:tcPr>
            <w:tcW w:type="dxa" w:w="2769"/>
          </w:tcPr>
          <w:p>
            <w:pPr>
              <w:pStyle w:val="null3"/>
              <w:jc w:val="left"/>
            </w:pPr>
            <w:r>
              <w:rPr>
                <w:rFonts w:ascii="宋体" w:hAnsi="宋体" w:cs="宋体" w:eastAsia="宋体"/>
                <w:sz w:val="24"/>
              </w:rPr>
              <w:t>5.8、减震台  1套</w:t>
            </w:r>
          </w:p>
        </w:tc>
      </w:tr>
      <w:tr>
        <w:tc>
          <w:tcPr>
            <w:tcW w:type="dxa" w:w="2769"/>
          </w:tcPr>
          <w:p>
            <w:pPr>
              <w:pStyle w:val="null3"/>
            </w:pPr>
            <w:r>
              <w:rPr/>
              <w:t>★</w:t>
            </w:r>
          </w:p>
        </w:tc>
        <w:tc>
          <w:tcPr>
            <w:tcW w:type="dxa" w:w="2769"/>
          </w:tcPr>
          <w:p>
            <w:pPr>
              <w:pStyle w:val="null3"/>
            </w:pPr>
            <w:r>
              <w:rPr/>
              <w:t>44</w:t>
            </w:r>
          </w:p>
        </w:tc>
        <w:tc>
          <w:tcPr>
            <w:tcW w:type="dxa" w:w="2769"/>
          </w:tcPr>
          <w:p>
            <w:pPr>
              <w:pStyle w:val="null3"/>
              <w:jc w:val="left"/>
            </w:pPr>
            <w:r>
              <w:rPr>
                <w:rFonts w:ascii="宋体" w:hAnsi="宋体" w:cs="宋体" w:eastAsia="宋体"/>
                <w:sz w:val="24"/>
              </w:rPr>
              <w:t>5.9、隔音罩  1套</w:t>
            </w:r>
          </w:p>
        </w:tc>
      </w:tr>
      <w:tr>
        <w:tc>
          <w:tcPr>
            <w:tcW w:type="dxa" w:w="2769"/>
          </w:tcPr>
          <w:p>
            <w:pPr>
              <w:pStyle w:val="null3"/>
            </w:pPr>
            <w:r>
              <w:rPr/>
              <w:t>★</w:t>
            </w:r>
          </w:p>
        </w:tc>
        <w:tc>
          <w:tcPr>
            <w:tcW w:type="dxa" w:w="2769"/>
          </w:tcPr>
          <w:p>
            <w:pPr>
              <w:pStyle w:val="null3"/>
            </w:pPr>
            <w:r>
              <w:rPr/>
              <w:t>45</w:t>
            </w:r>
          </w:p>
        </w:tc>
        <w:tc>
          <w:tcPr>
            <w:tcW w:type="dxa" w:w="2769"/>
          </w:tcPr>
          <w:p>
            <w:pPr>
              <w:pStyle w:val="null3"/>
              <w:jc w:val="left"/>
            </w:pPr>
            <w:r>
              <w:rPr>
                <w:rFonts w:ascii="宋体" w:hAnsi="宋体" w:cs="宋体" w:eastAsia="宋体"/>
                <w:sz w:val="24"/>
              </w:rPr>
              <w:t>5.10、导电模块  1套</w:t>
            </w:r>
          </w:p>
        </w:tc>
      </w:tr>
      <w:tr>
        <w:tc>
          <w:tcPr>
            <w:tcW w:type="dxa" w:w="2769"/>
          </w:tcPr>
          <w:p>
            <w:pPr>
              <w:pStyle w:val="null3"/>
            </w:pPr>
            <w:r>
              <w:rPr/>
              <w:t>★</w:t>
            </w:r>
          </w:p>
        </w:tc>
        <w:tc>
          <w:tcPr>
            <w:tcW w:type="dxa" w:w="2769"/>
          </w:tcPr>
          <w:p>
            <w:pPr>
              <w:pStyle w:val="null3"/>
            </w:pPr>
            <w:r>
              <w:rPr/>
              <w:t>46</w:t>
            </w:r>
          </w:p>
        </w:tc>
        <w:tc>
          <w:tcPr>
            <w:tcW w:type="dxa" w:w="2769"/>
          </w:tcPr>
          <w:p>
            <w:pPr>
              <w:pStyle w:val="null3"/>
              <w:jc w:val="left"/>
            </w:pPr>
            <w:r>
              <w:rPr>
                <w:rFonts w:ascii="宋体" w:hAnsi="宋体" w:cs="宋体" w:eastAsia="宋体"/>
                <w:sz w:val="24"/>
              </w:rPr>
              <w:t>5.11、纳米压痕  1套</w:t>
            </w:r>
          </w:p>
        </w:tc>
      </w:tr>
      <w:tr>
        <w:tc>
          <w:tcPr>
            <w:tcW w:type="dxa" w:w="2769"/>
          </w:tcPr>
          <w:p>
            <w:pPr>
              <w:pStyle w:val="null3"/>
            </w:pPr>
            <w:r>
              <w:rPr/>
              <w:t>★</w:t>
            </w:r>
          </w:p>
        </w:tc>
        <w:tc>
          <w:tcPr>
            <w:tcW w:type="dxa" w:w="2769"/>
          </w:tcPr>
          <w:p>
            <w:pPr>
              <w:pStyle w:val="null3"/>
            </w:pPr>
            <w:r>
              <w:rPr/>
              <w:t>47</w:t>
            </w:r>
          </w:p>
        </w:tc>
        <w:tc>
          <w:tcPr>
            <w:tcW w:type="dxa" w:w="2769"/>
          </w:tcPr>
          <w:p>
            <w:pPr>
              <w:pStyle w:val="null3"/>
              <w:jc w:val="left"/>
            </w:pPr>
            <w:r>
              <w:rPr>
                <w:rFonts w:ascii="宋体" w:hAnsi="宋体" w:cs="宋体" w:eastAsia="宋体"/>
                <w:sz w:val="24"/>
              </w:rPr>
              <w:t>5.12、磁力模块  1套</w:t>
            </w:r>
          </w:p>
        </w:tc>
      </w:tr>
      <w:tr>
        <w:tc>
          <w:tcPr>
            <w:tcW w:type="dxa" w:w="2769"/>
          </w:tcPr>
          <w:p>
            <w:pPr>
              <w:pStyle w:val="null3"/>
            </w:pPr>
            <w:r>
              <w:rPr/>
              <w:t>★</w:t>
            </w:r>
          </w:p>
        </w:tc>
        <w:tc>
          <w:tcPr>
            <w:tcW w:type="dxa" w:w="2769"/>
          </w:tcPr>
          <w:p>
            <w:pPr>
              <w:pStyle w:val="null3"/>
            </w:pPr>
            <w:r>
              <w:rPr/>
              <w:t>48</w:t>
            </w:r>
          </w:p>
        </w:tc>
        <w:tc>
          <w:tcPr>
            <w:tcW w:type="dxa" w:w="2769"/>
          </w:tcPr>
          <w:p>
            <w:pPr>
              <w:pStyle w:val="null3"/>
              <w:jc w:val="left"/>
            </w:pPr>
            <w:r>
              <w:rPr>
                <w:rFonts w:ascii="宋体" w:hAnsi="宋体" w:cs="宋体" w:eastAsia="宋体"/>
                <w:sz w:val="24"/>
              </w:rPr>
              <w:t>5.13、液体模块  1套</w:t>
            </w:r>
          </w:p>
        </w:tc>
      </w:tr>
      <w:tr>
        <w:tc>
          <w:tcPr>
            <w:tcW w:type="dxa" w:w="2769"/>
          </w:tcPr>
          <w:p>
            <w:pPr>
              <w:pStyle w:val="null3"/>
            </w:pPr>
            <w:r>
              <w:rPr/>
              <w:t>★</w:t>
            </w:r>
          </w:p>
        </w:tc>
        <w:tc>
          <w:tcPr>
            <w:tcW w:type="dxa" w:w="2769"/>
          </w:tcPr>
          <w:p>
            <w:pPr>
              <w:pStyle w:val="null3"/>
            </w:pPr>
            <w:r>
              <w:rPr/>
              <w:t>49</w:t>
            </w:r>
          </w:p>
        </w:tc>
        <w:tc>
          <w:tcPr>
            <w:tcW w:type="dxa" w:w="2769"/>
          </w:tcPr>
          <w:p>
            <w:pPr>
              <w:pStyle w:val="null3"/>
              <w:jc w:val="left"/>
            </w:pPr>
            <w:r>
              <w:rPr>
                <w:rFonts w:ascii="宋体" w:hAnsi="宋体" w:cs="宋体" w:eastAsia="宋体"/>
                <w:sz w:val="24"/>
              </w:rPr>
              <w:t>5.14、纳米力学模块  1套</w:t>
            </w:r>
          </w:p>
        </w:tc>
      </w:tr>
      <w:tr>
        <w:tc>
          <w:tcPr>
            <w:tcW w:type="dxa" w:w="2769"/>
          </w:tcPr>
          <w:p>
            <w:pPr>
              <w:pStyle w:val="null3"/>
            </w:pPr>
            <w:r>
              <w:rPr/>
              <w:t>★</w:t>
            </w:r>
          </w:p>
        </w:tc>
        <w:tc>
          <w:tcPr>
            <w:tcW w:type="dxa" w:w="2769"/>
          </w:tcPr>
          <w:p>
            <w:pPr>
              <w:pStyle w:val="null3"/>
            </w:pPr>
            <w:r>
              <w:rPr/>
              <w:t>50</w:t>
            </w:r>
          </w:p>
        </w:tc>
        <w:tc>
          <w:tcPr>
            <w:tcW w:type="dxa" w:w="2769"/>
          </w:tcPr>
          <w:p>
            <w:pPr>
              <w:pStyle w:val="null3"/>
              <w:jc w:val="left"/>
            </w:pPr>
            <w:r>
              <w:rPr>
                <w:rFonts w:ascii="宋体" w:hAnsi="宋体" w:cs="宋体" w:eastAsia="宋体"/>
                <w:sz w:val="24"/>
              </w:rPr>
              <w:t>5.15、加热模块   1套</w:t>
            </w:r>
          </w:p>
        </w:tc>
      </w:tr>
      <w:tr>
        <w:tc>
          <w:tcPr>
            <w:tcW w:type="dxa" w:w="2769"/>
          </w:tcPr>
          <w:p>
            <w:pPr>
              <w:pStyle w:val="null3"/>
            </w:pPr>
            <w:r>
              <w:rPr/>
              <w:t>★</w:t>
            </w:r>
          </w:p>
        </w:tc>
        <w:tc>
          <w:tcPr>
            <w:tcW w:type="dxa" w:w="2769"/>
          </w:tcPr>
          <w:p>
            <w:pPr>
              <w:pStyle w:val="null3"/>
            </w:pPr>
            <w:r>
              <w:rPr/>
              <w:t>51</w:t>
            </w:r>
          </w:p>
        </w:tc>
        <w:tc>
          <w:tcPr>
            <w:tcW w:type="dxa" w:w="2769"/>
          </w:tcPr>
          <w:p>
            <w:pPr>
              <w:pStyle w:val="null3"/>
              <w:jc w:val="left"/>
            </w:pPr>
            <w:r>
              <w:rPr>
                <w:rFonts w:ascii="宋体" w:hAnsi="宋体" w:cs="宋体" w:eastAsia="宋体"/>
                <w:sz w:val="24"/>
              </w:rPr>
              <w:t>5.16、纳米刻蚀   1套</w:t>
            </w:r>
          </w:p>
        </w:tc>
      </w:tr>
      <w:tr>
        <w:tc>
          <w:tcPr>
            <w:tcW w:type="dxa" w:w="2769"/>
          </w:tcPr>
          <w:p>
            <w:pPr>
              <w:pStyle w:val="null3"/>
            </w:pPr>
            <w:r>
              <w:rPr/>
              <w:t>★</w:t>
            </w:r>
          </w:p>
        </w:tc>
        <w:tc>
          <w:tcPr>
            <w:tcW w:type="dxa" w:w="2769"/>
          </w:tcPr>
          <w:p>
            <w:pPr>
              <w:pStyle w:val="null3"/>
            </w:pPr>
            <w:r>
              <w:rPr/>
              <w:t>52</w:t>
            </w:r>
          </w:p>
        </w:tc>
        <w:tc>
          <w:tcPr>
            <w:tcW w:type="dxa" w:w="2769"/>
          </w:tcPr>
          <w:p>
            <w:pPr>
              <w:pStyle w:val="null3"/>
              <w:jc w:val="both"/>
            </w:pPr>
            <w:r>
              <w:rPr>
                <w:rFonts w:ascii="宋体" w:hAnsi="宋体" w:cs="宋体" w:eastAsia="宋体"/>
                <w:sz w:val="24"/>
              </w:rPr>
              <w:t>5.17、探针  100支</w:t>
            </w:r>
          </w:p>
        </w:tc>
      </w:tr>
      <w:tr>
        <w:tc>
          <w:tcPr>
            <w:tcW w:type="dxa" w:w="2769"/>
          </w:tcPr>
          <w:p>
            <w:pPr>
              <w:pStyle w:val="null3"/>
            </w:pPr>
            <w:r>
              <w:rPr/>
              <w:t>★</w:t>
            </w:r>
          </w:p>
        </w:tc>
        <w:tc>
          <w:tcPr>
            <w:tcW w:type="dxa" w:w="2769"/>
          </w:tcPr>
          <w:p>
            <w:pPr>
              <w:pStyle w:val="null3"/>
            </w:pPr>
            <w:r>
              <w:rPr/>
              <w:t>53</w:t>
            </w:r>
          </w:p>
        </w:tc>
        <w:tc>
          <w:tcPr>
            <w:tcW w:type="dxa" w:w="2769"/>
          </w:tcPr>
          <w:p>
            <w:pPr>
              <w:pStyle w:val="null3"/>
              <w:jc w:val="both"/>
            </w:pPr>
            <w:r>
              <w:rPr>
                <w:rFonts w:ascii="宋体" w:hAnsi="宋体" w:cs="宋体" w:eastAsia="宋体"/>
                <w:sz w:val="24"/>
              </w:rPr>
              <w:t>5.18、UPS电源（3KV） 1套</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合同签订后150日内供货，30日内安装调试到位并交付使用</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1、质保期：1年（自学校验收合格之日起计算） 2、乙方负责提供仪器设产品相应的技术资料，包括产品合格证、产品保修单、安装使用及维护说明书以及运输装箱清单等。 3、人员培训：乙方免费为甲方培训产品使用人员。培训内容包括：产品操作、维护、简单维修等。 4、仪器产品到货后，由乙方技术人员在甲方现场免费安装调试。 5、售后服务：质量保修期内乙方对甲方提出的服务响应不得超出（48）小时，并派人到现场排除故障或制订解决方案。 5、售后服务效率要求：即时响应（包括电话响应）；电话响应无法解决时， 24 小时内到达现场。修复时间 48 小时内；如 72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原子显微镜是一种基于测量探针和被测样品之间的作用力大小来反推样品的表面形貌、力学及电学特性的微区测试仪器。随着能源环境领域与材料、催化等学科的交叉发展，能源环境领域急需能够评价催化材料性质和生物材料的原子力显微镜（AFM）。原子力显微镜（AFM）能够在纳米级别提供高分辨率的三维成像，比传统光学显微镜分辨率高得多，并能测量样品的机械、电子和磁性等多种物理属性，如硬度、弹性、导电性和磁性等。其应用广泛，包括材料科学中的表面粗糙度和薄膜厚度测量，生物医学领域的生物分子和细胞成像，以及半导体工业中的芯片表面缺陷分析。此外，原子力显微镜（AFM）具备非破坏性分析和实时成像能力，适用于研究动态过程和敏感样品。通过操作AFM，学生可以学习先进的表面科学技术，提升实践能力和科研素养。该设备不仅能推动材料科学、物理学、生物学和化学等多个学科的交叉研究，还能提升学院的科研实力和实验室设备水平，促进学院在多个领域的创新和发展。(2)售后服务标准要求:1、质保期：1年（自学校验收合格之日起计算）2、乙方负责提供仪器设产品相应的技术资料，包括产品合格证、产品保修单、安装使用及维护说明书以及运输装箱清单等。3、人员培训：乙方免费为甲方培训产品使用人员。培训内容包括：产品操作、维护、简单维修等。4、仪器产品到货后，由乙方技术人员在甲方现场免费安装调试。5、售后服务：质量保修期内乙方对甲方提出的服务响应不得超出（48）小时，并派人到现场排除故障或制订解决方案。(3)售后服务效率要求:即时响应（包括电话响应）；电话响应无法解决时， 24 小时内到达现场。修复时间 48 小时内；如 72 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w:t>
            </w:r>
          </w:p>
        </w:tc>
        <w:tc>
          <w:tcPr>
            <w:tcW w:type="dxa" w:w="1661"/>
          </w:tcPr>
          <w:p>
            <w:pPr>
              <w:pStyle w:val="null3"/>
            </w:pPr>
            <w:r>
              <w:rPr/>
              <w:t>中小企业声明函 残疾人福利性单位声明函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详见附件：西北大学购货合同.docx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