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D1BF2" w14:textId="77777777" w:rsidR="00500481" w:rsidRDefault="00500481" w:rsidP="00500481">
      <w:pPr>
        <w:pStyle w:val="null3"/>
        <w:outlineLvl w:val="2"/>
        <w:rPr>
          <w:rFonts w:ascii="宋体" w:eastAsia="宋体" w:hAnsi="宋体"/>
          <w:b/>
          <w:sz w:val="28"/>
        </w:rPr>
      </w:pPr>
      <w:bookmarkStart w:id="0" w:name="_Toc183084286"/>
      <w:r>
        <w:rPr>
          <w:rFonts w:ascii="宋体" w:eastAsia="宋体" w:hAnsi="宋体"/>
          <w:b/>
          <w:sz w:val="28"/>
        </w:rPr>
        <w:t>格式  投标方案</w:t>
      </w:r>
      <w:bookmarkEnd w:id="0"/>
    </w:p>
    <w:p w14:paraId="30D60E9F" w14:textId="77777777" w:rsidR="00500481" w:rsidRDefault="00500481" w:rsidP="00500481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投标人应按招标文件要求的内容和顺序，对完成整个项目提出相应的实施方案。对含糊不清或欠具体明确之处，评委会可视为投标人履约能力不足或响应不全处理。</w:t>
      </w:r>
    </w:p>
    <w:p w14:paraId="1EFBBF68" w14:textId="77777777" w:rsidR="00500481" w:rsidRDefault="00500481" w:rsidP="00500481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组织实施方案的内容应包括(但不限于)：</w:t>
      </w:r>
    </w:p>
    <w:p w14:paraId="3AEAC3DC" w14:textId="77777777" w:rsidR="00500481" w:rsidRDefault="00500481" w:rsidP="00500481">
      <w:pPr>
        <w:tabs>
          <w:tab w:val="left" w:pos="1680"/>
        </w:tabs>
        <w:spacing w:line="360" w:lineRule="auto"/>
        <w:rPr>
          <w:rFonts w:ascii="宋体" w:eastAsia="宋体" w:hAnsi="宋体" w:hint="eastAsia"/>
          <w:sz w:val="24"/>
        </w:rPr>
      </w:pPr>
    </w:p>
    <w:p w14:paraId="5B68A8E9" w14:textId="77777777" w:rsidR="00500481" w:rsidRDefault="00500481" w:rsidP="00500481">
      <w:pPr>
        <w:tabs>
          <w:tab w:val="left" w:pos="709"/>
        </w:tabs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kern w:val="0"/>
          <w:sz w:val="24"/>
          <w:lang w:eastAsia="zh-Hans"/>
        </w:rPr>
        <w:t>1、</w:t>
      </w:r>
      <w:r>
        <w:rPr>
          <w:rFonts w:ascii="宋体" w:eastAsia="宋体" w:hAnsi="宋体" w:hint="eastAsia"/>
          <w:sz w:val="24"/>
        </w:rPr>
        <w:t>技术参数证明材料（</w:t>
      </w:r>
      <w:r>
        <w:rPr>
          <w:rFonts w:ascii="宋体" w:eastAsia="宋体" w:hAnsi="宋体" w:hint="eastAsia"/>
          <w:kern w:val="0"/>
          <w:sz w:val="24"/>
        </w:rPr>
        <w:t>标▲的技术参数</w:t>
      </w:r>
      <w:r>
        <w:rPr>
          <w:rFonts w:ascii="宋体" w:eastAsia="宋体" w:hAnsi="宋体" w:hint="eastAsia"/>
          <w:kern w:val="0"/>
          <w:sz w:val="24"/>
          <w:lang w:eastAsia="zh-Hans"/>
        </w:rPr>
        <w:t>投标人</w:t>
      </w:r>
      <w:r>
        <w:rPr>
          <w:rFonts w:ascii="宋体" w:eastAsia="宋体" w:hAnsi="宋体" w:hint="eastAsia"/>
          <w:sz w:val="24"/>
        </w:rPr>
        <w:t>必须</w:t>
      </w:r>
      <w:r>
        <w:rPr>
          <w:rFonts w:ascii="宋体" w:eastAsia="宋体" w:hAnsi="宋体"/>
          <w:sz w:val="24"/>
        </w:rPr>
        <w:t>提供证明材料（包括但不限于</w:t>
      </w:r>
      <w:r>
        <w:rPr>
          <w:rFonts w:ascii="宋体" w:eastAsia="宋体" w:hAnsi="宋体" w:hint="eastAsia"/>
          <w:kern w:val="0"/>
          <w:sz w:val="24"/>
          <w:lang w:eastAsia="zh-Hans"/>
        </w:rPr>
        <w:t>产品彩页、测试报告、官网和功能截图等</w:t>
      </w:r>
      <w:r>
        <w:rPr>
          <w:rFonts w:ascii="宋体" w:eastAsia="宋体" w:hAnsi="宋体"/>
          <w:sz w:val="24"/>
        </w:rPr>
        <w:t>），以证明</w:t>
      </w:r>
      <w:r>
        <w:rPr>
          <w:rFonts w:ascii="宋体" w:eastAsia="宋体" w:hAnsi="宋体" w:hint="eastAsia"/>
          <w:sz w:val="24"/>
        </w:rPr>
        <w:t>其</w:t>
      </w:r>
      <w:r>
        <w:rPr>
          <w:rFonts w:ascii="宋体" w:eastAsia="宋体" w:hAnsi="宋体"/>
          <w:sz w:val="24"/>
        </w:rPr>
        <w:t>技术指标响应程度，</w:t>
      </w:r>
      <w:r>
        <w:rPr>
          <w:rFonts w:ascii="宋体" w:eastAsia="宋体" w:hAnsi="宋体" w:hint="eastAsia"/>
          <w:sz w:val="24"/>
        </w:rPr>
        <w:t>未提供视为不满足此项参数</w:t>
      </w:r>
      <w:r>
        <w:rPr>
          <w:rFonts w:ascii="宋体" w:eastAsia="宋体" w:hAnsi="宋体"/>
          <w:sz w:val="24"/>
        </w:rPr>
        <w:t>。</w:t>
      </w:r>
      <w:r>
        <w:rPr>
          <w:rFonts w:ascii="宋体" w:eastAsia="宋体" w:hAnsi="宋体" w:hint="eastAsia"/>
          <w:sz w:val="24"/>
        </w:rPr>
        <w:t>）</w:t>
      </w:r>
    </w:p>
    <w:p w14:paraId="5924D240" w14:textId="77777777" w:rsidR="00500481" w:rsidRDefault="00500481" w:rsidP="00500481">
      <w:pPr>
        <w:tabs>
          <w:tab w:val="left" w:pos="709"/>
        </w:tabs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2、技术及实施方案</w:t>
      </w:r>
    </w:p>
    <w:p w14:paraId="74A2D8C2" w14:textId="77777777" w:rsidR="00500481" w:rsidRDefault="00500481" w:rsidP="00500481">
      <w:pPr>
        <w:tabs>
          <w:tab w:val="left" w:pos="709"/>
        </w:tabs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2.1</w:t>
      </w:r>
      <w:r>
        <w:rPr>
          <w:rFonts w:ascii="宋体" w:eastAsia="宋体" w:hAnsi="宋体" w:hint="eastAsia"/>
          <w:kern w:val="0"/>
          <w:sz w:val="24"/>
          <w:lang w:eastAsia="zh-Hans"/>
        </w:rPr>
        <w:t>项目技术方案：包括但不限于</w:t>
      </w:r>
      <w:r>
        <w:rPr>
          <w:rFonts w:ascii="宋体" w:eastAsia="宋体" w:hAnsi="宋体" w:hint="eastAsia"/>
          <w:sz w:val="24"/>
        </w:rPr>
        <w:t>①</w:t>
      </w:r>
      <w:r>
        <w:rPr>
          <w:rFonts w:ascii="宋体" w:eastAsia="宋体" w:hAnsi="宋体" w:hint="eastAsia"/>
          <w:kern w:val="0"/>
          <w:sz w:val="24"/>
          <w:lang w:eastAsia="zh-Hans"/>
        </w:rPr>
        <w:t>需求分析、</w:t>
      </w:r>
      <w:r>
        <w:rPr>
          <w:rFonts w:ascii="宋体" w:eastAsia="宋体" w:hAnsi="宋体" w:hint="eastAsia"/>
          <w:sz w:val="24"/>
        </w:rPr>
        <w:t>②</w:t>
      </w:r>
      <w:r>
        <w:rPr>
          <w:rFonts w:ascii="宋体" w:eastAsia="宋体" w:hAnsi="宋体" w:hint="eastAsia"/>
          <w:kern w:val="0"/>
          <w:sz w:val="24"/>
          <w:lang w:eastAsia="zh-Hans"/>
        </w:rPr>
        <w:t>总体设计、</w:t>
      </w:r>
      <w:r>
        <w:rPr>
          <w:rFonts w:ascii="宋体" w:eastAsia="宋体" w:hAnsi="宋体" w:hint="eastAsia"/>
          <w:sz w:val="24"/>
        </w:rPr>
        <w:t>③</w:t>
      </w:r>
      <w:r>
        <w:rPr>
          <w:rFonts w:ascii="宋体" w:eastAsia="宋体" w:hAnsi="宋体" w:hint="eastAsia"/>
          <w:kern w:val="0"/>
          <w:sz w:val="24"/>
          <w:lang w:eastAsia="zh-Hans"/>
        </w:rPr>
        <w:t>软件功能、</w:t>
      </w:r>
      <w:r>
        <w:rPr>
          <w:rFonts w:ascii="宋体" w:eastAsia="宋体" w:hAnsi="宋体" w:hint="eastAsia"/>
          <w:sz w:val="24"/>
        </w:rPr>
        <w:t>④</w:t>
      </w:r>
      <w:r>
        <w:rPr>
          <w:rFonts w:ascii="宋体" w:eastAsia="宋体" w:hAnsi="宋体" w:hint="eastAsia"/>
          <w:kern w:val="0"/>
          <w:sz w:val="24"/>
          <w:lang w:eastAsia="zh-Hans"/>
        </w:rPr>
        <w:t>产品界面截图</w:t>
      </w:r>
      <w:r>
        <w:rPr>
          <w:rFonts w:ascii="宋体" w:eastAsia="宋体" w:hAnsi="宋体" w:hint="eastAsia"/>
          <w:sz w:val="24"/>
        </w:rPr>
        <w:t>。</w:t>
      </w:r>
    </w:p>
    <w:p w14:paraId="26627FD1" w14:textId="77777777" w:rsidR="00500481" w:rsidRDefault="00500481" w:rsidP="00500481">
      <w:pPr>
        <w:tabs>
          <w:tab w:val="left" w:pos="709"/>
        </w:tabs>
        <w:spacing w:line="360" w:lineRule="auto"/>
        <w:rPr>
          <w:rFonts w:ascii="宋体" w:eastAsia="宋体" w:hAnsi="宋体" w:hint="eastAsia"/>
          <w:kern w:val="0"/>
          <w:sz w:val="24"/>
        </w:rPr>
      </w:pPr>
      <w:r>
        <w:rPr>
          <w:rFonts w:ascii="宋体" w:eastAsia="宋体" w:hAnsi="宋体" w:hint="eastAsia"/>
          <w:kern w:val="0"/>
          <w:sz w:val="24"/>
        </w:rPr>
        <w:t>2.2</w:t>
      </w:r>
      <w:r>
        <w:rPr>
          <w:rFonts w:ascii="宋体" w:eastAsia="宋体" w:hAnsi="宋体" w:hint="eastAsia"/>
          <w:kern w:val="0"/>
          <w:sz w:val="24"/>
          <w:lang w:eastAsia="zh-Hans"/>
        </w:rPr>
        <w:t>项目实施方案：包括但不限于</w:t>
      </w:r>
      <w:r>
        <w:rPr>
          <w:rFonts w:ascii="宋体" w:eastAsia="宋体" w:hAnsi="宋体" w:hint="eastAsia"/>
          <w:sz w:val="24"/>
        </w:rPr>
        <w:t>①</w:t>
      </w:r>
      <w:r>
        <w:rPr>
          <w:rFonts w:ascii="宋体" w:eastAsia="宋体" w:hAnsi="宋体" w:hint="eastAsia"/>
          <w:kern w:val="0"/>
          <w:sz w:val="24"/>
          <w:lang w:eastAsia="zh-Hans"/>
        </w:rPr>
        <w:t>项目实施规划、</w:t>
      </w:r>
      <w:r>
        <w:rPr>
          <w:rFonts w:ascii="宋体" w:eastAsia="宋体" w:hAnsi="宋体" w:hint="eastAsia"/>
          <w:sz w:val="24"/>
        </w:rPr>
        <w:t>②</w:t>
      </w:r>
      <w:r>
        <w:rPr>
          <w:rFonts w:ascii="宋体" w:eastAsia="宋体" w:hAnsi="宋体" w:hint="eastAsia"/>
          <w:kern w:val="0"/>
          <w:sz w:val="24"/>
          <w:lang w:eastAsia="zh-Hans"/>
        </w:rPr>
        <w:t>组织协调方案、</w:t>
      </w:r>
      <w:r>
        <w:rPr>
          <w:rFonts w:ascii="宋体" w:eastAsia="宋体" w:hAnsi="宋体" w:hint="eastAsia"/>
          <w:sz w:val="24"/>
        </w:rPr>
        <w:t>③</w:t>
      </w:r>
      <w:r>
        <w:rPr>
          <w:rFonts w:ascii="宋体" w:eastAsia="宋体" w:hAnsi="宋体" w:hint="eastAsia"/>
          <w:kern w:val="0"/>
          <w:sz w:val="24"/>
          <w:lang w:eastAsia="zh-Hans"/>
        </w:rPr>
        <w:t>硬件设备安装调试、</w:t>
      </w:r>
      <w:r>
        <w:rPr>
          <w:rFonts w:ascii="宋体" w:eastAsia="宋体" w:hAnsi="宋体" w:hint="eastAsia"/>
          <w:sz w:val="24"/>
        </w:rPr>
        <w:t>④</w:t>
      </w:r>
      <w:r>
        <w:rPr>
          <w:rFonts w:ascii="宋体" w:eastAsia="宋体" w:hAnsi="宋体" w:hint="eastAsia"/>
          <w:kern w:val="0"/>
          <w:sz w:val="24"/>
          <w:lang w:eastAsia="zh-Hans"/>
        </w:rPr>
        <w:t>软件功能开发调试、</w:t>
      </w:r>
      <w:r>
        <w:rPr>
          <w:rFonts w:ascii="宋体" w:eastAsia="宋体" w:hAnsi="宋体" w:hint="eastAsia"/>
          <w:sz w:val="24"/>
        </w:rPr>
        <w:t>⑤</w:t>
      </w:r>
      <w:r>
        <w:rPr>
          <w:rFonts w:ascii="宋体" w:eastAsia="宋体" w:hAnsi="宋体" w:hint="eastAsia"/>
          <w:kern w:val="0"/>
          <w:sz w:val="24"/>
          <w:lang w:eastAsia="zh-Hans"/>
        </w:rPr>
        <w:t>系统集成试运行、</w:t>
      </w:r>
      <w:r>
        <w:rPr>
          <w:rFonts w:ascii="宋体" w:eastAsia="宋体" w:hAnsi="宋体" w:hint="eastAsia"/>
          <w:sz w:val="24"/>
        </w:rPr>
        <w:t>⑥</w:t>
      </w:r>
      <w:r>
        <w:rPr>
          <w:rFonts w:ascii="宋体" w:eastAsia="宋体" w:hAnsi="宋体" w:hint="eastAsia"/>
          <w:kern w:val="0"/>
          <w:sz w:val="24"/>
          <w:lang w:eastAsia="zh-Hans"/>
        </w:rPr>
        <w:t>项目进度安排。</w:t>
      </w:r>
    </w:p>
    <w:p w14:paraId="2BCE39C9" w14:textId="77777777" w:rsidR="00500481" w:rsidRDefault="00500481" w:rsidP="00500481">
      <w:pPr>
        <w:widowControl/>
        <w:spacing w:line="360" w:lineRule="auto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3、服务能力：包括但不限于企业具有的相关证书、所派项目实施人员配置、资质等。</w:t>
      </w:r>
    </w:p>
    <w:p w14:paraId="218BAB17" w14:textId="77777777" w:rsidR="00500481" w:rsidRDefault="00500481" w:rsidP="00500481">
      <w:pPr>
        <w:tabs>
          <w:tab w:val="left" w:pos="709"/>
        </w:tabs>
        <w:spacing w:line="360" w:lineRule="auto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hint="eastAsia"/>
          <w:kern w:val="0"/>
          <w:sz w:val="24"/>
        </w:rPr>
        <w:t>4、</w:t>
      </w:r>
      <w:r>
        <w:rPr>
          <w:rFonts w:ascii="宋体" w:eastAsia="宋体" w:hAnsi="宋体" w:cs="宋体" w:hint="eastAsia"/>
          <w:sz w:val="24"/>
        </w:rPr>
        <w:t>售后服务方案：包括但不限于①软件升级方案、②故障</w:t>
      </w:r>
      <w:r>
        <w:rPr>
          <w:rFonts w:ascii="宋体" w:eastAsia="宋体" w:hAnsi="宋体" w:cs="宋体" w:hint="eastAsia"/>
          <w:color w:val="000000"/>
          <w:sz w:val="24"/>
        </w:rPr>
        <w:t>响应时间及</w:t>
      </w:r>
      <w:r>
        <w:rPr>
          <w:rFonts w:ascii="宋体" w:eastAsia="宋体" w:hAnsi="宋体" w:cs="宋体" w:hint="eastAsia"/>
          <w:sz w:val="24"/>
        </w:rPr>
        <w:t>维修时限承诺</w:t>
      </w:r>
      <w:r>
        <w:rPr>
          <w:rFonts w:ascii="宋体" w:eastAsia="宋体" w:hAnsi="宋体" w:cs="宋体" w:hint="eastAsia"/>
          <w:color w:val="000000"/>
          <w:sz w:val="24"/>
        </w:rPr>
        <w:t>、③售后服务承诺、④人员资质及人员安排等。</w:t>
      </w:r>
    </w:p>
    <w:p w14:paraId="062F4762" w14:textId="77777777" w:rsidR="00500481" w:rsidRDefault="00500481" w:rsidP="00500481">
      <w:pPr>
        <w:widowControl/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5、</w:t>
      </w:r>
      <w:r>
        <w:rPr>
          <w:rFonts w:ascii="宋体" w:eastAsia="宋体" w:hAnsi="宋体"/>
          <w:sz w:val="24"/>
        </w:rPr>
        <w:t>技术培训方案</w:t>
      </w:r>
      <w:r>
        <w:rPr>
          <w:rFonts w:ascii="宋体" w:eastAsia="宋体" w:hAnsi="宋体" w:hint="eastAsia"/>
          <w:sz w:val="24"/>
        </w:rPr>
        <w:t>：</w:t>
      </w:r>
      <w:r>
        <w:rPr>
          <w:rFonts w:ascii="宋体" w:eastAsia="宋体" w:hAnsi="宋体"/>
          <w:sz w:val="24"/>
        </w:rPr>
        <w:t>包括</w:t>
      </w:r>
      <w:r>
        <w:rPr>
          <w:rFonts w:ascii="宋体" w:eastAsia="宋体" w:hAnsi="宋体" w:hint="eastAsia"/>
          <w:sz w:val="24"/>
        </w:rPr>
        <w:t>但不限于</w:t>
      </w:r>
      <w:r>
        <w:rPr>
          <w:rFonts w:ascii="宋体" w:eastAsia="宋体" w:hAnsi="宋体"/>
          <w:sz w:val="24"/>
        </w:rPr>
        <w:t>①培训计划，含培训计划表、地点、时间及培训对象人数等</w:t>
      </w:r>
      <w:r>
        <w:rPr>
          <w:rFonts w:ascii="宋体" w:eastAsia="宋体" w:hAnsi="宋体" w:hint="eastAsia"/>
          <w:sz w:val="24"/>
        </w:rPr>
        <w:t>；</w:t>
      </w:r>
      <w:r>
        <w:rPr>
          <w:rFonts w:ascii="宋体" w:eastAsia="宋体" w:hAnsi="宋体"/>
          <w:sz w:val="24"/>
        </w:rPr>
        <w:t>②培训内容，含所提供产品的原理和技术性能、操作维护方法、安装调试、排除故障等。</w:t>
      </w:r>
    </w:p>
    <w:p w14:paraId="5ED22CA7" w14:textId="77777777" w:rsidR="00500481" w:rsidRDefault="00500481" w:rsidP="00500481">
      <w:pPr>
        <w:tabs>
          <w:tab w:val="left" w:pos="709"/>
        </w:tabs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6、投标人认为必要的其它内容。</w:t>
      </w:r>
    </w:p>
    <w:p w14:paraId="4007E965" w14:textId="77777777" w:rsidR="00500481" w:rsidRDefault="00500481" w:rsidP="00500481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</w:p>
    <w:p w14:paraId="0A91A2A8" w14:textId="77777777" w:rsidR="00500481" w:rsidRDefault="00500481" w:rsidP="00500481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（各投标人根据招标内容及要求，可自主编写投标人案说明，包含但不限于以上内容）</w:t>
      </w:r>
    </w:p>
    <w:p w14:paraId="1019CE24" w14:textId="77777777" w:rsidR="00500481" w:rsidRDefault="00500481" w:rsidP="00500481">
      <w:pPr>
        <w:spacing w:line="360" w:lineRule="auto"/>
        <w:ind w:firstLine="42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注意：投标人须确保上提供的材料的真实性、有效性及合法性，否则，由此引起的任何责任都由投标人自行承担。</w:t>
      </w:r>
    </w:p>
    <w:p w14:paraId="4905FD04" w14:textId="77777777" w:rsidR="00500481" w:rsidRDefault="00500481" w:rsidP="00500481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</w:p>
    <w:p w14:paraId="2D2E2A0F" w14:textId="77777777" w:rsidR="00B0247E" w:rsidRPr="00500481" w:rsidRDefault="00B0247E">
      <w:pPr>
        <w:rPr>
          <w:rFonts w:hint="eastAsia"/>
        </w:rPr>
      </w:pPr>
    </w:p>
    <w:sectPr w:rsidR="00B0247E" w:rsidRPr="005004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481"/>
    <w:rsid w:val="00173225"/>
    <w:rsid w:val="00500481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FD893"/>
  <w15:chartTrackingRefBased/>
  <w15:docId w15:val="{AA9F9F98-424A-44EE-925B-3516F3FD6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48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500481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2024-11-21T09:11:00Z</dcterms:created>
  <dcterms:modified xsi:type="dcterms:W3CDTF">2024-11-21T09:12:00Z</dcterms:modified>
</cp:coreProperties>
</file>