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B28AC" w14:textId="77777777" w:rsidR="009E6F6D" w:rsidRDefault="009E6F6D" w:rsidP="009E6F6D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90"/>
      <w:r>
        <w:rPr>
          <w:rFonts w:ascii="宋体" w:eastAsia="宋体" w:hAnsi="宋体"/>
          <w:b/>
          <w:sz w:val="28"/>
        </w:rPr>
        <w:t>格式  投标人基本信息</w:t>
      </w:r>
      <w:bookmarkEnd w:id="0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9E6F6D" w14:paraId="5C6AFD41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2C842D5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65CC612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6CB833B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71A4DACE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 xml:space="preserve">xx年xx月xx日　</w:t>
            </w:r>
          </w:p>
        </w:tc>
      </w:tr>
      <w:tr w:rsidR="009E6F6D" w14:paraId="08F5EB56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0F82A086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2154FC7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466152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6B4674A6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 xml:space="preserve">　</w:t>
            </w:r>
          </w:p>
        </w:tc>
      </w:tr>
      <w:tr w:rsidR="009E6F6D" w14:paraId="6732A029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5D51EC6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2AE7F58E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FC407E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3E6FEF0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 xml:space="preserve">　</w:t>
            </w:r>
          </w:p>
        </w:tc>
      </w:tr>
      <w:tr w:rsidR="009E6F6D" w14:paraId="2DE23E37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1C3727F4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公司简介</w:t>
            </w:r>
          </w:p>
          <w:p w14:paraId="0B047411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44E55B09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9E6F6D" w14:paraId="20D21B9B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5B798491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5FDF9E8B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9E6F6D" w14:paraId="24F734F3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3779CC5F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56A221CA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9E6F6D" w14:paraId="4C67B3A0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3AB71DB4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1DFB4A8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9E6F6D" w14:paraId="239FFDB5" w14:textId="77777777" w:rsidTr="00DB3845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4162E800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最近投标人的主要财务情况（到202</w:t>
            </w:r>
            <w:r>
              <w:rPr>
                <w:rFonts w:ascii="宋体" w:eastAsia="宋体" w:hAnsi="宋体" w:hint="eastAsia"/>
                <w:sz w:val="24"/>
                <w:lang w:val="zh-CN"/>
              </w:rPr>
              <w:t>3</w:t>
            </w:r>
            <w:r>
              <w:rPr>
                <w:rFonts w:ascii="宋体" w:eastAsia="宋体" w:hAnsi="宋体"/>
                <w:sz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0A6B30E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4D3FCCC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长期负债：</w:t>
            </w:r>
          </w:p>
        </w:tc>
      </w:tr>
      <w:tr w:rsidR="009E6F6D" w14:paraId="47C5E54A" w14:textId="77777777" w:rsidTr="00DB3845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4BD4D58E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3F118965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1ED0B53F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短期负债：</w:t>
            </w:r>
          </w:p>
        </w:tc>
      </w:tr>
      <w:tr w:rsidR="009E6F6D" w14:paraId="63AC2341" w14:textId="77777777" w:rsidTr="00DB3845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0DFA129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4DA7E201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3C960E37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营业收入/主营业务收入：</w:t>
            </w:r>
          </w:p>
        </w:tc>
      </w:tr>
      <w:tr w:rsidR="009E6F6D" w14:paraId="72FE961D" w14:textId="77777777" w:rsidTr="00DB3845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5DD15532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42BE3E2C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1764041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9E6F6D" w14:paraId="431A9DE4" w14:textId="77777777" w:rsidTr="00DB3845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2BD1BE9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288A4C0D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5C945F5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利润：</w:t>
            </w:r>
          </w:p>
        </w:tc>
      </w:tr>
      <w:tr w:rsidR="009E6F6D" w14:paraId="29673513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6F281562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6FC93D78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202</w:t>
            </w:r>
            <w:r>
              <w:rPr>
                <w:rFonts w:ascii="宋体" w:eastAsia="宋体" w:hAnsi="宋体" w:hint="eastAsia"/>
                <w:sz w:val="24"/>
                <w:lang w:val="zh-CN"/>
              </w:rPr>
              <w:t>1</w:t>
            </w:r>
            <w:r>
              <w:rPr>
                <w:rFonts w:ascii="宋体" w:eastAsia="宋体" w:hAnsi="宋体"/>
                <w:sz w:val="24"/>
                <w:lang w:val="zh-CN"/>
              </w:rPr>
              <w:t>年度总营业额：</w:t>
            </w:r>
          </w:p>
          <w:p w14:paraId="164821F4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202</w:t>
            </w:r>
            <w:r>
              <w:rPr>
                <w:rFonts w:ascii="宋体" w:eastAsia="宋体" w:hAnsi="宋体" w:hint="eastAsia"/>
                <w:sz w:val="24"/>
                <w:lang w:val="zh-CN"/>
              </w:rPr>
              <w:t>2</w:t>
            </w:r>
            <w:r>
              <w:rPr>
                <w:rFonts w:ascii="宋体" w:eastAsia="宋体" w:hAnsi="宋体"/>
                <w:sz w:val="24"/>
                <w:lang w:val="zh-CN"/>
              </w:rPr>
              <w:t>年度总营业额：</w:t>
            </w:r>
          </w:p>
          <w:p w14:paraId="684B3CC5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202</w:t>
            </w:r>
            <w:r>
              <w:rPr>
                <w:rFonts w:ascii="宋体" w:eastAsia="宋体" w:hAnsi="宋体" w:hint="eastAsia"/>
                <w:sz w:val="24"/>
                <w:lang w:val="zh-CN"/>
              </w:rPr>
              <w:t>3</w:t>
            </w:r>
            <w:r>
              <w:rPr>
                <w:rFonts w:ascii="宋体" w:eastAsia="宋体" w:hAnsi="宋体"/>
                <w:sz w:val="24"/>
                <w:lang w:val="zh-CN"/>
              </w:rPr>
              <w:t>年度总营业额：</w:t>
            </w:r>
          </w:p>
        </w:tc>
      </w:tr>
      <w:tr w:rsidR="009E6F6D" w14:paraId="0F46BEF1" w14:textId="77777777" w:rsidTr="00DB3845">
        <w:trPr>
          <w:trHeight w:val="680"/>
          <w:jc w:val="center"/>
        </w:trPr>
        <w:tc>
          <w:tcPr>
            <w:tcW w:w="2536" w:type="dxa"/>
            <w:vAlign w:val="center"/>
          </w:tcPr>
          <w:p w14:paraId="776BD5C4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/>
                <w:sz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7EF4C56C" w14:textId="77777777" w:rsidR="009E6F6D" w:rsidRDefault="009E6F6D" w:rsidP="00DB3845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</w:tbl>
    <w:p w14:paraId="2817DD06" w14:textId="77777777" w:rsidR="009E6F6D" w:rsidRDefault="009E6F6D" w:rsidP="009E6F6D">
      <w:pPr>
        <w:spacing w:line="360" w:lineRule="auto"/>
        <w:rPr>
          <w:rFonts w:ascii="宋体" w:eastAsia="宋体" w:hAnsi="宋体" w:hint="eastAsia"/>
          <w:sz w:val="24"/>
        </w:rPr>
      </w:pPr>
    </w:p>
    <w:p w14:paraId="3686EEDF" w14:textId="11F1F9EF" w:rsidR="009E6F6D" w:rsidRDefault="009E6F6D" w:rsidP="009E6F6D">
      <w:pPr>
        <w:widowControl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p w14:paraId="06F27AEF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F6D"/>
    <w:rsid w:val="00173225"/>
    <w:rsid w:val="006A75C8"/>
    <w:rsid w:val="009E6F6D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2239F"/>
  <w15:chartTrackingRefBased/>
  <w15:docId w15:val="{A120B685-DFAC-4748-8E3E-1B909704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F6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9E6F6D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2024-11-21T09:12:00Z</dcterms:created>
  <dcterms:modified xsi:type="dcterms:W3CDTF">2024-11-21T09:13:00Z</dcterms:modified>
</cp:coreProperties>
</file>