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DA2D">
      <w:pPr>
        <w:pStyle w:val="5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商务</w:t>
      </w:r>
      <w:r>
        <w:rPr>
          <w:rFonts w:hint="eastAsia" w:ascii="仿宋" w:hAnsi="仿宋" w:eastAsia="仿宋" w:cs="仿宋"/>
          <w:sz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lang w:val="en-US" w:eastAsia="zh-CN"/>
        </w:rPr>
        <w:t>服务</w:t>
      </w:r>
      <w:r>
        <w:rPr>
          <w:rFonts w:hint="eastAsia" w:ascii="仿宋" w:hAnsi="仿宋" w:eastAsia="仿宋" w:cs="仿宋"/>
          <w:sz w:val="32"/>
        </w:rPr>
        <w:t>偏离表</w:t>
      </w:r>
    </w:p>
    <w:p w14:paraId="246157EC">
      <w:pPr>
        <w:pStyle w:val="8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2C95A3B1">
      <w:pPr>
        <w:pStyle w:val="8"/>
        <w:widowControl w:val="0"/>
        <w:spacing w:before="156" w:beforeLines="50" w:beforeAutospacing="0" w:after="156" w:afterLines="50" w:afterAutospacing="0"/>
        <w:rPr>
          <w:rFonts w:hint="default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58BA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A1C6A45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4C480604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12DAD85E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9FA884C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情况</w:t>
            </w:r>
            <w:bookmarkStart w:id="0" w:name="_GoBack"/>
            <w:bookmarkEnd w:id="0"/>
          </w:p>
        </w:tc>
        <w:tc>
          <w:tcPr>
            <w:tcW w:w="1704" w:type="dxa"/>
            <w:noWrap w:val="0"/>
            <w:vAlign w:val="center"/>
          </w:tcPr>
          <w:p w14:paraId="59C39A27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4C33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BDE0EF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B421045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F352D8F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05277E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19F579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51E90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7C83EE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E330700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587610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3460852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C038DCE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3BE67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EB3A392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E33F39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6DDAF6D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54D219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15570A1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115EF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1B6F8771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2E7001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CB34F3A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51AB6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16250A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5CD67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A483BB4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07FD5B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1B299B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84EB083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C39A04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2196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2C2AE5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B18DD3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2AA340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EB739D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A230E2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  <w:tr w14:paraId="3D303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3D71EE2A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DE1D18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FD1EFE0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C0E8FBD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154EAEF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Cs w:val="24"/>
                <w:highlight w:val="none"/>
              </w:rPr>
            </w:pPr>
          </w:p>
        </w:tc>
      </w:tr>
    </w:tbl>
    <w:p w14:paraId="6620157C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1DCA013F">
      <w:pPr>
        <w:pStyle w:val="8"/>
        <w:widowControl w:val="0"/>
        <w:spacing w:before="0" w:beforeAutospacing="0" w:after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4F9DC550"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1、本表只填写磋商响应文件中与磋商文件有偏离（包括正偏离和负偏离）的内容，磋商响应文件中商务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lang w:val="en-US" w:eastAsia="zh-CN"/>
        </w:rPr>
        <w:t>服务</w:t>
      </w:r>
      <w:r>
        <w:rPr>
          <w:rFonts w:hint="eastAsia" w:ascii="仿宋" w:hAnsi="仿宋" w:eastAsia="仿宋" w:cs="仿宋"/>
        </w:rPr>
        <w:t>响应与磋商文件要求完全一致的，不用在此表中列出，但必须提交空白表。</w:t>
      </w:r>
    </w:p>
    <w:p w14:paraId="4A59EA8D"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2、供应商必须据实填写，不得虚假响应，否则将取消其磋商或成交资格，并按有关规定进行处罚。</w:t>
      </w:r>
    </w:p>
    <w:p w14:paraId="5E1AFCD9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3AB1C98E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3F90A1A5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02B5ECC2">
      <w:pPr>
        <w:spacing w:line="500" w:lineRule="exact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03498F14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 w14:paraId="0D89F890"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 w14:paraId="787B40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25B302CD"/>
    <w:rsid w:val="0E3B301E"/>
    <w:rsid w:val="0F420967"/>
    <w:rsid w:val="16D13D36"/>
    <w:rsid w:val="25B302CD"/>
    <w:rsid w:val="557F3D6F"/>
    <w:rsid w:val="63ED2E63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Nan</cp:lastModifiedBy>
  <dcterms:modified xsi:type="dcterms:W3CDTF">2024-12-12T01:45:16Z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8227925DBD18431CBE4C34565F3CBC92_11</vt:lpwstr>
  </property>
</Properties>
</file>