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陕西省群众体育技术服务</w:t>
      </w:r>
    </w:p>
    <w:p>
      <w:pPr>
        <w:pStyle w:val="null3"/>
        <w:jc w:val="center"/>
        <w:outlineLvl w:val="2"/>
      </w:pPr>
      <w:r>
        <w:rPr>
          <w:sz w:val="28"/>
          <w:b/>
        </w:rPr>
        <w:t>采购项目编号：</w:t>
      </w:r>
      <w:r>
        <w:rPr>
          <w:sz w:val="28"/>
          <w:b/>
        </w:rPr>
        <w:t>YL2024-ZC-049</w:t>
      </w:r>
      <w:r>
        <w:br/>
      </w:r>
      <w:r>
        <w:br/>
      </w:r>
      <w:r>
        <w:br/>
      </w:r>
    </w:p>
    <w:p>
      <w:pPr>
        <w:pStyle w:val="null3"/>
        <w:jc w:val="center"/>
        <w:outlineLvl w:val="2"/>
      </w:pPr>
      <w:r>
        <w:rPr>
          <w:sz w:val="28"/>
          <w:b/>
        </w:rPr>
        <w:t>陕西省体育局机关</w:t>
      </w:r>
    </w:p>
    <w:p>
      <w:pPr>
        <w:pStyle w:val="null3"/>
        <w:jc w:val="center"/>
        <w:outlineLvl w:val="2"/>
      </w:pPr>
      <w:r>
        <w:rPr>
          <w:sz w:val="28"/>
          <w:b/>
        </w:rPr>
        <w:t>谊联（陕西）项目管理有限公司</w:t>
      </w:r>
      <w:r>
        <w:rPr>
          <w:sz w:val="28"/>
          <w:b/>
        </w:rPr>
        <w:t>共同编制</w:t>
      </w:r>
    </w:p>
    <w:p>
      <w:pPr>
        <w:pStyle w:val="null3"/>
        <w:jc w:val="center"/>
        <w:outlineLvl w:val="2"/>
      </w:pPr>
      <w:r>
        <w:rPr>
          <w:sz w:val="28"/>
          <w:b/>
        </w:rPr>
        <w:t>2024年12月19日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谊联（陕西）项目管理有限公司</w:t>
      </w:r>
      <w:r>
        <w:rPr/>
        <w:t>（以下简称“代理机构”）受</w:t>
      </w:r>
      <w:r>
        <w:rPr/>
        <w:t>陕西省体育局机关</w:t>
      </w:r>
      <w:r>
        <w:rPr/>
        <w:t>委托，拟对</w:t>
      </w:r>
      <w:r>
        <w:rPr/>
        <w:t>陕西省群众体育技术服务</w:t>
      </w:r>
      <w:r>
        <w:rPr/>
        <w:t>采用竞争性磋商采购方式进行采购，兹邀请供应商参加本项目的竞争性磋商。</w:t>
      </w:r>
    </w:p>
    <w:p>
      <w:pPr>
        <w:pStyle w:val="null3"/>
        <w:outlineLvl w:val="2"/>
      </w:pPr>
      <w:r>
        <w:rPr>
          <w:sz w:val="28"/>
          <w:b/>
        </w:rPr>
        <w:t>一、项目编号：</w:t>
      </w:r>
      <w:r>
        <w:rPr>
          <w:sz w:val="28"/>
          <w:b/>
        </w:rPr>
        <w:t>YL2024-ZC-049</w:t>
      </w:r>
    </w:p>
    <w:p>
      <w:pPr>
        <w:pStyle w:val="null3"/>
        <w:outlineLvl w:val="2"/>
      </w:pPr>
      <w:r>
        <w:rPr>
          <w:sz w:val="28"/>
          <w:b/>
        </w:rPr>
        <w:t>二、项目名称：</w:t>
      </w:r>
      <w:r>
        <w:rPr>
          <w:sz w:val="28"/>
          <w:b/>
        </w:rPr>
        <w:t>陕西省群众体育技术服务</w:t>
      </w:r>
    </w:p>
    <w:p>
      <w:pPr>
        <w:pStyle w:val="null3"/>
        <w:outlineLvl w:val="2"/>
      </w:pPr>
      <w:r>
        <w:rPr>
          <w:sz w:val="28"/>
          <w:b/>
        </w:rPr>
        <w:t>三、磋商项目简介</w:t>
      </w:r>
    </w:p>
    <w:p>
      <w:pPr>
        <w:pStyle w:val="null3"/>
        <w:ind w:firstLine="480"/>
      </w:pPr>
      <w:r>
        <w:rPr/>
        <w:t>陕西省群众体育技术服务项目，采购内容：按照陕西省全民健身信息服务平台系统功能和性能要求，维护系统的日常运作；主要功能或目标:数据整理，统计分析，数据挖掘，流程优化；平台后端服务管理、优化、合作等；平台填报问题的业务咨询、技术服务，疑问、投诉、问题反馈的解决等。填报等政务工作支持与归档备份，辅助进行政务业务监管；为平台迭代优化和共建共享收集需求并梳理并反馈信息。</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1、营业执照等主体资格证明文件：提供有效合格的社会统一信用代码的营业执照，其他组织经营的须提供合法凭证，自然人的提供身份证明文件</w:t>
      </w:r>
    </w:p>
    <w:p>
      <w:pPr>
        <w:pStyle w:val="null3"/>
      </w:pPr>
      <w:r>
        <w:rPr/>
        <w:t>2、财务状况报告：提供2023年度经审计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t>3、税收缴纳证明：提供磋商截止日前一年内已缴纳的至少一个月的纳税证明或完税证明，依法免税的单位应提供相关证明材料</w:t>
      </w:r>
    </w:p>
    <w:p>
      <w:pPr>
        <w:pStyle w:val="null3"/>
      </w:pPr>
      <w:r>
        <w:rPr/>
        <w:t>4、社保缴纳证明：提供磋商截止日前一年内已缴存的至少一个月的社会保障资金缴存单据或社保机构开具的社会保险参保缴费情况证明，依法不需要缴纳社会保障资金的单位应提供相关证明材料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t>5、专业技术能力的声明：提供具有履行本合同所必需的专业技术能力的声明</w:t>
      </w:r>
    </w:p>
    <w:p>
      <w:pPr>
        <w:pStyle w:val="null3"/>
      </w:pPr>
      <w:r>
        <w:rPr/>
        <w:t>6、无重大违法记录声明：参加政府采购活动前3年内，在经营活动中没有重大违法记录的书面声明</w:t>
      </w:r>
    </w:p>
    <w:p>
      <w:pPr>
        <w:pStyle w:val="null3"/>
      </w:pPr>
      <w:r>
        <w:rPr/>
        <w:t>7、法定代表人授权委托书：法定代表人直接参与磋商的，须出具法定代表 人身份证明书及身份证；法定代表人授权代表参与磋商的，须出具法定代表人授权书及授权代表身份证</w:t>
      </w:r>
    </w:p>
    <w:p>
      <w:pPr>
        <w:pStyle w:val="null3"/>
      </w:pPr>
      <w:r>
        <w:rPr/>
        <w:t>8、信用中国：供应商未被“信用中国”网站（www.creditchina.gov.cn）中列入失信被执行人和重大税收违法失信主体，在中国政府采购网（www.ccgp.gov.cn）政府采购严重违法失信行为记录名单中未被财政部门禁止参加政府采购活动的供应商</w:t>
      </w:r>
    </w:p>
    <w:p>
      <w:pPr>
        <w:pStyle w:val="null3"/>
      </w:pPr>
      <w:r>
        <w:rPr/>
        <w:t>9、关联承诺：单位负责人为同一人或者存在直接控股、管理关系的不同供应商，不得同时参加本采购项目。为本项目提供整体设计、规范编制或者项目管理、监理、检测等服务的供应商，不得再参加本项目磋商</w:t>
      </w:r>
    </w:p>
    <w:p>
      <w:pPr>
        <w:pStyle w:val="null3"/>
      </w:pPr>
      <w:r>
        <w:rPr/>
        <w:t>10、不接受联合体声明：提供非联合体声明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陕西省体育局机关</w:t>
      </w:r>
    </w:p>
    <w:p>
      <w:pPr>
        <w:pStyle w:val="null3"/>
      </w:pPr>
      <w:r>
        <w:rPr/>
        <w:t xml:space="preserve"> 地址： </w:t>
      </w:r>
      <w:r>
        <w:rPr/>
        <w:t>西安市碑林区长安北路14号</w:t>
      </w:r>
    </w:p>
    <w:p>
      <w:pPr>
        <w:pStyle w:val="null3"/>
      </w:pPr>
      <w:r>
        <w:rPr/>
        <w:t xml:space="preserve"> 邮编： </w:t>
      </w:r>
      <w:r>
        <w:rPr/>
        <w:t>710061</w:t>
      </w:r>
    </w:p>
    <w:p>
      <w:pPr>
        <w:pStyle w:val="null3"/>
      </w:pPr>
      <w:r>
        <w:rPr/>
        <w:t xml:space="preserve"> 联系人： </w:t>
      </w:r>
      <w:r>
        <w:rPr/>
        <w:t>陕西省体育局机关经办</w:t>
      </w:r>
    </w:p>
    <w:p>
      <w:pPr>
        <w:pStyle w:val="null3"/>
      </w:pPr>
      <w:r>
        <w:rPr/>
        <w:t xml:space="preserve"> 联系电话： </w:t>
      </w:r>
      <w:r>
        <w:rPr/>
        <w:t>18991273580</w:t>
      </w:r>
    </w:p>
    <w:p>
      <w:pPr>
        <w:pStyle w:val="null3"/>
        <w:outlineLvl w:val="3"/>
      </w:pPr>
      <w:r>
        <w:rPr>
          <w:sz w:val="24"/>
          <w:b/>
        </w:rPr>
        <w:t>代理机构：</w:t>
      </w:r>
      <w:r>
        <w:rPr>
          <w:sz w:val="24"/>
          <w:b/>
        </w:rPr>
        <w:t>谊联（陕西）项目管理有限公司</w:t>
      </w:r>
    </w:p>
    <w:p>
      <w:pPr>
        <w:pStyle w:val="null3"/>
      </w:pPr>
      <w:r>
        <w:rPr/>
        <w:t xml:space="preserve"> 地址： </w:t>
      </w:r>
      <w:r>
        <w:rPr/>
        <w:t>陕西省西安市莲湖区陕西省西安市莲湖区丰庆路西段3号PM中心3层308室</w:t>
      </w:r>
    </w:p>
    <w:p>
      <w:pPr>
        <w:pStyle w:val="null3"/>
      </w:pPr>
      <w:r>
        <w:rPr/>
        <w:t xml:space="preserve"> 邮编： </w:t>
      </w:r>
      <w:r>
        <w:rPr/>
        <w:t>710000</w:t>
      </w:r>
    </w:p>
    <w:p>
      <w:pPr>
        <w:pStyle w:val="null3"/>
      </w:pPr>
      <w:r>
        <w:rPr/>
        <w:t xml:space="preserve"> 联系人： </w:t>
      </w:r>
      <w:r>
        <w:rPr/>
        <w:t>薛楠</w:t>
      </w:r>
    </w:p>
    <w:p>
      <w:pPr>
        <w:pStyle w:val="null3"/>
      </w:pPr>
      <w:r>
        <w:rPr/>
        <w:t xml:space="preserve"> 联系电话： </w:t>
      </w:r>
      <w:r>
        <w:rPr/>
        <w:t>17609109776</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限额以下定额收取，其他参照《国家计委关于印发〈招标代理服务收费管理暂行办法〉的通知》（计价格[2002]1980号）和国家发展改革委员会办公厅颁发的《关于招标代理服务收费有关问题的通知》（发改办价格[2003]857号）规定标准收取，由成交单位在领取成交通知书前，向代理机构缴纳。 代理费缴纳账户： 银行户名：谊联（陕西）项目管理有限公司 开户银行：中国民生银行股份有限公司西安曲江文创支行 账 号：172014775</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陕西省体育局机关</w:t>
      </w:r>
      <w:r>
        <w:rPr/>
        <w:t>和</w:t>
      </w:r>
      <w:r>
        <w:rPr/>
        <w:t>谊联（陕西）项目管理有限公司</w:t>
      </w:r>
      <w:r>
        <w:rPr/>
        <w:t>享有。对磋商文件中供应商参加本次政府采购活动应当具备的条件，磋商项目技术、服务、商务及其他要求，评审细则及标准由</w:t>
      </w:r>
      <w:r>
        <w:rPr/>
        <w:t>陕西省体育局机关</w:t>
      </w:r>
      <w:r>
        <w:rPr/>
        <w:t>负责解释。除上述磋商文件内容，其他内容由</w:t>
      </w:r>
      <w:r>
        <w:rPr/>
        <w:t>谊联（陕西）项目管理有限公司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陕西省体育局机关</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谊联（陕西）项目管理有限公司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满足项目采购需求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谊联（陕西）项目管理有限公司</w:t>
      </w:r>
      <w:r>
        <w:rPr/>
        <w:t xml:space="preserve"> 负责答复；供应商对除采购需求外的采购文件的询问、质疑由</w:t>
      </w:r>
      <w:r>
        <w:rPr/>
        <w:t>谊联（陕西）项目管理有限公司</w:t>
      </w:r>
      <w:r>
        <w:rPr/>
        <w:t xml:space="preserve"> 负责答复；供应商对采购过程、采购结果的询问、质疑由 </w:t>
      </w:r>
      <w:r>
        <w:rPr/>
        <w:t>谊联（陕西）项目管理有限公司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联系人：薛工</w:t>
      </w:r>
    </w:p>
    <w:p>
      <w:pPr>
        <w:pStyle w:val="null3"/>
      </w:pPr>
      <w:r>
        <w:rPr/>
        <w:t>联系电话：17609109776</w:t>
      </w:r>
    </w:p>
    <w:p>
      <w:pPr>
        <w:pStyle w:val="null3"/>
      </w:pPr>
      <w:r>
        <w:rPr/>
        <w:t>地址：陕西省西安市莲湖区陕西省西安市莲湖区丰庆路西段3号PM中心3层306室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省群众体育技术服务项目，采购内容：按照陕西省全民健身信息服务平台系统功能和性能要求，维护系统的日常运作；主要功能或目标:数据整理，统计分析，数据挖掘，流程优化；平台后端服务管理、优化、合作等；平台填报问题的业务咨询、技术服务，疑问、投诉、问题反馈的解决等。填报等政务工作支持与归档备份，辅助进行政务业务监管；为平台迭代优化和共建共享收集需求并梳理并反馈信息。</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按照陕西省全民健身信息服务平台系统功能和性能要求，维护系统的日常运作</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标的名称：按照陕西省全民健身信息服务平台系统功能和性能要求，维护系统的日常运作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详见服务要求内容附件。</w:t>
            </w:r>
          </w:p>
        </w:tc>
      </w:tr>
    </w:tbl>
    <w:p>
      <w:pPr>
        <w:pStyle w:val="null3"/>
        <w:outlineLvl w:val="2"/>
      </w:pPr>
      <w:r>
        <w:rPr>
          <w:sz w:val="28"/>
          <w:b/>
        </w:rPr>
        <w:t>3.2.3人员配置要求</w:t>
      </w:r>
    </w:p>
    <w:p>
      <w:pPr>
        <w:pStyle w:val="null3"/>
      </w:pPr>
      <w:r>
        <w:rPr/>
        <w:t>采购包1：</w:t>
      </w:r>
    </w:p>
    <w:p>
      <w:pPr>
        <w:pStyle w:val="null3"/>
      </w:pPr>
      <w:r>
        <w:rPr/>
        <w:t>满足项目采购需求</w:t>
      </w:r>
    </w:p>
    <w:p>
      <w:pPr>
        <w:pStyle w:val="null3"/>
        <w:outlineLvl w:val="2"/>
      </w:pPr>
      <w:r>
        <w:rPr>
          <w:sz w:val="28"/>
          <w:b/>
        </w:rPr>
        <w:t>3.2.4设施设备要求</w:t>
      </w:r>
    </w:p>
    <w:p>
      <w:pPr>
        <w:pStyle w:val="null3"/>
      </w:pPr>
      <w:r>
        <w:rPr/>
        <w:t>采购包1：</w:t>
      </w:r>
    </w:p>
    <w:p>
      <w:pPr>
        <w:pStyle w:val="null3"/>
      </w:pPr>
      <w:r>
        <w:rPr/>
        <w:t>满足项目采购需求</w:t>
      </w:r>
    </w:p>
    <w:p>
      <w:pPr>
        <w:pStyle w:val="null3"/>
        <w:outlineLvl w:val="2"/>
      </w:pPr>
      <w:r>
        <w:rPr>
          <w:sz w:val="28"/>
          <w:b/>
        </w:rPr>
        <w:t>3.2.5其他要求</w:t>
      </w:r>
    </w:p>
    <w:p>
      <w:pPr>
        <w:pStyle w:val="null3"/>
      </w:pPr>
      <w:r>
        <w:rPr/>
        <w:t>采购包1：</w:t>
      </w:r>
    </w:p>
    <w:p>
      <w:pPr>
        <w:pStyle w:val="null3"/>
      </w:pPr>
      <w:r>
        <w:rPr/>
        <w:t>满足项目采购需求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自合同签订后一年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具体以采购合同签订为准</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 xml:space="preserve">合同签订后，乙方根据甲方要求开展工作 </w:t>
      </w:r>
      <w:r>
        <w:rPr/>
        <w:t xml:space="preserve"> ，达到付款条件起 </w:t>
      </w:r>
      <w:r>
        <w:rPr/>
        <w:t>30</w:t>
      </w:r>
      <w:r>
        <w:rPr/>
        <w:t xml:space="preserve"> 日内，支付合同总金额的 </w:t>
      </w:r>
      <w:r>
        <w:rPr/>
        <w:t>80.00</w:t>
      </w:r>
      <w:r>
        <w:rPr/>
        <w:t>%。</w:t>
      </w:r>
    </w:p>
    <w:p>
      <w:pPr>
        <w:pStyle w:val="null3"/>
      </w:pPr>
      <w:r>
        <w:rPr/>
        <w:t>采购包1：</w:t>
      </w:r>
      <w:r>
        <w:rPr/>
        <w:t xml:space="preserve"> 付款条件说明： </w:t>
      </w:r>
      <w:r>
        <w:rPr/>
        <w:t xml:space="preserve">乙方完成所有工作后 </w:t>
      </w:r>
      <w:r>
        <w:rPr/>
        <w:t xml:space="preserve"> ，达到付款条件起 </w:t>
      </w:r>
      <w:r>
        <w:rPr/>
        <w:t>30</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具体以采购合同签订为准</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供应商应提供的资格证明文件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提供有效合格的社会统一信用代码的营业执照，其他组织经营的须提供合法凭证，自然人的提供身份证明文件</w:t>
            </w:r>
          </w:p>
        </w:tc>
        <w:tc>
          <w:tcPr>
            <w:tcW w:type="dxa" w:w="1661"/>
          </w:tcPr>
          <w:p>
            <w:pPr>
              <w:pStyle w:val="null3"/>
            </w:pPr>
            <w:r>
              <w:rPr/>
              <w:t>供应商应提供的资格证明文件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t>供应商应提供的资格证明文件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提供磋商截止日前一年内已缴纳的至少一个月的纳税证明或完税证明，依法免税的单位应提供相关证明材料</w:t>
            </w:r>
          </w:p>
        </w:tc>
        <w:tc>
          <w:tcPr>
            <w:tcW w:type="dxa" w:w="1661"/>
          </w:tcPr>
          <w:p>
            <w:pPr>
              <w:pStyle w:val="null3"/>
            </w:pPr>
            <w:r>
              <w:rPr/>
              <w:t>供应商应提供的资格证明文件</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供应商应提供的资格证明文件</w:t>
            </w:r>
          </w:p>
        </w:tc>
      </w:tr>
      <w:tr>
        <w:tc>
          <w:tcPr>
            <w:tcW w:type="dxa" w:w="831"/>
          </w:tcPr>
          <w:p>
            <w:pPr>
              <w:pStyle w:val="null3"/>
            </w:pPr>
            <w:r>
              <w:rPr/>
              <w:t>5</w:t>
            </w:r>
          </w:p>
        </w:tc>
        <w:tc>
          <w:tcPr>
            <w:tcW w:type="dxa" w:w="2492"/>
          </w:tcPr>
          <w:p>
            <w:pPr>
              <w:pStyle w:val="null3"/>
            </w:pPr>
            <w:r>
              <w:rPr/>
              <w:t>专业技术能力的声明</w:t>
            </w:r>
          </w:p>
        </w:tc>
        <w:tc>
          <w:tcPr>
            <w:tcW w:type="dxa" w:w="3322"/>
          </w:tcPr>
          <w:p>
            <w:pPr>
              <w:pStyle w:val="null3"/>
            </w:pPr>
            <w:r>
              <w:rPr/>
              <w:t>提供具有履行本合同所必需的专业技术能力的声明</w:t>
            </w:r>
          </w:p>
        </w:tc>
        <w:tc>
          <w:tcPr>
            <w:tcW w:type="dxa" w:w="1661"/>
          </w:tcPr>
          <w:p>
            <w:pPr>
              <w:pStyle w:val="null3"/>
            </w:pPr>
            <w:r>
              <w:rPr/>
              <w:t>供应商应提供的资格证明文件</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拒绝商业贿赂承诺书 供应商应提供的资格证明文件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法定代表人直接参与磋商的，须出具法定代表 人身份证明书及身份证；法定代表人授权代表参与磋商的，须出具法定代表人授权书及授权代表身份证</w:t>
            </w:r>
          </w:p>
        </w:tc>
        <w:tc>
          <w:tcPr>
            <w:tcW w:type="dxa" w:w="1661"/>
          </w:tcPr>
          <w:p>
            <w:pPr>
              <w:pStyle w:val="null3"/>
            </w:pPr>
            <w:r>
              <w:rPr/>
              <w:t>供应商应提供的资格证明文件</w:t>
            </w:r>
          </w:p>
        </w:tc>
      </w:tr>
      <w:tr>
        <w:tc>
          <w:tcPr>
            <w:tcW w:type="dxa" w:w="831"/>
          </w:tcPr>
          <w:p>
            <w:pPr>
              <w:pStyle w:val="null3"/>
            </w:pPr>
            <w:r>
              <w:rPr/>
              <w:t>8</w:t>
            </w:r>
          </w:p>
        </w:tc>
        <w:tc>
          <w:tcPr>
            <w:tcW w:type="dxa" w:w="2492"/>
          </w:tcPr>
          <w:p>
            <w:pPr>
              <w:pStyle w:val="null3"/>
            </w:pPr>
            <w:r>
              <w:rPr/>
              <w:t>信用中国</w:t>
            </w:r>
          </w:p>
        </w:tc>
        <w:tc>
          <w:tcPr>
            <w:tcW w:type="dxa" w:w="3322"/>
          </w:tcPr>
          <w:p>
            <w:pPr>
              <w:pStyle w:val="null3"/>
            </w:pPr>
            <w:r>
              <w:rPr/>
              <w:t>供应商未被“信用中国”网站（www.creditchina.gov.cn）中列入失信被执行人和重大税收违法失信主体，在中国政府采购网（www.ccgp.gov.cn）政府采购严重违法失信行为记录名单中未被财政部门禁止参加政府采购活动的供应商</w:t>
            </w:r>
          </w:p>
        </w:tc>
        <w:tc>
          <w:tcPr>
            <w:tcW w:type="dxa" w:w="1661"/>
          </w:tcPr>
          <w:p>
            <w:pPr>
              <w:pStyle w:val="null3"/>
            </w:pPr>
            <w:r>
              <w:rPr/>
              <w:t>供应商应提供的资格证明文件</w:t>
            </w:r>
          </w:p>
        </w:tc>
      </w:tr>
      <w:tr>
        <w:tc>
          <w:tcPr>
            <w:tcW w:type="dxa" w:w="831"/>
          </w:tcPr>
          <w:p>
            <w:pPr>
              <w:pStyle w:val="null3"/>
            </w:pPr>
            <w:r>
              <w:rPr/>
              <w:t>9</w:t>
            </w:r>
          </w:p>
        </w:tc>
        <w:tc>
          <w:tcPr>
            <w:tcW w:type="dxa" w:w="2492"/>
          </w:tcPr>
          <w:p>
            <w:pPr>
              <w:pStyle w:val="null3"/>
            </w:pPr>
            <w:r>
              <w:rPr/>
              <w:t>关联承诺</w:t>
            </w:r>
          </w:p>
        </w:tc>
        <w:tc>
          <w:tcPr>
            <w:tcW w:type="dxa" w:w="3322"/>
          </w:tcPr>
          <w:p>
            <w:pPr>
              <w:pStyle w:val="null3"/>
            </w:pPr>
            <w:r>
              <w:rPr/>
              <w:t>单位负责人为同一人或者存在直接控股、管理关系的不同供应商，不得同时参加本采购项目。为本项目提供整体设计、规范编制或者项目管理、监理、检测等服务的供应商，不得再参加本项目磋商</w:t>
            </w:r>
          </w:p>
        </w:tc>
        <w:tc>
          <w:tcPr>
            <w:tcW w:type="dxa" w:w="1661"/>
          </w:tcPr>
          <w:p>
            <w:pPr>
              <w:pStyle w:val="null3"/>
            </w:pPr>
            <w:r>
              <w:rPr/>
              <w:t>供应商应提供的资格证明文件</w:t>
            </w:r>
          </w:p>
        </w:tc>
      </w:tr>
      <w:tr>
        <w:tc>
          <w:tcPr>
            <w:tcW w:type="dxa" w:w="831"/>
          </w:tcPr>
          <w:p>
            <w:pPr>
              <w:pStyle w:val="null3"/>
            </w:pPr>
            <w:r>
              <w:rPr/>
              <w:t>10</w:t>
            </w:r>
          </w:p>
        </w:tc>
        <w:tc>
          <w:tcPr>
            <w:tcW w:type="dxa" w:w="2492"/>
          </w:tcPr>
          <w:p>
            <w:pPr>
              <w:pStyle w:val="null3"/>
            </w:pPr>
            <w:r>
              <w:rPr/>
              <w:t>不接受联合体声明</w:t>
            </w:r>
          </w:p>
        </w:tc>
        <w:tc>
          <w:tcPr>
            <w:tcW w:type="dxa" w:w="3322"/>
          </w:tcPr>
          <w:p>
            <w:pPr>
              <w:pStyle w:val="null3"/>
            </w:pPr>
            <w:r>
              <w:rPr/>
              <w:t>提供非联合体声明</w:t>
            </w:r>
          </w:p>
        </w:tc>
        <w:tc>
          <w:tcPr>
            <w:tcW w:type="dxa" w:w="1661"/>
          </w:tcPr>
          <w:p>
            <w:pPr>
              <w:pStyle w:val="null3"/>
            </w:pPr>
            <w:r>
              <w:rPr/>
              <w:t>供应商应提供的资格证明文件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供应商名称和公章、营业执照一致</w:t>
            </w:r>
          </w:p>
        </w:tc>
        <w:tc>
          <w:tcPr>
            <w:tcW w:type="dxa" w:w="1661"/>
          </w:tcPr>
          <w:p>
            <w:pPr>
              <w:pStyle w:val="null3"/>
            </w:pPr>
            <w:r>
              <w:rPr/>
              <w:t>响应文件封面 响应函 供应商应提供的资格证明文件</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完整无缺项，无选择性报价，且未超过最高限价</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响应文件的有效期</w:t>
            </w:r>
          </w:p>
        </w:tc>
        <w:tc>
          <w:tcPr>
            <w:tcW w:type="dxa" w:w="3322"/>
          </w:tcPr>
          <w:p>
            <w:pPr>
              <w:pStyle w:val="null3"/>
            </w:pPr>
            <w:r>
              <w:rPr/>
              <w:t>自磋商之日起不少于90个日历日</w:t>
            </w:r>
          </w:p>
        </w:tc>
        <w:tc>
          <w:tcPr>
            <w:tcW w:type="dxa" w:w="1661"/>
          </w:tcPr>
          <w:p>
            <w:pPr>
              <w:pStyle w:val="null3"/>
            </w:pPr>
            <w:r>
              <w:rPr/>
              <w:t>响应文件封面 商务、服务偏离表 响应函</w:t>
            </w:r>
          </w:p>
        </w:tc>
      </w:tr>
      <w:tr>
        <w:tc>
          <w:tcPr>
            <w:tcW w:type="dxa" w:w="831"/>
          </w:tcPr>
          <w:p>
            <w:pPr>
              <w:pStyle w:val="null3"/>
            </w:pPr>
            <w:r>
              <w:rPr/>
              <w:t>5</w:t>
            </w:r>
          </w:p>
        </w:tc>
        <w:tc>
          <w:tcPr>
            <w:tcW w:type="dxa" w:w="2492"/>
          </w:tcPr>
          <w:p>
            <w:pPr>
              <w:pStyle w:val="null3"/>
            </w:pPr>
            <w:r>
              <w:rPr/>
              <w:t>响应文件签字、盖章</w:t>
            </w:r>
          </w:p>
        </w:tc>
        <w:tc>
          <w:tcPr>
            <w:tcW w:type="dxa" w:w="3322"/>
          </w:tcPr>
          <w:p>
            <w:pPr>
              <w:pStyle w:val="null3"/>
            </w:pPr>
            <w:r>
              <w:rPr/>
              <w:t>响应文件的签字盖章合格有效</w:t>
            </w:r>
          </w:p>
        </w:tc>
        <w:tc>
          <w:tcPr>
            <w:tcW w:type="dxa" w:w="1661"/>
          </w:tcPr>
          <w:p>
            <w:pPr>
              <w:pStyle w:val="null3"/>
            </w:pPr>
            <w:r>
              <w:rPr/>
              <w:t>响应文件封面 拒绝商业贿赂承诺书 中小企业声明函 残疾人福利性单位声明函 服务方案 标的清单 报价表 商务、服务偏离表 响应函 供应商应提供的资格证明文件 监狱企业的证明文件</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满足磋商文件要求</w:t>
            </w:r>
          </w:p>
        </w:tc>
        <w:tc>
          <w:tcPr>
            <w:tcW w:type="dxa" w:w="1661"/>
          </w:tcPr>
          <w:p>
            <w:pPr>
              <w:pStyle w:val="null3"/>
            </w:pPr>
            <w:r>
              <w:rPr/>
              <w:t>响应文件封面 响应函</w:t>
            </w:r>
          </w:p>
        </w:tc>
      </w:tr>
      <w:tr>
        <w:tc>
          <w:tcPr>
            <w:tcW w:type="dxa" w:w="831"/>
          </w:tcPr>
          <w:p>
            <w:pPr>
              <w:pStyle w:val="null3"/>
            </w:pPr>
            <w:r>
              <w:rPr/>
              <w:t>7</w:t>
            </w:r>
          </w:p>
        </w:tc>
        <w:tc>
          <w:tcPr>
            <w:tcW w:type="dxa" w:w="2492"/>
          </w:tcPr>
          <w:p>
            <w:pPr>
              <w:pStyle w:val="null3"/>
            </w:pPr>
            <w:r>
              <w:rPr/>
              <w:t>其它情形</w:t>
            </w:r>
          </w:p>
        </w:tc>
        <w:tc>
          <w:tcPr>
            <w:tcW w:type="dxa" w:w="3322"/>
          </w:tcPr>
          <w:p>
            <w:pPr>
              <w:pStyle w:val="null3"/>
            </w:pPr>
            <w:r>
              <w:rPr/>
              <w:t>无不符合法律法规或磋商文件规定的其他无效条款</w:t>
            </w:r>
          </w:p>
        </w:tc>
        <w:tc>
          <w:tcPr>
            <w:tcW w:type="dxa" w:w="1661"/>
          </w:tcPr>
          <w:p>
            <w:pPr>
              <w:pStyle w:val="null3"/>
            </w:pPr>
            <w:r>
              <w:rPr/>
              <w:t>响应文件封面 拒绝商业贿赂承诺书 中小企业声明函 残疾人福利性单位声明函 服务方案 标的清单 报价表 商务、服务偏离表 响应函 供应商应提供的资格证明文件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平台数据填报服务方案</w:t>
            </w:r>
          </w:p>
        </w:tc>
        <w:tc>
          <w:tcPr>
            <w:tcW w:type="dxa" w:w="2492"/>
          </w:tcPr>
          <w:p>
            <w:pPr>
              <w:pStyle w:val="null3"/>
            </w:pPr>
            <w:r>
              <w:rPr/>
              <w:t>针对陕西省的工作台上相关系统（场地设施建设、场馆开放、健身器材、体育公园、赛事活动等），提供填报进度督促，申报指导，线上线下考核督促等。日常数据统计支持工作、日常答疑工作、初审工作、材料审核工作。 本项满分 20 分，每出现一处不合理或不完善扣 4 分，扣完为止。缺项则该分项不得分。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p>
            <w:pPr>
              <w:pStyle w:val="null3"/>
            </w:pPr>
            <w:r>
              <w:rPr/>
              <w:t>商务、服务偏离表</w:t>
            </w:r>
          </w:p>
        </w:tc>
      </w:tr>
      <w:tr>
        <w:tc>
          <w:tcPr>
            <w:tcW w:type="dxa" w:w="831"/>
            <w:vMerge/>
          </w:tcPr>
          <w:p/>
        </w:tc>
        <w:tc>
          <w:tcPr>
            <w:tcW w:type="dxa" w:w="1661"/>
          </w:tcPr>
          <w:p>
            <w:pPr>
              <w:pStyle w:val="null3"/>
            </w:pPr>
            <w:r>
              <w:rPr/>
              <w:t>有关陕西省平台填报数据分析方案</w:t>
            </w:r>
          </w:p>
        </w:tc>
        <w:tc>
          <w:tcPr>
            <w:tcW w:type="dxa" w:w="2492"/>
          </w:tcPr>
          <w:p>
            <w:pPr>
              <w:pStyle w:val="null3"/>
            </w:pPr>
            <w:r>
              <w:rPr/>
              <w:t>依托平台填报数据指导提升工作方案中的相关工作包括不限于：全年陕西省填报数据分析服务，形成年度数据分析报告。 本项满分 20 分，每出现一处不合理或不完善扣 4分，扣完为止。缺项则该分项不得分。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p>
            <w:pPr>
              <w:pStyle w:val="null3"/>
            </w:pPr>
            <w:r>
              <w:rPr/>
              <w:t>商务、服务偏离表</w:t>
            </w:r>
          </w:p>
        </w:tc>
      </w:tr>
      <w:tr>
        <w:tc>
          <w:tcPr>
            <w:tcW w:type="dxa" w:w="831"/>
            <w:vMerge/>
          </w:tcPr>
          <w:p/>
        </w:tc>
        <w:tc>
          <w:tcPr>
            <w:tcW w:type="dxa" w:w="1661"/>
          </w:tcPr>
          <w:p>
            <w:pPr>
              <w:pStyle w:val="null3"/>
            </w:pPr>
            <w:r>
              <w:rPr/>
              <w:t>培训方案</w:t>
            </w:r>
          </w:p>
        </w:tc>
        <w:tc>
          <w:tcPr>
            <w:tcW w:type="dxa" w:w="2492"/>
          </w:tcPr>
          <w:p>
            <w:pPr>
              <w:pStyle w:val="null3"/>
            </w:pPr>
            <w:r>
              <w:rPr/>
              <w:t>根据供应商提供的培训方案，对方案中的培训计划、培训内容、培训时间、培训实施方案等进行评审，满分 10 分。 每发现一处表述不清晰、不合理、不完善扣 2分，扣完为止。缺项则该分项不得分。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商务、服务偏离表</w:t>
            </w:r>
          </w:p>
        </w:tc>
      </w:tr>
      <w:tr>
        <w:tc>
          <w:tcPr>
            <w:tcW w:type="dxa" w:w="831"/>
            <w:vMerge/>
          </w:tcPr>
          <w:p/>
        </w:tc>
        <w:tc>
          <w:tcPr>
            <w:tcW w:type="dxa" w:w="1661"/>
          </w:tcPr>
          <w:p>
            <w:pPr>
              <w:pStyle w:val="null3"/>
            </w:pPr>
            <w:r>
              <w:rPr/>
              <w:t>售后服务方案</w:t>
            </w:r>
          </w:p>
        </w:tc>
        <w:tc>
          <w:tcPr>
            <w:tcW w:type="dxa" w:w="2492"/>
          </w:tcPr>
          <w:p>
            <w:pPr>
              <w:pStyle w:val="null3"/>
            </w:pPr>
            <w:r>
              <w:rPr/>
              <w:t>供应商应根据磋商文件要求及本项目特点，提供具体详实的售后服务方案，根据供应商的具体售后服务承诺、服务保障体系、服务流程、服务内容、服务机构设置等方面进行评价，描述详细可行性高可得满分 10分；每出现一处不合理或不完善扣 2 分，扣完为止。缺项则该分项不得分。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商务、服务偏离表</w:t>
            </w:r>
          </w:p>
        </w:tc>
      </w:tr>
      <w:tr>
        <w:tc>
          <w:tcPr>
            <w:tcW w:type="dxa" w:w="831"/>
            <w:vMerge/>
          </w:tcPr>
          <w:p/>
        </w:tc>
        <w:tc>
          <w:tcPr>
            <w:tcW w:type="dxa" w:w="1661"/>
          </w:tcPr>
          <w:p>
            <w:pPr>
              <w:pStyle w:val="null3"/>
            </w:pPr>
            <w:r>
              <w:rPr/>
              <w:t>企业专业技术能力</w:t>
            </w:r>
          </w:p>
        </w:tc>
        <w:tc>
          <w:tcPr>
            <w:tcW w:type="dxa" w:w="2492"/>
          </w:tcPr>
          <w:p>
            <w:pPr>
              <w:pStyle w:val="null3"/>
            </w:pPr>
            <w:r>
              <w:rPr/>
              <w:t>（1）供应商具有ISO体系认证证书（质量管理体系认证证书、环境管理体系认证证书、职业健康安全管理体系认证证书等）的每提供1个得 2 分，共6分。 （2）供应商具有CMMI（3级及以上）资质证书得3分。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服务方案</w:t>
            </w:r>
          </w:p>
          <w:p>
            <w:pPr>
              <w:pStyle w:val="null3"/>
            </w:pPr>
            <w:r>
              <w:rPr/>
              <w:t>商务、服务偏离表</w:t>
            </w:r>
          </w:p>
        </w:tc>
      </w:tr>
      <w:tr>
        <w:tc>
          <w:tcPr>
            <w:tcW w:type="dxa" w:w="831"/>
            <w:vMerge/>
          </w:tcPr>
          <w:p/>
        </w:tc>
        <w:tc>
          <w:tcPr>
            <w:tcW w:type="dxa" w:w="1661"/>
          </w:tcPr>
          <w:p>
            <w:pPr>
              <w:pStyle w:val="null3"/>
            </w:pPr>
            <w:r>
              <w:rPr/>
              <w:t>合理化建议</w:t>
            </w:r>
          </w:p>
        </w:tc>
        <w:tc>
          <w:tcPr>
            <w:tcW w:type="dxa" w:w="2492"/>
          </w:tcPr>
          <w:p>
            <w:pPr>
              <w:pStyle w:val="null3"/>
            </w:pPr>
            <w:r>
              <w:rPr/>
              <w:t>依据响应文件所提供的对本项目工作重点及难点的分析以及拟采用的解决方案和合理化建议，进行评审：1、内容详细，见解独到，科学合理，具有较强针对性，得5分； 2、提出的建议常规通用，科学、合理性一般，缺乏针对性，得3分； 3、内容笼统，没有对其观点展开论述，科学、合理性欠缺，得1分。 4、未提供或其他情况不得分。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商务、服务偏离表</w:t>
            </w:r>
          </w:p>
        </w:tc>
      </w:tr>
      <w:tr>
        <w:tc>
          <w:tcPr>
            <w:tcW w:type="dxa" w:w="831"/>
            <w:vMerge/>
          </w:tcPr>
          <w:p/>
        </w:tc>
        <w:tc>
          <w:tcPr>
            <w:tcW w:type="dxa" w:w="1661"/>
          </w:tcPr>
          <w:p>
            <w:pPr>
              <w:pStyle w:val="null3"/>
            </w:pPr>
            <w:r>
              <w:rPr/>
              <w:t>服务团队</w:t>
            </w:r>
          </w:p>
        </w:tc>
        <w:tc>
          <w:tcPr>
            <w:tcW w:type="dxa" w:w="2492"/>
          </w:tcPr>
          <w:p>
            <w:pPr>
              <w:pStyle w:val="null3"/>
            </w:pPr>
            <w:r>
              <w:rPr/>
              <w:t>根据项目需求和服务要求，对供应商拟派团队人员的配备、分工及职责、团队服务能力、团队服务经验进行综合评审，以上内容完善合理、切实可行、针对性强。拟派的项目服务人员不少于6人，得3分。 项目负责人需具备信息系统项目管理师高级证书，提供相关证明材料，得3分。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p>
            <w:pPr>
              <w:pStyle w:val="null3"/>
            </w:pPr>
            <w:r>
              <w:rPr/>
              <w:t>商务、服务偏离表</w:t>
            </w:r>
          </w:p>
        </w:tc>
      </w:tr>
      <w:tr>
        <w:tc>
          <w:tcPr>
            <w:tcW w:type="dxa" w:w="831"/>
            <w:vMerge/>
          </w:tcPr>
          <w:p/>
        </w:tc>
        <w:tc>
          <w:tcPr>
            <w:tcW w:type="dxa" w:w="1661"/>
          </w:tcPr>
          <w:p>
            <w:pPr>
              <w:pStyle w:val="null3"/>
            </w:pPr>
            <w:r>
              <w:rPr/>
              <w:t>业绩</w:t>
            </w:r>
          </w:p>
        </w:tc>
        <w:tc>
          <w:tcPr>
            <w:tcW w:type="dxa" w:w="2492"/>
          </w:tcPr>
          <w:p>
            <w:pPr>
              <w:pStyle w:val="null3"/>
            </w:pPr>
            <w:r>
              <w:rPr/>
              <w:t>供应商近三年内（自2021年01月01日至今，以合同签订时间或中标通知书发出时间为准）承担过的类似技术服务项目，每提供1个类似项目业绩得2分，最多得10分。 注:响应文件中须提供合同或中标通知书复印件并加盖公章，否则不子计分。未提供或提供的磋商小组不予认可的，不得分。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p>
            <w:pPr>
              <w:pStyle w:val="null3"/>
            </w:pPr>
            <w:r>
              <w:rPr/>
              <w:t>商务、服务偏离表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1.满足磋商文件实质性要求且最终报价最低的供应商的价格为磋商基准价，其价格分为满分10分。 2.磋商报价得分=（磋商基准价/最终磋商报价）×10的公式计算得分。计算分数时四舍五入取小数点后两位； 3.磋商报价不完整的，不进入评标标准价的计算，本项得0分。 4.经评委一致认定，供应商的磋商最终总报价低于公认市场成本，或超过采购预算,其响应将被拒绝。</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详见附件：供应商应提供的资格证明文件</w:t>
      </w:r>
    </w:p>
    <w:p>
      <w:pPr>
        <w:pStyle w:val="null3"/>
        <w:ind w:firstLine="960"/>
      </w:pPr>
      <w:r>
        <w:rPr/>
        <w:t>详见附件：服务方案</w:t>
      </w:r>
    </w:p>
    <w:p>
      <w:pPr>
        <w:pStyle w:val="null3"/>
        <w:ind w:firstLine="960"/>
      </w:pPr>
      <w:r>
        <w:rPr/>
        <w:t>详见附件：拒绝商业贿赂承诺书</w:t>
      </w:r>
    </w:p>
    <w:p>
      <w:pPr>
        <w:pStyle w:val="null3"/>
        <w:ind w:firstLine="960"/>
      </w:pPr>
      <w:r>
        <w:rPr/>
        <w:t>详见附件：商务、服务偏离表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