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91774">
      <w:pPr>
        <w:pStyle w:val="2"/>
        <w:keepNext w:val="0"/>
        <w:keepLines w:val="0"/>
        <w:numPr>
          <w:numId w:val="0"/>
        </w:numPr>
        <w:rPr>
          <w:rFonts w:hint="eastAsia"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合同范本</w:t>
      </w:r>
    </w:p>
    <w:p w14:paraId="0010BF69">
      <w:pPr>
        <w:spacing w:line="360" w:lineRule="auto"/>
        <w:jc w:val="center"/>
        <w:rPr>
          <w:rFonts w:hint="eastAsia" w:ascii="仿宋" w:hAnsi="仿宋" w:eastAsia="仿宋" w:cs="仿宋"/>
          <w:sz w:val="32"/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西北大学</w:t>
      </w:r>
      <w:r>
        <w:rPr>
          <w:rFonts w:hint="eastAsia" w:ascii="仿宋" w:hAnsi="仿宋" w:eastAsia="仿宋" w:cs="仿宋"/>
          <w:sz w:val="32"/>
          <w:highlight w:val="none"/>
        </w:rPr>
        <w:t>购货合同</w:t>
      </w:r>
    </w:p>
    <w:p w14:paraId="3A32B594">
      <w:pPr>
        <w:spacing w:line="360" w:lineRule="auto"/>
        <w:jc w:val="center"/>
        <w:rPr>
          <w:rFonts w:hint="eastAsia" w:ascii="仿宋" w:hAnsi="仿宋" w:eastAsia="仿宋" w:cs="仿宋"/>
          <w:color w:val="FF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highlight w:val="none"/>
        </w:rPr>
        <w:t>(国产合同模板)</w:t>
      </w:r>
    </w:p>
    <w:p w14:paraId="2B5D9AB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highlight w:val="none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3003C26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7E4F1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》及有关法律规定，遵循平等、自愿、公平和诚实信用的原则，西北大学（甲方）与××××公司（乙方）就西北大学××××学院（系）购置的××××等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（招标编号：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　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）经双方协商达成如下合同条款：</w:t>
      </w:r>
    </w:p>
    <w:p w14:paraId="471F3041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一、合同内容</w:t>
      </w:r>
    </w:p>
    <w:p w14:paraId="72EDA2A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乙方按本合同中确定的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名称、型号与规格、产地、数量及配套内容进行供货；乙方按时将货物运送到甲方指定的地点，负责到货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的安装与调试，达到正常使用；乙方负责为甲方培训操作、维护人员，质保期内负责指导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的操作使用和保养维修，做好售后服务工作。甲方在乙方完成合同明确规定的责任和义务后，按合同要求付给乙方相应的货款。</w:t>
      </w:r>
    </w:p>
    <w:p w14:paraId="4188230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1、购置清单</w:t>
      </w:r>
    </w:p>
    <w:tbl>
      <w:tblPr>
        <w:tblStyle w:val="4"/>
        <w:tblW w:w="49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588"/>
        <w:gridCol w:w="1481"/>
        <w:gridCol w:w="924"/>
        <w:gridCol w:w="746"/>
        <w:gridCol w:w="924"/>
        <w:gridCol w:w="1111"/>
      </w:tblGrid>
      <w:tr w14:paraId="3FCC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AD8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546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型号与规格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708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生产商、产地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1DF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2F3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2F6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(元)</w:t>
            </w: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C5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总价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(元)</w:t>
            </w:r>
          </w:p>
        </w:tc>
      </w:tr>
      <w:tr w14:paraId="6C50F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896A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4145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01E0A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3A7F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A4B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2A35F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73444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69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92F3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C054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EAF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4786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37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11B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F5FD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705B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78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00CB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合计金额（大写）：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39C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合计→</w:t>
            </w: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D5A6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</w:t>
            </w:r>
          </w:p>
        </w:tc>
      </w:tr>
    </w:tbl>
    <w:p w14:paraId="44F5948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2、合同总额：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元，是指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到达西北大学指定地点、完成验收后的价格，其中已包含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价格、包装运杂费（含保险）、工程费、安装调试费及相关费用等。</w:t>
      </w:r>
    </w:p>
    <w:p w14:paraId="4D93615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3、合同总额为一次性包死价格，不受市场价格的变化和影响，在合同不发生变更时作为付款结算的依据。</w:t>
      </w:r>
    </w:p>
    <w:p w14:paraId="3CBE929A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二、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包装运输要求</w:t>
      </w:r>
    </w:p>
    <w:p w14:paraId="26F1B7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7CF358EF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三、交货时间及交货地点</w:t>
      </w:r>
    </w:p>
    <w:p w14:paraId="1A3F48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交货时间为本合同生效后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　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天内到货，货到后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日内安装调试交付使用。交货地点为西北大学××××学院（系）指定地点。</w:t>
      </w:r>
    </w:p>
    <w:p w14:paraId="4690BD81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四、产品质量保证</w:t>
      </w:r>
    </w:p>
    <w:p w14:paraId="0EB639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1、乙方提供的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及配套产品，必须是合同规定厂家制造的、合格、全新、未曾使用的、且经过国家质检部门检验，并颁发了产品准销证的产品。</w:t>
      </w:r>
    </w:p>
    <w:p w14:paraId="194F622E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2、乙方提供的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及配套产品必须等同于或优于合同技术指标要求，并能按国家标准或行业标准供应、检测、调试，确保产品技术指标满足使用要求。</w:t>
      </w:r>
    </w:p>
    <w:p w14:paraId="4D67915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3、产品质量保证期为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验收合格后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年。质保期内，乙方对所供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免费进行质保和服务。</w:t>
      </w:r>
    </w:p>
    <w:p w14:paraId="404BBD18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五、技术服务承诺</w:t>
      </w:r>
    </w:p>
    <w:p w14:paraId="6F7A1B6D">
      <w:pPr>
        <w:pStyle w:val="3"/>
        <w:tabs>
          <w:tab w:val="left" w:pos="3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1、乙方负责提供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相应的技术资料，包括产品合格证、产品保修单、安装使用及维护说明书以及运输装箱清单等。</w:t>
      </w:r>
    </w:p>
    <w:p w14:paraId="161513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2、人员培训：乙方免费为甲方培训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使用人员，培训内容包括：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操作、维护、简单维修等。</w:t>
      </w:r>
    </w:p>
    <w:p w14:paraId="7C57BAC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3、售后服务：质保期内乙方对甲方提出的服务响应不得超出24小时。</w:t>
      </w:r>
    </w:p>
    <w:p w14:paraId="227131DD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六、验收方法及标准</w:t>
      </w:r>
    </w:p>
    <w:p w14:paraId="24DF4300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验收分初次开箱验收和学校最终验收两个阶段，以最终验收为准。</w:t>
      </w:r>
    </w:p>
    <w:p w14:paraId="73F68C79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到货后，甲、乙双方共同开箱验收。在检查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原产地、型号、规格、配置符合合同要求后，由乙方负责安装调试、甲方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使用单位）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负责技术验收（乙方协助），验收以国内行业标准或合同文本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供货配置清单中描述的有关技术要求为准。</w:t>
      </w:r>
    </w:p>
    <w:p w14:paraId="4B841F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、学校根据最终使用单位技术验收结果，组织有关专家进行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的最终验收。</w:t>
      </w:r>
    </w:p>
    <w:p w14:paraId="433704DB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七、合同款项支付方式</w:t>
      </w:r>
    </w:p>
    <w:p w14:paraId="0F82A281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合同生效后，中标供应商开具合同金额等额银行保函，采购人收到银行保函正本后预付合同货款，待货物到达指定地点、安装调试验收合格后，采购人退还银行保函正本。</w:t>
      </w:r>
    </w:p>
    <w:p w14:paraId="4ED05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八、违约责任</w:t>
      </w:r>
    </w:p>
    <w:p w14:paraId="1010D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1、合同生效后，甲乙双方应按合同规定认真履约。合同履约责任只涉及合同甲乙双方，不考虑第三方因素。</w:t>
      </w:r>
    </w:p>
    <w:p w14:paraId="58D8D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2、除不可抗力原因外，如遇下列情况之一者，乙方所缴纳的合同履约保证金甲方有权不予退还，作为对甲方的赔偿：（1）合同签订后不能按合同时限要求供货或安装调试；（2）所供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不合格、与合同不符；（3）不能按合同履约；（4）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验收不合格。如乙方的合同履约保证金不足以弥补甲方损失时，甲方有权要求乙方继续承担赔偿责任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0C24B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3、乙方对所供产品出现的问题推委、拖延，24小时未作出服务响应，应接受甲方的合理处罚。并且，甲方有权拒绝乙方以后参加学校竞标。</w:t>
      </w:r>
    </w:p>
    <w:p w14:paraId="161E1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4、合同履约过程中，甲方应积极配合乙方进行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验收以及验收前的外围配套等工作。否则，因此导致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不能按期验收时，不能追究乙方责任；正常情况下应在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验收合格后15天内按规定向乙方付款，最长时间不能超过30天。否则，每超过一周应向乙方支付合同应付款3‰的滞纳金。</w:t>
      </w:r>
    </w:p>
    <w:p w14:paraId="6A1AF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、其它事项</w:t>
      </w:r>
    </w:p>
    <w:p w14:paraId="30AEF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1、合同经双方签字盖章后生效。本合同一式柒份，甲方执伍份（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采招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办1份，财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资部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2份，使用单位2份），乙方执壹份，招标公司执壹份，执行完毕后自行失效。</w:t>
      </w:r>
    </w:p>
    <w:p w14:paraId="26B0F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2、下述文件为本合同的一部分，并与本合同一起阅读和解释，且具有同等法律效力：</w:t>
      </w:r>
    </w:p>
    <w:p w14:paraId="017E4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①合同附件1：产品功能要求、技术规格及配置详单；</w:t>
      </w:r>
    </w:p>
    <w:p w14:paraId="35ED2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②合同附件2：补充条款（如果有）；</w:t>
      </w:r>
    </w:p>
    <w:p w14:paraId="5C649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③合同附件3：澄清函及最终报价和承诺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如果有）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；</w:t>
      </w:r>
    </w:p>
    <w:p w14:paraId="39BFB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④招标文件；</w:t>
      </w:r>
    </w:p>
    <w:p w14:paraId="1E38C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⑤投标文件；</w:t>
      </w:r>
    </w:p>
    <w:p w14:paraId="49A20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⑥中标通知书。</w:t>
      </w:r>
    </w:p>
    <w:p w14:paraId="59FC4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3、在本合同执行过程中，甲、乙双方协商签订的补充合同与原合同具有同等法律效力。</w:t>
      </w:r>
    </w:p>
    <w:p w14:paraId="645E9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4、未尽事宜，双方协商解决。</w:t>
      </w:r>
    </w:p>
    <w:p w14:paraId="7DDD6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5、合同签订地点：西安.西北大学</w:t>
      </w:r>
    </w:p>
    <w:p w14:paraId="7A2D5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6、合同签订时间：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 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5AB4A34C">
      <w:pPr>
        <w:spacing w:line="360" w:lineRule="auto"/>
        <w:ind w:firstLine="555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B2E67B5">
      <w:pPr>
        <w:spacing w:line="360" w:lineRule="auto"/>
        <w:ind w:firstLine="555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甲    方                                      乙    方（全填）</w:t>
      </w:r>
    </w:p>
    <w:p w14:paraId="11F7F12E">
      <w:pPr>
        <w:spacing w:line="360" w:lineRule="auto"/>
        <w:ind w:firstLine="56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单位名称（盖章）：                             单位名称（盖章）：</w:t>
      </w:r>
    </w:p>
    <w:p w14:paraId="7E10DD23">
      <w:pPr>
        <w:spacing w:line="360" w:lineRule="auto"/>
        <w:ind w:firstLine="5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地    址：                                    地    址：</w:t>
      </w:r>
    </w:p>
    <w:p w14:paraId="2596D463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法定代表人：                                  法定代表人：（盖章/签字）</w:t>
      </w:r>
    </w:p>
    <w:p w14:paraId="35CA7D5D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委托代理人：（签字）                           委托代理人：（签字）</w:t>
      </w:r>
    </w:p>
    <w:p w14:paraId="4F133A94">
      <w:pPr>
        <w:spacing w:line="360" w:lineRule="auto"/>
        <w:ind w:firstLine="5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电话：　　　　　　　　　　　　　　　　　　　　电话：</w:t>
      </w:r>
    </w:p>
    <w:p w14:paraId="62C5BF5A">
      <w:pPr>
        <w:spacing w:line="360" w:lineRule="auto"/>
        <w:ind w:firstLine="5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传真：                                    　　传真：</w:t>
      </w:r>
    </w:p>
    <w:p w14:paraId="3FB4DEA6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邮编：　　　　　　　　　　　　　　　　　　　　邮编：</w:t>
      </w:r>
    </w:p>
    <w:p w14:paraId="24340D0F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　　　　　　　　　　　　　　　　　　　　　　　开户银行及账号：</w:t>
      </w:r>
    </w:p>
    <w:p w14:paraId="174FDA3C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C56DE94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D6B2A1">
      <w:pPr>
        <w:spacing w:line="360" w:lineRule="auto"/>
        <w:ind w:firstLine="56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招标代理机构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华招广和项目管理有限公司</w:t>
      </w:r>
    </w:p>
    <w:p w14:paraId="08B4EABD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联系人: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秦工</w:t>
      </w:r>
    </w:p>
    <w:p w14:paraId="041EB419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联系电话：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029-87592321</w:t>
      </w:r>
    </w:p>
    <w:p w14:paraId="50F870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2A2E3169"/>
    <w:rsid w:val="1A2D4C01"/>
    <w:rsid w:val="2A2E3169"/>
    <w:rsid w:val="405C765E"/>
    <w:rsid w:val="4F641A19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2084</Words>
  <Characters>2099</Characters>
  <Lines>0</Lines>
  <Paragraphs>0</Paragraphs>
  <TotalTime>0</TotalTime>
  <ScaleCrop>false</ScaleCrop>
  <LinksUpToDate>false</LinksUpToDate>
  <CharactersWithSpaces>2419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2024-11-01T11:17:00Z</dcterms:created>
  <dc:creator>张娜</dc:creator>
  <cp:lastModifiedBy>QinL109</cp:lastModifiedBy>
  <dcterms:modified xsi:type="dcterms:W3CDTF">2024-12-11T09:26:53Z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0E52FD08FA5F4432BC67BCCCA5787D14_11</vt:lpwstr>
  </property>
</Properties>
</file>