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版本号：241219001</w:t>
      </w:r>
      <w:r>
        <w:br/>
      </w:r>
      <w:r>
        <w:br/>
      </w:r>
      <w:r>
        <w:br/>
      </w:r>
      <w:r>
        <w:br/>
      </w:r>
      <w:r>
        <w:br/>
      </w:r>
    </w:p>
    <w:p>
      <w:pPr>
        <w:pStyle w:val="null3"/>
        <w:jc w:val="center"/>
        <w:outlineLvl w:val="0"/>
      </w:pPr>
      <w:r>
        <w:rPr>
          <w:sz w:val="48"/>
          <w:b/>
        </w:rPr>
        <w:t>单一来源采购文件</w:t>
      </w:r>
      <w:r>
        <w:br/>
      </w:r>
      <w:r>
        <w:br/>
      </w:r>
      <w:r>
        <w:br/>
      </w:r>
    </w:p>
    <w:p>
      <w:pPr>
        <w:pStyle w:val="null3"/>
        <w:jc w:val="center"/>
        <w:outlineLvl w:val="5"/>
      </w:pPr>
      <w:r>
        <w:rPr>
          <w:sz w:val="15"/>
          <w:b/>
        </w:rPr>
        <w:t>（服务类）</w:t>
      </w:r>
      <w:r>
        <w:br/>
      </w:r>
      <w:r>
        <w:br/>
      </w:r>
      <w:r>
        <w:br/>
      </w:r>
      <w:r>
        <w:br/>
      </w:r>
      <w:r>
        <w:br/>
      </w:r>
      <w:r>
        <w:br/>
      </w:r>
      <w:r>
        <w:br/>
      </w:r>
      <w:r>
        <w:br/>
      </w:r>
      <w:r>
        <w:br/>
      </w:r>
      <w:r>
        <w:br/>
      </w:r>
      <w:r>
        <w:br/>
      </w:r>
    </w:p>
    <w:p>
      <w:pPr>
        <w:pStyle w:val="null3"/>
        <w:jc w:val="center"/>
        <w:outlineLvl w:val="5"/>
      </w:pPr>
      <w:r>
        <w:rPr>
          <w:sz w:val="15"/>
          <w:b/>
        </w:rPr>
        <w:t>采购项目名称：</w:t>
      </w:r>
      <w:r>
        <w:rPr>
          <w:sz w:val="15"/>
          <w:b/>
        </w:rPr>
        <w:t>2024年度国际经贸摩擦应对与争端预防法治创新智库建设项目-数据库采购</w:t>
      </w:r>
    </w:p>
    <w:p>
      <w:pPr>
        <w:pStyle w:val="null3"/>
        <w:jc w:val="center"/>
        <w:outlineLvl w:val="5"/>
      </w:pPr>
      <w:r>
        <w:rPr>
          <w:sz w:val="15"/>
          <w:b/>
        </w:rPr>
        <w:t xml:space="preserve">采购项目编号: </w:t>
      </w:r>
      <w:r>
        <w:rPr>
          <w:sz w:val="15"/>
          <w:b/>
        </w:rPr>
        <w:t>KY2024-3-292</w:t>
      </w:r>
      <w:r>
        <w:br/>
      </w:r>
      <w:r>
        <w:br/>
      </w:r>
      <w:r>
        <w:br/>
      </w:r>
    </w:p>
    <w:p>
      <w:pPr>
        <w:pStyle w:val="null3"/>
        <w:jc w:val="center"/>
        <w:outlineLvl w:val="5"/>
      </w:pPr>
      <w:r>
        <w:rPr>
          <w:sz w:val="15"/>
          <w:b/>
        </w:rPr>
        <w:t>西北政法大学</w:t>
      </w:r>
    </w:p>
    <w:p>
      <w:pPr>
        <w:pStyle w:val="null3"/>
        <w:jc w:val="center"/>
        <w:outlineLvl w:val="5"/>
      </w:pPr>
      <w:r>
        <w:rPr>
          <w:sz w:val="15"/>
          <w:b/>
        </w:rPr>
        <w:t>陕西开源招标有限公司</w:t>
      </w:r>
      <w:r>
        <w:rPr>
          <w:sz w:val="15"/>
          <w:b/>
        </w:rPr>
        <w:t>共同编制</w:t>
      </w:r>
    </w:p>
    <w:p>
      <w:pPr>
        <w:pStyle w:val="null3"/>
        <w:jc w:val="center"/>
        <w:outlineLvl w:val="5"/>
      </w:pPr>
      <w:r>
        <w:rPr>
          <w:sz w:val="15"/>
          <w:b/>
        </w:rPr>
        <w:t>2024年12月19日</w:t>
      </w:r>
    </w:p>
    <w:p>
      <w:pPr>
        <w:pStyle w:val="null3"/>
      </w:pPr>
      <w:r>
        <w:rPr/>
        <w:t xml:space="preserve"> </w:t>
        <w:br/>
        <w:br w:type="page"/>
      </w:r>
    </w:p>
    <w:p>
      <w:pPr>
        <w:pStyle w:val="null3"/>
        <w:jc w:val="center"/>
        <w:outlineLvl w:val="1"/>
      </w:pPr>
      <w:r>
        <w:rPr>
          <w:sz w:val="36"/>
          <w:b/>
        </w:rPr>
        <w:t>第一章 协商邀请</w:t>
      </w:r>
    </w:p>
    <w:p>
      <w:pPr>
        <w:pStyle w:val="null3"/>
        <w:outlineLvl w:val="2"/>
      </w:pPr>
      <w:r>
        <w:rPr>
          <w:sz w:val="28"/>
          <w:b/>
        </w:rPr>
        <w:t>单一来源受邀供应商：</w:t>
      </w:r>
    </w:p>
    <w:p>
      <w:pPr>
        <w:pStyle w:val="null3"/>
        <w:ind w:firstLine="480"/>
      </w:pPr>
      <w:r>
        <w:rPr/>
        <w:t>陕西开源招标有限公司</w:t>
      </w:r>
      <w:r>
        <w:rPr/>
        <w:t>（以下简称“代理机构”）受</w:t>
      </w:r>
      <w:r>
        <w:rPr/>
        <w:t>西北政法大学</w:t>
      </w:r>
      <w:r>
        <w:rPr/>
        <w:t>委托，拟对</w:t>
      </w:r>
      <w:r>
        <w:rPr/>
        <w:t>2024年度国际经贸摩擦应对与争端预防法治创新智库建设项目-数据库采购</w:t>
      </w:r>
      <w:r>
        <w:rPr/>
        <w:t>采用单一来源方式进行采购，现邀请贵公司参加该项目的协商。</w:t>
      </w:r>
    </w:p>
    <w:p>
      <w:pPr>
        <w:pStyle w:val="null3"/>
        <w:outlineLvl w:val="2"/>
      </w:pPr>
      <w:r>
        <w:rPr>
          <w:sz w:val="28"/>
          <w:b/>
        </w:rPr>
        <w:t xml:space="preserve"> 一、采购项目编号：</w:t>
      </w:r>
      <w:r>
        <w:rPr>
          <w:sz w:val="28"/>
          <w:b/>
        </w:rPr>
        <w:t>KY2024-3-292</w:t>
      </w:r>
    </w:p>
    <w:p>
      <w:pPr>
        <w:pStyle w:val="null3"/>
        <w:outlineLvl w:val="2"/>
      </w:pPr>
      <w:r>
        <w:rPr>
          <w:sz w:val="28"/>
          <w:b/>
        </w:rPr>
        <w:t xml:space="preserve"> 二、采购项目名称：</w:t>
      </w:r>
      <w:r>
        <w:rPr>
          <w:sz w:val="28"/>
          <w:b/>
        </w:rPr>
        <w:t>2024年度国际经贸摩擦应对与争端预防法治创新智库建设项目-数据库采购</w:t>
      </w:r>
    </w:p>
    <w:p>
      <w:pPr>
        <w:pStyle w:val="null3"/>
        <w:outlineLvl w:val="2"/>
      </w:pPr>
      <w:r>
        <w:rPr>
          <w:sz w:val="28"/>
          <w:b/>
        </w:rPr>
        <w:t>三、协商项目简介：</w:t>
      </w:r>
    </w:p>
    <w:p>
      <w:pPr>
        <w:pStyle w:val="null3"/>
        <w:ind w:firstLine="480"/>
      </w:pPr>
      <w:r>
        <w:rPr/>
        <w:t>西北政法大学2024年度国际经贸摩擦应对与争端预防法治创新智库建设项目-数据库采购</w:t>
      </w:r>
    </w:p>
    <w:p>
      <w:pPr>
        <w:pStyle w:val="null3"/>
        <w:outlineLvl w:val="2"/>
      </w:pPr>
      <w:r>
        <w:rPr>
          <w:sz w:val="28"/>
          <w:b/>
        </w:rPr>
        <w:t xml:space="preserve"> 四、供应商参加本次政府采购活动应具备的条件：</w:t>
      </w:r>
    </w:p>
    <w:p>
      <w:pPr>
        <w:pStyle w:val="null3"/>
        <w:ind w:firstLine="480"/>
      </w:pPr>
      <w:r>
        <w:rPr/>
        <w:t xml:space="preserve"> （一）满足《中华人民共和国政府采购法》第二十二条规定的条件：</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1、营业执照 ：具有独立承担民事责任能力的法人、其他组织或自然人，并出具合法有效的营业执照或事业单位法人证书等国家规定的相关证明，自然人参与的提供其身份证明</w:t>
      </w:r>
    </w:p>
    <w:p>
      <w:pPr>
        <w:pStyle w:val="null3"/>
      </w:pPr>
      <w:r>
        <w:rPr/>
        <w:t>2、财务状况报告 ：提供2023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t>3、税收缴纳证明 ：提供2024年1月至今任意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t>4、社会保障资金缴纳证明 ：提供2024年1月至今已缴存的至少一个月的社会保障资金缴存单据或社保机构开具的社会保险参保缴费情况证明，依法不需要缴纳社会保障资金的单位应提供相关证明材料</w:t>
      </w:r>
    </w:p>
    <w:p>
      <w:pPr>
        <w:pStyle w:val="null3"/>
      </w:pPr>
      <w:r>
        <w:rPr/>
        <w:t>5、书面声明 ：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t>6、控股管理关系 ：提供直接控股和管理关系清单。若与其他供应商存在单位负责人为同一人或者存在直接控股、管理关系的，则投标无效</w:t>
      </w:r>
    </w:p>
    <w:p>
      <w:pPr>
        <w:pStyle w:val="null3"/>
      </w:pPr>
      <w:r>
        <w:rPr/>
        <w:t>7、承诺函 ：提供具有履行合同所必需的设备和专业技术能力的承诺函</w:t>
      </w:r>
    </w:p>
    <w:p>
      <w:pPr>
        <w:pStyle w:val="null3"/>
      </w:pPr>
      <w:r>
        <w:rPr/>
        <w:t>8、法定代表人授权书 ：法定代表人授权书及被授权人身份证。（法定代表人直接投标只须提交其法定代表人证明书）</w:t>
      </w:r>
    </w:p>
    <w:p>
      <w:pPr>
        <w:pStyle w:val="null3"/>
      </w:pPr>
      <w:r>
        <w:rPr/>
        <w:t>采购包2：</w:t>
      </w:r>
    </w:p>
    <w:p>
      <w:pPr>
        <w:pStyle w:val="null3"/>
      </w:pPr>
      <w:r>
        <w:rPr/>
        <w:t>1、营业执照 ：具有独立承担民事责任能力的法人、其他组织或自然人，并出具合法有效的营业执照或事业单位法人证书等国家规定的相关证明，自然人参与的提供其身份证明</w:t>
      </w:r>
    </w:p>
    <w:p>
      <w:pPr>
        <w:pStyle w:val="null3"/>
      </w:pPr>
      <w:r>
        <w:rPr/>
        <w:t>2、财务状况报告 ：提供2023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t>3、税收缴纳证明 ：提供2024年1月至今任意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t>4、社会保障资金缴纳证明 ：提供2024年1月至今已缴存的至少一个月的社会保障资金缴存单据或社保机构开具的社会保险参保缴费情况证明，依法不需要缴纳社会保障资金的单位应提供相关证明材料</w:t>
      </w:r>
    </w:p>
    <w:p>
      <w:pPr>
        <w:pStyle w:val="null3"/>
      </w:pPr>
      <w:r>
        <w:rPr/>
        <w:t>5、书面声明 ：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t>6、控股管理关系 ：提供直接控股和管理关系清单。若与其他供应商存在单位负责人为同一人或者存在直接控股、管理关系的，则投标无效</w:t>
      </w:r>
    </w:p>
    <w:p>
      <w:pPr>
        <w:pStyle w:val="null3"/>
      </w:pPr>
      <w:r>
        <w:rPr/>
        <w:t>7、承诺函 ：提供具有履行合同所必需的设备和专业技术能力的承诺函</w:t>
      </w:r>
    </w:p>
    <w:p>
      <w:pPr>
        <w:pStyle w:val="null3"/>
      </w:pPr>
      <w:r>
        <w:rPr/>
        <w:t>8、法定代表人授权书 ：法定代表人授权书及被授权人身份证。（法定代表人直接投标只须提交其法定代表人证明书）</w:t>
      </w:r>
    </w:p>
    <w:p>
      <w:pPr>
        <w:pStyle w:val="null3"/>
      </w:pPr>
      <w:r>
        <w:rPr/>
        <w:t>采购包3：</w:t>
      </w:r>
    </w:p>
    <w:p>
      <w:pPr>
        <w:pStyle w:val="null3"/>
      </w:pPr>
      <w:r>
        <w:rPr/>
        <w:t>1、营业执照 ：具有独立承担民事责任能力的法人、其他组织或自然人，并出具合法有效的营业执照或事业单位法人证书等国家规定的相关证明，自然人参与的提供其身份证明</w:t>
      </w:r>
    </w:p>
    <w:p>
      <w:pPr>
        <w:pStyle w:val="null3"/>
      </w:pPr>
      <w:r>
        <w:rPr/>
        <w:t>2、财务状况报告 ：提供2023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t>3、税收缴纳证明 ：提供2024年1月至今任意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t>4、社会保障资金缴纳证明 ：提供2024年1月至今已缴存的至少一个月的社会保障资金缴存单据或社保机构开具的社会保险参保缴费情况证明，依法不需要缴纳社会保障资金的单位应提供相关证明材料</w:t>
      </w:r>
    </w:p>
    <w:p>
      <w:pPr>
        <w:pStyle w:val="null3"/>
      </w:pPr>
      <w:r>
        <w:rPr/>
        <w:t>5、书面声明 ：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t>6、控股管理关系 ：提供直接控股和管理关系清单。若与其他供应商存在单位负责人为同一人或者存在直接控股、管理关系的，则投标无效</w:t>
      </w:r>
    </w:p>
    <w:p>
      <w:pPr>
        <w:pStyle w:val="null3"/>
      </w:pPr>
      <w:r>
        <w:rPr/>
        <w:t>7、承诺函 ：提供具有履行合同所必需的设备和专业技术能力的承诺函</w:t>
      </w:r>
    </w:p>
    <w:p>
      <w:pPr>
        <w:pStyle w:val="null3"/>
      </w:pPr>
      <w:r>
        <w:rPr/>
        <w:t>8、法定代表人授权书 ：法定代表人授权书及被授权人身份证。（法定代表人直接投标只须提交其法定代表人证明书）</w:t>
      </w:r>
    </w:p>
    <w:p>
      <w:pPr>
        <w:pStyle w:val="null3"/>
      </w:pPr>
      <w:r>
        <w:rPr/>
        <w:t>采购包4：</w:t>
      </w:r>
    </w:p>
    <w:p>
      <w:pPr>
        <w:pStyle w:val="null3"/>
      </w:pPr>
      <w:r>
        <w:rPr/>
        <w:t>1、营业执照 ：具有独立承担民事责任能力的法人、其他组织或自然人，并出具合法有效的营业执照或事业单位法人证书等国家规定的相关证明，自然人参与的提供其身份证明</w:t>
      </w:r>
    </w:p>
    <w:p>
      <w:pPr>
        <w:pStyle w:val="null3"/>
      </w:pPr>
      <w:r>
        <w:rPr/>
        <w:t>2、财务状况报告 ：提供2023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t>3、税收缴纳证明 ：提供2024年1月至今任意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t>4、社会保障资金缴纳证明 ：提供2024年1月至今已缴存的至少一个月的社会保障资金缴存单据或社保机构开具的社会保险参保缴费情况证明，依法不需要缴纳社会保障资金的单位应提供相关证明材料</w:t>
      </w:r>
    </w:p>
    <w:p>
      <w:pPr>
        <w:pStyle w:val="null3"/>
      </w:pPr>
      <w:r>
        <w:rPr/>
        <w:t>5、书面声明 ：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t>6、控股管理关系 ：提供直接控股和管理关系清单。若与其他供应商存在单位负责人为同一人或者存在直接控股、管理关系的，则投标无效</w:t>
      </w:r>
    </w:p>
    <w:p>
      <w:pPr>
        <w:pStyle w:val="null3"/>
      </w:pPr>
      <w:r>
        <w:rPr/>
        <w:t>7、承诺函 ：提供具有履行合同所必需的设备和专业技术能力的承诺函</w:t>
      </w:r>
    </w:p>
    <w:p>
      <w:pPr>
        <w:pStyle w:val="null3"/>
      </w:pPr>
      <w:r>
        <w:rPr/>
        <w:t>8、法定代表人授权书：法定代表人授权书及被授权人身份证。（法定代表人直接投标只须提交其法定代表人证明书）</w:t>
      </w:r>
    </w:p>
    <w:p>
      <w:pPr>
        <w:pStyle w:val="null3"/>
      </w:pPr>
      <w:r>
        <w:rPr/>
        <w:t>9、提供投标人的《出版物进口经营许可证》：提供投标人的《出版物进口经营许可证》</w:t>
      </w:r>
    </w:p>
    <w:p>
      <w:pPr>
        <w:pStyle w:val="null3"/>
      </w:pPr>
      <w:r>
        <w:rPr/>
        <w:t>采购包5：</w:t>
      </w:r>
    </w:p>
    <w:p>
      <w:pPr>
        <w:pStyle w:val="null3"/>
      </w:pPr>
      <w:r>
        <w:rPr/>
        <w:t>1、营业执照 ：具有独立承担民事责任能力的法人、其他组织或自然人，并出具合法有效的营业执照或事业单位法人证书等国家规定的相关证明，自然人参与的提供其身份证明</w:t>
      </w:r>
    </w:p>
    <w:p>
      <w:pPr>
        <w:pStyle w:val="null3"/>
      </w:pPr>
      <w:r>
        <w:rPr/>
        <w:t>2、财务状况报告 ：提供2023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t>3、税收缴纳证明 ：提供2024年1月至今任意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t>4、社会保障资金缴纳证明 ：提供2024年1月至今已缴存的至少一个月的社会保障资金缴存单据或社保机构开具的社会保险参保缴费情况证明，依法不需要缴纳社会保障资金的单位应提供相关证明材料</w:t>
      </w:r>
    </w:p>
    <w:p>
      <w:pPr>
        <w:pStyle w:val="null3"/>
      </w:pPr>
      <w:r>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t>6、控股管理关系：提供直接控股和管理关系清单。若与其他供应商存在单位负责人为同一人或者存在直接控股、管理关系的，则投标无效</w:t>
      </w:r>
    </w:p>
    <w:p>
      <w:pPr>
        <w:pStyle w:val="null3"/>
      </w:pPr>
      <w:r>
        <w:rPr/>
        <w:t>7、承诺函 ：提供具有履行合同所必需的设备和专业技术能力的承诺函</w:t>
      </w:r>
    </w:p>
    <w:p>
      <w:pPr>
        <w:pStyle w:val="null3"/>
      </w:pPr>
      <w:r>
        <w:rPr/>
        <w:t>8、法定代表人授权书 ：法定代表人授权书及被授权人身份证。（法定代表人直接投标只须提交其法定代表人证明书）</w:t>
      </w:r>
    </w:p>
    <w:p>
      <w:pPr>
        <w:pStyle w:val="null3"/>
      </w:pPr>
      <w:r>
        <w:rPr/>
        <w:t>9、提供投标人的《出版物进口经营许可证》：提供投标人的《出版物进口经营许可证》</w:t>
      </w:r>
    </w:p>
    <w:p>
      <w:pPr>
        <w:pStyle w:val="null3"/>
        <w:ind w:firstLine="480"/>
        <w:jc w:val="left"/>
      </w:pPr>
      <w:r>
        <w:rPr/>
        <w:br/>
        <w:t xml:space="preserve"> 说明：邀请参加该项目协商的供应商为采购人资格审查合格的供应商。</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 xml:space="preserve"> 六、单一来源采购文件获取时间、方式及地址：</w:t>
      </w:r>
    </w:p>
    <w:p>
      <w:pPr>
        <w:pStyle w:val="null3"/>
        <w:ind w:firstLine="480"/>
      </w:pPr>
      <w:r>
        <w:rPr/>
        <w:t>（一）单一来源采购文件获取时间：详见邀请书。</w:t>
      </w:r>
    </w:p>
    <w:p>
      <w:pPr>
        <w:pStyle w:val="null3"/>
        <w:ind w:firstLine="480"/>
      </w:pPr>
      <w:r>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t xml:space="preserve"> 注：获取的单一来源采购文件主体格式包括pdf、word两种格式版本，其中以pdf格式为准。</w:t>
      </w:r>
    </w:p>
    <w:p>
      <w:pPr>
        <w:pStyle w:val="null3"/>
        <w:outlineLvl w:val="2"/>
      </w:pPr>
      <w:r>
        <w:rPr>
          <w:sz w:val="28"/>
          <w:b/>
        </w:rPr>
        <w:t>七、 响应文件提交截止时间及开启时间、方式、地点</w:t>
      </w:r>
    </w:p>
    <w:p>
      <w:pPr>
        <w:pStyle w:val="null3"/>
        <w:ind w:firstLine="480"/>
      </w:pPr>
      <w:r>
        <w:rPr/>
        <w:t xml:space="preserve"> （一）响应文件提交截止时间及开启时间：详见邀请书。</w:t>
      </w:r>
    </w:p>
    <w:p>
      <w:pPr>
        <w:pStyle w:val="null3"/>
        <w:ind w:firstLine="480"/>
      </w:pPr>
      <w:r>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t xml:space="preserve"> （三）本项目采取网上开标，即采购人或代理机构通过项目电子化交易系统“开标/开启大厅”组织在线开启。</w:t>
      </w:r>
    </w:p>
    <w:p>
      <w:pPr>
        <w:pStyle w:val="null3"/>
        <w:outlineLvl w:val="2"/>
      </w:pPr>
      <w:r>
        <w:rPr>
          <w:sz w:val="28"/>
          <w:b/>
        </w:rPr>
        <w:t xml:space="preserve"> 八、本次协商邀请由代理机构通过项目电子化交易系统发送邀请书和单一来源采购文件。</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西北政法大学</w:t>
      </w:r>
    </w:p>
    <w:p>
      <w:pPr>
        <w:pStyle w:val="null3"/>
      </w:pPr>
      <w:r>
        <w:rPr/>
        <w:t xml:space="preserve"> 地址： </w:t>
      </w:r>
      <w:r>
        <w:rPr/>
        <w:t>西安市长安区西长安街558号</w:t>
      </w:r>
    </w:p>
    <w:p>
      <w:pPr>
        <w:pStyle w:val="null3"/>
      </w:pPr>
      <w:r>
        <w:rPr/>
        <w:t xml:space="preserve"> 邮编： </w:t>
      </w:r>
      <w:r>
        <w:rPr/>
        <w:t>710000</w:t>
      </w:r>
    </w:p>
    <w:p>
      <w:pPr>
        <w:pStyle w:val="null3"/>
      </w:pPr>
      <w:r>
        <w:rPr/>
        <w:t xml:space="preserve"> 联系人： </w:t>
      </w:r>
      <w:r>
        <w:rPr/>
        <w:t>王老师</w:t>
      </w:r>
    </w:p>
    <w:p>
      <w:pPr>
        <w:pStyle w:val="null3"/>
      </w:pPr>
      <w:r>
        <w:rPr/>
        <w:t xml:space="preserve"> 联系电话： </w:t>
      </w:r>
      <w:r>
        <w:rPr/>
        <w:t>029-88182569</w:t>
      </w:r>
    </w:p>
    <w:p>
      <w:pPr>
        <w:pStyle w:val="null3"/>
        <w:outlineLvl w:val="2"/>
      </w:pPr>
      <w:r>
        <w:rPr>
          <w:sz w:val="28"/>
          <w:b/>
        </w:rPr>
        <w:t xml:space="preserve"> 代理机构：</w:t>
      </w:r>
      <w:r>
        <w:rPr>
          <w:sz w:val="28"/>
          <w:b/>
        </w:rPr>
        <w:t>陕西开源招标有限公司</w:t>
      </w:r>
    </w:p>
    <w:p>
      <w:pPr>
        <w:pStyle w:val="null3"/>
      </w:pPr>
      <w:r>
        <w:rPr/>
        <w:t xml:space="preserve"> 地址： </w:t>
      </w:r>
      <w:r>
        <w:rPr/>
        <w:t xml:space="preserve"> 西安市雁展路1111号莱安中心T6-15层</w:t>
      </w:r>
    </w:p>
    <w:p>
      <w:pPr>
        <w:pStyle w:val="null3"/>
      </w:pPr>
      <w:r>
        <w:rPr/>
        <w:t xml:space="preserve"> 邮编： </w:t>
      </w:r>
      <w:r>
        <w:rPr/>
        <w:t>710000</w:t>
      </w:r>
    </w:p>
    <w:p>
      <w:pPr>
        <w:pStyle w:val="null3"/>
      </w:pPr>
      <w:r>
        <w:rPr/>
        <w:t xml:space="preserve"> 联系人： </w:t>
      </w:r>
      <w:r>
        <w:rPr/>
        <w:t>徐闫靖双、王琦、戈迪</w:t>
      </w:r>
    </w:p>
    <w:p>
      <w:pPr>
        <w:pStyle w:val="null3"/>
      </w:pPr>
      <w:r>
        <w:rPr/>
        <w:t xml:space="preserve"> 联系电话： </w:t>
      </w:r>
      <w:r>
        <w:rPr/>
        <w:t xml:space="preserve"> 029-81206622-841</w:t>
      </w:r>
    </w:p>
    <w:p>
      <w:pPr>
        <w:pStyle w:val="null3"/>
        <w:outlineLvl w:val="2"/>
      </w:pPr>
      <w:r>
        <w:rPr>
          <w:sz w:val="28"/>
          <w:b/>
        </w:rPr>
        <w:t xml:space="preserve"> 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本项目各包最高限价详见第三章</w:t>
            </w:r>
          </w:p>
          <w:p>
            <w:pPr>
              <w:pStyle w:val="null3"/>
            </w:pPr>
            <w:r>
              <w:rPr/>
              <w:t>采购包1：60,000.00元</w:t>
            </w:r>
          </w:p>
          <w:p>
            <w:pPr>
              <w:pStyle w:val="null3"/>
            </w:pPr>
            <w:r>
              <w:rPr/>
              <w:t>采购包2：140,000.00元</w:t>
            </w:r>
          </w:p>
          <w:p>
            <w:pPr>
              <w:pStyle w:val="null3"/>
            </w:pPr>
            <w:r>
              <w:rPr/>
              <w:t>采购包3：150,000.00元</w:t>
            </w:r>
          </w:p>
          <w:p>
            <w:pPr>
              <w:pStyle w:val="null3"/>
            </w:pPr>
            <w:r>
              <w:rPr/>
              <w:t>采购包4：752,000.00元</w:t>
            </w:r>
          </w:p>
          <w:p>
            <w:pPr>
              <w:pStyle w:val="null3"/>
            </w:pPr>
            <w:r>
              <w:rPr/>
              <w:t>采购包5：66,000.00元</w:t>
            </w:r>
            <w:r>
              <w:rPr/>
              <w:t xml:space="preserve"> 供应商的包件报价高于最高限价的，其响应文件将按无效处理。</w:t>
            </w:r>
          </w:p>
        </w:tc>
      </w:tr>
      <w:tr>
        <w:tc>
          <w:tcPr>
            <w:tcW w:type="dxa" w:w="1051"/>
          </w:tcPr>
          <w:p>
            <w:pPr>
              <w:pStyle w:val="null3"/>
            </w:pPr>
            <w:r>
              <w:rPr/>
              <w:t>2</w:t>
            </w:r>
          </w:p>
        </w:tc>
        <w:tc>
          <w:tcPr>
            <w:tcW w:type="dxa" w:w="2252"/>
          </w:tcPr>
          <w:p>
            <w:pPr>
              <w:pStyle w:val="null3"/>
            </w:pPr>
            <w:r>
              <w:rPr/>
              <w:t>最高限价 （实质性要求）</w:t>
            </w:r>
          </w:p>
        </w:tc>
        <w:tc>
          <w:tcPr>
            <w:tcW w:type="dxa" w:w="5004"/>
          </w:tcPr>
          <w:p>
            <w:pPr>
              <w:pStyle w:val="null3"/>
            </w:pPr>
            <w:r>
              <w:rPr/>
              <w:t>本项目各包最高限价如下：</w:t>
            </w:r>
          </w:p>
          <w:p>
            <w:pPr>
              <w:pStyle w:val="null3"/>
            </w:pPr>
            <w:r>
              <w:rPr/>
              <w:t>采购包1：60,000.00元</w:t>
            </w:r>
          </w:p>
          <w:p>
            <w:pPr>
              <w:pStyle w:val="null3"/>
            </w:pPr>
            <w:r>
              <w:rPr/>
              <w:t>采购包2：140,000.00元</w:t>
            </w:r>
          </w:p>
          <w:p>
            <w:pPr>
              <w:pStyle w:val="null3"/>
            </w:pPr>
            <w:r>
              <w:rPr/>
              <w:t>采购包3：150,000.00元</w:t>
            </w:r>
          </w:p>
          <w:p>
            <w:pPr>
              <w:pStyle w:val="null3"/>
            </w:pPr>
            <w:r>
              <w:rPr/>
              <w:t>采购包4：752,000.00元</w:t>
            </w:r>
          </w:p>
          <w:p>
            <w:pPr>
              <w:pStyle w:val="null3"/>
            </w:pPr>
            <w:r>
              <w:rPr/>
              <w:t>采购包5：66,000.00元</w:t>
            </w:r>
            <w:r>
              <w:rPr/>
              <w:t xml:space="preserve"> 供应商的包件报价高于最高限价的，其采购文件将按无效处理。</w:t>
            </w:r>
          </w:p>
        </w:tc>
      </w:tr>
      <w:tr>
        <w:tc>
          <w:tcPr>
            <w:tcW w:type="dxa" w:w="1051"/>
          </w:tcPr>
          <w:p>
            <w:pPr>
              <w:pStyle w:val="null3"/>
            </w:pPr>
            <w:r>
              <w:rPr/>
              <w:t>3</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p>
          <w:p>
            <w:pPr>
              <w:pStyle w:val="null3"/>
            </w:pPr>
            <w:r>
              <w:rPr/>
              <w:t>采购包3：不接受</w:t>
            </w:r>
          </w:p>
          <w:p>
            <w:pPr>
              <w:pStyle w:val="null3"/>
            </w:pPr>
            <w:r>
              <w:rPr/>
              <w:t>采购包4：不接受</w:t>
            </w:r>
          </w:p>
          <w:p>
            <w:pPr>
              <w:pStyle w:val="null3"/>
            </w:pPr>
            <w:r>
              <w:rPr/>
              <w:t>采购包5：不接受</w:t>
            </w:r>
          </w:p>
        </w:tc>
      </w:tr>
      <w:tr>
        <w:tc>
          <w:tcPr>
            <w:tcW w:type="dxa" w:w="1051"/>
          </w:tcPr>
          <w:p>
            <w:pPr>
              <w:pStyle w:val="null3"/>
            </w:pPr>
            <w:r>
              <w:rPr/>
              <w:t>4</w:t>
            </w:r>
          </w:p>
        </w:tc>
        <w:tc>
          <w:tcPr>
            <w:tcW w:type="dxa" w:w="2252"/>
          </w:tcPr>
          <w:p>
            <w:pPr>
              <w:pStyle w:val="null3"/>
            </w:pPr>
            <w:r>
              <w:rPr/>
              <w:t>协商保证金</w:t>
            </w:r>
          </w:p>
        </w:tc>
        <w:tc>
          <w:tcPr>
            <w:tcW w:type="dxa" w:w="5004"/>
          </w:tcPr>
          <w:p>
            <w:pPr>
              <w:pStyle w:val="null3"/>
            </w:pPr>
            <w:r>
              <w:rPr/>
              <w:t>采购包1保证金金额：1,200.00元</w:t>
            </w:r>
          </w:p>
          <w:p>
            <w:pPr>
              <w:pStyle w:val="null3"/>
            </w:pPr>
            <w:r>
              <w:rPr/>
              <w:t>采购包2保证金金额：2,800.00元</w:t>
            </w:r>
          </w:p>
          <w:p>
            <w:pPr>
              <w:pStyle w:val="null3"/>
            </w:pPr>
            <w:r>
              <w:rPr/>
              <w:t>采购包3保证金金额：3,000.00元</w:t>
            </w:r>
          </w:p>
          <w:p>
            <w:pPr>
              <w:pStyle w:val="null3"/>
            </w:pPr>
            <w:r>
              <w:rPr/>
              <w:t>采购包4保证金金额：15,000.00元</w:t>
            </w:r>
          </w:p>
          <w:p>
            <w:pPr>
              <w:pStyle w:val="null3"/>
            </w:pPr>
            <w:r>
              <w:rPr/>
              <w:t>采购包5保证金金额：1,300.00元</w:t>
            </w:r>
          </w:p>
          <w:p>
            <w:pPr>
              <w:pStyle w:val="null3"/>
            </w:pPr>
            <w:r>
              <w:rPr/>
              <w:t>缴交渠道：转账、支票、汇票等（需通过实体账户、户名及开户行信息）,电子保函</w:t>
            </w:r>
          </w:p>
          <w:p>
            <w:pPr>
              <w:pStyle w:val="null3"/>
            </w:pPr>
            <w:r>
              <w:rPr/>
              <w:t>开户名称：陕西开源招标有限公司</w:t>
            </w:r>
          </w:p>
          <w:p>
            <w:pPr>
              <w:pStyle w:val="null3"/>
            </w:pPr>
            <w:r>
              <w:rPr/>
              <w:t>开户银行：交通银行西安甜水井街支行</w:t>
            </w:r>
          </w:p>
          <w:p>
            <w:pPr>
              <w:pStyle w:val="null3"/>
            </w:pPr>
            <w:r>
              <w:rPr/>
              <w:t>银行账号：86113010750181501003925</w:t>
            </w:r>
          </w:p>
        </w:tc>
      </w:tr>
      <w:tr>
        <w:tc>
          <w:tcPr>
            <w:tcW w:type="dxa" w:w="1051"/>
          </w:tcPr>
          <w:p>
            <w:pPr>
              <w:pStyle w:val="null3"/>
            </w:pPr>
            <w:r>
              <w:rPr/>
              <w:t>5</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6</w:t>
            </w:r>
          </w:p>
        </w:tc>
        <w:tc>
          <w:tcPr>
            <w:tcW w:type="dxa" w:w="2252"/>
          </w:tcPr>
          <w:p>
            <w:pPr>
              <w:pStyle w:val="null3"/>
            </w:pPr>
            <w:r>
              <w:rPr/>
              <w:t>履约保证金 （实质性要求）</w:t>
            </w:r>
          </w:p>
        </w:tc>
        <w:tc>
          <w:tcPr>
            <w:tcW w:type="dxa" w:w="5004"/>
          </w:tcPr>
          <w:p>
            <w:pPr>
              <w:pStyle w:val="null3"/>
            </w:pPr>
            <w:r>
              <w:rPr/>
              <w:t>采购包1：不缴纳</w:t>
            </w:r>
          </w:p>
          <w:p>
            <w:pPr>
              <w:pStyle w:val="null3"/>
            </w:pPr>
            <w:r>
              <w:rPr/>
              <w:t>采购包2：不缴纳</w:t>
            </w:r>
          </w:p>
          <w:p>
            <w:pPr>
              <w:pStyle w:val="null3"/>
            </w:pPr>
            <w:r>
              <w:rPr/>
              <w:t>采购包3：不缴纳</w:t>
            </w:r>
          </w:p>
          <w:p>
            <w:pPr>
              <w:pStyle w:val="null3"/>
            </w:pPr>
            <w:r>
              <w:rPr/>
              <w:t>采购包4：不缴纳</w:t>
            </w:r>
          </w:p>
          <w:p>
            <w:pPr>
              <w:pStyle w:val="null3"/>
            </w:pPr>
            <w:r>
              <w:rPr/>
              <w:t>采购包5：不缴纳</w:t>
            </w:r>
          </w:p>
        </w:tc>
      </w:tr>
      <w:tr>
        <w:tc>
          <w:tcPr>
            <w:tcW w:type="dxa" w:w="1051"/>
          </w:tcPr>
          <w:p>
            <w:pPr>
              <w:pStyle w:val="null3"/>
            </w:pPr>
            <w:r>
              <w:rPr/>
              <w:t>7</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8</w:t>
            </w:r>
          </w:p>
        </w:tc>
        <w:tc>
          <w:tcPr>
            <w:tcW w:type="dxa" w:w="2252"/>
          </w:tcPr>
          <w:p>
            <w:pPr>
              <w:pStyle w:val="null3"/>
            </w:pPr>
            <w:r>
              <w:rPr/>
              <w:t>落实节能、环保产品政策</w:t>
            </w:r>
          </w:p>
        </w:tc>
        <w:tc>
          <w:tcPr>
            <w:tcW w:type="dxa" w:w="5004"/>
          </w:tcPr>
          <w:p>
            <w:pPr>
              <w:pStyle w:val="null3"/>
            </w:pPr>
            <w:r>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无</w:t>
            </w:r>
            <w:r>
              <w:rPr/>
              <w:t>产品属于节能产品政府采购品目清单中应强制采购的产品范围，供应商应当按照第六章强制、优先采购产品承诺函格式进行承诺，否则作无效响应处理。</w:t>
            </w:r>
          </w:p>
          <w:p>
            <w:pPr>
              <w:pStyle w:val="null3"/>
            </w:pPr>
            <w:r>
              <w:rPr/>
              <w:t xml:space="preserve"> 3.本项目采购</w:t>
            </w:r>
            <w:r>
              <w:rPr/>
              <w:t>无</w:t>
            </w:r>
            <w:r>
              <w:rPr/>
              <w:t>产品属于节能产品政府采购品目清单中应优先采购的产品范围，本项目采购</w:t>
            </w:r>
            <w:r>
              <w:rPr/>
              <w:t>无</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9</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代理服务费收费标准：招标代理费用计取参照国家计委颁布的《招标代理服务收费管理暂行办法》（计价格[2002]1980号）及发改办价格[2003]857号文件的规定标准计取。由中标单位在领取中标通知书前一次性支付。</w:t>
            </w:r>
          </w:p>
        </w:tc>
      </w:tr>
      <w:tr>
        <w:tc>
          <w:tcPr>
            <w:tcW w:type="dxa" w:w="1051"/>
          </w:tcPr>
          <w:p>
            <w:pPr>
              <w:pStyle w:val="null3"/>
            </w:pPr>
            <w:r>
              <w:rPr/>
              <w:t>10</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11</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12</w:t>
            </w:r>
          </w:p>
        </w:tc>
        <w:tc>
          <w:tcPr>
            <w:tcW w:type="dxa" w:w="2252"/>
          </w:tcPr>
          <w:p>
            <w:pPr>
              <w:pStyle w:val="null3"/>
            </w:pPr>
            <w:r>
              <w:rPr/>
              <w:t>政府采购合同公告及备案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13</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14</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p>
            <w:pPr>
              <w:pStyle w:val="null3"/>
            </w:pPr>
            <w:r>
              <w:rPr/>
              <w:t>采购包3：组织现场踏勘：否</w:t>
            </w:r>
          </w:p>
          <w:p>
            <w:pPr>
              <w:pStyle w:val="null3"/>
            </w:pPr>
            <w:r>
              <w:rPr/>
              <w:t>采购包4：组织现场踏勘：否</w:t>
            </w:r>
          </w:p>
          <w:p>
            <w:pPr>
              <w:pStyle w:val="null3"/>
            </w:pPr>
            <w:r>
              <w:rPr/>
              <w:t>采购包5：组织现场踏勘：否</w:t>
            </w:r>
          </w:p>
        </w:tc>
      </w:tr>
      <w:tr>
        <w:tc>
          <w:tcPr>
            <w:tcW w:type="dxa" w:w="1051"/>
          </w:tcPr>
          <w:p>
            <w:pPr>
              <w:pStyle w:val="null3"/>
            </w:pPr>
            <w:r>
              <w:rPr/>
              <w:t>15</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一、本采购文件仅适用于本次单一来源采购项目。</w:t>
      </w:r>
    </w:p>
    <w:p>
      <w:pPr>
        <w:pStyle w:val="null3"/>
        <w:ind w:firstLine="480"/>
      </w:pPr>
      <w:r>
        <w:rPr/>
        <w:t xml:space="preserve"> 二、本采购文件的最终解释权由</w:t>
      </w:r>
      <w:r>
        <w:rPr/>
        <w:t>西北政法大学</w:t>
      </w:r>
      <w:r>
        <w:rPr/>
        <w:t>和</w:t>
      </w:r>
      <w:r>
        <w:rPr/>
        <w:t>陕西开源招标有限公司</w:t>
      </w:r>
      <w:r>
        <w:rPr/>
        <w:t>享有。对采购文件中供应商参加本次政府采购活动应当具备的条件、项目技术、服务、商务及其他要求，评审标准由采购人负责解释。除前述采购文件内容，其他内容由</w:t>
      </w:r>
      <w:r>
        <w:rPr/>
        <w:t>陕西开源招标有限公司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一、“采购人”是指依法进行政府采购的各级国家机关、事业单位、团体组织。本次协商的采购人是</w:t>
      </w:r>
      <w:r>
        <w:rPr/>
        <w:t>西北政法大学</w:t>
      </w:r>
      <w:r>
        <w:rPr/>
        <w:t>。</w:t>
      </w:r>
    </w:p>
    <w:p>
      <w:pPr>
        <w:pStyle w:val="null3"/>
        <w:ind w:firstLine="480"/>
      </w:pPr>
      <w:r>
        <w:rPr/>
        <w:t xml:space="preserve"> 二、“供应商”是指按照采购文件规定获取采购文件，拟参加响应和向采购人提供货物、工程或服务的法人、其他组织或自然人。</w:t>
      </w:r>
    </w:p>
    <w:p>
      <w:pPr>
        <w:pStyle w:val="null3"/>
        <w:ind w:firstLine="480"/>
      </w:pPr>
      <w:r>
        <w:rPr/>
        <w:t xml:space="preserve"> 三、“代理机构”是指政府采购集中采购机构从事政府采购代理业务的社会中介机构。本项目的代理机构是</w:t>
      </w:r>
      <w:r>
        <w:rPr/>
        <w:t>陕西开源招标有限公司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sz w:val="28"/>
          <w:b/>
        </w:rPr>
        <w:t>2.3采购文件</w:t>
      </w:r>
    </w:p>
    <w:p>
      <w:pPr>
        <w:pStyle w:val="null3"/>
        <w:outlineLvl w:val="3"/>
      </w:pPr>
      <w:r>
        <w:rPr>
          <w:sz w:val="24"/>
          <w:b/>
        </w:rPr>
        <w:t>2.3.1采购文件的构成</w:t>
      </w:r>
    </w:p>
    <w:p>
      <w:pPr>
        <w:pStyle w:val="null3"/>
        <w:ind w:firstLine="480"/>
      </w:pPr>
      <w:r>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（四）协商办法</w:t>
      </w:r>
    </w:p>
    <w:p>
      <w:pPr>
        <w:pStyle w:val="null3"/>
        <w:ind w:firstLine="480"/>
      </w:pPr>
      <w:r>
        <w:rPr/>
        <w:t>（五）响应文件格式</w:t>
      </w:r>
    </w:p>
    <w:p>
      <w:pPr>
        <w:pStyle w:val="null3"/>
        <w:ind w:firstLine="480"/>
      </w:pPr>
      <w:r>
        <w:rPr/>
        <w:t>（六）拟签订采购的合同文本</w:t>
      </w:r>
    </w:p>
    <w:p>
      <w:pPr>
        <w:pStyle w:val="null3"/>
        <w:ind w:firstLine="480"/>
      </w:pPr>
      <w:r>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sz w:val="24"/>
          <w:b/>
        </w:rPr>
        <w:t>2.3.2采购文件的澄清和修改</w:t>
      </w:r>
    </w:p>
    <w:p>
      <w:pPr>
        <w:pStyle w:val="null3"/>
        <w:ind w:firstLine="480"/>
      </w:pPr>
      <w:r>
        <w:rPr/>
        <w:t xml:space="preserve"> 一、在响应文件提交截止时间前，采购人或者代理机构可以对已发出的采购文件进行必要的澄清或者修改。</w:t>
      </w:r>
    </w:p>
    <w:p>
      <w:pPr>
        <w:pStyle w:val="null3"/>
        <w:ind w:firstLine="480"/>
      </w:pPr>
      <w:r>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2.4.1响应文件的语言</w:t>
      </w:r>
    </w:p>
    <w:p>
      <w:pPr>
        <w:pStyle w:val="null3"/>
        <w:ind w:firstLine="480"/>
      </w:pPr>
      <w:r>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除采购文件中另有规定外，本项目均采用国家法定的计量单位。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三、若采用成交供应商所不拥有的知识产权，则在响应报价中必须包括合法使用该知识产权的相关费用。</w:t>
      </w:r>
    </w:p>
    <w:p>
      <w:pPr>
        <w:pStyle w:val="null3"/>
        <w:outlineLvl w:val="3"/>
      </w:pPr>
      <w:r>
        <w:rPr>
          <w:sz w:val="24"/>
          <w:b/>
        </w:rPr>
        <w:t>2.4.5响应文件的组成</w:t>
      </w:r>
    </w:p>
    <w:p>
      <w:pPr>
        <w:pStyle w:val="null3"/>
        <w:ind w:firstLine="480"/>
      </w:pPr>
      <w:r>
        <w:rPr/>
        <w:t>一、供应商应按照采购文件的规定和要求编制响应文件。</w:t>
      </w:r>
    </w:p>
    <w:p>
      <w:pPr>
        <w:pStyle w:val="null3"/>
        <w:ind w:firstLine="480"/>
      </w:pPr>
      <w:r>
        <w:rPr/>
        <w:t>二、响应文件具体内容详见第六章。</w:t>
      </w:r>
    </w:p>
    <w:p>
      <w:pPr>
        <w:pStyle w:val="null3"/>
        <w:outlineLvl w:val="3"/>
      </w:pPr>
      <w:r>
        <w:rPr>
          <w:sz w:val="24"/>
          <w:b/>
        </w:rPr>
        <w:t>2.4.6响应文件格式</w:t>
      </w:r>
    </w:p>
    <w:p>
      <w:pPr>
        <w:pStyle w:val="null3"/>
        <w:ind w:firstLine="480"/>
      </w:pPr>
      <w:r>
        <w:rPr/>
        <w:t xml:space="preserve"> 一、供应商应按照采购文件第六章中提供的“响应文件格式”填写相关内容。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sz w:val="24"/>
          <w:b/>
        </w:rPr>
        <w:t xml:space="preserve"> 2.4.8响应文件有效期（实质性要求）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一、响应文件应当根据采购文件进行编制。供应商应通过陕西省政府采购网-办事指南-CA及签章服务下载投标(响应)客户端，使用客户端编制响应文件。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sz w:val="24"/>
          <w:b/>
        </w:rPr>
        <w:t>2.4.10响应文件的提交</w:t>
      </w:r>
    </w:p>
    <w:p>
      <w:pPr>
        <w:pStyle w:val="null3"/>
        <w:ind w:firstLine="480"/>
      </w:pPr>
      <w:r>
        <w:rPr/>
        <w:t xml:space="preserve"> 一、供应商应当在响应文件提交截止时间前，通过项目电子化交易系统完成响应文件提交。</w:t>
      </w:r>
    </w:p>
    <w:p>
      <w:pPr>
        <w:pStyle w:val="null3"/>
        <w:ind w:firstLine="480"/>
      </w:pPr>
      <w:r>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sz w:val="24"/>
          <w:b/>
        </w:rPr>
        <w:t xml:space="preserve"> 2.4.11响应文件的补充、修改、撤回（实质性要求）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2.5.开启、资格审查、协商和成交</w:t>
      </w:r>
    </w:p>
    <w:p>
      <w:pPr>
        <w:pStyle w:val="null3"/>
        <w:outlineLvl w:val="3"/>
      </w:pPr>
      <w:r>
        <w:rPr>
          <w:sz w:val="24"/>
          <w:b/>
        </w:rPr>
        <w:t>2.5.1开启程序</w:t>
      </w:r>
    </w:p>
    <w:p>
      <w:pPr>
        <w:pStyle w:val="null3"/>
        <w:ind w:firstLine="480"/>
      </w:pPr>
      <w:r>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t>二、开启准备工作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四、开启</w:t>
      </w:r>
    </w:p>
    <w:p>
      <w:pPr>
        <w:pStyle w:val="null3"/>
        <w:ind w:firstLine="480"/>
      </w:pPr>
      <w:r>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t xml:space="preserve"> 供应商完成响应文件解密后，自主决定是否参加网上在线开启，未参加的，视同认可开启结果。</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详见单一来源采购文件第四章。</w:t>
      </w:r>
    </w:p>
    <w:p>
      <w:pPr>
        <w:pStyle w:val="null3"/>
        <w:outlineLvl w:val="3"/>
      </w:pPr>
      <w:r>
        <w:rPr>
          <w:sz w:val="24"/>
          <w:b/>
        </w:rPr>
        <w:t>2.5.4协商</w:t>
      </w:r>
    </w:p>
    <w:p>
      <w:pPr>
        <w:pStyle w:val="null3"/>
        <w:ind w:firstLine="480"/>
      </w:pPr>
      <w:r>
        <w:rPr/>
        <w:t>详见单一来源采购文件第五章。</w:t>
      </w:r>
    </w:p>
    <w:p>
      <w:pPr>
        <w:pStyle w:val="null3"/>
        <w:outlineLvl w:val="3"/>
      </w:pPr>
      <w:r>
        <w:rPr>
          <w:sz w:val="24"/>
          <w:b/>
        </w:rPr>
        <w:t>2.5.5成交通知书</w:t>
      </w:r>
    </w:p>
    <w:p>
      <w:pPr>
        <w:pStyle w:val="null3"/>
        <w:ind w:firstLine="480"/>
      </w:pPr>
      <w:r>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二、采购人和成交供应商签订的采购合同不得对采购文件确定的事项以及成交供应商的响应文件作实质性修改。</w:t>
      </w:r>
    </w:p>
    <w:p>
      <w:pPr>
        <w:pStyle w:val="null3"/>
        <w:outlineLvl w:val="3"/>
      </w:pPr>
      <w:r>
        <w:rPr>
          <w:sz w:val="24"/>
          <w:b/>
        </w:rPr>
        <w:t xml:space="preserve"> 2.6.2合同分包和转包（实质性要求）</w:t>
      </w:r>
    </w:p>
    <w:p>
      <w:pPr>
        <w:pStyle w:val="null3"/>
        <w:outlineLvl w:val="3"/>
      </w:pPr>
      <w:r>
        <w:rPr>
          <w:sz w:val="24"/>
          <w:b/>
        </w:rPr>
        <w:t>2.6.2.1合同分包</w:t>
      </w:r>
    </w:p>
    <w:p>
      <w:pPr>
        <w:pStyle w:val="null3"/>
        <w:ind w:firstLine="480"/>
      </w:pPr>
      <w:r>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sz w:val="24"/>
          <w:b/>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t>采购包1：不允许合同分包。</w:t>
      </w:r>
    </w:p>
    <w:p>
      <w:pPr>
        <w:pStyle w:val="null3"/>
      </w:pPr>
      <w:r>
        <w:rPr/>
        <w:t>采购包2：不允许合同分包。</w:t>
      </w:r>
    </w:p>
    <w:p>
      <w:pPr>
        <w:pStyle w:val="null3"/>
      </w:pPr>
      <w:r>
        <w:rPr/>
        <w:t>采购包3：不允许合同分包。</w:t>
      </w:r>
    </w:p>
    <w:p>
      <w:pPr>
        <w:pStyle w:val="null3"/>
      </w:pPr>
      <w:r>
        <w:rPr/>
        <w:t>采购包4：不允许合同分包。</w:t>
      </w:r>
    </w:p>
    <w:p>
      <w:pPr>
        <w:pStyle w:val="null3"/>
      </w:pPr>
      <w:r>
        <w:rPr/>
        <w:t>采购包5：不允许合同分包。</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2.6.5履约验收方案</w:t>
      </w:r>
    </w:p>
    <w:p>
      <w:pPr>
        <w:pStyle w:val="null3"/>
      </w:pPr>
      <w:r>
        <w:rPr/>
        <w:t>采购包1：</w:t>
      </w:r>
    </w:p>
    <w:p>
      <w:pPr>
        <w:pStyle w:val="null3"/>
      </w:pPr>
      <w:r>
        <w:rPr/>
        <w:t>按单一来源采购文件及合同约定执行</w:t>
      </w:r>
    </w:p>
    <w:p>
      <w:pPr>
        <w:pStyle w:val="null3"/>
      </w:pPr>
      <w:r>
        <w:rPr/>
        <w:t>采购包2：</w:t>
      </w:r>
    </w:p>
    <w:p>
      <w:pPr>
        <w:pStyle w:val="null3"/>
      </w:pPr>
      <w:r>
        <w:rPr/>
        <w:t>按单一来源采购文件及合同约定执行</w:t>
      </w:r>
    </w:p>
    <w:p>
      <w:pPr>
        <w:pStyle w:val="null3"/>
      </w:pPr>
      <w:r>
        <w:rPr/>
        <w:t>采购包3：</w:t>
      </w:r>
    </w:p>
    <w:p>
      <w:pPr>
        <w:pStyle w:val="null3"/>
      </w:pPr>
      <w:r>
        <w:rPr/>
        <w:t>按单一来源采购文件及合同约定执行</w:t>
      </w:r>
    </w:p>
    <w:p>
      <w:pPr>
        <w:pStyle w:val="null3"/>
      </w:pPr>
      <w:r>
        <w:rPr/>
        <w:t>采购包4：</w:t>
      </w:r>
    </w:p>
    <w:p>
      <w:pPr>
        <w:pStyle w:val="null3"/>
      </w:pPr>
      <w:r>
        <w:rPr/>
        <w:t>按单一来源采购文件及合同约定执行</w:t>
      </w:r>
    </w:p>
    <w:p>
      <w:pPr>
        <w:pStyle w:val="null3"/>
      </w:pPr>
      <w:r>
        <w:rPr/>
        <w:t>采购包5：</w:t>
      </w:r>
    </w:p>
    <w:p>
      <w:pPr>
        <w:pStyle w:val="null3"/>
      </w:pPr>
      <w:r>
        <w:rPr/>
        <w:t>按单一来源采购文件及合同约定执行</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2.7协商纪律要求</w:t>
      </w:r>
    </w:p>
    <w:p>
      <w:pPr>
        <w:pStyle w:val="null3"/>
        <w:ind w:firstLine="480"/>
      </w:pPr>
      <w:r>
        <w:rPr/>
        <w:t>供应商不得具有下列的情形（实质性要求）：</w:t>
      </w:r>
    </w:p>
    <w:p>
      <w:pPr>
        <w:pStyle w:val="null3"/>
        <w:ind w:firstLine="480"/>
      </w:pPr>
      <w:r>
        <w:rPr/>
        <w:t>一、提供虚假材料谋取成交；</w:t>
      </w:r>
    </w:p>
    <w:p>
      <w:pPr>
        <w:pStyle w:val="null3"/>
        <w:ind w:firstLine="480"/>
      </w:pPr>
      <w:r>
        <w:rPr/>
        <w:t>二、与采购人或代理机构恶意串通；</w:t>
      </w:r>
    </w:p>
    <w:p>
      <w:pPr>
        <w:pStyle w:val="null3"/>
        <w:ind w:firstLine="480"/>
      </w:pPr>
      <w:r>
        <w:rPr/>
        <w:t xml:space="preserve"> 三、向采购人或代理机构、协商小组成员行贿或者提供其他不正当利益；</w:t>
      </w:r>
    </w:p>
    <w:p>
      <w:pPr>
        <w:pStyle w:val="null3"/>
        <w:ind w:firstLine="480"/>
      </w:pPr>
      <w:r>
        <w:rPr/>
        <w:t>四、成交后无正当理由拒不与采购人签订政府采购合同；</w:t>
      </w:r>
    </w:p>
    <w:p>
      <w:pPr>
        <w:pStyle w:val="null3"/>
        <w:ind w:firstLine="480"/>
      </w:pPr>
      <w:r>
        <w:rPr/>
        <w:t>五、未按照采购文件确定的事项签订政府采购合同；</w:t>
      </w:r>
    </w:p>
    <w:p>
      <w:pPr>
        <w:pStyle w:val="null3"/>
        <w:ind w:firstLine="480"/>
      </w:pPr>
      <w:r>
        <w:rPr/>
        <w:t>六、将政府采购合同转包或者违规分包；</w:t>
      </w:r>
    </w:p>
    <w:p>
      <w:pPr>
        <w:pStyle w:val="null3"/>
        <w:ind w:firstLine="480"/>
      </w:pPr>
      <w:r>
        <w:rPr/>
        <w:t>七、提供假冒伪劣产品；</w:t>
      </w:r>
    </w:p>
    <w:p>
      <w:pPr>
        <w:pStyle w:val="null3"/>
        <w:ind w:firstLine="480"/>
      </w:pPr>
      <w:r>
        <w:rPr/>
        <w:t>八、擅自变更、中止或者终止政府采购合同；</w:t>
      </w:r>
    </w:p>
    <w:p>
      <w:pPr>
        <w:pStyle w:val="null3"/>
        <w:ind w:firstLine="480"/>
      </w:pPr>
      <w:r>
        <w:rPr/>
        <w:t xml:space="preserve"> 九、拒绝有关部门的监督检查或者向监督检查部门提供虚假情况；</w:t>
      </w:r>
    </w:p>
    <w:p>
      <w:pPr>
        <w:pStyle w:val="null3"/>
        <w:ind w:firstLine="480"/>
      </w:pPr>
      <w:r>
        <w:rPr/>
        <w:t>十、法律法规规定的其他禁止情形。</w:t>
      </w:r>
    </w:p>
    <w:p>
      <w:pPr>
        <w:pStyle w:val="null3"/>
        <w:ind w:firstLine="480"/>
      </w:pPr>
      <w:r>
        <w:rPr/>
        <w:t xml:space="preserve"> 供应商有上述情形的，按照规定追究法律责任，具备一至十条情形之一的，其响应文件无效。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陕西开源招标有限公司</w:t>
      </w:r>
      <w:r>
        <w:rPr/>
        <w:t xml:space="preserve"> 负责答复；供应商对除采购需求外的采购文件的询问、质疑由</w:t>
      </w:r>
      <w:r>
        <w:rPr/>
        <w:t>陕西开源招标有限公司</w:t>
      </w:r>
      <w:r>
        <w:rPr/>
        <w:t xml:space="preserve"> 负责答复；供应商对采购过程、采购结果的询问、质疑由 </w:t>
      </w:r>
      <w:r>
        <w:rPr/>
        <w:t>陕西开源招标有限公司</w:t>
      </w:r>
      <w:r>
        <w:rPr/>
        <w:t xml:space="preserve"> 负责答复。</w:t>
      </w:r>
    </w:p>
    <w:p>
      <w:pPr>
        <w:pStyle w:val="null3"/>
        <w:ind w:firstLine="480"/>
      </w:pPr>
      <w:r>
        <w:rPr/>
        <w:t xml:space="preserve"> 三、供应商提出询问，应当明确询问事项，如以书面形式提出的，应由供应商签字并加盖公章。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 xml:space="preserve"> （一）质疑函正本1份；（政府采购供应商质疑函范本详见附件一）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（五）针对质疑事项必要的证明材料（针对采购文件提出的质疑，需提交从项目电子化交易系统获取的采购文件回执函）。</w:t>
      </w:r>
    </w:p>
    <w:p>
      <w:pPr>
        <w:pStyle w:val="null3"/>
        <w:ind w:firstLine="480"/>
      </w:pPr>
      <w:r>
        <w:rPr/>
        <w:t>接收质疑函方式：书面形式。</w:t>
      </w:r>
    </w:p>
    <w:p>
      <w:pPr>
        <w:pStyle w:val="null3"/>
        <w:ind w:firstLine="480"/>
      </w:pPr>
      <w:r>
        <w:rPr/>
        <w:t xml:space="preserve"> 注：根据《中华人民共和国政府采购法》的规定，供应商质疑不得超出采购文件、协商过程、成交结果的范围。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采购项目技术、服务、商务及其他要求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3.1项目概况</w:t>
      </w:r>
    </w:p>
    <w:p>
      <w:pPr>
        <w:pStyle w:val="null3"/>
        <w:ind w:firstLine="480"/>
      </w:pPr>
      <w:r>
        <w:rPr/>
        <w:t>西北政法大学2024年度国际经贸摩擦应对与争端预防法治创新智库建设项目-数据库采购，详见采购文件。</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60,000.00</w:t>
      </w:r>
    </w:p>
    <w:p>
      <w:pPr>
        <w:pStyle w:val="null3"/>
      </w:pPr>
      <w:r>
        <w:rPr/>
        <w:t>采购包最高限价（元）: 60,000.00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北大法宝(法律及案例)</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140,000.00</w:t>
      </w:r>
    </w:p>
    <w:p>
      <w:pPr>
        <w:pStyle w:val="null3"/>
      </w:pPr>
      <w:r>
        <w:rPr/>
        <w:t>采购包最高限价（元）: 140,000.00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读秀</w:t>
            </w:r>
          </w:p>
        </w:tc>
        <w:tc>
          <w:tcPr>
            <w:tcW w:type="dxa" w:w="831"/>
          </w:tcPr>
          <w:p>
            <w:pPr>
              <w:pStyle w:val="null3"/>
              <w:jc w:val="right"/>
            </w:pPr>
            <w:r>
              <w:rPr/>
              <w:t>1.00</w:t>
            </w:r>
          </w:p>
        </w:tc>
        <w:tc>
          <w:tcPr>
            <w:tcW w:type="dxa" w:w="831"/>
          </w:tcPr>
          <w:p>
            <w:pPr>
              <w:pStyle w:val="null3"/>
              <w:jc w:val="right"/>
            </w:pPr>
            <w:r>
              <w:rPr/>
              <w:t>140,000.00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采购包3：</w:t>
      </w:r>
    </w:p>
    <w:p>
      <w:pPr>
        <w:pStyle w:val="null3"/>
      </w:pPr>
      <w:r>
        <w:rPr/>
        <w:t>采购包预算金额（元）: 150,000.00</w:t>
      </w:r>
    </w:p>
    <w:p>
      <w:pPr>
        <w:pStyle w:val="null3"/>
      </w:pPr>
      <w:r>
        <w:rPr/>
        <w:t>采购包最高限价（元）: 150,000.00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国别区域与全球治理数据平台(CRGG) -中亚专题库</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采购包4：</w:t>
      </w:r>
    </w:p>
    <w:p>
      <w:pPr>
        <w:pStyle w:val="null3"/>
      </w:pPr>
      <w:r>
        <w:rPr/>
        <w:t>采购包预算金额（元）: 752,000.00</w:t>
      </w:r>
    </w:p>
    <w:p>
      <w:pPr>
        <w:pStyle w:val="null3"/>
      </w:pPr>
      <w:r>
        <w:rPr/>
        <w:t>采购包最高限价（元）: 752,000.00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Taylor&amp;Francis 人文社科期刊库</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2</w:t>
            </w:r>
          </w:p>
        </w:tc>
        <w:tc>
          <w:tcPr>
            <w:tcW w:type="dxa" w:w="831"/>
          </w:tcPr>
          <w:p>
            <w:pPr>
              <w:pStyle w:val="null3"/>
            </w:pPr>
            <w:r>
              <w:rPr/>
              <w:t>Oxford Legal Research Library</w:t>
            </w:r>
          </w:p>
        </w:tc>
        <w:tc>
          <w:tcPr>
            <w:tcW w:type="dxa" w:w="831"/>
          </w:tcPr>
          <w:p>
            <w:pPr>
              <w:pStyle w:val="null3"/>
              <w:jc w:val="right"/>
            </w:pPr>
            <w:r>
              <w:rPr/>
              <w:t>1.00</w:t>
            </w:r>
          </w:p>
        </w:tc>
        <w:tc>
          <w:tcPr>
            <w:tcW w:type="dxa" w:w="831"/>
          </w:tcPr>
          <w:p>
            <w:pPr>
              <w:pStyle w:val="null3"/>
              <w:jc w:val="right"/>
            </w:pPr>
            <w:r>
              <w:rPr/>
              <w:t>52,000.00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3</w:t>
            </w:r>
          </w:p>
        </w:tc>
        <w:tc>
          <w:tcPr>
            <w:tcW w:type="dxa" w:w="831"/>
          </w:tcPr>
          <w:p>
            <w:pPr>
              <w:pStyle w:val="null3"/>
            </w:pPr>
            <w:r>
              <w:rPr/>
              <w:t>Edward Elgar法律类电子书</w:t>
            </w:r>
          </w:p>
        </w:tc>
        <w:tc>
          <w:tcPr>
            <w:tcW w:type="dxa" w:w="831"/>
          </w:tcPr>
          <w:p>
            <w:pPr>
              <w:pStyle w:val="null3"/>
              <w:jc w:val="right"/>
            </w:pPr>
            <w:r>
              <w:rPr/>
              <w:t>1.00</w:t>
            </w:r>
          </w:p>
        </w:tc>
        <w:tc>
          <w:tcPr>
            <w:tcW w:type="dxa" w:w="831"/>
          </w:tcPr>
          <w:p>
            <w:pPr>
              <w:pStyle w:val="null3"/>
              <w:jc w:val="right"/>
            </w:pPr>
            <w:r>
              <w:rPr/>
              <w:t>430,000.00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r>
        <w:tc>
          <w:tcPr>
            <w:tcW w:type="dxa" w:w="831"/>
          </w:tcPr>
          <w:p>
            <w:pPr>
              <w:pStyle w:val="null3"/>
            </w:pPr>
            <w:r>
              <w:rPr/>
              <w:t>4</w:t>
            </w:r>
          </w:p>
        </w:tc>
        <w:tc>
          <w:tcPr>
            <w:tcW w:type="dxa" w:w="831"/>
          </w:tcPr>
          <w:p>
            <w:pPr>
              <w:pStyle w:val="null3"/>
            </w:pPr>
            <w:r>
              <w:rPr/>
              <w:t>Westlaw Edge UK</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采购包5：</w:t>
      </w:r>
    </w:p>
    <w:p>
      <w:pPr>
        <w:pStyle w:val="null3"/>
      </w:pPr>
      <w:r>
        <w:rPr/>
        <w:t>采购包预算金额（元）: 66,000.00</w:t>
      </w:r>
    </w:p>
    <w:p>
      <w:pPr>
        <w:pStyle w:val="null3"/>
      </w:pPr>
      <w:r>
        <w:rPr/>
        <w:t>采购包最高限价（元）: 66,000.00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俄罗斯 KODEKS 数据库</w:t>
            </w:r>
          </w:p>
        </w:tc>
        <w:tc>
          <w:tcPr>
            <w:tcW w:type="dxa" w:w="831"/>
          </w:tcPr>
          <w:p>
            <w:pPr>
              <w:pStyle w:val="null3"/>
              <w:jc w:val="right"/>
            </w:pPr>
            <w:r>
              <w:rPr/>
              <w:t>1.00</w:t>
            </w:r>
          </w:p>
        </w:tc>
        <w:tc>
          <w:tcPr>
            <w:tcW w:type="dxa" w:w="831"/>
          </w:tcPr>
          <w:p>
            <w:pPr>
              <w:pStyle w:val="null3"/>
              <w:jc w:val="right"/>
            </w:pPr>
            <w:r>
              <w:rPr/>
              <w:t>66,000.00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标的名称：北大法宝(法律及案例)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calibri" w:hAnsi="calibri" w:cs="calibri" w:eastAsia="calibri"/>
                <w:sz w:val="21"/>
              </w:rPr>
              <w:t>1．数据库要求包含：法律法规检索系统、司法案例检索系统、法学期刊检索系统、专题参考检索系统、英文译本检索系统、法宝视频检索系统、法宝律师检索系统、法律职业资格考试资源检索系统等内容。</w:t>
            </w:r>
          </w:p>
          <w:p>
            <w:pPr>
              <w:pStyle w:val="null3"/>
            </w:pPr>
            <w:r>
              <w:rPr>
                <w:rFonts w:ascii="calibri" w:hAnsi="calibri" w:cs="calibri" w:eastAsia="calibri"/>
                <w:sz w:val="21"/>
              </w:rPr>
              <w:t>2．法律法规检索系统，收录自1949年至今的中央法规、地方法规、港澳台法规、中外条约、立法资料、法律动态、合同范本等数据不低于430万篇，内容来源于官方网站、人大政府公报、官方法规汇编，保证法规准确性。</w:t>
            </w:r>
          </w:p>
          <w:p>
            <w:pPr>
              <w:pStyle w:val="null3"/>
            </w:pPr>
            <w:r>
              <w:rPr>
                <w:rFonts w:ascii="calibri" w:hAnsi="calibri" w:cs="calibri" w:eastAsia="calibri"/>
                <w:sz w:val="21"/>
              </w:rPr>
              <w:t xml:space="preserve">3．司法案例检索系统，收录我国各级法院发布的裁判案例不少于1.4亿篇，可根据用户需要提供全方位多维度定位检索、聚类筛选、目录导航及分组排序等功能。  </w:t>
            </w:r>
          </w:p>
          <w:p>
            <w:pPr>
              <w:pStyle w:val="null3"/>
            </w:pPr>
            <w:r>
              <w:rPr>
                <w:rFonts w:ascii="calibri" w:hAnsi="calibri" w:cs="calibri" w:eastAsia="calibri"/>
                <w:sz w:val="21"/>
              </w:rPr>
              <w:t>4．法学期刊检索系统，包括不少于280种专业法学刊物，包括法学116种核心期刊，超过30万篇法学文献。能为用户提供最新的法学研究动态和资讯。</w:t>
            </w:r>
          </w:p>
          <w:p>
            <w:pPr>
              <w:pStyle w:val="null3"/>
            </w:pPr>
            <w:r>
              <w:rPr>
                <w:rFonts w:ascii="calibri" w:hAnsi="calibri" w:cs="calibri" w:eastAsia="calibri"/>
                <w:sz w:val="21"/>
              </w:rPr>
              <w:t>5．专题参考检索系统，涵盖裁判标准、实务专题、法学文献、法律年鉴、法学教程等等，可满足专业人员对审判实践工作经验的需要。</w:t>
            </w:r>
          </w:p>
          <w:p>
            <w:pPr>
              <w:pStyle w:val="null3"/>
            </w:pPr>
            <w:r>
              <w:rPr>
                <w:rFonts w:ascii="calibri" w:hAnsi="calibri" w:cs="calibri" w:eastAsia="calibri"/>
                <w:sz w:val="21"/>
              </w:rPr>
              <w:t>6．英文译本检索系统，包含中国法律法规的英文译本，最高人民法院、最高人民检察院分别通过和发布的指导性案例、公报案例和典型案例的英文译本，中国与外国政府、地区或组织达成的所有现行有效的国际条约，中国中央、地方政府或者其它组织发布的白皮书的英文译本等内容。</w:t>
            </w:r>
          </w:p>
          <w:p>
            <w:pPr>
              <w:pStyle w:val="null3"/>
            </w:pPr>
            <w:r>
              <w:rPr>
                <w:rFonts w:ascii="calibri" w:hAnsi="calibri" w:cs="calibri" w:eastAsia="calibri"/>
                <w:sz w:val="21"/>
              </w:rPr>
              <w:t>7．法宝视频检索系统，主要涉及法律学术权威的理论与研究成果、各级司法机关办案实务以及知名律师实战经验，服务年度提供不少于2000个小时的课程视频在线播放。</w:t>
            </w:r>
          </w:p>
          <w:p>
            <w:pPr>
              <w:pStyle w:val="null3"/>
            </w:pPr>
            <w:r>
              <w:rPr>
                <w:rFonts w:ascii="calibri" w:hAnsi="calibri" w:cs="calibri" w:eastAsia="calibri"/>
                <w:sz w:val="21"/>
              </w:rPr>
              <w:t>8．法宝律师检索系统，汇集知名律所律师学术论文、文章、案件、书籍、课程等多类型数据，并采用知识图谱等先进技术处理，实现内容可视化、智能化汇集展示，以律师律所为核心，为用户提供更加专业法律数据的检索和分析服务，方便用户参考借鉴律师实务经验并进行实践研究。</w:t>
            </w:r>
          </w:p>
          <w:p>
            <w:pPr>
              <w:pStyle w:val="null3"/>
            </w:pPr>
            <w:r>
              <w:rPr>
                <w:rFonts w:ascii="calibri" w:hAnsi="calibri" w:cs="calibri" w:eastAsia="calibri"/>
                <w:sz w:val="21"/>
              </w:rPr>
              <w:t>9．法律职业资格考试资源检索系统，包括在线答题、重点法条、法律汇编、考试大纲、法律文书、我的法考，其中在线答题系统的考试计时、提醒交卷、强制交卷等功能设计，全真模拟考试现场。</w:t>
            </w:r>
          </w:p>
          <w:p>
            <w:pPr>
              <w:pStyle w:val="null3"/>
            </w:pPr>
            <w:r>
              <w:rPr>
                <w:rFonts w:ascii="calibri" w:hAnsi="calibri" w:cs="calibri" w:eastAsia="calibri"/>
                <w:sz w:val="21"/>
              </w:rPr>
              <w:t>10．能实现法条联想技术，将法条、案例、裁判标准、疑难问题、实务专题进行有效关联，为用户提供便捷的检索服务。</w:t>
            </w:r>
          </w:p>
          <w:p>
            <w:pPr>
              <w:pStyle w:val="null3"/>
            </w:pPr>
            <w:r>
              <w:rPr>
                <w:rFonts w:ascii="calibri" w:hAnsi="calibri" w:cs="calibri" w:eastAsia="calibri"/>
                <w:sz w:val="21"/>
              </w:rPr>
              <w:t>11．使用年限：一年</w:t>
            </w:r>
          </w:p>
          <w:p>
            <w:pPr>
              <w:pStyle w:val="null3"/>
            </w:pPr>
            <w:r>
              <w:rPr>
                <w:rFonts w:ascii="calibri" w:hAnsi="calibri" w:cs="calibri" w:eastAsia="calibri"/>
                <w:sz w:val="21"/>
              </w:rPr>
              <w:t>12．访问方式和读者权限：远程访问，在图书馆主页建立链接，对全校IP开放（仅限校园网）。</w:t>
            </w:r>
          </w:p>
        </w:tc>
      </w:tr>
      <w:tr>
        <w:tc>
          <w:tcPr>
            <w:tcW w:type="dxa" w:w="2769"/>
          </w:tcPr>
          <w:p/>
        </w:tc>
        <w:tc>
          <w:tcPr>
            <w:tcW w:type="dxa" w:w="2769"/>
          </w:tcPr>
          <w:p>
            <w:pPr>
              <w:pStyle w:val="null3"/>
            </w:pPr>
            <w:r>
              <w:rPr/>
              <w:t>2</w:t>
            </w:r>
          </w:p>
        </w:tc>
        <w:tc>
          <w:tcPr>
            <w:tcW w:type="dxa" w:w="2769"/>
          </w:tcPr>
          <w:p>
            <w:pPr>
              <w:pStyle w:val="null3"/>
              <w:jc w:val="both"/>
            </w:pPr>
            <w:r>
              <w:rPr>
                <w:rFonts w:ascii="calibri" w:hAnsi="calibri" w:cs="calibri" w:eastAsia="calibri"/>
                <w:sz w:val="21"/>
              </w:rPr>
              <w:t>一、售后服务事项：</w:t>
            </w:r>
          </w:p>
          <w:p>
            <w:pPr>
              <w:pStyle w:val="null3"/>
            </w:pPr>
            <w:r>
              <w:rPr>
                <w:rFonts w:ascii="calibri" w:hAnsi="calibri" w:cs="calibri" w:eastAsia="calibri"/>
                <w:sz w:val="21"/>
              </w:rPr>
              <w:t>（一）在合同约定的规定时间内在机构IP范围内免费使用已购买库内所有资源（网络版）或完成全部产品远程或协商上门安装调试（镜像版）；</w:t>
            </w:r>
          </w:p>
          <w:p>
            <w:pPr>
              <w:pStyle w:val="null3"/>
            </w:pPr>
            <w:r>
              <w:rPr>
                <w:rFonts w:ascii="calibri" w:hAnsi="calibri" w:cs="calibri" w:eastAsia="calibri"/>
                <w:sz w:val="21"/>
              </w:rPr>
              <w:t>（二）提供数据库电子版使用说明书、镜像版维护说明书、5*8读者服务，同时提供QQ、电话、邮箱等及时通讯服务；</w:t>
            </w:r>
          </w:p>
          <w:p>
            <w:pPr>
              <w:pStyle w:val="null3"/>
            </w:pPr>
            <w:r>
              <w:rPr>
                <w:rFonts w:ascii="calibri" w:hAnsi="calibri" w:cs="calibri" w:eastAsia="calibri"/>
                <w:sz w:val="21"/>
              </w:rPr>
              <w:t>（三）提供按需定制的使用培训，具体培训时间、培训地点与培训侧重点由双方共同协商，保证客户能够独立熟练使用；</w:t>
            </w:r>
          </w:p>
          <w:p>
            <w:pPr>
              <w:pStyle w:val="null3"/>
            </w:pPr>
            <w:r>
              <w:rPr>
                <w:rFonts w:ascii="calibri" w:hAnsi="calibri" w:cs="calibri" w:eastAsia="calibri"/>
                <w:sz w:val="21"/>
              </w:rPr>
              <w:t>（四）对于采用镜像方式的用户，承诺使用方对镜像站内数据库数据拥有永久保存权，并在授权机构范围内享有使用权；</w:t>
            </w:r>
          </w:p>
          <w:p>
            <w:pPr>
              <w:pStyle w:val="null3"/>
            </w:pPr>
            <w:r>
              <w:rPr>
                <w:rFonts w:ascii="calibri" w:hAnsi="calibri" w:cs="calibri" w:eastAsia="calibri"/>
                <w:sz w:val="21"/>
              </w:rPr>
              <w:t>（五）为学校提供免费、及时、快捷、优质的技术维护与支持服务，并随时提供技术支持。如需上门服务，具体费用由双方另行约定。</w:t>
            </w:r>
          </w:p>
          <w:p>
            <w:pPr>
              <w:pStyle w:val="null3"/>
            </w:pPr>
            <w:r>
              <w:rPr>
                <w:rFonts w:ascii="calibri" w:hAnsi="calibri" w:cs="calibri" w:eastAsia="calibri"/>
                <w:sz w:val="21"/>
              </w:rPr>
              <w:t>（六）关于升级与更新的标准：</w:t>
            </w:r>
          </w:p>
          <w:p>
            <w:pPr>
              <w:pStyle w:val="null3"/>
            </w:pPr>
            <w:r>
              <w:rPr>
                <w:rFonts w:ascii="calibri" w:hAnsi="calibri" w:cs="calibri" w:eastAsia="calibri"/>
                <w:sz w:val="21"/>
              </w:rPr>
              <w:t>1、数据库数据更新周期按合同约定进行，原则上提供远程更新方式，客户可通过自行下载更新数据或远程协助更新；</w:t>
            </w:r>
          </w:p>
          <w:p>
            <w:pPr>
              <w:pStyle w:val="null3"/>
            </w:pPr>
            <w:r>
              <w:rPr>
                <w:rFonts w:ascii="calibri" w:hAnsi="calibri" w:cs="calibri" w:eastAsia="calibri"/>
                <w:sz w:val="21"/>
              </w:rPr>
              <w:t>2、网络版用户不涉及到版本升级的程序安装调整，镜像方式产品的程序版本升级采用以下方式：</w:t>
            </w:r>
          </w:p>
          <w:p>
            <w:pPr>
              <w:pStyle w:val="null3"/>
            </w:pPr>
            <w:r>
              <w:rPr>
                <w:rFonts w:ascii="calibri" w:hAnsi="calibri" w:cs="calibri" w:eastAsia="calibri"/>
                <w:sz w:val="21"/>
              </w:rPr>
              <w:t>（1）自行下载更新程序，人工操作简单并提供远程协助安装。</w:t>
            </w:r>
          </w:p>
          <w:p>
            <w:pPr>
              <w:pStyle w:val="null3"/>
            </w:pPr>
            <w:r>
              <w:rPr>
                <w:rFonts w:ascii="calibri" w:hAnsi="calibri" w:cs="calibri" w:eastAsia="calibri"/>
                <w:sz w:val="21"/>
              </w:rPr>
              <w:t>（2）如果出现整个镜像版本的升级，出版社将免费提供升级、原则上提供远程协助安装或协商上门安装调试。</w:t>
            </w:r>
          </w:p>
          <w:p>
            <w:pPr>
              <w:pStyle w:val="null3"/>
            </w:pPr>
            <w:r>
              <w:rPr>
                <w:rFonts w:ascii="calibri" w:hAnsi="calibri" w:cs="calibri" w:eastAsia="calibri"/>
                <w:sz w:val="21"/>
              </w:rPr>
              <w:t>二、售后服务标准</w:t>
            </w:r>
          </w:p>
          <w:p>
            <w:pPr>
              <w:pStyle w:val="null3"/>
            </w:pPr>
            <w:r>
              <w:rPr>
                <w:rFonts w:ascii="calibri" w:hAnsi="calibri" w:cs="calibri" w:eastAsia="calibri"/>
                <w:sz w:val="21"/>
              </w:rPr>
              <w:t>自产品验收交付之日起提供1年的免费维护期，质保期内保证客户所购数据库能正常使用，期间产品质量若出现问题，供应商免费解决。</w:t>
            </w: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标的名称：读秀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calibri" w:hAnsi="calibri" w:cs="calibri" w:eastAsia="calibri"/>
                <w:sz w:val="21"/>
              </w:rPr>
              <w:t>1.平台需满足书名、作者、主题词等基本字段搜索、章节名称搜索、正文搜索。</w:t>
            </w:r>
          </w:p>
          <w:p>
            <w:pPr>
              <w:pStyle w:val="null3"/>
            </w:pPr>
            <w:r>
              <w:rPr>
                <w:rFonts w:ascii="calibri" w:hAnsi="calibri" w:cs="calibri" w:eastAsia="calibri"/>
                <w:sz w:val="21"/>
              </w:rPr>
              <w:t>2.提供二次搜索，且提供布尔逻辑的高级搜索、专业搜索等功能。</w:t>
            </w:r>
          </w:p>
          <w:p>
            <w:pPr>
              <w:pStyle w:val="null3"/>
            </w:pPr>
            <w:r>
              <w:rPr>
                <w:rFonts w:ascii="calibri" w:hAnsi="calibri" w:cs="calibri" w:eastAsia="calibri"/>
                <w:sz w:val="21"/>
              </w:rPr>
              <w:t>3.平台需支持知识点搜索，用户可在图书资料中通过搜索找到所需知识点并直接阅读，阅读中提供文字提取、查看来源等功能。</w:t>
            </w:r>
          </w:p>
          <w:p>
            <w:pPr>
              <w:pStyle w:val="null3"/>
            </w:pPr>
            <w:r>
              <w:rPr>
                <w:rFonts w:ascii="calibri" w:hAnsi="calibri" w:cs="calibri" w:eastAsia="calibri"/>
                <w:sz w:val="21"/>
              </w:rPr>
              <w:t>4.平台需涵盖知识点、图书类型，为读者提供海量信息资源多面搜索服务。</w:t>
            </w:r>
          </w:p>
          <w:p>
            <w:pPr>
              <w:pStyle w:val="null3"/>
            </w:pPr>
            <w:r>
              <w:rPr>
                <w:rFonts w:ascii="calibri" w:hAnsi="calibri" w:cs="calibri" w:eastAsia="calibri"/>
                <w:sz w:val="21"/>
              </w:rPr>
              <w:t>5.平台中至少包含600万种中文图书信息，涵盖中国图书馆分类法22个分类，每个分类细分到第三级子类。</w:t>
            </w:r>
          </w:p>
          <w:p>
            <w:pPr>
              <w:pStyle w:val="null3"/>
            </w:pPr>
            <w:r>
              <w:rPr>
                <w:rFonts w:ascii="calibri" w:hAnsi="calibri" w:cs="calibri" w:eastAsia="calibri"/>
                <w:sz w:val="21"/>
              </w:rPr>
              <w:t>6.平台需支持千余家单位馆藏的联合目录查询。</w:t>
            </w:r>
          </w:p>
          <w:p>
            <w:pPr>
              <w:pStyle w:val="null3"/>
            </w:pPr>
            <w:r>
              <w:rPr>
                <w:rFonts w:ascii="calibri" w:hAnsi="calibri" w:cs="calibri" w:eastAsia="calibri"/>
                <w:sz w:val="21"/>
              </w:rPr>
              <w:t>7.平台支持纸质图书和电子图书统一检索，平台支持按照馆藏纸书和电子图书进行筛选。且针对图书的检索结果可按照类型、年代、学科、作者进行筛选。</w:t>
            </w:r>
          </w:p>
          <w:p>
            <w:pPr>
              <w:pStyle w:val="null3"/>
            </w:pPr>
            <w:r>
              <w:rPr>
                <w:rFonts w:ascii="calibri" w:hAnsi="calibri" w:cs="calibri" w:eastAsia="calibri"/>
                <w:sz w:val="21"/>
              </w:rPr>
              <w:t>8.平台可以提供图书试读功能，可以对封面页、前言页、目次页、版权页、正文部分页等进行试读。</w:t>
            </w:r>
          </w:p>
          <w:p>
            <w:pPr>
              <w:pStyle w:val="null3"/>
            </w:pPr>
            <w:r>
              <w:rPr>
                <w:rFonts w:ascii="calibri" w:hAnsi="calibri" w:cs="calibri" w:eastAsia="calibri"/>
                <w:sz w:val="21"/>
              </w:rPr>
              <w:t>9.平台需提供通过Email的方式向读者进行文献资源的传递服务。</w:t>
            </w:r>
          </w:p>
          <w:p>
            <w:pPr>
              <w:pStyle w:val="null3"/>
            </w:pPr>
            <w:r>
              <w:rPr>
                <w:rFonts w:ascii="calibri" w:hAnsi="calibri" w:cs="calibri" w:eastAsia="calibri"/>
                <w:sz w:val="21"/>
              </w:rPr>
              <w:t>10.使用年限：一年</w:t>
            </w:r>
          </w:p>
        </w:tc>
      </w:tr>
      <w:tr>
        <w:tc>
          <w:tcPr>
            <w:tcW w:type="dxa" w:w="2769"/>
          </w:tcPr>
          <w:p/>
        </w:tc>
        <w:tc>
          <w:tcPr>
            <w:tcW w:type="dxa" w:w="2769"/>
          </w:tcPr>
          <w:p>
            <w:pPr>
              <w:pStyle w:val="null3"/>
            </w:pPr>
            <w:r>
              <w:rPr/>
              <w:t>2</w:t>
            </w:r>
          </w:p>
        </w:tc>
        <w:tc>
          <w:tcPr>
            <w:tcW w:type="dxa" w:w="2769"/>
          </w:tcPr>
          <w:p>
            <w:pPr>
              <w:pStyle w:val="null3"/>
              <w:jc w:val="both"/>
            </w:pPr>
            <w:r>
              <w:rPr>
                <w:rFonts w:ascii="calibri" w:hAnsi="calibri" w:cs="calibri" w:eastAsia="calibri"/>
                <w:sz w:val="21"/>
              </w:rPr>
              <w:t>一、售后服务事项：</w:t>
            </w:r>
          </w:p>
          <w:p>
            <w:pPr>
              <w:pStyle w:val="null3"/>
            </w:pPr>
            <w:r>
              <w:rPr>
                <w:rFonts w:ascii="calibri" w:hAnsi="calibri" w:cs="calibri" w:eastAsia="calibri"/>
                <w:sz w:val="21"/>
              </w:rPr>
              <w:t>（一）在合同约定的规定时间内在机构IP范围内免费使用已购买库内所有资源（网络版）或完成全部产品远程或协商上门安装调试（镜像版）；</w:t>
            </w:r>
          </w:p>
          <w:p>
            <w:pPr>
              <w:pStyle w:val="null3"/>
            </w:pPr>
            <w:r>
              <w:rPr>
                <w:rFonts w:ascii="calibri" w:hAnsi="calibri" w:cs="calibri" w:eastAsia="calibri"/>
                <w:sz w:val="21"/>
              </w:rPr>
              <w:t>（二）提供数据库电子版使用说明书、镜像版维护说明书、5*8读者服务，同时提供QQ、电话、邮箱等及时通讯服务；</w:t>
            </w:r>
          </w:p>
          <w:p>
            <w:pPr>
              <w:pStyle w:val="null3"/>
            </w:pPr>
            <w:r>
              <w:rPr>
                <w:rFonts w:ascii="calibri" w:hAnsi="calibri" w:cs="calibri" w:eastAsia="calibri"/>
                <w:sz w:val="21"/>
              </w:rPr>
              <w:t>（三）提供按需定制的使用培训，具体培训时间、培训地点与培训侧重点由双方共同协商，保证客户能够独立熟练使用；</w:t>
            </w:r>
          </w:p>
          <w:p>
            <w:pPr>
              <w:pStyle w:val="null3"/>
            </w:pPr>
            <w:r>
              <w:rPr>
                <w:rFonts w:ascii="calibri" w:hAnsi="calibri" w:cs="calibri" w:eastAsia="calibri"/>
                <w:sz w:val="21"/>
              </w:rPr>
              <w:t>（四）对于采用镜像方式的用户，承诺使用方对镜像站内数据库数据拥有永久保存权，并在授权机构范围内享有使用权；</w:t>
            </w:r>
          </w:p>
          <w:p>
            <w:pPr>
              <w:pStyle w:val="null3"/>
            </w:pPr>
            <w:r>
              <w:rPr>
                <w:rFonts w:ascii="calibri" w:hAnsi="calibri" w:cs="calibri" w:eastAsia="calibri"/>
                <w:sz w:val="21"/>
              </w:rPr>
              <w:t>（五）为学校提供免费、及时、快捷、优质的技术维护与支持服务，并随时提供技术支持。如需上门服务，具体费用由双方另行约定。</w:t>
            </w:r>
          </w:p>
          <w:p>
            <w:pPr>
              <w:pStyle w:val="null3"/>
            </w:pPr>
            <w:r>
              <w:rPr>
                <w:rFonts w:ascii="calibri" w:hAnsi="calibri" w:cs="calibri" w:eastAsia="calibri"/>
                <w:sz w:val="21"/>
              </w:rPr>
              <w:t>（六）关于升级与更新的标准：</w:t>
            </w:r>
          </w:p>
          <w:p>
            <w:pPr>
              <w:pStyle w:val="null3"/>
            </w:pPr>
            <w:r>
              <w:rPr>
                <w:rFonts w:ascii="calibri" w:hAnsi="calibri" w:cs="calibri" w:eastAsia="calibri"/>
                <w:sz w:val="21"/>
              </w:rPr>
              <w:t>1、数据库数据更新周期按合同约定进行，原则上提供远程更新方式，客户可通过自行下载更新数据或远程协助更新；</w:t>
            </w:r>
          </w:p>
          <w:p>
            <w:pPr>
              <w:pStyle w:val="null3"/>
            </w:pPr>
            <w:r>
              <w:rPr>
                <w:rFonts w:ascii="calibri" w:hAnsi="calibri" w:cs="calibri" w:eastAsia="calibri"/>
                <w:sz w:val="21"/>
              </w:rPr>
              <w:t>2、网络版用户不涉及到版本升级的程序安装调整，镜像方式产品的程序版本升级采用以下方式：</w:t>
            </w:r>
          </w:p>
          <w:p>
            <w:pPr>
              <w:pStyle w:val="null3"/>
            </w:pPr>
            <w:r>
              <w:rPr>
                <w:rFonts w:ascii="calibri" w:hAnsi="calibri" w:cs="calibri" w:eastAsia="calibri"/>
                <w:sz w:val="21"/>
              </w:rPr>
              <w:t>（1）自行下载更新程序，人工操作简单并提供远程协助安装。</w:t>
            </w:r>
          </w:p>
          <w:p>
            <w:pPr>
              <w:pStyle w:val="null3"/>
            </w:pPr>
            <w:r>
              <w:rPr>
                <w:rFonts w:ascii="calibri" w:hAnsi="calibri" w:cs="calibri" w:eastAsia="calibri"/>
                <w:sz w:val="21"/>
              </w:rPr>
              <w:t>（2）如果出现整个镜像版本的升级，出版社将免费提供升级、原则上提供远程协助安装或协商上门安装调试。</w:t>
            </w:r>
          </w:p>
          <w:p>
            <w:pPr>
              <w:pStyle w:val="null3"/>
            </w:pPr>
            <w:r>
              <w:rPr>
                <w:rFonts w:ascii="calibri" w:hAnsi="calibri" w:cs="calibri" w:eastAsia="calibri"/>
                <w:sz w:val="21"/>
              </w:rPr>
              <w:t>二、售后服务标准</w:t>
            </w:r>
          </w:p>
          <w:p>
            <w:pPr>
              <w:pStyle w:val="null3"/>
            </w:pPr>
            <w:r>
              <w:rPr>
                <w:rFonts w:ascii="calibri" w:hAnsi="calibri" w:cs="calibri" w:eastAsia="calibri"/>
                <w:sz w:val="21"/>
              </w:rPr>
              <w:t>自产品验收交付之日起提供1年的免费维护期，质保期内保证客户所购数据库能正常使用，期间产品质量若出现问题，供应商免费解决。</w:t>
            </w:r>
          </w:p>
        </w:tc>
      </w:tr>
    </w:tbl>
    <w:p>
      <w:pPr>
        <w:pStyle w:val="null3"/>
      </w:pPr>
      <w:r>
        <w:rPr/>
        <w:t>采购包3：</w:t>
      </w:r>
    </w:p>
    <w:p>
      <w:pPr>
        <w:pStyle w:val="null3"/>
      </w:pPr>
      <w:r>
        <w:rPr/>
        <w:t>供应商报价不允许超过标的金额</w:t>
      </w:r>
    </w:p>
    <w:p>
      <w:pPr>
        <w:pStyle w:val="null3"/>
      </w:pPr>
      <w:r>
        <w:rPr/>
        <w:t>（招单价的）供应商报价不允许超过标的单价</w:t>
      </w:r>
    </w:p>
    <w:p>
      <w:pPr>
        <w:pStyle w:val="null3"/>
      </w:pPr>
      <w:r>
        <w:rPr/>
        <w:t>标的名称：国别区域与全球治理数据平台(CRGG) -中亚专题库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00"/>
              <w:jc w:val="both"/>
            </w:pPr>
            <w:r>
              <w:rPr>
                <w:rFonts w:ascii="calibri" w:hAnsi="calibri" w:cs="calibri" w:eastAsia="calibri"/>
                <w:sz w:val="21"/>
              </w:rPr>
              <w:t>“国别区域与全球治理数据平台（CRGG）”是社会科学文献出版社重点打造的学术型数字产品，对接国别区域这一重点新兴学科，围绕国别研究、区域研究、国际组织、全球智库等领域，全方位整合基础信息、一手资料、科研成果，文献资源量达到15亿字。该产品已建设成为国别区域与全球治理数据资源与研究成果整合发布平台，旨在实现提升学科发展水平、助力新型智库建设、服务国家对外战略的产品效用。</w:t>
            </w:r>
          </w:p>
          <w:p>
            <w:pPr>
              <w:pStyle w:val="null3"/>
            </w:pPr>
            <w:r>
              <w:rPr>
                <w:rFonts w:ascii="calibri" w:hAnsi="calibri" w:cs="calibri" w:eastAsia="calibri"/>
                <w:sz w:val="21"/>
              </w:rPr>
              <w:t>国别区域与全球治理数据平台以国别研究和区域研究为产品特色，收录中国社会科学院、国内重点高校及科研机构在该领域的权威研究成果。中亚专题库内已收录全球23个国家的文献资料，总字数达到2.3亿字。数据库内各类型资源的数量为：图书800余本，学术论文20000余篇。</w:t>
            </w:r>
          </w:p>
          <w:p>
            <w:pPr>
              <w:pStyle w:val="null3"/>
            </w:pPr>
            <w:r>
              <w:rPr>
                <w:rFonts w:ascii="calibri" w:hAnsi="calibri" w:cs="calibri" w:eastAsia="calibri"/>
                <w:sz w:val="21"/>
              </w:rPr>
              <w:t>本数据库未收录期刊类资源，但资源整体学术质量较高。库内资源来源于中国社科院及权威高校、科研机构，由社科院研究员、高校知名教授执笔，学术专业性较强，拥有较高的引用率。</w:t>
            </w:r>
          </w:p>
          <w:p>
            <w:pPr>
              <w:pStyle w:val="null3"/>
            </w:pPr>
            <w:r>
              <w:rPr>
                <w:rFonts w:ascii="calibri" w:hAnsi="calibri" w:cs="calibri" w:eastAsia="calibri"/>
                <w:sz w:val="21"/>
              </w:rPr>
              <w:t>国别区域与全球治理数据平台面向不同类型用户提供数字化服务系统解决方案，满足个性化和多样性需求。主要功能如下。</w:t>
            </w:r>
          </w:p>
          <w:p>
            <w:pPr>
              <w:pStyle w:val="null3"/>
            </w:pPr>
            <w:r>
              <w:rPr>
                <w:rFonts w:ascii="calibri" w:hAnsi="calibri" w:cs="calibri" w:eastAsia="calibri"/>
                <w:sz w:val="21"/>
              </w:rPr>
              <w:t>1.多维高效检索：提供全文检索、快速检索、高级检索、二次检索、检索结果筛选、检索结果排序多种检索功能。</w:t>
            </w:r>
          </w:p>
          <w:p>
            <w:pPr>
              <w:pStyle w:val="null3"/>
            </w:pPr>
            <w:r>
              <w:rPr>
                <w:rFonts w:ascii="calibri" w:hAnsi="calibri" w:cs="calibri" w:eastAsia="calibri"/>
                <w:sz w:val="21"/>
              </w:rPr>
              <w:t>2.多种阅读方式：提供在线阅读、原版阅读、下载阅读三种阅读方式。</w:t>
            </w:r>
          </w:p>
          <w:p>
            <w:pPr>
              <w:pStyle w:val="null3"/>
            </w:pPr>
            <w:r>
              <w:rPr>
                <w:rFonts w:ascii="calibri" w:hAnsi="calibri" w:cs="calibri" w:eastAsia="calibri"/>
                <w:sz w:val="21"/>
              </w:rPr>
              <w:t>3.多种使用方式：提供在线版数据库和镜像版数据库两种数据库使用方式。</w:t>
            </w:r>
          </w:p>
          <w:p>
            <w:pPr>
              <w:pStyle w:val="null3"/>
            </w:pPr>
            <w:r>
              <w:rPr>
                <w:rFonts w:ascii="calibri" w:hAnsi="calibri" w:cs="calibri" w:eastAsia="calibri"/>
                <w:sz w:val="21"/>
              </w:rPr>
              <w:t>使用年限：一年</w:t>
            </w:r>
          </w:p>
        </w:tc>
      </w:tr>
      <w:tr>
        <w:tc>
          <w:tcPr>
            <w:tcW w:type="dxa" w:w="2769"/>
          </w:tcPr>
          <w:p/>
        </w:tc>
        <w:tc>
          <w:tcPr>
            <w:tcW w:type="dxa" w:w="2769"/>
          </w:tcPr>
          <w:p>
            <w:pPr>
              <w:pStyle w:val="null3"/>
            </w:pPr>
            <w:r>
              <w:rPr/>
              <w:t>2</w:t>
            </w:r>
          </w:p>
        </w:tc>
        <w:tc>
          <w:tcPr>
            <w:tcW w:type="dxa" w:w="2769"/>
          </w:tcPr>
          <w:p>
            <w:pPr>
              <w:pStyle w:val="null3"/>
              <w:jc w:val="both"/>
            </w:pPr>
            <w:r>
              <w:rPr>
                <w:rFonts w:ascii="calibri" w:hAnsi="calibri" w:cs="calibri" w:eastAsia="calibri"/>
                <w:sz w:val="21"/>
              </w:rPr>
              <w:t>一、售后服务事项：</w:t>
            </w:r>
          </w:p>
          <w:p>
            <w:pPr>
              <w:pStyle w:val="null3"/>
            </w:pPr>
            <w:r>
              <w:rPr>
                <w:rFonts w:ascii="calibri" w:hAnsi="calibri" w:cs="calibri" w:eastAsia="calibri"/>
                <w:sz w:val="21"/>
              </w:rPr>
              <w:t>（一）在合同约定的规定时间内在机构IP范围内免费使用已购买库内所有资源（网络版）或完成全部产品远程或协商上门安装调试（镜像版）；</w:t>
            </w:r>
          </w:p>
          <w:p>
            <w:pPr>
              <w:pStyle w:val="null3"/>
            </w:pPr>
            <w:r>
              <w:rPr>
                <w:rFonts w:ascii="calibri" w:hAnsi="calibri" w:cs="calibri" w:eastAsia="calibri"/>
                <w:sz w:val="21"/>
              </w:rPr>
              <w:t>（二）提供数据库电子版使用说明书、镜像版维护说明书、5*8读者服务，同时提供QQ、电话、邮箱等及时通讯服务；</w:t>
            </w:r>
          </w:p>
          <w:p>
            <w:pPr>
              <w:pStyle w:val="null3"/>
            </w:pPr>
            <w:r>
              <w:rPr>
                <w:rFonts w:ascii="calibri" w:hAnsi="calibri" w:cs="calibri" w:eastAsia="calibri"/>
                <w:sz w:val="21"/>
              </w:rPr>
              <w:t>（三）提供按需定制的使用培训，具体培训时间、培训地点与培训侧重点由双方共同协商，保证客户能够独立熟练使用；</w:t>
            </w:r>
          </w:p>
          <w:p>
            <w:pPr>
              <w:pStyle w:val="null3"/>
            </w:pPr>
            <w:r>
              <w:rPr>
                <w:rFonts w:ascii="calibri" w:hAnsi="calibri" w:cs="calibri" w:eastAsia="calibri"/>
                <w:sz w:val="21"/>
              </w:rPr>
              <w:t>（四）对于采用镜像方式的用户，承诺使用方对镜像站内数据库数据拥有永久保存权，并在授权机构范围内享有使用权；</w:t>
            </w:r>
          </w:p>
          <w:p>
            <w:pPr>
              <w:pStyle w:val="null3"/>
            </w:pPr>
            <w:r>
              <w:rPr>
                <w:rFonts w:ascii="calibri" w:hAnsi="calibri" w:cs="calibri" w:eastAsia="calibri"/>
                <w:sz w:val="21"/>
              </w:rPr>
              <w:t>（五）为学校提供免费、及时、快捷、优质的技术维护与支持服务，并随时提供技术支持。如需上门服务，具体费用由双方另行约定。</w:t>
            </w:r>
          </w:p>
          <w:p>
            <w:pPr>
              <w:pStyle w:val="null3"/>
            </w:pPr>
            <w:r>
              <w:rPr>
                <w:rFonts w:ascii="calibri" w:hAnsi="calibri" w:cs="calibri" w:eastAsia="calibri"/>
                <w:sz w:val="21"/>
              </w:rPr>
              <w:t>（六）关于升级与更新的标准：</w:t>
            </w:r>
          </w:p>
          <w:p>
            <w:pPr>
              <w:pStyle w:val="null3"/>
            </w:pPr>
            <w:r>
              <w:rPr>
                <w:rFonts w:ascii="calibri" w:hAnsi="calibri" w:cs="calibri" w:eastAsia="calibri"/>
                <w:sz w:val="21"/>
              </w:rPr>
              <w:t>1、数据库数据更新周期按合同约定进行，原则上提供远程更新方式，客户可通过自行下载更新数据或远程协助更新；</w:t>
            </w:r>
          </w:p>
          <w:p>
            <w:pPr>
              <w:pStyle w:val="null3"/>
            </w:pPr>
            <w:r>
              <w:rPr>
                <w:rFonts w:ascii="calibri" w:hAnsi="calibri" w:cs="calibri" w:eastAsia="calibri"/>
                <w:sz w:val="21"/>
              </w:rPr>
              <w:t>2、网络版用户不涉及到版本升级的程序安装调整，镜像方式产品的程序版本升级采用以下方式：</w:t>
            </w:r>
          </w:p>
          <w:p>
            <w:pPr>
              <w:pStyle w:val="null3"/>
            </w:pPr>
            <w:r>
              <w:rPr>
                <w:rFonts w:ascii="calibri" w:hAnsi="calibri" w:cs="calibri" w:eastAsia="calibri"/>
                <w:sz w:val="21"/>
              </w:rPr>
              <w:t>（1）自行下载更新程序，人工操作简单并提供远程协助安装。</w:t>
            </w:r>
          </w:p>
          <w:p>
            <w:pPr>
              <w:pStyle w:val="null3"/>
            </w:pPr>
            <w:r>
              <w:rPr>
                <w:rFonts w:ascii="calibri" w:hAnsi="calibri" w:cs="calibri" w:eastAsia="calibri"/>
                <w:sz w:val="21"/>
              </w:rPr>
              <w:t>（2）如果出现整个镜像版本的升级，出版社将免费提供升级、原则上提供远程协助安装或协商上门安装调试。</w:t>
            </w:r>
          </w:p>
          <w:p>
            <w:pPr>
              <w:pStyle w:val="null3"/>
            </w:pPr>
            <w:r>
              <w:rPr>
                <w:rFonts w:ascii="calibri" w:hAnsi="calibri" w:cs="calibri" w:eastAsia="calibri"/>
                <w:sz w:val="21"/>
              </w:rPr>
              <w:t>二、售后服务标准</w:t>
            </w:r>
          </w:p>
          <w:p>
            <w:pPr>
              <w:pStyle w:val="null3"/>
            </w:pPr>
            <w:r>
              <w:rPr>
                <w:rFonts w:ascii="calibri" w:hAnsi="calibri" w:cs="calibri" w:eastAsia="calibri"/>
                <w:sz w:val="21"/>
              </w:rPr>
              <w:t>自产品验收交付之日起提供1年的免费维护期，质保期内保证客户所购数据库能正常使用，期间产品质量若出现问题，供应商免费解决。</w:t>
            </w:r>
          </w:p>
        </w:tc>
      </w:tr>
    </w:tbl>
    <w:p>
      <w:pPr>
        <w:pStyle w:val="null3"/>
      </w:pPr>
      <w:r>
        <w:rPr/>
        <w:t>采购包4：</w:t>
      </w:r>
    </w:p>
    <w:p>
      <w:pPr>
        <w:pStyle w:val="null3"/>
      </w:pPr>
      <w:r>
        <w:rPr/>
        <w:t>供应商报价不允许超过标的金额</w:t>
      </w:r>
    </w:p>
    <w:p>
      <w:pPr>
        <w:pStyle w:val="null3"/>
      </w:pPr>
      <w:r>
        <w:rPr/>
        <w:t>（招单价的）供应商报价不允许超过标的单价</w:t>
      </w:r>
    </w:p>
    <w:p>
      <w:pPr>
        <w:pStyle w:val="null3"/>
      </w:pPr>
      <w:r>
        <w:rPr/>
        <w:t>标的名称：Taylor&amp;Francis 人文社科期刊库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calibri" w:hAnsi="calibri" w:cs="calibri" w:eastAsia="calibri"/>
                <w:sz w:val="21"/>
              </w:rPr>
              <w:t>Taylor &amp; Francis 人文社科期刊库：</w:t>
            </w:r>
          </w:p>
          <w:p>
            <w:pPr>
              <w:pStyle w:val="null3"/>
              <w:jc w:val="both"/>
            </w:pPr>
            <w:r>
              <w:rPr>
                <w:rFonts w:ascii="calibri" w:hAnsi="calibri" w:cs="calibri" w:eastAsia="calibri"/>
                <w:sz w:val="21"/>
              </w:rPr>
              <w:t>Taylor &amp; Francis科技期刊专辑数据库收录了510种经专家评审的高质量科学与技术类期刊，其中超过70%的期刊被SCIE收录。该科技期刊专辑数据库包含6个学科库：生物、地球与环境食品科学，化学，工程、计算及技术，物理学，数学与统计学，运动科学与医学。Taylor &amp; Francis人文与社会科学期刊专辑数据库收录了1433种高品质学术期刊，全部经专家评审。约45.9%的期刊被SSCI及A&amp;HI收录；包含14个学科库：人类学、考古学与文化遗产，人文与艺术，商业管理与经济，犯罪学与法学，教育学，地理、城市、规划与环境，图书馆与信息科学，媒体、文化与传播研究，心理健康与社会保健，政治国际关系与区域研究，心理学，社会学及其相关学科，体育、休闲与旅游，策略、防务与安全研究。</w:t>
            </w:r>
          </w:p>
        </w:tc>
      </w:tr>
    </w:tbl>
    <w:p>
      <w:pPr>
        <w:pStyle w:val="null3"/>
      </w:pPr>
      <w:r>
        <w:rPr/>
        <w:t>标的名称：Oxford Legal Research Library</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calibri" w:hAnsi="calibri" w:cs="calibri" w:eastAsia="calibri"/>
                <w:sz w:val="21"/>
              </w:rPr>
              <w:t>Oxford Legal Research Library：</w:t>
            </w:r>
          </w:p>
          <w:p>
            <w:pPr>
              <w:pStyle w:val="null3"/>
              <w:jc w:val="both"/>
            </w:pPr>
            <w:r>
              <w:rPr>
                <w:rFonts w:ascii="calibri" w:hAnsi="calibri" w:cs="calibri" w:eastAsia="calibri"/>
                <w:sz w:val="21"/>
              </w:rPr>
              <w:t>Oxford Legal Research Library牛津法学研究图书馆由牛津大学出版社出版，主要包括以下四个学科领域的重要法学著作：International Commercial Arbitration（国际商业仲裁）、International Commercial Law（国际商业法）、Financial and Banking Law（金融与银行法）、Private International Law（国际私法）。</w:t>
            </w:r>
          </w:p>
        </w:tc>
      </w:tr>
    </w:tbl>
    <w:p>
      <w:pPr>
        <w:pStyle w:val="null3"/>
      </w:pPr>
      <w:r>
        <w:rPr/>
        <w:t>标的名称：Edward Elgar法律类电子书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calibri" w:hAnsi="calibri" w:cs="calibri" w:eastAsia="calibri"/>
                <w:sz w:val="21"/>
              </w:rPr>
              <w:t>Edward Elgar法律类电子书：</w:t>
            </w:r>
          </w:p>
          <w:p>
            <w:pPr>
              <w:pStyle w:val="null3"/>
            </w:pPr>
            <w:r>
              <w:rPr>
                <w:rFonts w:ascii="calibri" w:hAnsi="calibri" w:cs="calibri" w:eastAsia="calibri"/>
                <w:sz w:val="21"/>
              </w:rPr>
              <w:t>Edward Elgar法律类电子书学科包—Law（法律）Edward Elgar是一家专业的英国国际学术出版社，专注于经济，管理，社会、政治科学和法律领域，年出版量大约400余种。每年Edward Elgar编辑团队均会通过网络或亲自拜访的方式与全球近2万名相关领域的知名学者会面，全面了解其学术领3/4域、行业趋势及预出版计划，从而吸引高质量学者出版图书。Edward Elgar因其数字出版和全球影响力而获得了多项奖项和荣誉，曾连续4年获得国际出版界享有盛誉的《独立出版商同业公会》年度独立出版商大奖以及《书商》周刊评选出的年度最佳出版商等。Edward Elgar出版物获得众多国际名校以及社会组织的广泛认可，其中包括各国顶尖高校如美国所有常青藤院校、牛津大学、剑桥大学等；以及知名国际组织如世界银行、国际货币基金组织、欧洲议会、欧洲基金会、欧洲大学研究院等，其部分学科被引率甚至超过世界最大的几家商业出版社。包含Law（法律）1722种电子书（附采购清单）。</w:t>
            </w:r>
          </w:p>
        </w:tc>
      </w:tr>
    </w:tbl>
    <w:p>
      <w:pPr>
        <w:pStyle w:val="null3"/>
      </w:pPr>
      <w:r>
        <w:rPr/>
        <w:t>标的名称：Westlaw Edge UK</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calibri" w:hAnsi="calibri" w:cs="calibri" w:eastAsia="calibri"/>
                <w:sz w:val="21"/>
              </w:rPr>
              <w:t>Westlaw Edge UK：</w:t>
            </w:r>
          </w:p>
          <w:p>
            <w:pPr>
              <w:pStyle w:val="null3"/>
              <w:jc w:val="both"/>
            </w:pPr>
            <w:r>
              <w:rPr>
                <w:rFonts w:ascii="calibri" w:hAnsi="calibri" w:cs="calibri" w:eastAsia="calibri"/>
                <w:sz w:val="21"/>
              </w:rPr>
              <w:t>Westlaw Edge UK除包含英国和欧盟的法律、法规、判例、图书、期刊、通讯、评论外，还新增了英国脱欧后，英国和欧盟法律法规的相关调整、通过和实施时间，具体到某一法条。还有通过有意义的数据可视化加深理解和分析判例、预测立法变更可能产生的影响、三个工作日由编辑或合作律师回答法律问题、300多种由英国Sweet &amp; Maxwell出版的需要额外付费订阅图书等新增功能，深受读者欢迎。</w:t>
            </w:r>
          </w:p>
        </w:tc>
      </w:tr>
    </w:tbl>
    <w:p>
      <w:pPr>
        <w:pStyle w:val="null3"/>
      </w:pPr>
      <w:r>
        <w:rPr/>
        <w:t>采购包5：</w:t>
      </w:r>
    </w:p>
    <w:p>
      <w:pPr>
        <w:pStyle w:val="null3"/>
      </w:pPr>
      <w:r>
        <w:rPr/>
        <w:t>供应商报价不允许超过标的金额</w:t>
      </w:r>
    </w:p>
    <w:p>
      <w:pPr>
        <w:pStyle w:val="null3"/>
      </w:pPr>
      <w:r>
        <w:rPr/>
        <w:t>（招单价的）供应商报价不允许超过标的单价</w:t>
      </w:r>
    </w:p>
    <w:p>
      <w:pPr>
        <w:pStyle w:val="null3"/>
      </w:pPr>
      <w:r>
        <w:rPr/>
        <w:t>标的名称：俄罗斯 KODEKS 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left"/>
            </w:pPr>
            <w:r>
              <w:rPr>
                <w:rFonts w:ascii="calibri" w:hAnsi="calibri" w:cs="calibri" w:eastAsia="calibri"/>
                <w:sz w:val="21"/>
              </w:rPr>
              <w:t>俄罗斯KODEKS数据库：</w:t>
            </w:r>
          </w:p>
          <w:p>
            <w:pPr>
              <w:pStyle w:val="null3"/>
            </w:pPr>
            <w:r>
              <w:rPr>
                <w:rFonts w:ascii="calibri" w:hAnsi="calibri" w:cs="calibri" w:eastAsia="calibri"/>
                <w:sz w:val="21"/>
              </w:rPr>
              <w:t>俄罗斯KODEKS数据库KODEKS是一个关于俄罗斯立法、国际法、评论和其他材料的在线数据库，包括数十万份可追溯到1991年的文件，约79万条内容。该数据库每天都在更新，包括由俄罗斯联邦和地区各级约200个行政、立法和司法机构发布的最新立法法案。通过KODEKS，可以访问当前的立法以及修订后的法律的原始版本。包括原始立法中的所有表格、数字、公式和地理数据。数据库易于使用，提供俄/英双语界面，用户可以按标题、背景、颁布机构、颁布日期、生效日期、主题和其他属性进行搜索，对结果进行排序和过滤，并可将数据转换为Microsoft Word或Excel文件。该库对投资者、法律专家、研究人员以及任何在国家和地区层面参与与俄罗斯经济合作的人都有很大价值。</w:t>
            </w:r>
          </w:p>
        </w:tc>
      </w:tr>
    </w:tbl>
    <w:p>
      <w:pPr>
        <w:pStyle w:val="null3"/>
        <w:outlineLvl w:val="3"/>
      </w:pPr>
      <w:r>
        <w:rPr>
          <w:sz w:val="24"/>
          <w:b/>
        </w:rPr>
        <w:t>3.2.3人员配置要求</w:t>
      </w:r>
    </w:p>
    <w:p>
      <w:pPr>
        <w:pStyle w:val="null3"/>
      </w:pPr>
      <w:r>
        <w:rPr/>
        <w:t>采购包1：</w:t>
      </w:r>
    </w:p>
    <w:p>
      <w:pPr>
        <w:pStyle w:val="null3"/>
      </w:pPr>
      <w:r>
        <w:rPr/>
        <w:t>满足项目实施要求</w:t>
      </w:r>
    </w:p>
    <w:p>
      <w:pPr>
        <w:pStyle w:val="null3"/>
      </w:pPr>
      <w:r>
        <w:rPr/>
        <w:t>采购包2：</w:t>
      </w:r>
    </w:p>
    <w:p>
      <w:pPr>
        <w:pStyle w:val="null3"/>
      </w:pPr>
      <w:r>
        <w:rPr/>
        <w:t>满足项目实施要求</w:t>
      </w:r>
    </w:p>
    <w:p>
      <w:pPr>
        <w:pStyle w:val="null3"/>
      </w:pPr>
      <w:r>
        <w:rPr/>
        <w:t>采购包3：</w:t>
      </w:r>
    </w:p>
    <w:p>
      <w:pPr>
        <w:pStyle w:val="null3"/>
      </w:pPr>
      <w:r>
        <w:rPr/>
        <w:t>满足项目实施要求</w:t>
      </w:r>
    </w:p>
    <w:p>
      <w:pPr>
        <w:pStyle w:val="null3"/>
      </w:pPr>
      <w:r>
        <w:rPr/>
        <w:t>采购包4：</w:t>
      </w:r>
    </w:p>
    <w:p>
      <w:pPr>
        <w:pStyle w:val="null3"/>
      </w:pPr>
      <w:r>
        <w:rPr/>
        <w:t>满足项目实施要求</w:t>
      </w:r>
    </w:p>
    <w:p>
      <w:pPr>
        <w:pStyle w:val="null3"/>
      </w:pPr>
      <w:r>
        <w:rPr/>
        <w:t>采购包5：</w:t>
      </w:r>
    </w:p>
    <w:p>
      <w:pPr>
        <w:pStyle w:val="null3"/>
      </w:pPr>
      <w:r>
        <w:rPr/>
        <w:t>满足项目实施要求</w:t>
      </w:r>
    </w:p>
    <w:p>
      <w:pPr>
        <w:pStyle w:val="null3"/>
        <w:outlineLvl w:val="3"/>
      </w:pPr>
      <w:r>
        <w:rPr>
          <w:sz w:val="24"/>
          <w:b/>
        </w:rPr>
        <w:t>3.2.4设施设备要求</w:t>
      </w:r>
    </w:p>
    <w:p>
      <w:pPr>
        <w:pStyle w:val="null3"/>
      </w:pPr>
      <w:r>
        <w:rPr/>
        <w:t>采购包1：</w:t>
      </w:r>
    </w:p>
    <w:p>
      <w:pPr>
        <w:pStyle w:val="null3"/>
      </w:pPr>
      <w:r>
        <w:rPr/>
        <w:t>满足项目实施要求</w:t>
      </w:r>
    </w:p>
    <w:p>
      <w:pPr>
        <w:pStyle w:val="null3"/>
      </w:pPr>
      <w:r>
        <w:rPr/>
        <w:t>采购包2：</w:t>
      </w:r>
    </w:p>
    <w:p>
      <w:pPr>
        <w:pStyle w:val="null3"/>
      </w:pPr>
      <w:r>
        <w:rPr/>
        <w:t>满足项目实施要求</w:t>
      </w:r>
    </w:p>
    <w:p>
      <w:pPr>
        <w:pStyle w:val="null3"/>
      </w:pPr>
      <w:r>
        <w:rPr/>
        <w:t>采购包3：</w:t>
      </w:r>
    </w:p>
    <w:p>
      <w:pPr>
        <w:pStyle w:val="null3"/>
      </w:pPr>
      <w:r>
        <w:rPr/>
        <w:t>满足项目实施要求</w:t>
      </w:r>
    </w:p>
    <w:p>
      <w:pPr>
        <w:pStyle w:val="null3"/>
      </w:pPr>
      <w:r>
        <w:rPr/>
        <w:t>采购包4：</w:t>
      </w:r>
    </w:p>
    <w:p>
      <w:pPr>
        <w:pStyle w:val="null3"/>
      </w:pPr>
      <w:r>
        <w:rPr/>
        <w:t>满足项目实施要求</w:t>
      </w:r>
    </w:p>
    <w:p>
      <w:pPr>
        <w:pStyle w:val="null3"/>
      </w:pPr>
      <w:r>
        <w:rPr/>
        <w:t>采购包5：</w:t>
      </w:r>
    </w:p>
    <w:p>
      <w:pPr>
        <w:pStyle w:val="null3"/>
      </w:pPr>
      <w:r>
        <w:rPr/>
        <w:t>满足项目实施要求</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自合同签订之日起7日内开通，执行期为1年</w:t>
      </w:r>
    </w:p>
    <w:p>
      <w:pPr>
        <w:pStyle w:val="null3"/>
      </w:pPr>
      <w:r>
        <w:rPr/>
        <w:t>采购包2：</w:t>
      </w:r>
    </w:p>
    <w:p>
      <w:pPr>
        <w:pStyle w:val="null3"/>
      </w:pPr>
      <w:r>
        <w:rPr/>
        <w:t>自合同签订之日起7日内开通，执行期为1年</w:t>
      </w:r>
    </w:p>
    <w:p>
      <w:pPr>
        <w:pStyle w:val="null3"/>
      </w:pPr>
      <w:r>
        <w:rPr/>
        <w:t>采购包3：</w:t>
      </w:r>
    </w:p>
    <w:p>
      <w:pPr>
        <w:pStyle w:val="null3"/>
      </w:pPr>
      <w:r>
        <w:rPr/>
        <w:t>自合同签订之日起7日内开通，执行期为1年</w:t>
      </w:r>
    </w:p>
    <w:p>
      <w:pPr>
        <w:pStyle w:val="null3"/>
      </w:pPr>
      <w:r>
        <w:rPr/>
        <w:t>采购包4：</w:t>
      </w:r>
    </w:p>
    <w:p>
      <w:pPr>
        <w:pStyle w:val="null3"/>
      </w:pPr>
      <w:r>
        <w:rPr/>
        <w:t>自合同签订之日起7日内开通，执行期为1年</w:t>
      </w:r>
    </w:p>
    <w:p>
      <w:pPr>
        <w:pStyle w:val="null3"/>
      </w:pPr>
      <w:r>
        <w:rPr/>
        <w:t>采购包5：</w:t>
      </w:r>
    </w:p>
    <w:p>
      <w:pPr>
        <w:pStyle w:val="null3"/>
      </w:pPr>
      <w:r>
        <w:rPr/>
        <w:t>自合同签订之日起7日内开通，执行期为1年</w:t>
      </w:r>
    </w:p>
    <w:p>
      <w:pPr>
        <w:pStyle w:val="null3"/>
        <w:outlineLvl w:val="3"/>
      </w:pPr>
      <w:r>
        <w:rPr>
          <w:sz w:val="24"/>
          <w:b/>
        </w:rPr>
        <w:t>3.3.2服务地点</w:t>
      </w:r>
    </w:p>
    <w:p>
      <w:pPr>
        <w:pStyle w:val="null3"/>
      </w:pPr>
      <w:r>
        <w:rPr/>
        <w:t>采购包1：</w:t>
      </w:r>
    </w:p>
    <w:p>
      <w:pPr>
        <w:pStyle w:val="null3"/>
      </w:pPr>
      <w:r>
        <w:rPr/>
        <w:t>采购人指定地点</w:t>
      </w:r>
    </w:p>
    <w:p>
      <w:pPr>
        <w:pStyle w:val="null3"/>
      </w:pPr>
      <w:r>
        <w:rPr/>
        <w:t>采购包2：</w:t>
      </w:r>
    </w:p>
    <w:p>
      <w:pPr>
        <w:pStyle w:val="null3"/>
      </w:pPr>
      <w:r>
        <w:rPr/>
        <w:t>采购人指定地点</w:t>
      </w:r>
    </w:p>
    <w:p>
      <w:pPr>
        <w:pStyle w:val="null3"/>
      </w:pPr>
      <w:r>
        <w:rPr/>
        <w:t>采购包3：</w:t>
      </w:r>
    </w:p>
    <w:p>
      <w:pPr>
        <w:pStyle w:val="null3"/>
      </w:pPr>
      <w:r>
        <w:rPr/>
        <w:t>采购人指定地点</w:t>
      </w:r>
    </w:p>
    <w:p>
      <w:pPr>
        <w:pStyle w:val="null3"/>
      </w:pPr>
      <w:r>
        <w:rPr/>
        <w:t>采购包4：</w:t>
      </w:r>
    </w:p>
    <w:p>
      <w:pPr>
        <w:pStyle w:val="null3"/>
      </w:pPr>
      <w:r>
        <w:rPr/>
        <w:t>采购人指定地点</w:t>
      </w:r>
    </w:p>
    <w:p>
      <w:pPr>
        <w:pStyle w:val="null3"/>
      </w:pPr>
      <w:r>
        <w:rPr/>
        <w:t>采购包5：</w:t>
      </w:r>
    </w:p>
    <w:p>
      <w:pPr>
        <w:pStyle w:val="null3"/>
      </w:pPr>
      <w:r>
        <w:rPr/>
        <w:t>采购人指定地点</w:t>
      </w:r>
    </w:p>
    <w:p>
      <w:pPr>
        <w:pStyle w:val="null3"/>
        <w:outlineLvl w:val="3"/>
      </w:pPr>
      <w:r>
        <w:rPr>
          <w:sz w:val="24"/>
          <w:b/>
        </w:rPr>
        <w:t>3.3.3支付方式</w:t>
      </w:r>
    </w:p>
    <w:p>
      <w:pPr>
        <w:pStyle w:val="null3"/>
      </w:pPr>
      <w:r>
        <w:rPr/>
        <w:t>采购包1：</w:t>
      </w:r>
    </w:p>
    <w:p>
      <w:pPr>
        <w:pStyle w:val="null3"/>
      </w:pPr>
      <w:r>
        <w:rPr/>
        <w:t>一次付清</w:t>
      </w:r>
    </w:p>
    <w:p>
      <w:pPr>
        <w:pStyle w:val="null3"/>
      </w:pPr>
      <w:r>
        <w:rPr/>
        <w:t>采购包2：</w:t>
      </w:r>
    </w:p>
    <w:p>
      <w:pPr>
        <w:pStyle w:val="null3"/>
      </w:pPr>
      <w:r>
        <w:rPr/>
        <w:t>一次付清</w:t>
      </w:r>
    </w:p>
    <w:p>
      <w:pPr>
        <w:pStyle w:val="null3"/>
      </w:pPr>
      <w:r>
        <w:rPr/>
        <w:t>采购包3：</w:t>
      </w:r>
    </w:p>
    <w:p>
      <w:pPr>
        <w:pStyle w:val="null3"/>
      </w:pPr>
      <w:r>
        <w:rPr/>
        <w:t>一次付清</w:t>
      </w:r>
    </w:p>
    <w:p>
      <w:pPr>
        <w:pStyle w:val="null3"/>
      </w:pPr>
      <w:r>
        <w:rPr/>
        <w:t>采购包4：</w:t>
      </w:r>
    </w:p>
    <w:p>
      <w:pPr>
        <w:pStyle w:val="null3"/>
      </w:pPr>
      <w:r>
        <w:rPr/>
        <w:t>一次付清</w:t>
      </w:r>
    </w:p>
    <w:p>
      <w:pPr>
        <w:pStyle w:val="null3"/>
      </w:pPr>
      <w:r>
        <w:rPr/>
        <w:t>采购包5：</w:t>
      </w:r>
    </w:p>
    <w:p>
      <w:pPr>
        <w:pStyle w:val="null3"/>
      </w:pPr>
      <w:r>
        <w:rPr/>
        <w:t>一次付清</w:t>
      </w:r>
    </w:p>
    <w:p>
      <w:pPr>
        <w:pStyle w:val="null3"/>
        <w:outlineLvl w:val="3"/>
      </w:pPr>
      <w:r>
        <w:rPr>
          <w:sz w:val="24"/>
          <w:b/>
        </w:rPr>
        <w:t>3.3.4支付约定</w:t>
      </w:r>
    </w:p>
    <w:p>
      <w:pPr>
        <w:pStyle w:val="null3"/>
      </w:pPr>
      <w:r>
        <w:rPr/>
        <w:t>采购包1：</w:t>
      </w:r>
      <w:r>
        <w:rPr/>
        <w:t xml:space="preserve"> 付款条件说明： </w:t>
      </w:r>
      <w:r>
        <w:rPr/>
        <w:t>合同签署后，在合同约定的服务期开始前</w:t>
      </w:r>
      <w:r>
        <w:rPr/>
        <w:t xml:space="preserve"> ，达到付款条件起 </w:t>
      </w:r>
      <w:r>
        <w:rPr/>
        <w:t>30</w:t>
      </w:r>
      <w:r>
        <w:rPr/>
        <w:t xml:space="preserve"> 日内，支付合同总金额的 </w:t>
      </w:r>
      <w:r>
        <w:rPr/>
        <w:t>100.00</w:t>
      </w:r>
      <w:r>
        <w:rPr/>
        <w:t>%。</w:t>
      </w:r>
    </w:p>
    <w:p>
      <w:pPr>
        <w:pStyle w:val="null3"/>
      </w:pPr>
      <w:r>
        <w:rPr/>
        <w:t>采购包2：</w:t>
      </w:r>
      <w:r>
        <w:rPr/>
        <w:t xml:space="preserve"> 付款条件说明： </w:t>
      </w:r>
      <w:r>
        <w:rPr/>
        <w:t>合同签署后，在合同约定的服务期开始前</w:t>
      </w:r>
      <w:r>
        <w:rPr/>
        <w:t xml:space="preserve"> ，达到付款条件起 </w:t>
      </w:r>
      <w:r>
        <w:rPr/>
        <w:t>30</w:t>
      </w:r>
      <w:r>
        <w:rPr/>
        <w:t xml:space="preserve"> 日内，支付合同总金额的 </w:t>
      </w:r>
      <w:r>
        <w:rPr/>
        <w:t>100.00</w:t>
      </w:r>
      <w:r>
        <w:rPr/>
        <w:t>%。</w:t>
      </w:r>
    </w:p>
    <w:p>
      <w:pPr>
        <w:pStyle w:val="null3"/>
      </w:pPr>
      <w:r>
        <w:rPr/>
        <w:t>采购包3：</w:t>
      </w:r>
      <w:r>
        <w:rPr/>
        <w:t xml:space="preserve"> 付款条件说明： </w:t>
      </w:r>
      <w:r>
        <w:rPr/>
        <w:t>合同签署后，在合同约定的服务期开始前</w:t>
      </w:r>
      <w:r>
        <w:rPr/>
        <w:t xml:space="preserve"> ，达到付款条件起 </w:t>
      </w:r>
      <w:r>
        <w:rPr/>
        <w:t>30</w:t>
      </w:r>
      <w:r>
        <w:rPr/>
        <w:t xml:space="preserve"> 日内，支付合同总金额的 </w:t>
      </w:r>
      <w:r>
        <w:rPr/>
        <w:t>100.00</w:t>
      </w:r>
      <w:r>
        <w:rPr/>
        <w:t>%。</w:t>
      </w:r>
    </w:p>
    <w:p>
      <w:pPr>
        <w:pStyle w:val="null3"/>
      </w:pPr>
      <w:r>
        <w:rPr/>
        <w:t>采购包4：</w:t>
      </w:r>
      <w:r>
        <w:rPr/>
        <w:t xml:space="preserve"> 付款条件说明： </w:t>
      </w:r>
      <w:r>
        <w:rPr/>
        <w:t>合同签署后，在合同约定的服务期开始前</w:t>
      </w:r>
      <w:r>
        <w:rPr/>
        <w:t xml:space="preserve"> ，达到付款条件起 </w:t>
      </w:r>
      <w:r>
        <w:rPr/>
        <w:t>30</w:t>
      </w:r>
      <w:r>
        <w:rPr/>
        <w:t xml:space="preserve"> 日内，支付合同总金额的 </w:t>
      </w:r>
      <w:r>
        <w:rPr/>
        <w:t>100.00</w:t>
      </w:r>
      <w:r>
        <w:rPr/>
        <w:t>%。</w:t>
      </w:r>
    </w:p>
    <w:p>
      <w:pPr>
        <w:pStyle w:val="null3"/>
      </w:pPr>
      <w:r>
        <w:rPr/>
        <w:t>采购包5：</w:t>
      </w:r>
      <w:r>
        <w:rPr/>
        <w:t xml:space="preserve"> 付款条件说明： </w:t>
      </w:r>
      <w:r>
        <w:rPr/>
        <w:t>合同签署后，在合同约定的服务期开始前</w:t>
      </w:r>
      <w:r>
        <w:rPr/>
        <w:t xml:space="preserve"> ，达到付款条件起 </w:t>
      </w:r>
      <w:r>
        <w:rPr/>
        <w:t>30</w:t>
      </w:r>
      <w:r>
        <w:rPr/>
        <w:t xml:space="preserve"> 日内，支付合同总金额的 </w:t>
      </w:r>
      <w:r>
        <w:rPr/>
        <w:t>100.00</w:t>
      </w:r>
      <w:r>
        <w:rPr/>
        <w:t>%。</w:t>
      </w:r>
    </w:p>
    <w:p>
      <w:pPr>
        <w:pStyle w:val="null3"/>
        <w:outlineLvl w:val="3"/>
      </w:pPr>
      <w:r>
        <w:rPr>
          <w:sz w:val="24"/>
          <w:b/>
        </w:rPr>
        <w:t>3.3.5.验收标准和方法</w:t>
      </w:r>
    </w:p>
    <w:p>
      <w:pPr>
        <w:pStyle w:val="null3"/>
      </w:pPr>
      <w:r>
        <w:rPr/>
        <w:t>采购包1：</w:t>
      </w:r>
    </w:p>
    <w:p>
      <w:pPr>
        <w:pStyle w:val="null3"/>
      </w:pPr>
      <w:r>
        <w:rPr/>
        <w:t>按单一来源采购文件及合同约定执行</w:t>
      </w:r>
    </w:p>
    <w:p>
      <w:pPr>
        <w:pStyle w:val="null3"/>
      </w:pPr>
      <w:r>
        <w:rPr/>
        <w:t>采购包2：</w:t>
      </w:r>
    </w:p>
    <w:p>
      <w:pPr>
        <w:pStyle w:val="null3"/>
      </w:pPr>
      <w:r>
        <w:rPr/>
        <w:t>按单一来源采购文件及合同约定执行</w:t>
      </w:r>
    </w:p>
    <w:p>
      <w:pPr>
        <w:pStyle w:val="null3"/>
      </w:pPr>
      <w:r>
        <w:rPr/>
        <w:t>采购包3：</w:t>
      </w:r>
    </w:p>
    <w:p>
      <w:pPr>
        <w:pStyle w:val="null3"/>
      </w:pPr>
      <w:r>
        <w:rPr/>
        <w:t>按单一来源采购文件及合同约定执行</w:t>
      </w:r>
    </w:p>
    <w:p>
      <w:pPr>
        <w:pStyle w:val="null3"/>
      </w:pPr>
      <w:r>
        <w:rPr/>
        <w:t>采购包4：</w:t>
      </w:r>
    </w:p>
    <w:p>
      <w:pPr>
        <w:pStyle w:val="null3"/>
      </w:pPr>
      <w:r>
        <w:rPr/>
        <w:t>按单一来源采购文件及合同约定执行</w:t>
      </w:r>
    </w:p>
    <w:p>
      <w:pPr>
        <w:pStyle w:val="null3"/>
      </w:pPr>
      <w:r>
        <w:rPr/>
        <w:t>采购包5：</w:t>
      </w:r>
    </w:p>
    <w:p>
      <w:pPr>
        <w:pStyle w:val="null3"/>
      </w:pPr>
      <w:r>
        <w:rPr/>
        <w:t>按单一来源采购文件及合同约定执行</w:t>
      </w:r>
    </w:p>
    <w:p>
      <w:pPr>
        <w:pStyle w:val="null3"/>
        <w:outlineLvl w:val="3"/>
      </w:pPr>
      <w:r>
        <w:rPr>
          <w:sz w:val="24"/>
          <w:b/>
        </w:rPr>
        <w:t>3.3.6违约责任及解决争议的方法</w:t>
      </w:r>
    </w:p>
    <w:p>
      <w:pPr>
        <w:pStyle w:val="null3"/>
      </w:pPr>
      <w:r>
        <w:rPr/>
        <w:t>采购包1：</w:t>
      </w:r>
    </w:p>
    <w:p>
      <w:pPr>
        <w:pStyle w:val="null3"/>
      </w:pPr>
      <w:r>
        <w:rPr/>
        <w:t>按单一来源采购文件及合同约定执行</w:t>
      </w:r>
    </w:p>
    <w:p>
      <w:pPr>
        <w:pStyle w:val="null3"/>
      </w:pPr>
      <w:r>
        <w:rPr/>
        <w:t>采购包2：</w:t>
      </w:r>
    </w:p>
    <w:p>
      <w:pPr>
        <w:pStyle w:val="null3"/>
      </w:pPr>
      <w:r>
        <w:rPr/>
        <w:t>按单一来源采购文件及合同约定执行</w:t>
      </w:r>
    </w:p>
    <w:p>
      <w:pPr>
        <w:pStyle w:val="null3"/>
      </w:pPr>
      <w:r>
        <w:rPr/>
        <w:t>采购包3：</w:t>
      </w:r>
    </w:p>
    <w:p>
      <w:pPr>
        <w:pStyle w:val="null3"/>
      </w:pPr>
      <w:r>
        <w:rPr/>
        <w:t>按单一来源采购文件及合同约定执行</w:t>
      </w:r>
    </w:p>
    <w:p>
      <w:pPr>
        <w:pStyle w:val="null3"/>
      </w:pPr>
      <w:r>
        <w:rPr/>
        <w:t>采购包4：</w:t>
      </w:r>
    </w:p>
    <w:p>
      <w:pPr>
        <w:pStyle w:val="null3"/>
      </w:pPr>
      <w:r>
        <w:rPr/>
        <w:t>按单一来源采购文件及合同约定执行</w:t>
      </w:r>
    </w:p>
    <w:p>
      <w:pPr>
        <w:pStyle w:val="null3"/>
      </w:pPr>
      <w:r>
        <w:rPr/>
        <w:t>采购包5：</w:t>
      </w:r>
    </w:p>
    <w:p>
      <w:pPr>
        <w:pStyle w:val="null3"/>
      </w:pPr>
      <w:r>
        <w:rPr/>
        <w:t>按单一来源采购文件及合同约定执行</w:t>
      </w:r>
    </w:p>
    <w:p>
      <w:pPr>
        <w:pStyle w:val="null3"/>
        <w:outlineLvl w:val="2"/>
      </w:pPr>
      <w:r>
        <w:rPr>
          <w:sz w:val="28"/>
          <w:b/>
        </w:rPr>
        <w:t>3.4其他要求</w:t>
      </w:r>
    </w:p>
    <w:p>
      <w:pPr>
        <w:pStyle w:val="null3"/>
      </w:pPr>
      <w:r>
        <w:rPr/>
        <w:t>采购包1：</w:t>
      </w:r>
    </w:p>
    <w:p>
      <w:pPr>
        <w:pStyle w:val="null3"/>
      </w:pPr>
      <w:r>
        <w:rPr/>
        <w:t>1、为顺利推进政府采购电子化交易平台应用工作，供应商需要在线提交所有通过电子化交易平台实施的政府采购项目的 响应文件，同时，线下提交纸质响应文件正本壹份、副本贰份。 2、纸质响应文件正、副本分别胶装，标明供应商名称密封递交，递交截止时间同在线递交响应电子文件截止时间一致，递交地址：西安市雁展路1111号莱安中心T6-15层。（纸质响应文件可邮寄（顺丰邮寄），邮件签收时间应在递交电子响应文件截止时间之前，邮寄地址：西安市雁展路1111号莱安中心T6-15层，联系人：徐闫靖双、王琦，联系电话：029-81206622/81206633-841）。 3、若电子响应文件与纸质响应文件不一致的，以电子响应文件为准。</w:t>
      </w:r>
    </w:p>
    <w:p>
      <w:pPr>
        <w:pStyle w:val="null3"/>
      </w:pPr>
      <w:r>
        <w:rPr/>
        <w:t>采购包2：</w:t>
      </w:r>
    </w:p>
    <w:p>
      <w:pPr>
        <w:pStyle w:val="null3"/>
      </w:pPr>
      <w:r>
        <w:rPr/>
        <w:t>1、为顺利推进政府采购电子化交易平台应用工作，供应商需要在线提交所有通过电子化交易平台实施的政府采购项目的 响应文件，同时，线下提交纸质响应文件正本壹份、副本贰份。 2、纸质响应文件正、副本分别胶装，标明供应商名称密封递交，递交截止时间同在线递交响应电子文件截止时间一致，递交地址：西安市雁展路1111号莱安中心T6-15层。（纸质响应文件可邮寄（顺丰邮寄），邮件签收时间应在递交电子响应文件截止时间之前，邮寄地址：西安市雁展路1111号莱安中心T6-15层，联系人：徐闫靖双、王琦，联系电话：029-81206622/81206633-841）。 3、若电子响应文件与纸质响应文件不一致的，以电子响应文件为准。</w:t>
      </w:r>
    </w:p>
    <w:p>
      <w:pPr>
        <w:pStyle w:val="null3"/>
      </w:pPr>
      <w:r>
        <w:rPr/>
        <w:t>采购包3：</w:t>
      </w:r>
    </w:p>
    <w:p>
      <w:pPr>
        <w:pStyle w:val="null3"/>
      </w:pPr>
      <w:r>
        <w:rPr/>
        <w:t>1、为顺利推进政府采购电子化交易平台应用工作，供应商需要在线提交所有通过电子化交易平台实施的政府采购项目的 响应文件，同时，线下提交纸质响应文件正本壹份、副本贰份。 2、纸质响应文件正、副本分别胶装，标明供应商名称密封递交，递交截止时间同在线递交响应电子文件截止时间一致，递交地址：西安市雁展路1111号莱安中心T6-15层。（纸质响应文件可邮寄（顺丰邮寄），邮件签收时间应在递交电子响应文件截止时间之前，邮寄地址：西安市雁展路1111号莱安中心T6-15层，联系人：徐闫靖双、王琦，联系电话：029-81206622/81206633-841）。 3、若电子响应文件与纸质响应文件不一致的，以电子响应文件为准。</w:t>
      </w:r>
    </w:p>
    <w:p>
      <w:pPr>
        <w:pStyle w:val="null3"/>
      </w:pPr>
      <w:r>
        <w:rPr/>
        <w:t>采购包4：</w:t>
      </w:r>
    </w:p>
    <w:p>
      <w:pPr>
        <w:pStyle w:val="null3"/>
      </w:pPr>
      <w:r>
        <w:rPr/>
        <w:t>1、为顺利推进政府采购电子化交易平台应用工作，供应商需要在线提交所有通过电子化交易平台实施的政府采购项目的 响应文件，同时，线下提交纸质响应文件正本壹份、副本贰份。 2、纸质响应文件正、副本分别胶装，标明供应商名称密封递交，递交截止时间同在线递交响应电子文件截止时间一致，递交地址：西安市雁展路1111号莱安中心T6-15层。（纸质响应文件可邮寄（顺丰邮寄），邮件签收时间应在递交电子响应文件截止时间之前，邮寄地址：西安市雁展路1111号莱安中心T6-15层，联系人：徐闫靖双、王琦，联系电话：029-81206622/81206633-841）。 3、若电子响应文件与纸质响应文件不一致的，以电子响应文件为准。</w:t>
      </w:r>
    </w:p>
    <w:p>
      <w:pPr>
        <w:pStyle w:val="null3"/>
      </w:pPr>
      <w:r>
        <w:rPr/>
        <w:t>采购包5：</w:t>
      </w:r>
    </w:p>
    <w:p>
      <w:pPr>
        <w:pStyle w:val="null3"/>
      </w:pPr>
      <w:r>
        <w:rPr/>
        <w:t>1、为顺利推进政府采购电子化交易平台应用工作，供应商需要在线提交所有通过电子化交易平台实施的政府采购项目的 响应文件，同时，线下提交纸质响应文件正本壹份、副本贰份。 2、纸质响应文件正、副本分别胶装，标明供应商名称密封递交，递交截止时间同在线递交响应电子文件截止时间一致，递交地址：西安市雁展路1111号莱安中心T6-15层。（纸质响应文件可邮寄（顺丰邮寄），邮件签收时间应在递交电子响应文件截止时间之前，邮寄地址：西安市雁展路1111号莱安中心T6-15层，联系人：徐闫靖双、王琦，联系电话：029-81206622/81206633-841）。 3、若电子响应文件与纸质响应文件不一致的，以电子响应文件为准。</w:t>
      </w:r>
    </w:p>
    <w:p>
      <w:pPr>
        <w:pStyle w:val="null3"/>
      </w:pPr>
      <w:r>
        <w:rPr/>
        <w:t xml:space="preserve"> </w:t>
        <w:br/>
        <w:br w:type="page"/>
      </w:r>
    </w:p>
    <w:p>
      <w:pPr>
        <w:pStyle w:val="null3"/>
        <w:jc w:val="center"/>
        <w:outlineLvl w:val="1"/>
      </w:pPr>
      <w:r>
        <w:rPr>
          <w:sz w:val="36"/>
          <w:b/>
        </w:rPr>
        <w:t>第四章 资格审查</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供应商资格条件证明文件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供应商资格条件证明文件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供应商资格条件证明文件</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供应商资格条件证明文件</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供应商资格条件证明文件</w:t>
            </w:r>
          </w:p>
        </w:tc>
      </w:tr>
    </w:tbl>
    <w:p>
      <w:pPr>
        <w:pStyle w:val="null3"/>
        <w:outlineLvl w:val="3"/>
      </w:pPr>
      <w:r>
        <w:rPr>
          <w:sz w:val="24"/>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供应商资格条件证明文件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t>供应商资格条件证明文件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2024年1月至今任意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t>供应商资格条件证明文件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提供2024年1月至今已缴存的至少一个月的社会保障资金缴存单据或社保机构开具的社会保险参保缴费情况证明，依法不需要缴纳社会保障资金的单位应提供相关证明材料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供应商资格条件证明文件</w:t>
            </w:r>
          </w:p>
        </w:tc>
      </w:tr>
      <w:tr>
        <w:tc>
          <w:tcPr>
            <w:tcW w:type="dxa" w:w="831"/>
          </w:tcPr>
          <w:p>
            <w:pPr>
              <w:pStyle w:val="null3"/>
            </w:pPr>
            <w:r>
              <w:rPr/>
              <w:t>5</w:t>
            </w:r>
          </w:p>
        </w:tc>
        <w:tc>
          <w:tcPr>
            <w:tcW w:type="dxa" w:w="2492"/>
          </w:tcPr>
          <w:p>
            <w:pPr>
              <w:pStyle w:val="null3"/>
            </w:pPr>
            <w:r>
              <w:rPr/>
              <w:t>书面声明</w:t>
            </w:r>
          </w:p>
        </w:tc>
        <w:tc>
          <w:tcPr>
            <w:tcW w:type="dxa" w:w="3322"/>
          </w:tcPr>
          <w:p>
            <w:pPr>
              <w:pStyle w:val="null3"/>
            </w:pPr>
            <w:r>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t>供应商资格条件证明文件</w:t>
            </w:r>
          </w:p>
        </w:tc>
      </w:tr>
      <w:tr>
        <w:tc>
          <w:tcPr>
            <w:tcW w:type="dxa" w:w="831"/>
          </w:tcPr>
          <w:p>
            <w:pPr>
              <w:pStyle w:val="null3"/>
            </w:pPr>
            <w:r>
              <w:rPr/>
              <w:t>6</w:t>
            </w:r>
          </w:p>
        </w:tc>
        <w:tc>
          <w:tcPr>
            <w:tcW w:type="dxa" w:w="2492"/>
          </w:tcPr>
          <w:p>
            <w:pPr>
              <w:pStyle w:val="null3"/>
            </w:pPr>
            <w:r>
              <w:rPr/>
              <w:t>控股管理关系</w:t>
            </w:r>
          </w:p>
        </w:tc>
        <w:tc>
          <w:tcPr>
            <w:tcW w:type="dxa" w:w="3322"/>
          </w:tcPr>
          <w:p>
            <w:pPr>
              <w:pStyle w:val="null3"/>
            </w:pPr>
            <w:r>
              <w:rPr/>
              <w:t>提供直接控股和管理关系清单。若与其他供应商存在单位负责人为同一人或者存在直接控股、管理关系的，则投标无效</w:t>
            </w:r>
          </w:p>
        </w:tc>
        <w:tc>
          <w:tcPr>
            <w:tcW w:type="dxa" w:w="1661"/>
          </w:tcPr>
          <w:p>
            <w:pPr>
              <w:pStyle w:val="null3"/>
            </w:pPr>
            <w:r>
              <w:rPr/>
              <w:t>供应商资格条件证明文件</w:t>
            </w:r>
          </w:p>
        </w:tc>
      </w:tr>
      <w:tr>
        <w:tc>
          <w:tcPr>
            <w:tcW w:type="dxa" w:w="831"/>
          </w:tcPr>
          <w:p>
            <w:pPr>
              <w:pStyle w:val="null3"/>
            </w:pPr>
            <w:r>
              <w:rPr/>
              <w:t>7</w:t>
            </w:r>
          </w:p>
        </w:tc>
        <w:tc>
          <w:tcPr>
            <w:tcW w:type="dxa" w:w="2492"/>
          </w:tcPr>
          <w:p>
            <w:pPr>
              <w:pStyle w:val="null3"/>
            </w:pPr>
            <w:r>
              <w:rPr/>
              <w:t>承诺函</w:t>
            </w:r>
          </w:p>
        </w:tc>
        <w:tc>
          <w:tcPr>
            <w:tcW w:type="dxa" w:w="3322"/>
          </w:tcPr>
          <w:p>
            <w:pPr>
              <w:pStyle w:val="null3"/>
            </w:pPr>
            <w:r>
              <w:rPr/>
              <w:t>提供具有履行合同所必需的设备和专业技术能力的承诺函</w:t>
            </w:r>
          </w:p>
        </w:tc>
        <w:tc>
          <w:tcPr>
            <w:tcW w:type="dxa" w:w="1661"/>
          </w:tcPr>
          <w:p>
            <w:pPr>
              <w:pStyle w:val="null3"/>
            </w:pPr>
            <w:r>
              <w:rPr/>
              <w:t>供应商资格条件证明文件</w:t>
            </w:r>
          </w:p>
        </w:tc>
      </w:tr>
      <w:tr>
        <w:tc>
          <w:tcPr>
            <w:tcW w:type="dxa" w:w="831"/>
          </w:tcPr>
          <w:p>
            <w:pPr>
              <w:pStyle w:val="null3"/>
            </w:pPr>
            <w:r>
              <w:rPr/>
              <w:t>8</w:t>
            </w:r>
          </w:p>
        </w:tc>
        <w:tc>
          <w:tcPr>
            <w:tcW w:type="dxa" w:w="2492"/>
          </w:tcPr>
          <w:p>
            <w:pPr>
              <w:pStyle w:val="null3"/>
            </w:pPr>
            <w:r>
              <w:rPr/>
              <w:t>法定代表人授权书</w:t>
            </w:r>
          </w:p>
        </w:tc>
        <w:tc>
          <w:tcPr>
            <w:tcW w:type="dxa" w:w="3322"/>
          </w:tcPr>
          <w:p>
            <w:pPr>
              <w:pStyle w:val="null3"/>
            </w:pPr>
            <w:r>
              <w:rPr/>
              <w:t>法定代表人授权书及被授权人身份证。（法定代表人直接投标只须提交其法定代表人证明书）</w:t>
            </w:r>
          </w:p>
        </w:tc>
        <w:tc>
          <w:tcPr>
            <w:tcW w:type="dxa" w:w="1661"/>
          </w:tcPr>
          <w:p>
            <w:pPr>
              <w:pStyle w:val="null3"/>
            </w:pPr>
            <w:r>
              <w:rPr/>
              <w:t>供应商资格条件证明文件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供应商资格条件证明文件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t>供应商资格条件证明文件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2024年1月至今任意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t>供应商资格条件证明文件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提供2024年1月至今已缴存的至少一个月的社会保障资金缴存单据或社保机构开具的社会保险参保缴费情况证明，依法不需要缴纳社会保障资金的单位应提供相关证明材料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供应商资格条件证明文件</w:t>
            </w:r>
          </w:p>
        </w:tc>
      </w:tr>
      <w:tr>
        <w:tc>
          <w:tcPr>
            <w:tcW w:type="dxa" w:w="831"/>
          </w:tcPr>
          <w:p>
            <w:pPr>
              <w:pStyle w:val="null3"/>
            </w:pPr>
            <w:r>
              <w:rPr/>
              <w:t>5</w:t>
            </w:r>
          </w:p>
        </w:tc>
        <w:tc>
          <w:tcPr>
            <w:tcW w:type="dxa" w:w="2492"/>
          </w:tcPr>
          <w:p>
            <w:pPr>
              <w:pStyle w:val="null3"/>
            </w:pPr>
            <w:r>
              <w:rPr/>
              <w:t>书面声明</w:t>
            </w:r>
          </w:p>
        </w:tc>
        <w:tc>
          <w:tcPr>
            <w:tcW w:type="dxa" w:w="3322"/>
          </w:tcPr>
          <w:p>
            <w:pPr>
              <w:pStyle w:val="null3"/>
            </w:pPr>
            <w:r>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t>供应商资格条件证明文件</w:t>
            </w:r>
          </w:p>
        </w:tc>
      </w:tr>
      <w:tr>
        <w:tc>
          <w:tcPr>
            <w:tcW w:type="dxa" w:w="831"/>
          </w:tcPr>
          <w:p>
            <w:pPr>
              <w:pStyle w:val="null3"/>
            </w:pPr>
            <w:r>
              <w:rPr/>
              <w:t>6</w:t>
            </w:r>
          </w:p>
        </w:tc>
        <w:tc>
          <w:tcPr>
            <w:tcW w:type="dxa" w:w="2492"/>
          </w:tcPr>
          <w:p>
            <w:pPr>
              <w:pStyle w:val="null3"/>
            </w:pPr>
            <w:r>
              <w:rPr/>
              <w:t>控股管理关系</w:t>
            </w:r>
          </w:p>
        </w:tc>
        <w:tc>
          <w:tcPr>
            <w:tcW w:type="dxa" w:w="3322"/>
          </w:tcPr>
          <w:p>
            <w:pPr>
              <w:pStyle w:val="null3"/>
            </w:pPr>
            <w:r>
              <w:rPr/>
              <w:t>提供直接控股和管理关系清单。若与其他供应商存在单位负责人为同一人或者存在直接控股、管理关系的，则投标无效</w:t>
            </w:r>
          </w:p>
        </w:tc>
        <w:tc>
          <w:tcPr>
            <w:tcW w:type="dxa" w:w="1661"/>
          </w:tcPr>
          <w:p>
            <w:pPr>
              <w:pStyle w:val="null3"/>
            </w:pPr>
            <w:r>
              <w:rPr/>
              <w:t>供应商资格条件证明文件</w:t>
            </w:r>
          </w:p>
        </w:tc>
      </w:tr>
      <w:tr>
        <w:tc>
          <w:tcPr>
            <w:tcW w:type="dxa" w:w="831"/>
          </w:tcPr>
          <w:p>
            <w:pPr>
              <w:pStyle w:val="null3"/>
            </w:pPr>
            <w:r>
              <w:rPr/>
              <w:t>7</w:t>
            </w:r>
          </w:p>
        </w:tc>
        <w:tc>
          <w:tcPr>
            <w:tcW w:type="dxa" w:w="2492"/>
          </w:tcPr>
          <w:p>
            <w:pPr>
              <w:pStyle w:val="null3"/>
            </w:pPr>
            <w:r>
              <w:rPr/>
              <w:t>承诺函</w:t>
            </w:r>
          </w:p>
        </w:tc>
        <w:tc>
          <w:tcPr>
            <w:tcW w:type="dxa" w:w="3322"/>
          </w:tcPr>
          <w:p>
            <w:pPr>
              <w:pStyle w:val="null3"/>
            </w:pPr>
            <w:r>
              <w:rPr/>
              <w:t>提供具有履行合同所必需的设备和专业技术能力的承诺函</w:t>
            </w:r>
          </w:p>
        </w:tc>
        <w:tc>
          <w:tcPr>
            <w:tcW w:type="dxa" w:w="1661"/>
          </w:tcPr>
          <w:p>
            <w:pPr>
              <w:pStyle w:val="null3"/>
            </w:pPr>
            <w:r>
              <w:rPr/>
              <w:t>供应商资格条件证明文件</w:t>
            </w:r>
          </w:p>
        </w:tc>
      </w:tr>
      <w:tr>
        <w:tc>
          <w:tcPr>
            <w:tcW w:type="dxa" w:w="831"/>
          </w:tcPr>
          <w:p>
            <w:pPr>
              <w:pStyle w:val="null3"/>
            </w:pPr>
            <w:r>
              <w:rPr/>
              <w:t>8</w:t>
            </w:r>
          </w:p>
        </w:tc>
        <w:tc>
          <w:tcPr>
            <w:tcW w:type="dxa" w:w="2492"/>
          </w:tcPr>
          <w:p>
            <w:pPr>
              <w:pStyle w:val="null3"/>
            </w:pPr>
            <w:r>
              <w:rPr/>
              <w:t>法定代表人授权书</w:t>
            </w:r>
          </w:p>
        </w:tc>
        <w:tc>
          <w:tcPr>
            <w:tcW w:type="dxa" w:w="3322"/>
          </w:tcPr>
          <w:p>
            <w:pPr>
              <w:pStyle w:val="null3"/>
            </w:pPr>
            <w:r>
              <w:rPr/>
              <w:t>法定代表人授权书及被授权人身份证。（法定代表人直接投标只须提交其法定代表人证明书）</w:t>
            </w:r>
          </w:p>
        </w:tc>
        <w:tc>
          <w:tcPr>
            <w:tcW w:type="dxa" w:w="1661"/>
          </w:tcPr>
          <w:p>
            <w:pPr>
              <w:pStyle w:val="null3"/>
            </w:pPr>
            <w:r>
              <w:rPr/>
              <w:t>供应商资格条件证明文件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供应商资格条件证明文件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t>供应商资格条件证明文件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2024年1月至今任意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t>供应商资格条件证明文件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提供2024年1月至今已缴存的至少一个月的社会保障资金缴存单据或社保机构开具的社会保险参保缴费情况证明，依法不需要缴纳社会保障资金的单位应提供相关证明材料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供应商资格条件证明文件</w:t>
            </w:r>
          </w:p>
        </w:tc>
      </w:tr>
      <w:tr>
        <w:tc>
          <w:tcPr>
            <w:tcW w:type="dxa" w:w="831"/>
          </w:tcPr>
          <w:p>
            <w:pPr>
              <w:pStyle w:val="null3"/>
            </w:pPr>
            <w:r>
              <w:rPr/>
              <w:t>5</w:t>
            </w:r>
          </w:p>
        </w:tc>
        <w:tc>
          <w:tcPr>
            <w:tcW w:type="dxa" w:w="2492"/>
          </w:tcPr>
          <w:p>
            <w:pPr>
              <w:pStyle w:val="null3"/>
            </w:pPr>
            <w:r>
              <w:rPr/>
              <w:t>书面声明</w:t>
            </w:r>
          </w:p>
        </w:tc>
        <w:tc>
          <w:tcPr>
            <w:tcW w:type="dxa" w:w="3322"/>
          </w:tcPr>
          <w:p>
            <w:pPr>
              <w:pStyle w:val="null3"/>
            </w:pPr>
            <w:r>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t>供应商资格条件证明文件</w:t>
            </w:r>
          </w:p>
        </w:tc>
      </w:tr>
      <w:tr>
        <w:tc>
          <w:tcPr>
            <w:tcW w:type="dxa" w:w="831"/>
          </w:tcPr>
          <w:p>
            <w:pPr>
              <w:pStyle w:val="null3"/>
            </w:pPr>
            <w:r>
              <w:rPr/>
              <w:t>6</w:t>
            </w:r>
          </w:p>
        </w:tc>
        <w:tc>
          <w:tcPr>
            <w:tcW w:type="dxa" w:w="2492"/>
          </w:tcPr>
          <w:p>
            <w:pPr>
              <w:pStyle w:val="null3"/>
            </w:pPr>
            <w:r>
              <w:rPr/>
              <w:t>控股管理关系</w:t>
            </w:r>
          </w:p>
        </w:tc>
        <w:tc>
          <w:tcPr>
            <w:tcW w:type="dxa" w:w="3322"/>
          </w:tcPr>
          <w:p>
            <w:pPr>
              <w:pStyle w:val="null3"/>
            </w:pPr>
            <w:r>
              <w:rPr/>
              <w:t>提供直接控股和管理关系清单。若与其他供应商存在单位负责人为同一人或者存在直接控股、管理关系的，则投标无效</w:t>
            </w:r>
          </w:p>
        </w:tc>
        <w:tc>
          <w:tcPr>
            <w:tcW w:type="dxa" w:w="1661"/>
          </w:tcPr>
          <w:p>
            <w:pPr>
              <w:pStyle w:val="null3"/>
            </w:pPr>
            <w:r>
              <w:rPr/>
              <w:t>供应商资格条件证明文件</w:t>
            </w:r>
          </w:p>
        </w:tc>
      </w:tr>
      <w:tr>
        <w:tc>
          <w:tcPr>
            <w:tcW w:type="dxa" w:w="831"/>
          </w:tcPr>
          <w:p>
            <w:pPr>
              <w:pStyle w:val="null3"/>
            </w:pPr>
            <w:r>
              <w:rPr/>
              <w:t>7</w:t>
            </w:r>
          </w:p>
        </w:tc>
        <w:tc>
          <w:tcPr>
            <w:tcW w:type="dxa" w:w="2492"/>
          </w:tcPr>
          <w:p>
            <w:pPr>
              <w:pStyle w:val="null3"/>
            </w:pPr>
            <w:r>
              <w:rPr/>
              <w:t>承诺函</w:t>
            </w:r>
          </w:p>
        </w:tc>
        <w:tc>
          <w:tcPr>
            <w:tcW w:type="dxa" w:w="3322"/>
          </w:tcPr>
          <w:p>
            <w:pPr>
              <w:pStyle w:val="null3"/>
            </w:pPr>
            <w:r>
              <w:rPr/>
              <w:t>提供具有履行合同所必需的设备和专业技术能力的承诺函</w:t>
            </w:r>
          </w:p>
        </w:tc>
        <w:tc>
          <w:tcPr>
            <w:tcW w:type="dxa" w:w="1661"/>
          </w:tcPr>
          <w:p>
            <w:pPr>
              <w:pStyle w:val="null3"/>
            </w:pPr>
            <w:r>
              <w:rPr/>
              <w:t>供应商资格条件证明文件</w:t>
            </w:r>
          </w:p>
        </w:tc>
      </w:tr>
      <w:tr>
        <w:tc>
          <w:tcPr>
            <w:tcW w:type="dxa" w:w="831"/>
          </w:tcPr>
          <w:p>
            <w:pPr>
              <w:pStyle w:val="null3"/>
            </w:pPr>
            <w:r>
              <w:rPr/>
              <w:t>8</w:t>
            </w:r>
          </w:p>
        </w:tc>
        <w:tc>
          <w:tcPr>
            <w:tcW w:type="dxa" w:w="2492"/>
          </w:tcPr>
          <w:p>
            <w:pPr>
              <w:pStyle w:val="null3"/>
            </w:pPr>
            <w:r>
              <w:rPr/>
              <w:t>法定代表人授权书</w:t>
            </w:r>
          </w:p>
        </w:tc>
        <w:tc>
          <w:tcPr>
            <w:tcW w:type="dxa" w:w="3322"/>
          </w:tcPr>
          <w:p>
            <w:pPr>
              <w:pStyle w:val="null3"/>
            </w:pPr>
            <w:r>
              <w:rPr/>
              <w:t>法定代表人授权书及被授权人身份证。（法定代表人直接投标只须提交其法定代表人证明书）</w:t>
            </w:r>
          </w:p>
        </w:tc>
        <w:tc>
          <w:tcPr>
            <w:tcW w:type="dxa" w:w="1661"/>
          </w:tcPr>
          <w:p>
            <w:pPr>
              <w:pStyle w:val="null3"/>
            </w:pPr>
            <w:r>
              <w:rPr/>
              <w:t>供应商资格条件证明文件</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供应商资格条件证明文件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t>供应商资格条件证明文件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2024年1月至今任意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t>供应商资格条件证明文件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提供2024年1月至今已缴存的至少一个月的社会保障资金缴存单据或社保机构开具的社会保险参保缴费情况证明，依法不需要缴纳社会保障资金的单位应提供相关证明材料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供应商资格条件证明文件</w:t>
            </w:r>
          </w:p>
        </w:tc>
      </w:tr>
      <w:tr>
        <w:tc>
          <w:tcPr>
            <w:tcW w:type="dxa" w:w="831"/>
          </w:tcPr>
          <w:p>
            <w:pPr>
              <w:pStyle w:val="null3"/>
            </w:pPr>
            <w:r>
              <w:rPr/>
              <w:t>5</w:t>
            </w:r>
          </w:p>
        </w:tc>
        <w:tc>
          <w:tcPr>
            <w:tcW w:type="dxa" w:w="2492"/>
          </w:tcPr>
          <w:p>
            <w:pPr>
              <w:pStyle w:val="null3"/>
            </w:pPr>
            <w:r>
              <w:rPr/>
              <w:t>书面声明</w:t>
            </w:r>
          </w:p>
        </w:tc>
        <w:tc>
          <w:tcPr>
            <w:tcW w:type="dxa" w:w="3322"/>
          </w:tcPr>
          <w:p>
            <w:pPr>
              <w:pStyle w:val="null3"/>
            </w:pPr>
            <w:r>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t>供应商资格条件证明文件</w:t>
            </w:r>
          </w:p>
        </w:tc>
      </w:tr>
      <w:tr>
        <w:tc>
          <w:tcPr>
            <w:tcW w:type="dxa" w:w="831"/>
          </w:tcPr>
          <w:p>
            <w:pPr>
              <w:pStyle w:val="null3"/>
            </w:pPr>
            <w:r>
              <w:rPr/>
              <w:t>6</w:t>
            </w:r>
          </w:p>
        </w:tc>
        <w:tc>
          <w:tcPr>
            <w:tcW w:type="dxa" w:w="2492"/>
          </w:tcPr>
          <w:p>
            <w:pPr>
              <w:pStyle w:val="null3"/>
            </w:pPr>
            <w:r>
              <w:rPr/>
              <w:t>控股管理关系</w:t>
            </w:r>
          </w:p>
        </w:tc>
        <w:tc>
          <w:tcPr>
            <w:tcW w:type="dxa" w:w="3322"/>
          </w:tcPr>
          <w:p>
            <w:pPr>
              <w:pStyle w:val="null3"/>
            </w:pPr>
            <w:r>
              <w:rPr/>
              <w:t>提供直接控股和管理关系清单。若与其他供应商存在单位负责人为同一人或者存在直接控股、管理关系的，则投标无效</w:t>
            </w:r>
          </w:p>
        </w:tc>
        <w:tc>
          <w:tcPr>
            <w:tcW w:type="dxa" w:w="1661"/>
          </w:tcPr>
          <w:p>
            <w:pPr>
              <w:pStyle w:val="null3"/>
            </w:pPr>
            <w:r>
              <w:rPr/>
              <w:t>供应商资格条件证明文件</w:t>
            </w:r>
          </w:p>
        </w:tc>
      </w:tr>
      <w:tr>
        <w:tc>
          <w:tcPr>
            <w:tcW w:type="dxa" w:w="831"/>
          </w:tcPr>
          <w:p>
            <w:pPr>
              <w:pStyle w:val="null3"/>
            </w:pPr>
            <w:r>
              <w:rPr/>
              <w:t>7</w:t>
            </w:r>
          </w:p>
        </w:tc>
        <w:tc>
          <w:tcPr>
            <w:tcW w:type="dxa" w:w="2492"/>
          </w:tcPr>
          <w:p>
            <w:pPr>
              <w:pStyle w:val="null3"/>
            </w:pPr>
            <w:r>
              <w:rPr/>
              <w:t>承诺函</w:t>
            </w:r>
          </w:p>
        </w:tc>
        <w:tc>
          <w:tcPr>
            <w:tcW w:type="dxa" w:w="3322"/>
          </w:tcPr>
          <w:p>
            <w:pPr>
              <w:pStyle w:val="null3"/>
            </w:pPr>
            <w:r>
              <w:rPr/>
              <w:t>提供具有履行合同所必需的设备和专业技术能力的承诺函</w:t>
            </w:r>
          </w:p>
        </w:tc>
        <w:tc>
          <w:tcPr>
            <w:tcW w:type="dxa" w:w="1661"/>
          </w:tcPr>
          <w:p>
            <w:pPr>
              <w:pStyle w:val="null3"/>
            </w:pPr>
            <w:r>
              <w:rPr/>
              <w:t>供应商资格条件证明文件</w:t>
            </w:r>
          </w:p>
        </w:tc>
      </w:tr>
      <w:tr>
        <w:tc>
          <w:tcPr>
            <w:tcW w:type="dxa" w:w="831"/>
          </w:tcPr>
          <w:p>
            <w:pPr>
              <w:pStyle w:val="null3"/>
            </w:pPr>
            <w:r>
              <w:rPr/>
              <w:t>8</w:t>
            </w:r>
          </w:p>
        </w:tc>
        <w:tc>
          <w:tcPr>
            <w:tcW w:type="dxa" w:w="2492"/>
          </w:tcPr>
          <w:p>
            <w:pPr>
              <w:pStyle w:val="null3"/>
            </w:pPr>
            <w:r>
              <w:rPr/>
              <w:t>法定代表人授权书</w:t>
            </w:r>
          </w:p>
        </w:tc>
        <w:tc>
          <w:tcPr>
            <w:tcW w:type="dxa" w:w="3322"/>
          </w:tcPr>
          <w:p>
            <w:pPr>
              <w:pStyle w:val="null3"/>
            </w:pPr>
            <w:r>
              <w:rPr/>
              <w:t>法定代表人授权书及被授权人身份证。（法定代表人直接投标只须提交其法定代表人证明书）</w:t>
            </w:r>
          </w:p>
        </w:tc>
        <w:tc>
          <w:tcPr>
            <w:tcW w:type="dxa" w:w="1661"/>
          </w:tcPr>
          <w:p>
            <w:pPr>
              <w:pStyle w:val="null3"/>
            </w:pPr>
            <w:r>
              <w:rPr/>
              <w:t>供应商资格条件证明文件</w:t>
            </w:r>
          </w:p>
        </w:tc>
      </w:tr>
      <w:tr>
        <w:tc>
          <w:tcPr>
            <w:tcW w:type="dxa" w:w="831"/>
          </w:tcPr>
          <w:p>
            <w:pPr>
              <w:pStyle w:val="null3"/>
            </w:pPr>
            <w:r>
              <w:rPr/>
              <w:t>9</w:t>
            </w:r>
          </w:p>
        </w:tc>
        <w:tc>
          <w:tcPr>
            <w:tcW w:type="dxa" w:w="2492"/>
          </w:tcPr>
          <w:p>
            <w:pPr>
              <w:pStyle w:val="null3"/>
            </w:pPr>
            <w:r>
              <w:rPr/>
              <w:t>提供投标人的《出版物进口经营许可证》</w:t>
            </w:r>
          </w:p>
        </w:tc>
        <w:tc>
          <w:tcPr>
            <w:tcW w:type="dxa" w:w="3322"/>
          </w:tcPr>
          <w:p>
            <w:pPr>
              <w:pStyle w:val="null3"/>
            </w:pPr>
            <w:r>
              <w:rPr/>
              <w:t>提供投标人的《出版物进口经营许可证》</w:t>
            </w:r>
          </w:p>
        </w:tc>
        <w:tc>
          <w:tcPr>
            <w:tcW w:type="dxa" w:w="1661"/>
          </w:tcPr>
          <w:p>
            <w:pPr>
              <w:pStyle w:val="null3"/>
            </w:pPr>
            <w:r>
              <w:rPr/>
              <w:t>供应商资格条件证明文件</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供应商资格条件证明文件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t>供应商资格条件证明文件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2024年1月至今任意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t>供应商资格条件证明文件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提供2024年1月至今已缴存的至少一个月的社会保障资金缴存单据或社保机构开具的社会保险参保缴费情况证明，依法不需要缴纳社会保障资金的单位应提供相关证明材料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供应商资格条件证明文件</w:t>
            </w:r>
          </w:p>
        </w:tc>
      </w:tr>
      <w:tr>
        <w:tc>
          <w:tcPr>
            <w:tcW w:type="dxa" w:w="831"/>
          </w:tcPr>
          <w:p>
            <w:pPr>
              <w:pStyle w:val="null3"/>
            </w:pPr>
            <w:r>
              <w:rPr/>
              <w:t>5</w:t>
            </w:r>
          </w:p>
        </w:tc>
        <w:tc>
          <w:tcPr>
            <w:tcW w:type="dxa" w:w="2492"/>
          </w:tcPr>
          <w:p>
            <w:pPr>
              <w:pStyle w:val="null3"/>
            </w:pPr>
            <w:r>
              <w:rPr/>
              <w:t>书面声明</w:t>
            </w:r>
          </w:p>
        </w:tc>
        <w:tc>
          <w:tcPr>
            <w:tcW w:type="dxa" w:w="3322"/>
          </w:tcPr>
          <w:p>
            <w:pPr>
              <w:pStyle w:val="null3"/>
            </w:pPr>
            <w:r>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t>供应商资格条件证明文件</w:t>
            </w:r>
          </w:p>
        </w:tc>
      </w:tr>
      <w:tr>
        <w:tc>
          <w:tcPr>
            <w:tcW w:type="dxa" w:w="831"/>
          </w:tcPr>
          <w:p>
            <w:pPr>
              <w:pStyle w:val="null3"/>
            </w:pPr>
            <w:r>
              <w:rPr/>
              <w:t>6</w:t>
            </w:r>
          </w:p>
        </w:tc>
        <w:tc>
          <w:tcPr>
            <w:tcW w:type="dxa" w:w="2492"/>
          </w:tcPr>
          <w:p>
            <w:pPr>
              <w:pStyle w:val="null3"/>
            </w:pPr>
            <w:r>
              <w:rPr/>
              <w:t>控股管理关系</w:t>
            </w:r>
          </w:p>
        </w:tc>
        <w:tc>
          <w:tcPr>
            <w:tcW w:type="dxa" w:w="3322"/>
          </w:tcPr>
          <w:p>
            <w:pPr>
              <w:pStyle w:val="null3"/>
            </w:pPr>
            <w:r>
              <w:rPr/>
              <w:t>提供直接控股和管理关系清单。若与其他供应商存在单位负责人为同一人或者存在直接控股、管理关系的，则投标无效</w:t>
            </w:r>
          </w:p>
        </w:tc>
        <w:tc>
          <w:tcPr>
            <w:tcW w:type="dxa" w:w="1661"/>
          </w:tcPr>
          <w:p>
            <w:pPr>
              <w:pStyle w:val="null3"/>
            </w:pPr>
            <w:r>
              <w:rPr/>
              <w:t>供应商资格条件证明文件</w:t>
            </w:r>
          </w:p>
        </w:tc>
      </w:tr>
      <w:tr>
        <w:tc>
          <w:tcPr>
            <w:tcW w:type="dxa" w:w="831"/>
          </w:tcPr>
          <w:p>
            <w:pPr>
              <w:pStyle w:val="null3"/>
            </w:pPr>
            <w:r>
              <w:rPr/>
              <w:t>7</w:t>
            </w:r>
          </w:p>
        </w:tc>
        <w:tc>
          <w:tcPr>
            <w:tcW w:type="dxa" w:w="2492"/>
          </w:tcPr>
          <w:p>
            <w:pPr>
              <w:pStyle w:val="null3"/>
            </w:pPr>
            <w:r>
              <w:rPr/>
              <w:t>承诺函</w:t>
            </w:r>
          </w:p>
        </w:tc>
        <w:tc>
          <w:tcPr>
            <w:tcW w:type="dxa" w:w="3322"/>
          </w:tcPr>
          <w:p>
            <w:pPr>
              <w:pStyle w:val="null3"/>
            </w:pPr>
            <w:r>
              <w:rPr/>
              <w:t>提供具有履行合同所必需的设备和专业技术能力的承诺函</w:t>
            </w:r>
          </w:p>
        </w:tc>
        <w:tc>
          <w:tcPr>
            <w:tcW w:type="dxa" w:w="1661"/>
          </w:tcPr>
          <w:p>
            <w:pPr>
              <w:pStyle w:val="null3"/>
            </w:pPr>
            <w:r>
              <w:rPr/>
              <w:t>供应商资格条件证明文件</w:t>
            </w:r>
          </w:p>
        </w:tc>
      </w:tr>
      <w:tr>
        <w:tc>
          <w:tcPr>
            <w:tcW w:type="dxa" w:w="831"/>
          </w:tcPr>
          <w:p>
            <w:pPr>
              <w:pStyle w:val="null3"/>
            </w:pPr>
            <w:r>
              <w:rPr/>
              <w:t>8</w:t>
            </w:r>
          </w:p>
        </w:tc>
        <w:tc>
          <w:tcPr>
            <w:tcW w:type="dxa" w:w="2492"/>
          </w:tcPr>
          <w:p>
            <w:pPr>
              <w:pStyle w:val="null3"/>
            </w:pPr>
            <w:r>
              <w:rPr/>
              <w:t>法定代表人授权书</w:t>
            </w:r>
          </w:p>
        </w:tc>
        <w:tc>
          <w:tcPr>
            <w:tcW w:type="dxa" w:w="3322"/>
          </w:tcPr>
          <w:p>
            <w:pPr>
              <w:pStyle w:val="null3"/>
            </w:pPr>
            <w:r>
              <w:rPr/>
              <w:t>法定代表人授权书及被授权人身份证。（法定代表人直接投标只须提交其法定代表人证明书）</w:t>
            </w:r>
          </w:p>
        </w:tc>
        <w:tc>
          <w:tcPr>
            <w:tcW w:type="dxa" w:w="1661"/>
          </w:tcPr>
          <w:p>
            <w:pPr>
              <w:pStyle w:val="null3"/>
            </w:pPr>
            <w:r>
              <w:rPr/>
              <w:t>供应商资格条件证明文件</w:t>
            </w:r>
          </w:p>
        </w:tc>
      </w:tr>
      <w:tr>
        <w:tc>
          <w:tcPr>
            <w:tcW w:type="dxa" w:w="831"/>
          </w:tcPr>
          <w:p>
            <w:pPr>
              <w:pStyle w:val="null3"/>
            </w:pPr>
            <w:r>
              <w:rPr/>
              <w:t>9</w:t>
            </w:r>
          </w:p>
        </w:tc>
        <w:tc>
          <w:tcPr>
            <w:tcW w:type="dxa" w:w="2492"/>
          </w:tcPr>
          <w:p>
            <w:pPr>
              <w:pStyle w:val="null3"/>
            </w:pPr>
            <w:r>
              <w:rPr/>
              <w:t>提供投标人的《出版物进口经营许可证》</w:t>
            </w:r>
          </w:p>
        </w:tc>
        <w:tc>
          <w:tcPr>
            <w:tcW w:type="dxa" w:w="3322"/>
          </w:tcPr>
          <w:p>
            <w:pPr>
              <w:pStyle w:val="null3"/>
            </w:pPr>
            <w:r>
              <w:rPr/>
              <w:t>提供投标人的《出版物进口经营许可证》</w:t>
            </w:r>
          </w:p>
        </w:tc>
        <w:tc>
          <w:tcPr>
            <w:tcW w:type="dxa" w:w="1661"/>
          </w:tcPr>
          <w:p>
            <w:pPr>
              <w:pStyle w:val="null3"/>
            </w:pPr>
            <w:r>
              <w:rPr/>
              <w:t>供应商资格条件证明文件</w:t>
            </w:r>
          </w:p>
        </w:tc>
      </w:tr>
    </w:tbl>
    <w:p>
      <w:pPr>
        <w:pStyle w:val="null3"/>
        <w:outlineLvl w:val="3"/>
      </w:pPr>
      <w:r>
        <w:rPr>
          <w:sz w:val="24"/>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协商办法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t xml:space="preserve"> 二、协商工作由代理机构负责组织，具体协商事务由采购人和代理机构依法组建的协商小组负责。</w:t>
      </w:r>
    </w:p>
    <w:p>
      <w:pPr>
        <w:pStyle w:val="null3"/>
        <w:ind w:firstLine="480"/>
      </w:pPr>
      <w:r>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sz w:val="28"/>
          <w:b/>
        </w:rPr>
        <w:t>5.2协商程序</w:t>
      </w:r>
    </w:p>
    <w:p>
      <w:pPr>
        <w:pStyle w:val="null3"/>
        <w:outlineLvl w:val="3"/>
      </w:pPr>
      <w:r>
        <w:rPr>
          <w:sz w:val="24"/>
          <w:b/>
        </w:rPr>
        <w:t>5.2.1协商小组</w:t>
      </w:r>
    </w:p>
    <w:p>
      <w:pPr>
        <w:pStyle w:val="null3"/>
        <w:ind w:firstLine="480"/>
      </w:pPr>
      <w:r>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t xml:space="preserve"> 协商小组按照单一来源采购文件规定的协商程序、评审方法和标准进行评审，并独立履行下列职责：</w:t>
      </w:r>
    </w:p>
    <w:p>
      <w:pPr>
        <w:pStyle w:val="null3"/>
        <w:ind w:firstLine="480"/>
      </w:pPr>
      <w:r>
        <w:rPr/>
        <w:t>（一）熟悉和理解单一来源采购文件；</w:t>
      </w:r>
    </w:p>
    <w:p>
      <w:pPr>
        <w:pStyle w:val="null3"/>
        <w:ind w:firstLine="480"/>
      </w:pPr>
      <w:r>
        <w:rPr/>
        <w:t xml:space="preserve"> （二）审查供应商响应文件等是否满足单一来源采购文件要求，并作出评价；</w:t>
      </w:r>
    </w:p>
    <w:p>
      <w:pPr>
        <w:pStyle w:val="null3"/>
        <w:ind w:firstLine="480"/>
      </w:pPr>
      <w:r>
        <w:rPr/>
        <w:t xml:space="preserve"> （三）根据需要要求采购组织单位对单一来源采购文件作出解释；根据需要要求供应商对响应文件有关事项作出澄清、说明或者更正；</w:t>
      </w:r>
    </w:p>
    <w:p>
      <w:pPr>
        <w:pStyle w:val="null3"/>
        <w:ind w:firstLine="480"/>
      </w:pPr>
      <w:r>
        <w:rPr/>
        <w:t xml:space="preserve"> （四）推荐成交候选供应商，或者受采购人委托确定成交供应商；</w:t>
      </w:r>
    </w:p>
    <w:p>
      <w:pPr>
        <w:pStyle w:val="null3"/>
        <w:ind w:firstLine="480"/>
      </w:pPr>
      <w:r>
        <w:rPr/>
        <w:t>（五）起草评审报告并进行签署；</w:t>
      </w:r>
    </w:p>
    <w:p>
      <w:pPr>
        <w:pStyle w:val="null3"/>
        <w:ind w:firstLine="480"/>
      </w:pPr>
      <w:r>
        <w:rPr/>
        <w:t xml:space="preserve"> （六）向采购组织单位、财政部门或者其他监督部门报告非法干预评审工作的行为；</w:t>
      </w:r>
    </w:p>
    <w:p>
      <w:pPr>
        <w:pStyle w:val="null3"/>
        <w:ind w:firstLine="480"/>
      </w:pPr>
      <w:r>
        <w:rPr/>
        <w:t>（七）法律、法规和规章规定的其他职责。</w:t>
      </w:r>
    </w:p>
    <w:p>
      <w:pPr>
        <w:pStyle w:val="null3"/>
        <w:outlineLvl w:val="3"/>
      </w:pPr>
      <w:r>
        <w:rPr>
          <w:sz w:val="24"/>
          <w:b/>
        </w:rPr>
        <w:t xml:space="preserve"> 5.2.2熟悉和理解采购文件和停止评审</w:t>
      </w:r>
    </w:p>
    <w:p>
      <w:pPr>
        <w:pStyle w:val="null3"/>
        <w:ind w:firstLine="480"/>
      </w:pPr>
      <w:r>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t>二、本采购文件有下列情形之一的，协商小组应当停止评审：</w:t>
      </w:r>
    </w:p>
    <w:p>
      <w:pPr>
        <w:pStyle w:val="null3"/>
        <w:ind w:firstLine="480"/>
      </w:pPr>
      <w:r>
        <w:rPr/>
        <w:t>（一）采购文件的规定存在歧义、重大缺陷的；</w:t>
      </w:r>
    </w:p>
    <w:p>
      <w:pPr>
        <w:pStyle w:val="null3"/>
        <w:ind w:firstLine="480"/>
      </w:pPr>
      <w:r>
        <w:rPr/>
        <w:t xml:space="preserve"> （二）采购文件明显以不合理条件对供应商实行差别待遇或者歧视待遇的；</w:t>
      </w:r>
    </w:p>
    <w:p>
      <w:pPr>
        <w:pStyle w:val="null3"/>
        <w:ind w:firstLine="480"/>
      </w:pPr>
      <w:r>
        <w:rPr/>
        <w:t xml:space="preserve"> （三）采购项目属于国家规定的优先、强制采购范围，但是采购文件未依法体现优先、强制采购相关规定的；</w:t>
      </w:r>
    </w:p>
    <w:p>
      <w:pPr>
        <w:pStyle w:val="null3"/>
        <w:ind w:firstLine="480"/>
      </w:pPr>
      <w:r>
        <w:rPr/>
        <w:t xml:space="preserve"> （四）采购项目属于政府采购促进中小企业发展的范围，但是采购文件未依法体现促进中小企业发展相关规定的；</w:t>
      </w:r>
    </w:p>
    <w:p>
      <w:pPr>
        <w:pStyle w:val="null3"/>
        <w:ind w:firstLine="480"/>
      </w:pPr>
      <w:r>
        <w:rPr/>
        <w:t>（五）采购文件将供应商的资格条件列为评分因素的；</w:t>
      </w:r>
    </w:p>
    <w:p>
      <w:pPr>
        <w:pStyle w:val="null3"/>
        <w:ind w:firstLine="480"/>
      </w:pPr>
      <w:r>
        <w:rPr/>
        <w:t>（六）采购文件载明的成交原则不合法的；</w:t>
      </w:r>
    </w:p>
    <w:p>
      <w:pPr>
        <w:pStyle w:val="null3"/>
        <w:ind w:firstLine="480"/>
      </w:pPr>
      <w:r>
        <w:rPr/>
        <w:t>（七）采购文件有违反国家其他有关强制性规定的情形。</w:t>
      </w:r>
    </w:p>
    <w:p>
      <w:pPr>
        <w:pStyle w:val="null3"/>
        <w:ind w:firstLine="480"/>
      </w:pPr>
      <w:r>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sz w:val="24"/>
          <w:b/>
        </w:rPr>
        <w:t>5.2.3符合性审查</w:t>
      </w:r>
    </w:p>
    <w:p>
      <w:pPr>
        <w:pStyle w:val="null3"/>
        <w:ind w:firstLine="480"/>
      </w:pPr>
      <w:r>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分项报价表 标的清单 报价表 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供应商名称与营业执照、资质证书一致</w:t>
            </w:r>
          </w:p>
        </w:tc>
        <w:tc>
          <w:tcPr>
            <w:tcW w:type="dxa" w:w="3322"/>
          </w:tcPr>
          <w:p>
            <w:pPr>
              <w:pStyle w:val="null3"/>
            </w:pPr>
            <w:r>
              <w:rPr/>
              <w:t>供应商名称与营业执照、资质证书一致</w:t>
            </w:r>
          </w:p>
        </w:tc>
        <w:tc>
          <w:tcPr>
            <w:tcW w:type="dxa" w:w="1661"/>
          </w:tcPr>
          <w:p>
            <w:pPr>
              <w:pStyle w:val="null3"/>
            </w:pPr>
            <w:r>
              <w:rPr/>
              <w:t>供应商资格条件证明文件 响应函</w:t>
            </w:r>
          </w:p>
        </w:tc>
      </w:tr>
      <w:tr>
        <w:tc>
          <w:tcPr>
            <w:tcW w:type="dxa" w:w="831"/>
          </w:tcPr>
          <w:p>
            <w:pPr>
              <w:pStyle w:val="null3"/>
            </w:pPr>
            <w:r>
              <w:rPr/>
              <w:t>5</w:t>
            </w:r>
          </w:p>
        </w:tc>
        <w:tc>
          <w:tcPr>
            <w:tcW w:type="dxa" w:w="2492"/>
          </w:tcPr>
          <w:p>
            <w:pPr>
              <w:pStyle w:val="null3"/>
            </w:pPr>
            <w:r>
              <w:rPr/>
              <w:t>响应文件按单一来源采购文件要求的数量、计量单位、报价货币及签字盖章</w:t>
            </w:r>
          </w:p>
        </w:tc>
        <w:tc>
          <w:tcPr>
            <w:tcW w:type="dxa" w:w="3322"/>
          </w:tcPr>
          <w:p>
            <w:pPr>
              <w:pStyle w:val="null3"/>
            </w:pPr>
            <w:r>
              <w:rPr/>
              <w:t>响应文件按单一来源采购文件要求的数量、计量单位、报价货币及签字盖章</w:t>
            </w:r>
          </w:p>
        </w:tc>
        <w:tc>
          <w:tcPr>
            <w:tcW w:type="dxa" w:w="1661"/>
          </w:tcPr>
          <w:p>
            <w:pPr>
              <w:pStyle w:val="null3"/>
            </w:pPr>
            <w:r>
              <w:rPr/>
              <w:t>分项报价表 标的清单 报价表 响应函</w:t>
            </w:r>
          </w:p>
        </w:tc>
      </w:tr>
      <w:tr>
        <w:tc>
          <w:tcPr>
            <w:tcW w:type="dxa" w:w="831"/>
          </w:tcPr>
          <w:p>
            <w:pPr>
              <w:pStyle w:val="null3"/>
            </w:pPr>
            <w:r>
              <w:rPr/>
              <w:t>6</w:t>
            </w:r>
          </w:p>
        </w:tc>
        <w:tc>
          <w:tcPr>
            <w:tcW w:type="dxa" w:w="2492"/>
          </w:tcPr>
          <w:p>
            <w:pPr>
              <w:pStyle w:val="null3"/>
            </w:pPr>
            <w:r>
              <w:rPr/>
              <w:t>谈判有效期达到单一来源采购文件要求</w:t>
            </w:r>
          </w:p>
        </w:tc>
        <w:tc>
          <w:tcPr>
            <w:tcW w:type="dxa" w:w="3322"/>
          </w:tcPr>
          <w:p>
            <w:pPr>
              <w:pStyle w:val="null3"/>
            </w:pPr>
            <w:r>
              <w:rPr/>
              <w:t>谈判有效期达到单一来源采购文件要求</w:t>
            </w:r>
          </w:p>
        </w:tc>
        <w:tc>
          <w:tcPr>
            <w:tcW w:type="dxa" w:w="1661"/>
          </w:tcPr>
          <w:p>
            <w:pPr>
              <w:pStyle w:val="null3"/>
            </w:pPr>
            <w:r>
              <w:rPr/>
              <w:t>响应函</w:t>
            </w:r>
          </w:p>
        </w:tc>
      </w:tr>
      <w:tr>
        <w:tc>
          <w:tcPr>
            <w:tcW w:type="dxa" w:w="831"/>
          </w:tcPr>
          <w:p>
            <w:pPr>
              <w:pStyle w:val="null3"/>
            </w:pPr>
            <w:r>
              <w:rPr/>
              <w:t>7</w:t>
            </w:r>
          </w:p>
        </w:tc>
        <w:tc>
          <w:tcPr>
            <w:tcW w:type="dxa" w:w="2492"/>
          </w:tcPr>
          <w:p>
            <w:pPr>
              <w:pStyle w:val="null3"/>
            </w:pPr>
            <w:r>
              <w:rPr/>
              <w:t>符合法律、法规和单一来源采购文件中规定的其他实质性要求</w:t>
            </w:r>
          </w:p>
        </w:tc>
        <w:tc>
          <w:tcPr>
            <w:tcW w:type="dxa" w:w="3322"/>
          </w:tcPr>
          <w:p>
            <w:pPr>
              <w:pStyle w:val="null3"/>
            </w:pPr>
            <w:r>
              <w:rPr/>
              <w:t>符合法律、法规和单一来源采购文件中规定的其他实质性要求</w:t>
            </w:r>
          </w:p>
        </w:tc>
        <w:tc>
          <w:tcPr>
            <w:tcW w:type="dxa" w:w="1661"/>
          </w:tcPr>
          <w:p>
            <w:pPr>
              <w:pStyle w:val="null3"/>
            </w:pPr>
            <w:r>
              <w:rPr/>
              <w:t>服务内容及服务邀请应答表 供应商认为有必要说明的问题 商务应答表 服务方案</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分项报价表 标的清单 报价表 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供应商名称与营业执照、资质证书一致</w:t>
            </w:r>
          </w:p>
        </w:tc>
        <w:tc>
          <w:tcPr>
            <w:tcW w:type="dxa" w:w="3322"/>
          </w:tcPr>
          <w:p>
            <w:pPr>
              <w:pStyle w:val="null3"/>
            </w:pPr>
            <w:r>
              <w:rPr/>
              <w:t>供应商名称与营业执照、资质证书一致</w:t>
            </w:r>
          </w:p>
        </w:tc>
        <w:tc>
          <w:tcPr>
            <w:tcW w:type="dxa" w:w="1661"/>
          </w:tcPr>
          <w:p>
            <w:pPr>
              <w:pStyle w:val="null3"/>
            </w:pPr>
            <w:r>
              <w:rPr/>
              <w:t>供应商资格条件证明文件 响应函</w:t>
            </w:r>
          </w:p>
        </w:tc>
      </w:tr>
      <w:tr>
        <w:tc>
          <w:tcPr>
            <w:tcW w:type="dxa" w:w="831"/>
          </w:tcPr>
          <w:p>
            <w:pPr>
              <w:pStyle w:val="null3"/>
            </w:pPr>
            <w:r>
              <w:rPr/>
              <w:t>5</w:t>
            </w:r>
          </w:p>
        </w:tc>
        <w:tc>
          <w:tcPr>
            <w:tcW w:type="dxa" w:w="2492"/>
          </w:tcPr>
          <w:p>
            <w:pPr>
              <w:pStyle w:val="null3"/>
            </w:pPr>
            <w:r>
              <w:rPr/>
              <w:t>响应文件按单一来源采购文件要求的数量、计量单位、报价货币及签字盖章</w:t>
            </w:r>
          </w:p>
        </w:tc>
        <w:tc>
          <w:tcPr>
            <w:tcW w:type="dxa" w:w="3322"/>
          </w:tcPr>
          <w:p>
            <w:pPr>
              <w:pStyle w:val="null3"/>
            </w:pPr>
            <w:r>
              <w:rPr/>
              <w:t>响应文件按单一来源采购文件要求的数量、计量单位、报价货币及签字盖章</w:t>
            </w:r>
          </w:p>
        </w:tc>
        <w:tc>
          <w:tcPr>
            <w:tcW w:type="dxa" w:w="1661"/>
          </w:tcPr>
          <w:p>
            <w:pPr>
              <w:pStyle w:val="null3"/>
            </w:pPr>
            <w:r>
              <w:rPr/>
              <w:t>分项报价表 标的清单 报价表 响应函</w:t>
            </w:r>
          </w:p>
        </w:tc>
      </w:tr>
      <w:tr>
        <w:tc>
          <w:tcPr>
            <w:tcW w:type="dxa" w:w="831"/>
          </w:tcPr>
          <w:p>
            <w:pPr>
              <w:pStyle w:val="null3"/>
            </w:pPr>
            <w:r>
              <w:rPr/>
              <w:t>6</w:t>
            </w:r>
          </w:p>
        </w:tc>
        <w:tc>
          <w:tcPr>
            <w:tcW w:type="dxa" w:w="2492"/>
          </w:tcPr>
          <w:p>
            <w:pPr>
              <w:pStyle w:val="null3"/>
            </w:pPr>
            <w:r>
              <w:rPr/>
              <w:t>谈判有效期达到单一来源采购文件要求</w:t>
            </w:r>
          </w:p>
        </w:tc>
        <w:tc>
          <w:tcPr>
            <w:tcW w:type="dxa" w:w="3322"/>
          </w:tcPr>
          <w:p>
            <w:pPr>
              <w:pStyle w:val="null3"/>
            </w:pPr>
            <w:r>
              <w:rPr/>
              <w:t>谈判有效期达到单一来源采购文件要求</w:t>
            </w:r>
          </w:p>
        </w:tc>
        <w:tc>
          <w:tcPr>
            <w:tcW w:type="dxa" w:w="1661"/>
          </w:tcPr>
          <w:p>
            <w:pPr>
              <w:pStyle w:val="null3"/>
            </w:pPr>
            <w:r>
              <w:rPr/>
              <w:t>响应函</w:t>
            </w:r>
          </w:p>
        </w:tc>
      </w:tr>
      <w:tr>
        <w:tc>
          <w:tcPr>
            <w:tcW w:type="dxa" w:w="831"/>
          </w:tcPr>
          <w:p>
            <w:pPr>
              <w:pStyle w:val="null3"/>
            </w:pPr>
            <w:r>
              <w:rPr/>
              <w:t>7</w:t>
            </w:r>
          </w:p>
        </w:tc>
        <w:tc>
          <w:tcPr>
            <w:tcW w:type="dxa" w:w="2492"/>
          </w:tcPr>
          <w:p>
            <w:pPr>
              <w:pStyle w:val="null3"/>
            </w:pPr>
            <w:r>
              <w:rPr/>
              <w:t>符合法律、法规和单一来源采购文件中规定的其他实质性要求</w:t>
            </w:r>
          </w:p>
        </w:tc>
        <w:tc>
          <w:tcPr>
            <w:tcW w:type="dxa" w:w="3322"/>
          </w:tcPr>
          <w:p>
            <w:pPr>
              <w:pStyle w:val="null3"/>
            </w:pPr>
            <w:r>
              <w:rPr/>
              <w:t>符合法律、法规和单一来源采购文件中规定的其他实质性要求</w:t>
            </w:r>
          </w:p>
        </w:tc>
        <w:tc>
          <w:tcPr>
            <w:tcW w:type="dxa" w:w="1661"/>
          </w:tcPr>
          <w:p>
            <w:pPr>
              <w:pStyle w:val="null3"/>
            </w:pPr>
            <w:r>
              <w:rPr/>
              <w:t>服务内容及服务邀请应答表 供应商认为有必要说明的问题 商务应答表 服务方案</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分项报价表 标的清单 报价表 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供应商名称与营业执照、资质证书一致</w:t>
            </w:r>
          </w:p>
        </w:tc>
        <w:tc>
          <w:tcPr>
            <w:tcW w:type="dxa" w:w="3322"/>
          </w:tcPr>
          <w:p>
            <w:pPr>
              <w:pStyle w:val="null3"/>
            </w:pPr>
            <w:r>
              <w:rPr/>
              <w:t>供应商名称与营业执照、资质证书一致</w:t>
            </w:r>
          </w:p>
        </w:tc>
        <w:tc>
          <w:tcPr>
            <w:tcW w:type="dxa" w:w="1661"/>
          </w:tcPr>
          <w:p>
            <w:pPr>
              <w:pStyle w:val="null3"/>
            </w:pPr>
            <w:r>
              <w:rPr/>
              <w:t>供应商资格条件证明文件 响应函</w:t>
            </w:r>
          </w:p>
        </w:tc>
      </w:tr>
      <w:tr>
        <w:tc>
          <w:tcPr>
            <w:tcW w:type="dxa" w:w="831"/>
          </w:tcPr>
          <w:p>
            <w:pPr>
              <w:pStyle w:val="null3"/>
            </w:pPr>
            <w:r>
              <w:rPr/>
              <w:t>5</w:t>
            </w:r>
          </w:p>
        </w:tc>
        <w:tc>
          <w:tcPr>
            <w:tcW w:type="dxa" w:w="2492"/>
          </w:tcPr>
          <w:p>
            <w:pPr>
              <w:pStyle w:val="null3"/>
            </w:pPr>
            <w:r>
              <w:rPr/>
              <w:t>响应文件按单一来源采购文件要求的数量、计量单位、报价货币及签字盖章</w:t>
            </w:r>
          </w:p>
        </w:tc>
        <w:tc>
          <w:tcPr>
            <w:tcW w:type="dxa" w:w="3322"/>
          </w:tcPr>
          <w:p>
            <w:pPr>
              <w:pStyle w:val="null3"/>
            </w:pPr>
            <w:r>
              <w:rPr/>
              <w:t>响应文件按单一来源采购文件要求的数量、计量单位、报价货币及签字盖章</w:t>
            </w:r>
          </w:p>
        </w:tc>
        <w:tc>
          <w:tcPr>
            <w:tcW w:type="dxa" w:w="1661"/>
          </w:tcPr>
          <w:p>
            <w:pPr>
              <w:pStyle w:val="null3"/>
            </w:pPr>
            <w:r>
              <w:rPr/>
              <w:t>分项报价表 标的清单 报价表 响应函</w:t>
            </w:r>
          </w:p>
        </w:tc>
      </w:tr>
      <w:tr>
        <w:tc>
          <w:tcPr>
            <w:tcW w:type="dxa" w:w="831"/>
          </w:tcPr>
          <w:p>
            <w:pPr>
              <w:pStyle w:val="null3"/>
            </w:pPr>
            <w:r>
              <w:rPr/>
              <w:t>6</w:t>
            </w:r>
          </w:p>
        </w:tc>
        <w:tc>
          <w:tcPr>
            <w:tcW w:type="dxa" w:w="2492"/>
          </w:tcPr>
          <w:p>
            <w:pPr>
              <w:pStyle w:val="null3"/>
            </w:pPr>
            <w:r>
              <w:rPr/>
              <w:t>谈判有效期达到单一来源采购文件要求</w:t>
            </w:r>
          </w:p>
        </w:tc>
        <w:tc>
          <w:tcPr>
            <w:tcW w:type="dxa" w:w="3322"/>
          </w:tcPr>
          <w:p>
            <w:pPr>
              <w:pStyle w:val="null3"/>
            </w:pPr>
            <w:r>
              <w:rPr/>
              <w:t>谈判有效期达到单一来源采购文件要求</w:t>
            </w:r>
          </w:p>
        </w:tc>
        <w:tc>
          <w:tcPr>
            <w:tcW w:type="dxa" w:w="1661"/>
          </w:tcPr>
          <w:p>
            <w:pPr>
              <w:pStyle w:val="null3"/>
            </w:pPr>
            <w:r>
              <w:rPr/>
              <w:t>响应函</w:t>
            </w:r>
          </w:p>
        </w:tc>
      </w:tr>
      <w:tr>
        <w:tc>
          <w:tcPr>
            <w:tcW w:type="dxa" w:w="831"/>
          </w:tcPr>
          <w:p>
            <w:pPr>
              <w:pStyle w:val="null3"/>
            </w:pPr>
            <w:r>
              <w:rPr/>
              <w:t>7</w:t>
            </w:r>
          </w:p>
        </w:tc>
        <w:tc>
          <w:tcPr>
            <w:tcW w:type="dxa" w:w="2492"/>
          </w:tcPr>
          <w:p>
            <w:pPr>
              <w:pStyle w:val="null3"/>
            </w:pPr>
            <w:r>
              <w:rPr/>
              <w:t>符合法律、法规和单一来源采购文件中规定的其他实质性要求</w:t>
            </w:r>
          </w:p>
        </w:tc>
        <w:tc>
          <w:tcPr>
            <w:tcW w:type="dxa" w:w="3322"/>
          </w:tcPr>
          <w:p>
            <w:pPr>
              <w:pStyle w:val="null3"/>
            </w:pPr>
            <w:r>
              <w:rPr/>
              <w:t>符合法律、法规和单一来源采购文件中规定的其他实质性要求</w:t>
            </w:r>
          </w:p>
        </w:tc>
        <w:tc>
          <w:tcPr>
            <w:tcW w:type="dxa" w:w="1661"/>
          </w:tcPr>
          <w:p>
            <w:pPr>
              <w:pStyle w:val="null3"/>
            </w:pPr>
            <w:r>
              <w:rPr/>
              <w:t>服务内容及服务邀请应答表 供应商认为有必要说明的问题 商务应答表 服务方案</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分项报价表 标的清单 报价表 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供应商名称与营业执照、资质证书一致</w:t>
            </w:r>
          </w:p>
        </w:tc>
        <w:tc>
          <w:tcPr>
            <w:tcW w:type="dxa" w:w="3322"/>
          </w:tcPr>
          <w:p>
            <w:pPr>
              <w:pStyle w:val="null3"/>
            </w:pPr>
            <w:r>
              <w:rPr/>
              <w:t>供应商名称与营业执照、资质证书一致</w:t>
            </w:r>
          </w:p>
        </w:tc>
        <w:tc>
          <w:tcPr>
            <w:tcW w:type="dxa" w:w="1661"/>
          </w:tcPr>
          <w:p>
            <w:pPr>
              <w:pStyle w:val="null3"/>
            </w:pPr>
            <w:r>
              <w:rPr/>
              <w:t>供应商资格条件证明文件 响应函</w:t>
            </w:r>
          </w:p>
        </w:tc>
      </w:tr>
      <w:tr>
        <w:tc>
          <w:tcPr>
            <w:tcW w:type="dxa" w:w="831"/>
          </w:tcPr>
          <w:p>
            <w:pPr>
              <w:pStyle w:val="null3"/>
            </w:pPr>
            <w:r>
              <w:rPr/>
              <w:t>5</w:t>
            </w:r>
          </w:p>
        </w:tc>
        <w:tc>
          <w:tcPr>
            <w:tcW w:type="dxa" w:w="2492"/>
          </w:tcPr>
          <w:p>
            <w:pPr>
              <w:pStyle w:val="null3"/>
            </w:pPr>
            <w:r>
              <w:rPr/>
              <w:t>响应文件按单一来源采购文件要求的数量、计量单位、报价货币及签字盖章</w:t>
            </w:r>
          </w:p>
        </w:tc>
        <w:tc>
          <w:tcPr>
            <w:tcW w:type="dxa" w:w="3322"/>
          </w:tcPr>
          <w:p>
            <w:pPr>
              <w:pStyle w:val="null3"/>
            </w:pPr>
            <w:r>
              <w:rPr/>
              <w:t>响应文件按单一来源采购文件要求的数量、计量单位、报价货币及签字盖章</w:t>
            </w:r>
          </w:p>
        </w:tc>
        <w:tc>
          <w:tcPr>
            <w:tcW w:type="dxa" w:w="1661"/>
          </w:tcPr>
          <w:p>
            <w:pPr>
              <w:pStyle w:val="null3"/>
            </w:pPr>
            <w:r>
              <w:rPr/>
              <w:t>分项报价表 标的清单 报价表 响应函</w:t>
            </w:r>
          </w:p>
        </w:tc>
      </w:tr>
      <w:tr>
        <w:tc>
          <w:tcPr>
            <w:tcW w:type="dxa" w:w="831"/>
          </w:tcPr>
          <w:p>
            <w:pPr>
              <w:pStyle w:val="null3"/>
            </w:pPr>
            <w:r>
              <w:rPr/>
              <w:t>6</w:t>
            </w:r>
          </w:p>
        </w:tc>
        <w:tc>
          <w:tcPr>
            <w:tcW w:type="dxa" w:w="2492"/>
          </w:tcPr>
          <w:p>
            <w:pPr>
              <w:pStyle w:val="null3"/>
            </w:pPr>
            <w:r>
              <w:rPr/>
              <w:t>谈判有效期达到单一来源采购文件要求</w:t>
            </w:r>
          </w:p>
        </w:tc>
        <w:tc>
          <w:tcPr>
            <w:tcW w:type="dxa" w:w="3322"/>
          </w:tcPr>
          <w:p>
            <w:pPr>
              <w:pStyle w:val="null3"/>
            </w:pPr>
            <w:r>
              <w:rPr/>
              <w:t>谈判有效期达到单一来源采购文件要求</w:t>
            </w:r>
          </w:p>
        </w:tc>
        <w:tc>
          <w:tcPr>
            <w:tcW w:type="dxa" w:w="1661"/>
          </w:tcPr>
          <w:p>
            <w:pPr>
              <w:pStyle w:val="null3"/>
            </w:pPr>
            <w:r>
              <w:rPr/>
              <w:t>响应函</w:t>
            </w:r>
          </w:p>
        </w:tc>
      </w:tr>
      <w:tr>
        <w:tc>
          <w:tcPr>
            <w:tcW w:type="dxa" w:w="831"/>
          </w:tcPr>
          <w:p>
            <w:pPr>
              <w:pStyle w:val="null3"/>
            </w:pPr>
            <w:r>
              <w:rPr/>
              <w:t>7</w:t>
            </w:r>
          </w:p>
        </w:tc>
        <w:tc>
          <w:tcPr>
            <w:tcW w:type="dxa" w:w="2492"/>
          </w:tcPr>
          <w:p>
            <w:pPr>
              <w:pStyle w:val="null3"/>
            </w:pPr>
            <w:r>
              <w:rPr/>
              <w:t>符合法律、法规和单一来源采购文件中规定的其他实质性要求</w:t>
            </w:r>
          </w:p>
        </w:tc>
        <w:tc>
          <w:tcPr>
            <w:tcW w:type="dxa" w:w="3322"/>
          </w:tcPr>
          <w:p>
            <w:pPr>
              <w:pStyle w:val="null3"/>
            </w:pPr>
            <w:r>
              <w:rPr/>
              <w:t>符合法律、法规和单一来源采购文件中规定的其他实质性要求</w:t>
            </w:r>
          </w:p>
        </w:tc>
        <w:tc>
          <w:tcPr>
            <w:tcW w:type="dxa" w:w="1661"/>
          </w:tcPr>
          <w:p>
            <w:pPr>
              <w:pStyle w:val="null3"/>
            </w:pPr>
            <w:r>
              <w:rPr/>
              <w:t>服务内容及服务邀请应答表 供应商认为有必要说明的问题 商务应答表 服务方案</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分项报价表 标的清单 报价表 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供应商名称与营业执照、资质证书一致</w:t>
            </w:r>
          </w:p>
        </w:tc>
        <w:tc>
          <w:tcPr>
            <w:tcW w:type="dxa" w:w="3322"/>
          </w:tcPr>
          <w:p>
            <w:pPr>
              <w:pStyle w:val="null3"/>
            </w:pPr>
            <w:r>
              <w:rPr/>
              <w:t>供应商名称与营业执照、资质证书一致</w:t>
            </w:r>
          </w:p>
        </w:tc>
        <w:tc>
          <w:tcPr>
            <w:tcW w:type="dxa" w:w="1661"/>
          </w:tcPr>
          <w:p>
            <w:pPr>
              <w:pStyle w:val="null3"/>
            </w:pPr>
            <w:r>
              <w:rPr/>
              <w:t>供应商资格条件证明文件 响应函</w:t>
            </w:r>
          </w:p>
        </w:tc>
      </w:tr>
      <w:tr>
        <w:tc>
          <w:tcPr>
            <w:tcW w:type="dxa" w:w="831"/>
          </w:tcPr>
          <w:p>
            <w:pPr>
              <w:pStyle w:val="null3"/>
            </w:pPr>
            <w:r>
              <w:rPr/>
              <w:t>5</w:t>
            </w:r>
          </w:p>
        </w:tc>
        <w:tc>
          <w:tcPr>
            <w:tcW w:type="dxa" w:w="2492"/>
          </w:tcPr>
          <w:p>
            <w:pPr>
              <w:pStyle w:val="null3"/>
            </w:pPr>
            <w:r>
              <w:rPr/>
              <w:t>响应文件按单一来源采购文件要求的数量、计量单位、报价货币及签字盖章</w:t>
            </w:r>
          </w:p>
        </w:tc>
        <w:tc>
          <w:tcPr>
            <w:tcW w:type="dxa" w:w="3322"/>
          </w:tcPr>
          <w:p>
            <w:pPr>
              <w:pStyle w:val="null3"/>
            </w:pPr>
            <w:r>
              <w:rPr/>
              <w:t>响应文件按单一来源采购文件要求的数量、计量单位、报价货币及签字盖章</w:t>
            </w:r>
          </w:p>
        </w:tc>
        <w:tc>
          <w:tcPr>
            <w:tcW w:type="dxa" w:w="1661"/>
          </w:tcPr>
          <w:p>
            <w:pPr>
              <w:pStyle w:val="null3"/>
            </w:pPr>
            <w:r>
              <w:rPr/>
              <w:t>分项报价表 标的清单 报价表 响应函</w:t>
            </w:r>
          </w:p>
        </w:tc>
      </w:tr>
      <w:tr>
        <w:tc>
          <w:tcPr>
            <w:tcW w:type="dxa" w:w="831"/>
          </w:tcPr>
          <w:p>
            <w:pPr>
              <w:pStyle w:val="null3"/>
            </w:pPr>
            <w:r>
              <w:rPr/>
              <w:t>6</w:t>
            </w:r>
          </w:p>
        </w:tc>
        <w:tc>
          <w:tcPr>
            <w:tcW w:type="dxa" w:w="2492"/>
          </w:tcPr>
          <w:p>
            <w:pPr>
              <w:pStyle w:val="null3"/>
            </w:pPr>
            <w:r>
              <w:rPr/>
              <w:t>谈判有效期达到单一来源采购文件要求</w:t>
            </w:r>
          </w:p>
        </w:tc>
        <w:tc>
          <w:tcPr>
            <w:tcW w:type="dxa" w:w="3322"/>
          </w:tcPr>
          <w:p>
            <w:pPr>
              <w:pStyle w:val="null3"/>
            </w:pPr>
            <w:r>
              <w:rPr/>
              <w:t>谈判有效期达到单一来源采购文件要求</w:t>
            </w:r>
          </w:p>
        </w:tc>
        <w:tc>
          <w:tcPr>
            <w:tcW w:type="dxa" w:w="1661"/>
          </w:tcPr>
          <w:p>
            <w:pPr>
              <w:pStyle w:val="null3"/>
            </w:pPr>
            <w:r>
              <w:rPr/>
              <w:t>响应函</w:t>
            </w:r>
          </w:p>
        </w:tc>
      </w:tr>
      <w:tr>
        <w:tc>
          <w:tcPr>
            <w:tcW w:type="dxa" w:w="831"/>
          </w:tcPr>
          <w:p>
            <w:pPr>
              <w:pStyle w:val="null3"/>
            </w:pPr>
            <w:r>
              <w:rPr/>
              <w:t>7</w:t>
            </w:r>
          </w:p>
        </w:tc>
        <w:tc>
          <w:tcPr>
            <w:tcW w:type="dxa" w:w="2492"/>
          </w:tcPr>
          <w:p>
            <w:pPr>
              <w:pStyle w:val="null3"/>
            </w:pPr>
            <w:r>
              <w:rPr/>
              <w:t>符合法律、法规和单一来源采购文件中规定的其他实质性要求</w:t>
            </w:r>
          </w:p>
        </w:tc>
        <w:tc>
          <w:tcPr>
            <w:tcW w:type="dxa" w:w="3322"/>
          </w:tcPr>
          <w:p>
            <w:pPr>
              <w:pStyle w:val="null3"/>
            </w:pPr>
            <w:r>
              <w:rPr/>
              <w:t>符合法律、法规和单一来源采购文件中规定的其他实质性要求</w:t>
            </w:r>
          </w:p>
        </w:tc>
        <w:tc>
          <w:tcPr>
            <w:tcW w:type="dxa" w:w="1661"/>
          </w:tcPr>
          <w:p>
            <w:pPr>
              <w:pStyle w:val="null3"/>
            </w:pPr>
            <w:r>
              <w:rPr/>
              <w:t>服务内容及服务邀请应答表 供应商认为有必要说明的问题 商务应答表 服务方案</w:t>
            </w:r>
          </w:p>
        </w:tc>
      </w:tr>
    </w:tbl>
    <w:p>
      <w:pPr>
        <w:pStyle w:val="null3"/>
        <w:outlineLvl w:val="3"/>
      </w:pPr>
      <w:r>
        <w:rPr>
          <w:sz w:val="24"/>
          <w:b/>
        </w:rPr>
        <w:t>5.2.4协商</w:t>
      </w:r>
    </w:p>
    <w:p>
      <w:pPr>
        <w:pStyle w:val="null3"/>
        <w:ind w:firstLine="480"/>
      </w:pPr>
      <w:r>
        <w:rPr/>
        <w:t xml:space="preserve"> 一、协商会议在项目电子化交易系统进行。协商会议由代理机构在线主持，供应商代表在线参加。</w:t>
      </w:r>
    </w:p>
    <w:p>
      <w:pPr>
        <w:pStyle w:val="null3"/>
        <w:ind w:firstLine="480"/>
      </w:pPr>
      <w:r>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sz w:val="24"/>
          <w:b/>
        </w:rPr>
        <w:t>5.2.5最后报价</w:t>
      </w:r>
    </w:p>
    <w:p>
      <w:pPr>
        <w:pStyle w:val="null3"/>
        <w:ind w:firstLine="480"/>
      </w:pPr>
      <w:r>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t xml:space="preserve"> 三、供应商未按协商小组要求在规定时间内提交最后报价的，视为其退出协商。</w:t>
      </w:r>
    </w:p>
    <w:p>
      <w:pPr>
        <w:pStyle w:val="null3"/>
        <w:ind w:firstLine="480"/>
      </w:pPr>
      <w:r>
        <w:rPr/>
        <w:t>四、最后报价一旦提交后，供应商不得以任何理由撤回。</w:t>
      </w:r>
    </w:p>
    <w:p>
      <w:pPr>
        <w:pStyle w:val="null3"/>
        <w:ind w:firstLine="480"/>
      </w:pPr>
      <w:r>
        <w:rPr/>
        <w:t>五、最后报价为有效报价应符合下列条件：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（三）供应商的最后报价符合采购文件的要求。</w:t>
      </w:r>
    </w:p>
    <w:p>
      <w:pPr>
        <w:pStyle w:val="null3"/>
        <w:ind w:firstLine="480"/>
      </w:pPr>
      <w:r>
        <w:rPr/>
        <w:t>（四）最后报价唯一，且不高于最高限价。</w:t>
      </w:r>
    </w:p>
    <w:p>
      <w:pPr>
        <w:pStyle w:val="null3"/>
        <w:ind w:firstLine="480"/>
      </w:pPr>
      <w:r>
        <w:rPr/>
        <w:t xml:space="preserve"> 六、最后报价出现下列情况的，不需要供应商澄清，按以下原则处理：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t xml:space="preserve"> 七、供应商最后报价无效的，本次采购活动终止，并发布终止公告。</w:t>
      </w:r>
    </w:p>
    <w:p>
      <w:pPr>
        <w:pStyle w:val="null3"/>
        <w:outlineLvl w:val="3"/>
      </w:pPr>
      <w:r>
        <w:rPr>
          <w:sz w:val="24"/>
          <w:b/>
        </w:rPr>
        <w:t>5.2.6解释、澄清、说明的有关问题</w:t>
      </w:r>
    </w:p>
    <w:p>
      <w:pPr>
        <w:pStyle w:val="null3"/>
        <w:ind w:firstLine="480"/>
      </w:pPr>
      <w:r>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t xml:space="preserve"> 四、协商小组应当积极履行澄清、说明或者更正的职责，不得滥用权力。</w:t>
      </w:r>
    </w:p>
    <w:p>
      <w:pPr>
        <w:pStyle w:val="null3"/>
        <w:outlineLvl w:val="3"/>
      </w:pPr>
      <w:r>
        <w:rPr>
          <w:sz w:val="24"/>
          <w:b/>
        </w:rPr>
        <w:t>5.2.7编写协商报告</w:t>
      </w:r>
    </w:p>
    <w:p>
      <w:pPr>
        <w:pStyle w:val="null3"/>
        <w:ind w:firstLine="480"/>
      </w:pPr>
      <w:r>
        <w:rPr/>
        <w:t xml:space="preserve"> 协商小组在项目电子化交易系统中编制评审情况，生成协商情况记录。</w:t>
      </w:r>
    </w:p>
    <w:p>
      <w:pPr>
        <w:pStyle w:val="null3"/>
        <w:ind w:firstLine="480"/>
      </w:pPr>
      <w:r>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t>（一）依据本办法第三十八条进行公示的，公示情况说明；</w:t>
      </w:r>
    </w:p>
    <w:p>
      <w:pPr>
        <w:pStyle w:val="null3"/>
        <w:ind w:firstLine="480"/>
      </w:pPr>
      <w:r>
        <w:rPr/>
        <w:t>（二）协商日期和地点，采购人员名单；</w:t>
      </w:r>
    </w:p>
    <w:p>
      <w:pPr>
        <w:pStyle w:val="null3"/>
        <w:ind w:firstLine="480"/>
      </w:pPr>
      <w:r>
        <w:rPr/>
        <w:t xml:space="preserve"> （三）供应商提供的采购标的成本、同类项目合同价格以及相关专利、专有技术等情况说明；</w:t>
      </w:r>
    </w:p>
    <w:p>
      <w:pPr>
        <w:pStyle w:val="null3"/>
        <w:ind w:firstLine="480"/>
      </w:pPr>
      <w:r>
        <w:rPr/>
        <w:t>（四）合同主要条款及价格商定情况。</w:t>
      </w:r>
    </w:p>
    <w:p>
      <w:pPr>
        <w:pStyle w:val="null3"/>
        <w:ind w:firstLine="480"/>
      </w:pPr>
      <w:r>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t>依据本办法第四十三条 出现下列情形之一的，采购人或者采购代理机构应当终止采购活动，发布项目终止公告并说明原因，重新开展采购活动：</w:t>
      </w:r>
    </w:p>
    <w:p>
      <w:pPr>
        <w:pStyle w:val="null3"/>
        <w:ind w:firstLine="480"/>
      </w:pPr>
      <w:r>
        <w:rPr/>
        <w:t xml:space="preserve"> （一）因情况变化，不再符合规定的单一来源采购方式适用情形的；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sz w:val="24"/>
          <w:b/>
        </w:rPr>
        <w:t>5.2.8争议处理规则</w:t>
      </w:r>
    </w:p>
    <w:p>
      <w:pPr>
        <w:pStyle w:val="null3"/>
        <w:ind w:firstLine="480"/>
      </w:pPr>
      <w:r>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sz w:val="24"/>
          <w:b/>
        </w:rPr>
        <w:t>5.2.9终止采购活动情形</w:t>
      </w:r>
    </w:p>
    <w:p>
      <w:pPr>
        <w:pStyle w:val="null3"/>
        <w:ind w:firstLine="480"/>
      </w:pPr>
      <w:r>
        <w:rPr/>
        <w:t xml:space="preserve"> 出现下列情况之一的，协商小组应当终止采购活动，发布项目终止公告并说明原因，重新开展采购活动：</w:t>
      </w:r>
    </w:p>
    <w:p>
      <w:pPr>
        <w:pStyle w:val="null3"/>
        <w:ind w:firstLine="480"/>
      </w:pPr>
      <w:r>
        <w:rPr/>
        <w:t xml:space="preserve"> 一、因情况变化，不再符合规定的单一来源采购方式使用情形的；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四、无法商定合理的成交价格或者无法保证采购项目质量。</w:t>
      </w:r>
    </w:p>
    <w:p>
      <w:pPr>
        <w:pStyle w:val="null3"/>
        <w:outlineLvl w:val="3"/>
      </w:pPr>
      <w:r>
        <w:rPr>
          <w:sz w:val="24"/>
          <w:b/>
        </w:rPr>
        <w:t>5.2.10确定成交供应商</w:t>
      </w:r>
    </w:p>
    <w:p>
      <w:pPr>
        <w:pStyle w:val="null3"/>
      </w:pPr>
      <w:r>
        <w:rPr/>
        <w:t>一、评审结束后，代理机构在评审结束之日起2个工作日内将评审报告及有关资料送交采购人。</w:t>
      </w:r>
    </w:p>
    <w:p>
      <w:pPr>
        <w:pStyle w:val="null3"/>
      </w:pPr>
      <w:r>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三、采购人逾期未确定成交供应商且不提出异议的，视为确定评审报告提出的排序第一的供应商为成交供应商。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3"/>
      </w:pPr>
      <w:r>
        <w:rPr>
          <w:sz w:val="24"/>
          <w:b/>
        </w:rPr>
        <w:t>5.2.11协商小组成员义务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 xml:space="preserve"> 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3"/>
      </w:pPr>
      <w:r>
        <w:rPr>
          <w:sz w:val="24"/>
          <w:b/>
        </w:rPr>
        <w:t>5.2.12协商纪律</w:t>
      </w:r>
    </w:p>
    <w:p>
      <w:pPr>
        <w:pStyle w:val="null3"/>
        <w:ind w:firstLine="480"/>
      </w:pPr>
      <w:r>
        <w:rPr/>
        <w:t>协商小组成员在政府采购活动中应当遵守以下工作纪律：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详见附件：分项报价表</w:t>
      </w:r>
    </w:p>
    <w:p>
      <w:pPr>
        <w:pStyle w:val="null3"/>
        <w:ind w:firstLine="960"/>
      </w:pPr>
      <w:r>
        <w:rPr/>
        <w:t>详见附件：供应商认为有必要说明的问题</w:t>
      </w:r>
    </w:p>
    <w:p>
      <w:pPr>
        <w:pStyle w:val="null3"/>
        <w:ind w:firstLine="960"/>
      </w:pPr>
      <w:r>
        <w:rPr/>
        <w:t>详见附件：供应商资格条件证明文件</w:t>
      </w:r>
    </w:p>
    <w:p>
      <w:pPr>
        <w:pStyle w:val="null3"/>
      </w:pPr>
      <w:r>
        <w:rPr/>
        <w:t>采购包2：</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详见附件：分项报价表</w:t>
      </w:r>
    </w:p>
    <w:p>
      <w:pPr>
        <w:pStyle w:val="null3"/>
        <w:ind w:firstLine="960"/>
      </w:pPr>
      <w:r>
        <w:rPr/>
        <w:t>详见附件：供应商认为有必要说明的问题</w:t>
      </w:r>
    </w:p>
    <w:p>
      <w:pPr>
        <w:pStyle w:val="null3"/>
        <w:ind w:firstLine="960"/>
      </w:pPr>
      <w:r>
        <w:rPr/>
        <w:t>详见附件：供应商资格条件证明文件</w:t>
      </w:r>
    </w:p>
    <w:p>
      <w:pPr>
        <w:pStyle w:val="null3"/>
      </w:pPr>
      <w:r>
        <w:rPr/>
        <w:t>采购包3：</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详见附件：分项报价表</w:t>
      </w:r>
    </w:p>
    <w:p>
      <w:pPr>
        <w:pStyle w:val="null3"/>
        <w:ind w:firstLine="960"/>
      </w:pPr>
      <w:r>
        <w:rPr/>
        <w:t>详见附件：供应商认为有必要说明的问题</w:t>
      </w:r>
    </w:p>
    <w:p>
      <w:pPr>
        <w:pStyle w:val="null3"/>
        <w:ind w:firstLine="960"/>
      </w:pPr>
      <w:r>
        <w:rPr/>
        <w:t>详见附件：供应商资格条件证明文件</w:t>
      </w:r>
    </w:p>
    <w:p>
      <w:pPr>
        <w:pStyle w:val="null3"/>
      </w:pPr>
      <w:r>
        <w:rPr/>
        <w:t>采购包4：</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详见附件：分项报价表</w:t>
      </w:r>
    </w:p>
    <w:p>
      <w:pPr>
        <w:pStyle w:val="null3"/>
        <w:ind w:firstLine="960"/>
      </w:pPr>
      <w:r>
        <w:rPr/>
        <w:t>详见附件：供应商认为有必要说明的问题</w:t>
      </w:r>
    </w:p>
    <w:p>
      <w:pPr>
        <w:pStyle w:val="null3"/>
        <w:ind w:firstLine="960"/>
      </w:pPr>
      <w:r>
        <w:rPr/>
        <w:t>详见附件：供应商资格条件证明文件</w:t>
      </w:r>
    </w:p>
    <w:p>
      <w:pPr>
        <w:pStyle w:val="null3"/>
      </w:pPr>
      <w:r>
        <w:rPr/>
        <w:t>采购包5：</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详见附件：分项报价表</w:t>
      </w:r>
    </w:p>
    <w:p>
      <w:pPr>
        <w:pStyle w:val="null3"/>
        <w:ind w:firstLine="960"/>
      </w:pPr>
      <w:r>
        <w:rPr/>
        <w:t>详见附件：供应商认为有必要说明的问题</w:t>
      </w:r>
    </w:p>
    <w:p>
      <w:pPr>
        <w:pStyle w:val="null3"/>
        <w:ind w:firstLine="960"/>
      </w:pPr>
      <w:r>
        <w:rPr/>
        <w:t>详见附件：供应商资格条件证明文件</w:t>
      </w:r>
    </w:p>
    <w:p>
      <w:pPr>
        <w:pStyle w:val="null3"/>
      </w:pPr>
      <w:r>
        <w:rPr/>
        <w:t xml:space="preserve"> </w:t>
        <w:br/>
        <w:br w:type="page"/>
      </w:r>
    </w:p>
    <w:p>
      <w:pPr>
        <w:pStyle w:val="null3"/>
        <w:jc w:val="center"/>
        <w:outlineLvl w:val="1"/>
      </w:pPr>
      <w:r>
        <w:rPr>
          <w:sz w:val="36"/>
          <w:b/>
        </w:rPr>
        <w:t>第七章 拟签订采购合同文本</w:t>
      </w:r>
    </w:p>
    <w:p>
      <w:pPr>
        <w:pStyle w:val="null3"/>
      </w:pPr>
      <w:r>
        <w:rPr/>
        <w:t>详见附件：政府采购合同.docx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