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ascii="宋体" w:hAnsi="宋体"/>
          <w:b/>
          <w:sz w:val="32"/>
          <w:szCs w:val="32"/>
        </w:rPr>
      </w:pPr>
      <w:r>
        <w:rPr>
          <w:rFonts w:hint="eastAsia" w:ascii="宋体" w:hAnsi="宋体"/>
          <w:b/>
          <w:sz w:val="32"/>
          <w:szCs w:val="32"/>
        </w:rPr>
        <w:t>供应商资格条件证明文件</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1、营业执照：具有独立承担民事责任能力的法人、其他组织或自然人，并出具合法有效的营业执照或事业单位法人证书等国家规定的相关证明，自然人参与的提供其身份证明</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2、财务状况报告：提供2023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3、税收缴纳证明：提供2024年1月至今任意一个月的依法缴纳税收的相关凭据（时间以税款所属日期为准、税种须包含增值税或企业所得税），凭据应有税务机关或代收机关的公章或业务专用章。依法免税或无须缴纳税收的供应商，应提供相应证明文件。</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4、社会保障资金缴纳证明：提供2024年1月至今已缴存的至少一个月的社会保障资金缴存单据或社保机构开具的社会保险参保缴费情况证明，依法不需要缴纳社会保障资金的单位应提供相关证明材料。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6、控股管理关系：提供直接控股和管理关系清单。若与其他供应商存在单位负责人为同一人或者存在直接控股、管理关系的，则投标无效。</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7、承诺函：提供具有履行合同所必需的设备和专业技术能力的承诺函</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b w:val="0"/>
          <w:bCs/>
          <w:sz w:val="24"/>
          <w:szCs w:val="24"/>
        </w:rPr>
      </w:pPr>
      <w:r>
        <w:rPr>
          <w:rFonts w:hint="eastAsia" w:ascii="宋体" w:hAnsi="宋体"/>
          <w:b w:val="0"/>
          <w:bCs/>
          <w:sz w:val="24"/>
          <w:szCs w:val="24"/>
        </w:rPr>
        <w:t>8、法定代表人授权书及被授权人身份证。（法定代表人直接投标只须提交其法定代表人证明书）</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b w:val="0"/>
          <w:bCs/>
          <w:sz w:val="24"/>
          <w:szCs w:val="24"/>
          <w:lang w:val="en-US" w:eastAsia="zh-CN"/>
        </w:rPr>
      </w:pPr>
      <w:r>
        <w:rPr>
          <w:rFonts w:hint="eastAsia" w:ascii="宋体" w:hAnsi="宋体"/>
          <w:b w:val="0"/>
          <w:bCs/>
          <w:sz w:val="24"/>
          <w:szCs w:val="24"/>
          <w:lang w:val="en-US" w:eastAsia="zh-CN"/>
        </w:rPr>
        <w:t>9、提供投标人的《出版物进口经营许可证》。</w:t>
      </w:r>
      <w:bookmarkStart w:id="3" w:name="_GoBack"/>
      <w:bookmarkEnd w:id="3"/>
    </w:p>
    <w:p>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pPr>
        <w:tabs>
          <w:tab w:val="left" w:pos="210"/>
        </w:tabs>
        <w:spacing w:line="320" w:lineRule="exact"/>
        <w:rPr>
          <w:rFonts w:ascii="宋体" w:hAnsi="宋体" w:cs="Arial"/>
          <w:b/>
          <w:kern w:val="0"/>
          <w:sz w:val="32"/>
          <w:szCs w:val="32"/>
        </w:rPr>
      </w:pPr>
    </w:p>
    <w:p>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pPr>
              <w:tabs>
                <w:tab w:val="left" w:pos="210"/>
              </w:tabs>
              <w:spacing w:line="320" w:lineRule="exact"/>
              <w:jc w:val="center"/>
              <w:rPr>
                <w:rFonts w:ascii="宋体" w:hAnsi="宋体" w:cs="Arial"/>
                <w:kern w:val="0"/>
                <w:sz w:val="24"/>
              </w:rPr>
            </w:pPr>
          </w:p>
        </w:tc>
        <w:tc>
          <w:tcPr>
            <w:tcW w:w="2061"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2342" w:type="dxa"/>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pPr>
              <w:tabs>
                <w:tab w:val="left" w:pos="210"/>
              </w:tabs>
              <w:spacing w:line="320" w:lineRule="exact"/>
              <w:jc w:val="center"/>
              <w:rPr>
                <w:rFonts w:ascii="宋体" w:hAnsi="宋体" w:cs="Arial"/>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ascii="宋体" w:hAnsi="宋体" w:cs="Arial"/>
                <w:kern w:val="0"/>
                <w:sz w:val="24"/>
              </w:rPr>
            </w:pPr>
          </w:p>
        </w:tc>
        <w:tc>
          <w:tcPr>
            <w:tcW w:w="4125" w:type="dxa"/>
            <w:gridSpan w:val="2"/>
            <w:vMerge w:val="continue"/>
            <w:vAlign w:val="center"/>
          </w:tcPr>
          <w:p>
            <w:pPr>
              <w:tabs>
                <w:tab w:val="left" w:pos="210"/>
              </w:tabs>
              <w:spacing w:line="320" w:lineRule="exact"/>
              <w:jc w:val="center"/>
              <w:rPr>
                <w:rFonts w:ascii="宋体" w:hAnsi="宋体" w:cs="Arial"/>
                <w:kern w:val="0"/>
                <w:sz w:val="24"/>
              </w:rPr>
            </w:pPr>
          </w:p>
        </w:tc>
        <w:tc>
          <w:tcPr>
            <w:tcW w:w="4297" w:type="dxa"/>
            <w:gridSpan w:val="3"/>
            <w:vAlign w:val="bottom"/>
          </w:tcPr>
          <w:p>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center"/>
              <w:rPr>
                <w:rFonts w:ascii="宋体" w:hAnsi="宋体" w:cs="Arial"/>
                <w:kern w:val="0"/>
                <w:sz w:val="24"/>
              </w:rPr>
            </w:pPr>
          </w:p>
          <w:p>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pPr>
        <w:tabs>
          <w:tab w:val="left" w:pos="210"/>
        </w:tabs>
        <w:spacing w:line="320" w:lineRule="exact"/>
        <w:jc w:val="left"/>
        <w:rPr>
          <w:rFonts w:ascii="宋体" w:hAnsi="宋体" w:cs="Arial"/>
          <w:b/>
          <w:kern w:val="0"/>
          <w:sz w:val="24"/>
        </w:rPr>
      </w:pPr>
    </w:p>
    <w:p>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（法定代表人直接磋商，只须提供法定代表人证明书及身份证原件）</w:t>
      </w:r>
    </w:p>
    <w:p>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pPr>
        <w:pStyle w:val="4"/>
        <w:spacing w:line="500" w:lineRule="exact"/>
        <w:rPr>
          <w:rFonts w:hAnsi="宋体"/>
          <w:b/>
          <w:bCs/>
          <w:sz w:val="24"/>
          <w:szCs w:val="24"/>
        </w:rPr>
      </w:pPr>
      <w:r>
        <w:rPr>
          <w:rFonts w:hint="eastAsia" w:hAnsi="宋体"/>
          <w:sz w:val="24"/>
          <w:szCs w:val="24"/>
        </w:rPr>
        <w:t>陕西开源招标有限公司：</w:t>
      </w:r>
    </w:p>
    <w:p>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pPr>
        <w:pStyle w:val="4"/>
        <w:spacing w:line="500" w:lineRule="exact"/>
        <w:ind w:firstLine="480" w:firstLineChars="200"/>
        <w:rPr>
          <w:rFonts w:hAnsi="宋体"/>
          <w:sz w:val="24"/>
          <w:szCs w:val="24"/>
        </w:rPr>
      </w:pPr>
      <w:r>
        <w:rPr>
          <w:rFonts w:hint="eastAsia" w:hAnsi="宋体"/>
          <w:sz w:val="24"/>
          <w:szCs w:val="24"/>
        </w:rPr>
        <w:t>说明：</w:t>
      </w:r>
    </w:p>
    <w:p>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cs="Helvetica"/>
          <w:kern w:val="0"/>
          <w:sz w:val="24"/>
        </w:rPr>
        <w:t>重大税收违法失信主体</w:t>
      </w:r>
      <w:r>
        <w:rPr>
          <w:rFonts w:hint="eastAsia" w:ascii="宋体" w:hAnsi="宋体"/>
          <w:sz w:val="24"/>
        </w:rPr>
        <w:t>及政府采购严重违法失信行为记录名单中。</w:t>
      </w:r>
    </w:p>
    <w:p>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pPr>
        <w:spacing w:line="360" w:lineRule="auto"/>
        <w:jc w:val="left"/>
        <w:rPr>
          <w:rFonts w:ascii="宋体" w:hAnsi="宋体"/>
          <w:b/>
          <w:sz w:val="32"/>
          <w:szCs w:val="32"/>
        </w:rPr>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360" w:lineRule="atLeast"/>
        <w:jc w:val="center"/>
        <w:rPr>
          <w:rFonts w:ascii="宋体" w:hAnsi="宋体"/>
          <w:b/>
          <w:sz w:val="32"/>
          <w:szCs w:val="32"/>
        </w:rPr>
      </w:pPr>
      <w:r>
        <w:rPr>
          <w:rFonts w:ascii="宋体" w:hAnsi="宋体"/>
          <w:sz w:val="24"/>
        </w:rPr>
        <w:br w:type="page"/>
      </w:r>
      <w:r>
        <w:rPr>
          <w:rFonts w:hint="eastAsia" w:ascii="宋体" w:hAnsi="宋体"/>
          <w:b/>
          <w:sz w:val="32"/>
          <w:szCs w:val="32"/>
        </w:rPr>
        <w:t>供应商直接控股和管理关系清单</w:t>
      </w:r>
    </w:p>
    <w:p>
      <w:pPr>
        <w:pStyle w:val="3"/>
        <w:rPr>
          <w:color w:val="auto"/>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7"/>
        <w:gridCol w:w="1811"/>
      </w:tblGrid>
      <w:tr>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供应商名称</w:t>
            </w:r>
          </w:p>
        </w:tc>
        <w:tc>
          <w:tcPr>
            <w:tcW w:w="1012" w:type="pct"/>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pPr>
              <w:jc w:val="center"/>
              <w:rPr>
                <w:sz w:val="24"/>
              </w:rPr>
            </w:pPr>
            <w:r>
              <w:rPr>
                <w:rFonts w:hint="eastAsia"/>
                <w:sz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pPr>
              <w:jc w:val="center"/>
              <w:rPr>
                <w:sz w:val="24"/>
              </w:rPr>
            </w:pPr>
            <w:r>
              <w:rPr>
                <w:rFonts w:hint="eastAsia"/>
                <w:sz w:val="24"/>
              </w:rPr>
              <w:t>股权比例</w:t>
            </w:r>
          </w:p>
        </w:tc>
      </w:tr>
      <w:tr>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pPr>
              <w:rPr>
                <w:sz w:val="24"/>
              </w:rPr>
            </w:pPr>
          </w:p>
        </w:tc>
        <w:tc>
          <w:tcPr>
            <w:tcW w:w="1012" w:type="pct"/>
            <w:vMerge w:val="restart"/>
            <w:tcBorders>
              <w:top w:val="nil"/>
              <w:left w:val="single" w:color="000000" w:sz="8" w:space="0"/>
              <w:bottom w:val="nil"/>
              <w:right w:val="single" w:color="000000" w:sz="8" w:space="0"/>
            </w:tcBorders>
            <w:vAlign w:val="center"/>
          </w:tcPr>
          <w:p>
            <w:pPr>
              <w:rPr>
                <w:sz w:val="24"/>
              </w:rPr>
            </w:pPr>
            <w:r>
              <w:rPr>
                <w:rFonts w:hint="eastAsia"/>
                <w:sz w:val="24"/>
              </w:rPr>
              <w:t>企业/事业/个人/其他</w:t>
            </w:r>
          </w:p>
        </w:tc>
        <w:tc>
          <w:tcPr>
            <w:tcW w:w="904" w:type="pct"/>
            <w:tcBorders>
              <w:top w:val="nil"/>
              <w:left w:val="single" w:color="000000" w:sz="8" w:space="0"/>
              <w:bottom w:val="single" w:color="000000" w:sz="8" w:space="0"/>
              <w:right w:val="single" w:color="000000" w:sz="8" w:space="0"/>
            </w:tcBorders>
            <w:vAlign w:val="center"/>
          </w:tcPr>
          <w:p>
            <w:pPr>
              <w:jc w:val="center"/>
              <w:rPr>
                <w:sz w:val="24"/>
              </w:rPr>
            </w:pPr>
            <w:r>
              <w:rPr>
                <w:rFonts w:hint="eastAsia"/>
                <w:sz w:val="24"/>
              </w:rPr>
              <w:t>法定代表人/负责人</w:t>
            </w:r>
          </w:p>
        </w:tc>
        <w:tc>
          <w:tcPr>
            <w:tcW w:w="1008" w:type="pct"/>
            <w:tcBorders>
              <w:top w:val="nil"/>
              <w:left w:val="nil"/>
              <w:bottom w:val="single" w:color="000000" w:sz="8" w:space="0"/>
              <w:right w:val="single" w:color="000000" w:sz="8" w:space="0"/>
            </w:tcBorders>
            <w:vAlign w:val="center"/>
          </w:tcPr>
          <w:p>
            <w:pPr>
              <w:jc w:val="center"/>
              <w:rPr>
                <w:sz w:val="24"/>
              </w:rPr>
            </w:pPr>
            <w:r>
              <w:rPr>
                <w:rFonts w:hint="eastAsia"/>
                <w:sz w:val="24"/>
              </w:rPr>
              <w:t>股东</w:t>
            </w:r>
          </w:p>
        </w:tc>
        <w:tc>
          <w:tcPr>
            <w:tcW w:w="1061" w:type="pct"/>
            <w:tcBorders>
              <w:top w:val="single" w:color="000000" w:sz="8" w:space="0"/>
              <w:left w:val="nil"/>
              <w:bottom w:val="single" w:color="000000" w:sz="8" w:space="0"/>
              <w:right w:val="single" w:color="000000" w:sz="8" w:space="0"/>
            </w:tcBorders>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single" w:color="000000" w:sz="8" w:space="0"/>
              <w:right w:val="single" w:color="000000" w:sz="8" w:space="0"/>
            </w:tcBorders>
            <w:vAlign w:val="center"/>
          </w:tcPr>
          <w:p>
            <w:pPr>
              <w:rPr>
                <w:sz w:val="24"/>
              </w:rPr>
            </w:pPr>
          </w:p>
        </w:tc>
        <w:tc>
          <w:tcPr>
            <w:tcW w:w="1008" w:type="pct"/>
            <w:tcBorders>
              <w:top w:val="nil"/>
              <w:left w:val="nil"/>
              <w:bottom w:val="single" w:color="000000" w:sz="8" w:space="0"/>
              <w:right w:val="single" w:color="000000" w:sz="8" w:space="0"/>
            </w:tcBorders>
            <w:vAlign w:val="center"/>
          </w:tcPr>
          <w:p>
            <w:pPr>
              <w:rPr>
                <w:sz w:val="24"/>
              </w:rPr>
            </w:pPr>
          </w:p>
        </w:tc>
        <w:tc>
          <w:tcPr>
            <w:tcW w:w="1061" w:type="pct"/>
            <w:tcBorders>
              <w:top w:val="nil"/>
              <w:left w:val="nil"/>
              <w:bottom w:val="single" w:color="000000" w:sz="8" w:space="0"/>
              <w:right w:val="single" w:color="000000" w:sz="8" w:space="0"/>
            </w:tcBorders>
            <w:vAlign w:val="center"/>
          </w:tcPr>
          <w:p>
            <w:pPr>
              <w:rPr>
                <w:sz w:val="24"/>
              </w:rPr>
            </w:pPr>
          </w:p>
        </w:tc>
      </w:tr>
      <w:tr>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pPr>
              <w:rPr>
                <w:sz w:val="24"/>
              </w:rPr>
            </w:pPr>
          </w:p>
        </w:tc>
        <w:tc>
          <w:tcPr>
            <w:tcW w:w="1012" w:type="pct"/>
            <w:vMerge w:val="continue"/>
            <w:tcBorders>
              <w:top w:val="nil"/>
              <w:left w:val="single" w:color="000000" w:sz="8" w:space="0"/>
              <w:bottom w:val="nil"/>
              <w:right w:val="single" w:color="000000" w:sz="8" w:space="0"/>
            </w:tcBorders>
            <w:vAlign w:val="center"/>
          </w:tcPr>
          <w:p>
            <w:pPr>
              <w:rPr>
                <w:sz w:val="24"/>
              </w:rPr>
            </w:pPr>
          </w:p>
        </w:tc>
        <w:tc>
          <w:tcPr>
            <w:tcW w:w="904" w:type="pct"/>
            <w:tcBorders>
              <w:top w:val="nil"/>
              <w:left w:val="single" w:color="000000" w:sz="8" w:space="0"/>
              <w:bottom w:val="nil"/>
              <w:right w:val="single" w:color="000000" w:sz="8" w:space="0"/>
            </w:tcBorders>
            <w:vAlign w:val="center"/>
          </w:tcPr>
          <w:p>
            <w:pPr>
              <w:rPr>
                <w:sz w:val="24"/>
              </w:rPr>
            </w:pPr>
            <w:r>
              <w:rPr>
                <w:rFonts w:hint="eastAsia"/>
                <w:sz w:val="24"/>
              </w:rPr>
              <w:t>…</w:t>
            </w:r>
          </w:p>
        </w:tc>
        <w:tc>
          <w:tcPr>
            <w:tcW w:w="1008" w:type="pct"/>
            <w:tcBorders>
              <w:top w:val="nil"/>
              <w:left w:val="nil"/>
              <w:bottom w:val="nil"/>
              <w:right w:val="single" w:color="000000" w:sz="8" w:space="0"/>
            </w:tcBorders>
            <w:vAlign w:val="center"/>
          </w:tcPr>
          <w:p>
            <w:pPr>
              <w:rPr>
                <w:sz w:val="24"/>
              </w:rPr>
            </w:pPr>
            <w:r>
              <w:rPr>
                <w:rFonts w:hint="eastAsia"/>
                <w:sz w:val="24"/>
              </w:rPr>
              <w:t>…</w:t>
            </w:r>
          </w:p>
        </w:tc>
        <w:tc>
          <w:tcPr>
            <w:tcW w:w="1061" w:type="pct"/>
            <w:tcBorders>
              <w:top w:val="nil"/>
              <w:left w:val="nil"/>
              <w:bottom w:val="nil"/>
              <w:right w:val="single" w:color="000000" w:sz="8" w:space="0"/>
            </w:tcBorders>
            <w:noWrap/>
            <w:vAlign w:val="center"/>
          </w:tcPr>
          <w:p>
            <w:pPr>
              <w:rPr>
                <w:sz w:val="24"/>
              </w:rPr>
            </w:pPr>
            <w:r>
              <w:rPr>
                <w:rFonts w:hint="eastAsia"/>
                <w:sz w:val="24"/>
              </w:rPr>
              <w:t>…</w:t>
            </w:r>
          </w:p>
        </w:tc>
      </w:tr>
      <w:tr>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pPr>
              <w:rPr>
                <w:sz w:val="24"/>
              </w:rPr>
            </w:pPr>
            <w:r>
              <w:rPr>
                <w:rFonts w:hint="eastAsia"/>
                <w:sz w:val="24"/>
              </w:rPr>
              <w:t>备注：本表内容须根据供应商性质如实填写，表内“/”为选择内容，请删除与供应商性质无关的选项。</w:t>
            </w:r>
          </w:p>
        </w:tc>
      </w:tr>
    </w:tbl>
    <w:p>
      <w:pPr>
        <w:pStyle w:val="3"/>
        <w:rPr>
          <w:color w:val="auto"/>
        </w:rPr>
      </w:pPr>
    </w:p>
    <w:p>
      <w:pPr>
        <w:rPr>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
      <w:pPr>
        <w:spacing w:line="360" w:lineRule="atLeast"/>
      </w:pPr>
    </w:p>
    <w:p>
      <w:pPr>
        <w:spacing w:line="360" w:lineRule="atLeast"/>
        <w:jc w:val="center"/>
      </w:pPr>
      <w:r>
        <w:br w:type="page"/>
      </w:r>
    </w:p>
    <w:p>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pPr>
        <w:spacing w:line="360" w:lineRule="atLeast"/>
        <w:jc w:val="left"/>
        <w:rPr>
          <w:rFonts w:ascii="宋体" w:hAnsi="宋体"/>
          <w:sz w:val="24"/>
        </w:rPr>
      </w:pPr>
    </w:p>
    <w:p>
      <w:pPr>
        <w:spacing w:line="360" w:lineRule="auto"/>
        <w:jc w:val="left"/>
        <w:rPr>
          <w:rFonts w:ascii="宋体" w:hAnsi="宋体"/>
          <w:sz w:val="24"/>
        </w:rPr>
      </w:pPr>
      <w:r>
        <w:rPr>
          <w:rFonts w:hint="eastAsia" w:ascii="宋体" w:hAnsi="宋体" w:cs="Arial"/>
          <w:kern w:val="0"/>
          <w:sz w:val="24"/>
        </w:rPr>
        <w:t>致：陕西开源招标有限公司</w:t>
      </w:r>
    </w:p>
    <w:p>
      <w:pPr>
        <w:spacing w:line="360" w:lineRule="auto"/>
        <w:jc w:val="left"/>
        <w:rPr>
          <w:rFonts w:ascii="宋体" w:hAnsi="宋体"/>
          <w:sz w:val="24"/>
        </w:rPr>
      </w:pPr>
      <w:r>
        <w:rPr>
          <w:rFonts w:hint="eastAsia" w:ascii="宋体" w:hAnsi="宋体"/>
          <w:sz w:val="24"/>
        </w:rPr>
        <w:t xml:space="preserve">      </w:t>
      </w:r>
    </w:p>
    <w:p>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pPr>
        <w:pStyle w:val="3"/>
      </w:pPr>
    </w:p>
    <w:p>
      <w:pPr>
        <w:spacing w:line="360" w:lineRule="auto"/>
        <w:ind w:firstLine="480" w:firstLineChars="200"/>
        <w:jc w:val="left"/>
        <w:rPr>
          <w:rFonts w:ascii="宋体" w:hAnsi="宋体"/>
          <w:sz w:val="24"/>
        </w:rPr>
      </w:pPr>
      <w:r>
        <w:rPr>
          <w:rFonts w:hint="eastAsia" w:ascii="宋体" w:hAnsi="宋体"/>
          <w:sz w:val="24"/>
        </w:rPr>
        <w:t>特此声明！</w:t>
      </w:r>
    </w:p>
    <w:p>
      <w:pPr>
        <w:spacing w:line="360" w:lineRule="auto"/>
        <w:ind w:firstLine="480" w:firstLineChars="200"/>
        <w:jc w:val="left"/>
        <w:rPr>
          <w:rFonts w:ascii="宋体" w:hAnsi="宋体"/>
          <w:sz w:val="24"/>
        </w:rPr>
      </w:pPr>
    </w:p>
    <w:p>
      <w:pPr>
        <w:spacing w:line="480" w:lineRule="auto"/>
        <w:ind w:firstLine="480" w:firstLineChars="200"/>
        <w:jc w:val="left"/>
        <w:rPr>
          <w:rFonts w:ascii="宋体" w:hAnsi="宋体"/>
          <w:sz w:val="24"/>
        </w:rPr>
      </w:pPr>
    </w:p>
    <w:p>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pPr>
        <w:pStyle w:val="3"/>
      </w:pPr>
    </w:p>
    <w:p>
      <w:pPr>
        <w:widowControl/>
        <w:spacing w:line="240" w:lineRule="auto"/>
        <w:jc w:val="left"/>
      </w:pPr>
      <w:r>
        <w:br w:type="page"/>
      </w:r>
    </w:p>
    <w:p>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pPr>
        <w:adjustRightInd w:val="0"/>
        <w:snapToGrid w:val="0"/>
        <w:spacing w:line="240" w:lineRule="auto"/>
        <w:ind w:left="420" w:hanging="420" w:hangingChars="200"/>
        <w:jc w:val="left"/>
        <w:rPr>
          <w:rFonts w:ascii="Calibri" w:hAnsi="Calibri"/>
          <w:szCs w:val="22"/>
          <w:highlight w:val="none"/>
        </w:rPr>
      </w:pPr>
    </w:p>
    <w:p>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pPr>
        <w:spacing w:line="360" w:lineRule="auto"/>
        <w:rPr>
          <w:rFonts w:ascii="宋体" w:hAnsi="宋体"/>
          <w:szCs w:val="22"/>
          <w:highlight w:val="none"/>
        </w:rPr>
      </w:pPr>
    </w:p>
    <w:p>
      <w:pPr>
        <w:spacing w:line="360" w:lineRule="auto"/>
        <w:rPr>
          <w:rFonts w:ascii="宋体" w:hAnsi="宋体"/>
          <w:szCs w:val="22"/>
          <w:highlight w:val="none"/>
        </w:rPr>
      </w:pPr>
    </w:p>
    <w:p>
      <w:pPr>
        <w:spacing w:line="360" w:lineRule="auto"/>
        <w:rPr>
          <w:rFonts w:ascii="宋体" w:hAnsi="宋体"/>
          <w:szCs w:val="22"/>
          <w:highlight w:val="none"/>
        </w:rPr>
      </w:pPr>
    </w:p>
    <w:p>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pPr>
        <w:tabs>
          <w:tab w:val="left" w:pos="1755"/>
        </w:tabs>
        <w:spacing w:line="500" w:lineRule="atLeast"/>
        <w:jc w:val="center"/>
        <w:rPr>
          <w:rFonts w:hint="eastAsia" w:ascii="仿宋" w:hAnsi="仿宋" w:eastAsia="仿宋" w:cs="仿宋"/>
          <w:b/>
          <w:bCs/>
          <w:sz w:val="32"/>
          <w:szCs w:val="32"/>
          <w:highlight w:val="yellow"/>
        </w:rPr>
      </w:pPr>
      <w:r>
        <w:rPr>
          <w:rFonts w:ascii="宋体" w:hAnsi="宋体" w:cs="仿宋"/>
          <w:b/>
          <w:bCs/>
          <w:kern w:val="0"/>
          <w:sz w:val="28"/>
          <w:szCs w:val="28"/>
          <w:highlight w:val="yellow"/>
        </w:rPr>
        <w:br w:type="page"/>
      </w:r>
    </w:p>
    <w:p>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pPr>
        <w:spacing w:line="360" w:lineRule="auto"/>
        <w:rPr>
          <w:rFonts w:ascii="宋体" w:hAnsi="宋体"/>
          <w:b/>
          <w:spacing w:val="6"/>
          <w:sz w:val="32"/>
          <w:szCs w:val="32"/>
          <w:highlight w:val="none"/>
          <w:shd w:val="pct10" w:color="auto" w:fill="FFFFFF"/>
        </w:rPr>
      </w:pPr>
    </w:p>
    <w:p>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pPr>
        <w:spacing w:line="360" w:lineRule="auto"/>
        <w:ind w:firstLine="480" w:firstLineChars="200"/>
        <w:rPr>
          <w:rFonts w:ascii="宋体" w:hAnsi="宋体"/>
          <w:sz w:val="24"/>
          <w:highlight w:val="none"/>
        </w:rPr>
      </w:pPr>
    </w:p>
    <w:p>
      <w:pPr>
        <w:spacing w:line="360" w:lineRule="auto"/>
        <w:ind w:firstLine="480" w:firstLineChars="200"/>
        <w:rPr>
          <w:rFonts w:ascii="宋体" w:hAnsi="宋体"/>
          <w:sz w:val="24"/>
          <w:highlight w:val="none"/>
        </w:rPr>
      </w:pPr>
    </w:p>
    <w:p>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tabs>
          <w:tab w:val="left" w:pos="4860"/>
        </w:tabs>
        <w:spacing w:line="360" w:lineRule="auto"/>
        <w:ind w:right="1560" w:firstLine="480" w:firstLineChars="200"/>
        <w:jc w:val="center"/>
        <w:rPr>
          <w:rFonts w:ascii="宋体" w:hAnsi="宋体"/>
          <w:sz w:val="24"/>
          <w:highlight w:val="none"/>
        </w:rPr>
      </w:pPr>
    </w:p>
    <w:p>
      <w:pPr>
        <w:spacing w:line="360" w:lineRule="auto"/>
        <w:ind w:firstLine="506" w:firstLineChars="200"/>
        <w:rPr>
          <w:rFonts w:hint="eastAsia" w:ascii="宋体" w:hAnsi="宋体"/>
          <w:b/>
          <w:spacing w:val="6"/>
          <w:sz w:val="24"/>
          <w:highlight w:val="none"/>
          <w:shd w:val="pct10" w:color="auto" w:fill="FFFFFF"/>
        </w:rPr>
      </w:pPr>
    </w:p>
    <w:p>
      <w:pPr>
        <w:spacing w:line="360" w:lineRule="auto"/>
        <w:ind w:firstLine="506" w:firstLineChars="200"/>
        <w:rPr>
          <w:rFonts w:hint="eastAsia" w:ascii="宋体" w:hAnsi="宋体"/>
          <w:b/>
          <w:spacing w:val="6"/>
          <w:sz w:val="24"/>
          <w:highlight w:val="none"/>
          <w:shd w:val="pct10" w:color="auto" w:fill="FFFFFF"/>
        </w:rPr>
      </w:pPr>
    </w:p>
    <w:p>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pPr>
        <w:rPr>
          <w:rFonts w:hint="eastAsia" w:ascii="宋体" w:hAnsi="宋体" w:cs="仿宋"/>
          <w:b/>
          <w:bCs/>
          <w:sz w:val="32"/>
          <w:szCs w:val="32"/>
          <w:highlight w:val="none"/>
        </w:rPr>
      </w:pPr>
    </w:p>
    <w:p>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pPr>
        <w:spacing w:line="360" w:lineRule="auto"/>
        <w:rPr>
          <w:rFonts w:ascii="宋体" w:hAnsi="宋体"/>
          <w:b/>
          <w:spacing w:val="6"/>
          <w:sz w:val="32"/>
          <w:szCs w:val="32"/>
          <w:highlight w:val="none"/>
          <w:shd w:val="pct10" w:color="auto" w:fill="FFFFFF"/>
        </w:rPr>
      </w:pPr>
    </w:p>
    <w:p>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pPr>
        <w:spacing w:line="360" w:lineRule="auto"/>
        <w:ind w:firstLine="480" w:firstLineChars="200"/>
        <w:rPr>
          <w:rFonts w:ascii="宋体" w:hAnsi="宋体"/>
          <w:sz w:val="24"/>
          <w:highlight w:val="none"/>
        </w:rPr>
      </w:pPr>
    </w:p>
    <w:p>
      <w:pPr>
        <w:spacing w:line="360" w:lineRule="auto"/>
        <w:ind w:firstLine="480" w:firstLineChars="200"/>
        <w:rPr>
          <w:rFonts w:ascii="宋体" w:hAnsi="宋体"/>
          <w:sz w:val="24"/>
          <w:highlight w:val="none"/>
        </w:rPr>
      </w:pPr>
    </w:p>
    <w:p>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spacing w:line="360" w:lineRule="auto"/>
        <w:ind w:firstLine="506" w:firstLineChars="200"/>
        <w:rPr>
          <w:rFonts w:hint="eastAsia" w:ascii="宋体" w:hAnsi="宋体"/>
          <w:b/>
          <w:spacing w:val="6"/>
          <w:sz w:val="24"/>
          <w:highlight w:val="none"/>
          <w:shd w:val="pct10" w:color="auto" w:fill="FFFFFF"/>
        </w:rPr>
      </w:pPr>
    </w:p>
    <w:p>
      <w:pPr>
        <w:spacing w:line="360" w:lineRule="auto"/>
        <w:ind w:firstLine="506" w:firstLineChars="200"/>
        <w:rPr>
          <w:rFonts w:hint="eastAsia" w:ascii="宋体" w:hAnsi="宋体"/>
          <w:b/>
          <w:spacing w:val="6"/>
          <w:sz w:val="24"/>
          <w:highlight w:val="none"/>
          <w:shd w:val="pct10" w:color="auto" w:fill="FFFFFF"/>
        </w:rPr>
      </w:pPr>
    </w:p>
    <w:p>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ZmY1ZThlMjFmNTE3NTBhN2NhOTk2YzY3MzQ3M2IifQ=="/>
  </w:docVars>
  <w:rsids>
    <w:rsidRoot w:val="3DAE17FE"/>
    <w:rsid w:val="00347CE2"/>
    <w:rsid w:val="005214F3"/>
    <w:rsid w:val="007C70C5"/>
    <w:rsid w:val="0099099F"/>
    <w:rsid w:val="00B813EA"/>
    <w:rsid w:val="1A0C466B"/>
    <w:rsid w:val="2CBD1218"/>
    <w:rsid w:val="3DAE17FE"/>
    <w:rsid w:val="59FE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2637</Words>
  <Characters>2666</Characters>
  <Lines>30</Lines>
  <Paragraphs>8</Paragraphs>
  <TotalTime>0</TotalTime>
  <ScaleCrop>false</ScaleCrop>
  <LinksUpToDate>false</LinksUpToDate>
  <CharactersWithSpaces>3565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-7</cp:lastModifiedBy>
  <dcterms:modified xsi:type="dcterms:W3CDTF">2024-12-19T00:57:27Z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54B67335D90147DB8EE9DC5C8BF71E0A_11</vt:lpwstr>
  </property>
</Properties>
</file>