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D5ECB">
      <w:pPr>
        <w:spacing w:line="360" w:lineRule="auto"/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项目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实施方案</w:t>
      </w:r>
    </w:p>
    <w:p w14:paraId="7A75A9F0"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1C5F0C6E">
      <w:pPr>
        <w:spacing w:line="360" w:lineRule="auto"/>
        <w:ind w:left="0" w:leftChars="0" w:firstLine="0" w:firstLineChars="0"/>
        <w:jc w:val="center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投标人应结合本招标文件第五章评标办法要求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自行编写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，格式自拟。</w:t>
      </w:r>
    </w:p>
    <w:p w14:paraId="55C59B7F"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jgyNzAxYzJhOGMxOGZjZGNjYjNlMzdkZWY3ZmQifQ=="/>
  </w:docVars>
  <w:rsids>
    <w:rsidRoot w:val="51D92EF3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51D92EF3"/>
    <w:rsid w:val="542D3DC5"/>
    <w:rsid w:val="57923690"/>
    <w:rsid w:val="59735F4E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2A42558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2024-07-23T04:49:00Z</dcterms:created>
  <dc:creator>热血</dc:creator>
  <cp:lastModifiedBy>You fire¥no  fire</cp:lastModifiedBy>
  <dcterms:modified xsi:type="dcterms:W3CDTF">2024-08-29T13:46:01Z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67350D9BCBED4A1B802C713455C1DB5D_13</vt:lpwstr>
  </property>
</Properties>
</file>