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便携式X射线数字成像无损检测系统等采购项目合同包一(二次)</w:t>
      </w:r>
    </w:p>
    <w:p>
      <w:pPr>
        <w:pStyle w:val="null3"/>
        <w:jc w:val="center"/>
        <w:outlineLvl w:val="2"/>
      </w:pPr>
      <w:r>
        <w:rPr>
          <w:sz w:val="28"/>
          <w:b/>
        </w:rPr>
        <w:t>采购项目编号：</w:t>
      </w:r>
      <w:r>
        <w:rPr>
          <w:sz w:val="28"/>
          <w:b/>
        </w:rPr>
        <w:t>RH采字【20241210】-R号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2024年12月10日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西北大学</w:t>
      </w:r>
      <w:r>
        <w:rPr/>
        <w:t>委托，拟对</w:t>
      </w:r>
      <w:r>
        <w:rPr/>
        <w:t>便携式X射线数字成像无损检测系统等采购项目合同包一(二次)</w:t>
      </w:r>
      <w:r>
        <w:rPr/>
        <w:t>采用竞争性谈判采购方式进行采购，兹邀请供应商参加本项目的竞争性谈判。</w:t>
      </w:r>
    </w:p>
    <w:p>
      <w:pPr>
        <w:pStyle w:val="null3"/>
        <w:outlineLvl w:val="2"/>
      </w:pPr>
      <w:r>
        <w:rPr>
          <w:sz w:val="28"/>
          <w:b/>
        </w:rPr>
        <w:t>一、项目编号：</w:t>
      </w:r>
      <w:r>
        <w:rPr>
          <w:sz w:val="28"/>
          <w:b/>
        </w:rPr>
        <w:t>RH采字【20241210】-R号</w:t>
      </w:r>
    </w:p>
    <w:p>
      <w:pPr>
        <w:pStyle w:val="null3"/>
        <w:outlineLvl w:val="2"/>
      </w:pPr>
      <w:r>
        <w:rPr>
          <w:sz w:val="28"/>
          <w:b/>
        </w:rPr>
        <w:t>二、项目名称：</w:t>
      </w:r>
      <w:r>
        <w:rPr>
          <w:sz w:val="28"/>
          <w:b/>
        </w:rPr>
        <w:t>便携式X射线数字成像无损检测系统等采购项目合同包一(二次)</w:t>
      </w:r>
    </w:p>
    <w:p>
      <w:pPr>
        <w:pStyle w:val="null3"/>
        <w:outlineLvl w:val="2"/>
      </w:pPr>
      <w:r>
        <w:rPr>
          <w:sz w:val="28"/>
          <w:b/>
        </w:rPr>
        <w:t>三、谈判项目简介：</w:t>
      </w:r>
    </w:p>
    <w:p>
      <w:pPr>
        <w:pStyle w:val="null3"/>
        <w:ind w:firstLine="480"/>
      </w:pPr>
      <w:r>
        <w:rPr/>
        <w:t>西北大学便携式X射线数字成像无损检测系统等采购项目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88302595</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采购包1：1,095,000.00元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收取。（以合同包为单位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瑞恒项目管理有限公司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西北大学便携式X射线数字成像无损检测系统等采购项目</w:t>
      </w:r>
    </w:p>
    <w:p>
      <w:pPr>
        <w:pStyle w:val="null3"/>
        <w:outlineLvl w:val="2"/>
      </w:pPr>
      <w:r>
        <w:rPr>
          <w:sz w:val="28"/>
          <w:b/>
        </w:rPr>
        <w:t>3.2采购内容</w:t>
      </w:r>
    </w:p>
    <w:p>
      <w:pPr>
        <w:pStyle w:val="null3"/>
      </w:pPr>
      <w:r>
        <w:rPr/>
        <w:t>采购包1：</w:t>
      </w:r>
    </w:p>
    <w:p>
      <w:pPr>
        <w:pStyle w:val="null3"/>
      </w:pPr>
      <w:r>
        <w:rPr/>
        <w:t>采购包预算金额（元）: 1,095,000.00</w:t>
      </w:r>
    </w:p>
    <w:p>
      <w:pPr>
        <w:pStyle w:val="null3"/>
      </w:pPr>
      <w:r>
        <w:rPr/>
        <w:t>采购包最高限价（元）: 1,095,000.00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便携式冷阴极X射线数字成像无损检测系统</w:t>
            </w:r>
          </w:p>
        </w:tc>
        <w:tc>
          <w:tcPr>
            <w:tcW w:type="dxa" w:w="831"/>
          </w:tcPr>
          <w:p>
            <w:pPr>
              <w:pStyle w:val="null3"/>
              <w:jc w:val="right"/>
            </w:pPr>
            <w:r>
              <w:rPr/>
              <w:t>1.00</w:t>
            </w:r>
          </w:p>
        </w:tc>
        <w:tc>
          <w:tcPr>
            <w:tcW w:type="dxa" w:w="831"/>
          </w:tcPr>
          <w:p>
            <w:pPr>
              <w:pStyle w:val="null3"/>
              <w:jc w:val="right"/>
            </w:pPr>
            <w:r>
              <w:rPr/>
              <w:t>1,095,000.00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标的名称：便携式冷阴极X射线数字成像无损检测系统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4"/>
              </w:rPr>
              <w:t>1.整体要求：操作及仪器安全性高，穿透能力强，锂电池供电、不需训机预热，实时高精度成像，既能满足现场近距离狭小空间检测、也能满足远距离控制操作及透射需求。</w:t>
            </w:r>
          </w:p>
        </w:tc>
      </w:tr>
      <w:tr>
        <w:tc>
          <w:tcPr>
            <w:tcW w:type="dxa" w:w="2769"/>
          </w:tcPr>
          <w:p>
            <w:pPr>
              <w:pStyle w:val="null3"/>
            </w:pPr>
            <w:r>
              <w:rPr/>
              <w:t>★</w:t>
            </w:r>
          </w:p>
        </w:tc>
        <w:tc>
          <w:tcPr>
            <w:tcW w:type="dxa" w:w="2769"/>
          </w:tcPr>
          <w:p>
            <w:pPr>
              <w:pStyle w:val="null3"/>
            </w:pPr>
            <w:r>
              <w:rPr/>
              <w:t>2</w:t>
            </w:r>
          </w:p>
        </w:tc>
        <w:tc>
          <w:tcPr>
            <w:tcW w:type="dxa" w:w="2769"/>
          </w:tcPr>
          <w:p>
            <w:pPr>
              <w:pStyle w:val="null3"/>
              <w:jc w:val="both"/>
            </w:pPr>
            <w:r>
              <w:rPr>
                <w:rFonts w:ascii="宋体" w:hAnsi="宋体" w:cs="宋体" w:eastAsia="宋体"/>
                <w:sz w:val="24"/>
              </w:rPr>
              <w:t>2.X射线机主要指标：</w:t>
            </w:r>
          </w:p>
          <w:p>
            <w:pPr>
              <w:pStyle w:val="null3"/>
              <w:jc w:val="both"/>
            </w:pPr>
            <w:r>
              <w:rPr>
                <w:rFonts w:ascii="宋体" w:hAnsi="宋体" w:cs="宋体" w:eastAsia="宋体"/>
                <w:sz w:val="24"/>
              </w:rPr>
              <w:t>2.1 X射线管结构材料：冷阴极电子源；</w:t>
            </w:r>
          </w:p>
        </w:tc>
      </w:tr>
      <w:tr>
        <w:tc>
          <w:tcPr>
            <w:tcW w:type="dxa" w:w="2769"/>
          </w:tcPr>
          <w:p>
            <w:pPr>
              <w:pStyle w:val="null3"/>
            </w:pPr>
            <w:r>
              <w:rPr/>
              <w:t>★</w:t>
            </w:r>
          </w:p>
        </w:tc>
        <w:tc>
          <w:tcPr>
            <w:tcW w:type="dxa" w:w="2769"/>
          </w:tcPr>
          <w:p>
            <w:pPr>
              <w:pStyle w:val="null3"/>
            </w:pPr>
            <w:r>
              <w:rPr/>
              <w:t>3</w:t>
            </w:r>
          </w:p>
        </w:tc>
        <w:tc>
          <w:tcPr>
            <w:tcW w:type="dxa" w:w="2769"/>
          </w:tcPr>
          <w:p>
            <w:pPr>
              <w:pStyle w:val="null3"/>
              <w:jc w:val="both"/>
            </w:pPr>
            <w:r>
              <w:rPr>
                <w:rFonts w:ascii="宋体" w:hAnsi="宋体" w:cs="宋体" w:eastAsia="宋体"/>
                <w:sz w:val="24"/>
              </w:rPr>
              <w:t>2.2 X射线管寿命：≥10万个脉冲</w:t>
            </w:r>
          </w:p>
        </w:tc>
      </w:tr>
      <w:tr>
        <w:tc>
          <w:tcPr>
            <w:tcW w:type="dxa" w:w="2769"/>
          </w:tcPr>
          <w:p>
            <w:pPr>
              <w:pStyle w:val="null3"/>
            </w:pPr>
            <w:r>
              <w:rPr/>
              <w:t>★</w:t>
            </w:r>
          </w:p>
        </w:tc>
        <w:tc>
          <w:tcPr>
            <w:tcW w:type="dxa" w:w="2769"/>
          </w:tcPr>
          <w:p>
            <w:pPr>
              <w:pStyle w:val="null3"/>
            </w:pPr>
            <w:r>
              <w:rPr/>
              <w:t>4</w:t>
            </w:r>
          </w:p>
        </w:tc>
        <w:tc>
          <w:tcPr>
            <w:tcW w:type="dxa" w:w="2769"/>
          </w:tcPr>
          <w:p>
            <w:pPr>
              <w:pStyle w:val="null3"/>
              <w:jc w:val="both"/>
            </w:pPr>
            <w:r>
              <w:rPr>
                <w:rFonts w:ascii="宋体" w:hAnsi="宋体" w:cs="宋体" w:eastAsia="宋体"/>
                <w:sz w:val="24"/>
              </w:rPr>
              <w:t>2.3管电压：≥200kV；</w:t>
            </w:r>
          </w:p>
        </w:tc>
      </w:tr>
      <w:tr>
        <w:tc>
          <w:tcPr>
            <w:tcW w:type="dxa" w:w="2769"/>
          </w:tcPr>
          <w:p>
            <w:pPr>
              <w:pStyle w:val="null3"/>
            </w:pPr>
            <w:r>
              <w:rPr/>
              <w:t>★</w:t>
            </w:r>
          </w:p>
        </w:tc>
        <w:tc>
          <w:tcPr>
            <w:tcW w:type="dxa" w:w="2769"/>
          </w:tcPr>
          <w:p>
            <w:pPr>
              <w:pStyle w:val="null3"/>
            </w:pPr>
            <w:r>
              <w:rPr/>
              <w:t>5</w:t>
            </w:r>
          </w:p>
        </w:tc>
        <w:tc>
          <w:tcPr>
            <w:tcW w:type="dxa" w:w="2769"/>
          </w:tcPr>
          <w:p>
            <w:pPr>
              <w:pStyle w:val="null3"/>
              <w:jc w:val="both"/>
            </w:pPr>
            <w:r>
              <w:rPr>
                <w:rFonts w:ascii="宋体" w:hAnsi="宋体" w:cs="宋体" w:eastAsia="宋体"/>
                <w:sz w:val="24"/>
              </w:rPr>
              <w:t>2.4管电流：</w:t>
            </w:r>
            <w:r>
              <w:rPr>
                <w:rFonts w:ascii="宋体" w:hAnsi="宋体" w:cs="宋体" w:eastAsia="宋体"/>
                <w:sz w:val="24"/>
              </w:rPr>
              <w:t>≤</w:t>
            </w:r>
            <w:r>
              <w:rPr>
                <w:rFonts w:ascii="宋体" w:hAnsi="宋体" w:cs="宋体" w:eastAsia="宋体"/>
                <w:sz w:val="24"/>
              </w:rPr>
              <w:t>3.0mA；</w:t>
            </w:r>
          </w:p>
        </w:tc>
      </w:tr>
      <w:tr>
        <w:tc>
          <w:tcPr>
            <w:tcW w:type="dxa" w:w="2769"/>
          </w:tcPr>
          <w:p>
            <w:pPr>
              <w:pStyle w:val="null3"/>
            </w:pPr>
            <w:r>
              <w:rPr/>
              <w:t>★</w:t>
            </w:r>
          </w:p>
        </w:tc>
        <w:tc>
          <w:tcPr>
            <w:tcW w:type="dxa" w:w="2769"/>
          </w:tcPr>
          <w:p>
            <w:pPr>
              <w:pStyle w:val="null3"/>
            </w:pPr>
            <w:r>
              <w:rPr/>
              <w:t>6</w:t>
            </w:r>
          </w:p>
        </w:tc>
        <w:tc>
          <w:tcPr>
            <w:tcW w:type="dxa" w:w="2769"/>
          </w:tcPr>
          <w:p>
            <w:pPr>
              <w:pStyle w:val="null3"/>
              <w:jc w:val="both"/>
            </w:pPr>
            <w:r>
              <w:rPr>
                <w:rFonts w:ascii="宋体" w:hAnsi="宋体" w:cs="宋体" w:eastAsia="宋体"/>
                <w:sz w:val="24"/>
              </w:rPr>
              <w:t>2.5单脉冲宽度：</w:t>
            </w:r>
            <w:r>
              <w:rPr>
                <w:rFonts w:ascii="宋体" w:hAnsi="宋体" w:cs="宋体" w:eastAsia="宋体"/>
                <w:sz w:val="24"/>
              </w:rPr>
              <w:t>100~2000ms</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宋体" w:hAnsi="宋体" w:cs="宋体" w:eastAsia="宋体"/>
                <w:sz w:val="24"/>
              </w:rPr>
              <w:t>2.6穿透能力：≥34mm铁板；</w:t>
            </w:r>
          </w:p>
        </w:tc>
      </w:tr>
      <w:tr>
        <w:tc>
          <w:tcPr>
            <w:tcW w:type="dxa" w:w="2769"/>
          </w:tcPr>
          <w:p>
            <w:pPr>
              <w:pStyle w:val="null3"/>
            </w:pPr>
            <w:r>
              <w:rPr/>
              <w:t>★</w:t>
            </w:r>
          </w:p>
        </w:tc>
        <w:tc>
          <w:tcPr>
            <w:tcW w:type="dxa" w:w="2769"/>
          </w:tcPr>
          <w:p>
            <w:pPr>
              <w:pStyle w:val="null3"/>
            </w:pPr>
            <w:r>
              <w:rPr/>
              <w:t>8</w:t>
            </w:r>
          </w:p>
        </w:tc>
        <w:tc>
          <w:tcPr>
            <w:tcW w:type="dxa" w:w="2769"/>
          </w:tcPr>
          <w:p>
            <w:pPr>
              <w:pStyle w:val="null3"/>
              <w:jc w:val="both"/>
            </w:pPr>
            <w:r>
              <w:rPr>
                <w:rFonts w:ascii="宋体" w:hAnsi="宋体" w:cs="宋体" w:eastAsia="宋体"/>
                <w:sz w:val="24"/>
              </w:rPr>
              <w:t>2.7出射线束：定向发射</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9</w:t>
            </w:r>
          </w:p>
        </w:tc>
        <w:tc>
          <w:tcPr>
            <w:tcW w:type="dxa" w:w="2769"/>
          </w:tcPr>
          <w:p>
            <w:pPr>
              <w:pStyle w:val="null3"/>
              <w:jc w:val="both"/>
            </w:pPr>
            <w:r>
              <w:rPr>
                <w:rFonts w:ascii="宋体" w:hAnsi="宋体" w:cs="宋体" w:eastAsia="宋体"/>
                <w:sz w:val="24"/>
              </w:rPr>
              <w:t>2.8照射开口角度：≥20°；</w:t>
            </w:r>
          </w:p>
        </w:tc>
      </w:tr>
      <w:tr>
        <w:tc>
          <w:tcPr>
            <w:tcW w:type="dxa" w:w="2769"/>
          </w:tcPr>
          <w:p>
            <w:pPr>
              <w:pStyle w:val="null3"/>
            </w:pPr>
            <w:r>
              <w:rPr/>
              <w:t>★</w:t>
            </w:r>
          </w:p>
        </w:tc>
        <w:tc>
          <w:tcPr>
            <w:tcW w:type="dxa" w:w="2769"/>
          </w:tcPr>
          <w:p>
            <w:pPr>
              <w:pStyle w:val="null3"/>
            </w:pPr>
            <w:r>
              <w:rPr/>
              <w:t>10</w:t>
            </w:r>
          </w:p>
        </w:tc>
        <w:tc>
          <w:tcPr>
            <w:tcW w:type="dxa" w:w="2769"/>
          </w:tcPr>
          <w:p>
            <w:pPr>
              <w:pStyle w:val="null3"/>
              <w:jc w:val="both"/>
            </w:pPr>
            <w:r>
              <w:rPr>
                <w:rFonts w:ascii="宋体" w:hAnsi="宋体" w:cs="宋体" w:eastAsia="宋体"/>
                <w:sz w:val="24"/>
              </w:rPr>
              <w:t>2.9焦点：</w:t>
            </w:r>
            <w:r>
              <w:rPr>
                <w:rFonts w:ascii="宋体" w:hAnsi="宋体" w:cs="宋体" w:eastAsia="宋体"/>
                <w:sz w:val="24"/>
              </w:rPr>
              <w:t>≥</w:t>
            </w:r>
            <w:r>
              <w:rPr>
                <w:rFonts w:ascii="宋体" w:hAnsi="宋体" w:cs="宋体" w:eastAsia="宋体"/>
                <w:sz w:val="24"/>
              </w:rPr>
              <w:t>1mm；</w:t>
            </w:r>
          </w:p>
        </w:tc>
      </w:tr>
      <w:tr>
        <w:tc>
          <w:tcPr>
            <w:tcW w:type="dxa" w:w="2769"/>
          </w:tcPr>
          <w:p>
            <w:pPr>
              <w:pStyle w:val="null3"/>
            </w:pPr>
            <w:r>
              <w:rPr/>
              <w:t>★</w:t>
            </w:r>
          </w:p>
        </w:tc>
        <w:tc>
          <w:tcPr>
            <w:tcW w:type="dxa" w:w="2769"/>
          </w:tcPr>
          <w:p>
            <w:pPr>
              <w:pStyle w:val="null3"/>
            </w:pPr>
            <w:r>
              <w:rPr/>
              <w:t>11</w:t>
            </w:r>
          </w:p>
        </w:tc>
        <w:tc>
          <w:tcPr>
            <w:tcW w:type="dxa" w:w="2769"/>
          </w:tcPr>
          <w:p>
            <w:pPr>
              <w:pStyle w:val="null3"/>
              <w:jc w:val="both"/>
            </w:pPr>
            <w:r>
              <w:rPr>
                <w:rFonts w:ascii="宋体" w:hAnsi="宋体" w:cs="宋体" w:eastAsia="宋体"/>
                <w:sz w:val="24"/>
              </w:rPr>
              <w:t>2.10焦距：</w:t>
            </w:r>
            <w:r>
              <w:rPr>
                <w:rFonts w:ascii="宋体" w:hAnsi="宋体" w:cs="宋体" w:eastAsia="宋体"/>
                <w:sz w:val="24"/>
              </w:rPr>
              <w:t>10~50cm</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12</w:t>
            </w:r>
          </w:p>
        </w:tc>
        <w:tc>
          <w:tcPr>
            <w:tcW w:type="dxa" w:w="2769"/>
          </w:tcPr>
          <w:p>
            <w:pPr>
              <w:pStyle w:val="null3"/>
              <w:jc w:val="both"/>
            </w:pPr>
            <w:r>
              <w:rPr>
                <w:rFonts w:ascii="宋体" w:hAnsi="宋体" w:cs="宋体" w:eastAsia="宋体"/>
                <w:sz w:val="24"/>
              </w:rPr>
              <w:t>2.11供电方式：锂电池供电（可快速更换）；</w:t>
            </w:r>
          </w:p>
        </w:tc>
      </w:tr>
      <w:tr>
        <w:tc>
          <w:tcPr>
            <w:tcW w:type="dxa" w:w="2769"/>
          </w:tcPr>
          <w:p>
            <w:pPr>
              <w:pStyle w:val="null3"/>
            </w:pPr>
            <w:r>
              <w:rPr/>
              <w:t>★</w:t>
            </w:r>
          </w:p>
        </w:tc>
        <w:tc>
          <w:tcPr>
            <w:tcW w:type="dxa" w:w="2769"/>
          </w:tcPr>
          <w:p>
            <w:pPr>
              <w:pStyle w:val="null3"/>
            </w:pPr>
            <w:r>
              <w:rPr/>
              <w:t>13</w:t>
            </w:r>
          </w:p>
        </w:tc>
        <w:tc>
          <w:tcPr>
            <w:tcW w:type="dxa" w:w="2769"/>
          </w:tcPr>
          <w:p>
            <w:pPr>
              <w:pStyle w:val="null3"/>
              <w:jc w:val="both"/>
            </w:pPr>
            <w:r>
              <w:rPr>
                <w:rFonts w:ascii="宋体" w:hAnsi="宋体" w:cs="宋体" w:eastAsia="宋体"/>
                <w:sz w:val="24"/>
              </w:rPr>
              <w:t>2.</w:t>
            </w:r>
            <w:r>
              <w:rPr>
                <w:rFonts w:ascii="宋体" w:hAnsi="宋体" w:cs="宋体" w:eastAsia="宋体"/>
                <w:sz w:val="24"/>
              </w:rPr>
              <w:t>12连续工作能力</w:t>
            </w:r>
            <w:r>
              <w:rPr>
                <w:rFonts w:ascii="宋体" w:hAnsi="宋体" w:cs="宋体" w:eastAsia="宋体"/>
                <w:sz w:val="24"/>
              </w:rPr>
              <w:t>：</w:t>
            </w:r>
            <w:r>
              <w:rPr>
                <w:rFonts w:ascii="宋体" w:hAnsi="宋体" w:cs="宋体" w:eastAsia="宋体"/>
                <w:sz w:val="24"/>
              </w:rPr>
              <w:t>野外连续工作</w:t>
            </w:r>
            <w:r>
              <w:rPr>
                <w:rFonts w:ascii="宋体" w:hAnsi="宋体" w:cs="宋体" w:eastAsia="宋体"/>
                <w:sz w:val="24"/>
              </w:rPr>
              <w:t>≥8小时</w:t>
            </w:r>
            <w:r>
              <w:rPr>
                <w:rFonts w:ascii="宋体" w:hAnsi="宋体" w:cs="宋体" w:eastAsia="宋体"/>
                <w:sz w:val="24"/>
              </w:rPr>
              <w:t>，电池供电可连续拍摄</w:t>
            </w:r>
            <w:r>
              <w:rPr>
                <w:rFonts w:ascii="宋体" w:hAnsi="宋体" w:cs="宋体" w:eastAsia="宋体"/>
                <w:sz w:val="24"/>
              </w:rPr>
              <w:t>≥1000张X光片；</w:t>
            </w:r>
          </w:p>
        </w:tc>
      </w:tr>
      <w:tr>
        <w:tc>
          <w:tcPr>
            <w:tcW w:type="dxa" w:w="2769"/>
          </w:tcPr>
          <w:p>
            <w:pPr>
              <w:pStyle w:val="null3"/>
            </w:pPr>
            <w:r>
              <w:rPr/>
              <w:t>★</w:t>
            </w:r>
          </w:p>
        </w:tc>
        <w:tc>
          <w:tcPr>
            <w:tcW w:type="dxa" w:w="2769"/>
          </w:tcPr>
          <w:p>
            <w:pPr>
              <w:pStyle w:val="null3"/>
            </w:pPr>
            <w:r>
              <w:rPr/>
              <w:t>14</w:t>
            </w:r>
          </w:p>
        </w:tc>
        <w:tc>
          <w:tcPr>
            <w:tcW w:type="dxa" w:w="2769"/>
          </w:tcPr>
          <w:p>
            <w:pPr>
              <w:pStyle w:val="null3"/>
              <w:jc w:val="both"/>
            </w:pPr>
            <w:r>
              <w:rPr>
                <w:rFonts w:ascii="宋体" w:hAnsi="宋体" w:cs="宋体" w:eastAsia="宋体"/>
                <w:sz w:val="24"/>
              </w:rPr>
              <w:t>2.13 开机响应速度：≤60s；</w:t>
            </w:r>
          </w:p>
        </w:tc>
      </w:tr>
      <w:tr>
        <w:tc>
          <w:tcPr>
            <w:tcW w:type="dxa" w:w="2769"/>
          </w:tcPr>
          <w:p>
            <w:pPr>
              <w:pStyle w:val="null3"/>
            </w:pPr>
            <w:r>
              <w:rPr/>
              <w:t>★</w:t>
            </w:r>
          </w:p>
        </w:tc>
        <w:tc>
          <w:tcPr>
            <w:tcW w:type="dxa" w:w="2769"/>
          </w:tcPr>
          <w:p>
            <w:pPr>
              <w:pStyle w:val="null3"/>
            </w:pPr>
            <w:r>
              <w:rPr/>
              <w:t>15</w:t>
            </w:r>
          </w:p>
        </w:tc>
        <w:tc>
          <w:tcPr>
            <w:tcW w:type="dxa" w:w="2769"/>
          </w:tcPr>
          <w:p>
            <w:pPr>
              <w:pStyle w:val="null3"/>
              <w:jc w:val="both"/>
            </w:pPr>
            <w:r>
              <w:rPr>
                <w:rFonts w:ascii="宋体" w:hAnsi="宋体" w:cs="宋体" w:eastAsia="宋体"/>
                <w:sz w:val="24"/>
              </w:rPr>
              <w:t>2.14.</w:t>
            </w:r>
            <w:r>
              <w:rPr>
                <w:rFonts w:ascii="宋体" w:hAnsi="宋体" w:cs="宋体" w:eastAsia="宋体"/>
                <w:sz w:val="24"/>
              </w:rPr>
              <w:t>尺寸：</w:t>
            </w:r>
            <w:r>
              <w:rPr>
                <w:rFonts w:ascii="宋体" w:hAnsi="宋体" w:cs="宋体" w:eastAsia="宋体"/>
                <w:sz w:val="24"/>
              </w:rPr>
              <w:t>≤W490 ×H180 × D120mm</w:t>
            </w:r>
          </w:p>
        </w:tc>
      </w:tr>
      <w:tr>
        <w:tc>
          <w:tcPr>
            <w:tcW w:type="dxa" w:w="2769"/>
          </w:tcPr>
          <w:p>
            <w:pPr>
              <w:pStyle w:val="null3"/>
            </w:pPr>
            <w:r>
              <w:rPr/>
              <w:t>★</w:t>
            </w:r>
          </w:p>
        </w:tc>
        <w:tc>
          <w:tcPr>
            <w:tcW w:type="dxa" w:w="2769"/>
          </w:tcPr>
          <w:p>
            <w:pPr>
              <w:pStyle w:val="null3"/>
            </w:pPr>
            <w:r>
              <w:rPr/>
              <w:t>16</w:t>
            </w:r>
          </w:p>
        </w:tc>
        <w:tc>
          <w:tcPr>
            <w:tcW w:type="dxa" w:w="2769"/>
          </w:tcPr>
          <w:p>
            <w:pPr>
              <w:pStyle w:val="null3"/>
              <w:jc w:val="both"/>
            </w:pPr>
            <w:r>
              <w:rPr>
                <w:rFonts w:ascii="宋体" w:hAnsi="宋体" w:cs="宋体" w:eastAsia="宋体"/>
                <w:sz w:val="24"/>
              </w:rPr>
              <w:t>2.15 重量：≤15kg；</w:t>
            </w:r>
          </w:p>
        </w:tc>
      </w:tr>
      <w:tr>
        <w:tc>
          <w:tcPr>
            <w:tcW w:type="dxa" w:w="2769"/>
          </w:tcPr>
          <w:p>
            <w:pPr>
              <w:pStyle w:val="null3"/>
            </w:pPr>
            <w:r>
              <w:rPr/>
              <w:t>★</w:t>
            </w:r>
          </w:p>
        </w:tc>
        <w:tc>
          <w:tcPr>
            <w:tcW w:type="dxa" w:w="2769"/>
          </w:tcPr>
          <w:p>
            <w:pPr>
              <w:pStyle w:val="null3"/>
            </w:pPr>
            <w:r>
              <w:rPr/>
              <w:t>17</w:t>
            </w:r>
          </w:p>
        </w:tc>
        <w:tc>
          <w:tcPr>
            <w:tcW w:type="dxa" w:w="2769"/>
          </w:tcPr>
          <w:p>
            <w:pPr>
              <w:pStyle w:val="null3"/>
              <w:jc w:val="both"/>
            </w:pPr>
            <w:r>
              <w:rPr>
                <w:rFonts w:ascii="宋体" w:hAnsi="宋体" w:cs="宋体" w:eastAsia="宋体"/>
                <w:sz w:val="24"/>
              </w:rPr>
              <w:t>2.1</w:t>
            </w:r>
            <w:r>
              <w:rPr>
                <w:rFonts w:ascii="宋体" w:hAnsi="宋体" w:cs="宋体" w:eastAsia="宋体"/>
                <w:sz w:val="24"/>
              </w:rPr>
              <w:t>6 定位功能：具有红外照射</w:t>
            </w:r>
            <w:r>
              <w:rPr>
                <w:rFonts w:ascii="宋体" w:hAnsi="宋体" w:cs="宋体" w:eastAsia="宋体"/>
                <w:sz w:val="24"/>
              </w:rPr>
              <w:t>定位功能</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18</w:t>
            </w:r>
          </w:p>
        </w:tc>
        <w:tc>
          <w:tcPr>
            <w:tcW w:type="dxa" w:w="2769"/>
          </w:tcPr>
          <w:p>
            <w:pPr>
              <w:pStyle w:val="null3"/>
              <w:jc w:val="both"/>
            </w:pPr>
            <w:r>
              <w:rPr>
                <w:rFonts w:ascii="宋体" w:hAnsi="宋体" w:cs="宋体" w:eastAsia="宋体"/>
                <w:sz w:val="24"/>
              </w:rPr>
              <w:t>2.17具有控制器自检指示：电源、警报、电量、照射状态等；</w:t>
            </w:r>
          </w:p>
        </w:tc>
      </w:tr>
      <w:tr>
        <w:tc>
          <w:tcPr>
            <w:tcW w:type="dxa" w:w="2769"/>
          </w:tcPr>
          <w:p>
            <w:pPr>
              <w:pStyle w:val="null3"/>
            </w:pPr>
            <w:r>
              <w:rPr/>
              <w:t>★</w:t>
            </w:r>
          </w:p>
        </w:tc>
        <w:tc>
          <w:tcPr>
            <w:tcW w:type="dxa" w:w="2769"/>
          </w:tcPr>
          <w:p>
            <w:pPr>
              <w:pStyle w:val="null3"/>
            </w:pPr>
            <w:r>
              <w:rPr/>
              <w:t>19</w:t>
            </w:r>
          </w:p>
        </w:tc>
        <w:tc>
          <w:tcPr>
            <w:tcW w:type="dxa" w:w="2769"/>
          </w:tcPr>
          <w:p>
            <w:pPr>
              <w:pStyle w:val="null3"/>
              <w:jc w:val="both"/>
            </w:pPr>
            <w:r>
              <w:rPr>
                <w:rFonts w:ascii="宋体" w:hAnsi="宋体" w:cs="宋体" w:eastAsia="宋体"/>
                <w:sz w:val="24"/>
              </w:rPr>
              <w:t>2.18操作安全：具有设备安全锁，有内置蜂鸣器，照射时有警示。</w:t>
            </w:r>
          </w:p>
        </w:tc>
      </w:tr>
      <w:tr>
        <w:tc>
          <w:tcPr>
            <w:tcW w:type="dxa" w:w="2769"/>
          </w:tcPr>
          <w:p>
            <w:pPr>
              <w:pStyle w:val="null3"/>
            </w:pPr>
            <w:r>
              <w:rPr/>
              <w:t>★</w:t>
            </w:r>
          </w:p>
        </w:tc>
        <w:tc>
          <w:tcPr>
            <w:tcW w:type="dxa" w:w="2769"/>
          </w:tcPr>
          <w:p>
            <w:pPr>
              <w:pStyle w:val="null3"/>
            </w:pPr>
            <w:r>
              <w:rPr/>
              <w:t>20</w:t>
            </w:r>
          </w:p>
        </w:tc>
        <w:tc>
          <w:tcPr>
            <w:tcW w:type="dxa" w:w="2769"/>
          </w:tcPr>
          <w:p>
            <w:pPr>
              <w:pStyle w:val="null3"/>
              <w:jc w:val="both"/>
            </w:pPr>
            <w:r>
              <w:rPr>
                <w:rFonts w:ascii="宋体" w:hAnsi="宋体" w:cs="宋体" w:eastAsia="宋体"/>
                <w:sz w:val="24"/>
              </w:rPr>
              <w:t>2.1</w:t>
            </w:r>
            <w:r>
              <w:rPr>
                <w:rFonts w:ascii="宋体" w:hAnsi="宋体" w:cs="宋体" w:eastAsia="宋体"/>
                <w:sz w:val="24"/>
              </w:rPr>
              <w:t>9设备安全：机身内部有铅屏蔽</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21</w:t>
            </w:r>
          </w:p>
        </w:tc>
        <w:tc>
          <w:tcPr>
            <w:tcW w:type="dxa" w:w="2769"/>
          </w:tcPr>
          <w:p>
            <w:pPr>
              <w:pStyle w:val="null3"/>
              <w:jc w:val="both"/>
            </w:pPr>
            <w:r>
              <w:rPr>
                <w:rFonts w:ascii="宋体" w:hAnsi="宋体" w:cs="宋体" w:eastAsia="宋体"/>
                <w:sz w:val="24"/>
              </w:rPr>
              <w:t>3.数字探测器主要指标：</w:t>
            </w:r>
          </w:p>
          <w:p>
            <w:pPr>
              <w:pStyle w:val="null3"/>
              <w:jc w:val="both"/>
            </w:pPr>
            <w:r>
              <w:rPr>
                <w:rFonts w:ascii="宋体" w:hAnsi="宋体" w:cs="宋体" w:eastAsia="宋体"/>
                <w:sz w:val="24"/>
              </w:rPr>
              <w:t>3.1成像尺寸：≥200mm×300mm；</w:t>
            </w:r>
          </w:p>
        </w:tc>
      </w:tr>
      <w:tr>
        <w:tc>
          <w:tcPr>
            <w:tcW w:type="dxa" w:w="2769"/>
          </w:tcPr>
          <w:p>
            <w:pPr>
              <w:pStyle w:val="null3"/>
            </w:pPr>
            <w:r>
              <w:rPr/>
              <w:t>★</w:t>
            </w:r>
          </w:p>
        </w:tc>
        <w:tc>
          <w:tcPr>
            <w:tcW w:type="dxa" w:w="2769"/>
          </w:tcPr>
          <w:p>
            <w:pPr>
              <w:pStyle w:val="null3"/>
            </w:pPr>
            <w:r>
              <w:rPr/>
              <w:t>22</w:t>
            </w:r>
          </w:p>
        </w:tc>
        <w:tc>
          <w:tcPr>
            <w:tcW w:type="dxa" w:w="2769"/>
          </w:tcPr>
          <w:p>
            <w:pPr>
              <w:pStyle w:val="null3"/>
              <w:jc w:val="both"/>
            </w:pPr>
            <w:r>
              <w:rPr>
                <w:rFonts w:ascii="宋体" w:hAnsi="宋体" w:cs="宋体" w:eastAsia="宋体"/>
                <w:sz w:val="24"/>
              </w:rPr>
              <w:t>3.2空间分辨率：≤40μm ；</w:t>
            </w:r>
          </w:p>
        </w:tc>
      </w:tr>
      <w:tr>
        <w:tc>
          <w:tcPr>
            <w:tcW w:type="dxa" w:w="2769"/>
          </w:tcPr>
          <w:p>
            <w:pPr>
              <w:pStyle w:val="null3"/>
            </w:pPr>
            <w:r>
              <w:rPr/>
              <w:t>★</w:t>
            </w:r>
          </w:p>
        </w:tc>
        <w:tc>
          <w:tcPr>
            <w:tcW w:type="dxa" w:w="2769"/>
          </w:tcPr>
          <w:p>
            <w:pPr>
              <w:pStyle w:val="null3"/>
            </w:pPr>
            <w:r>
              <w:rPr/>
              <w:t>23</w:t>
            </w:r>
          </w:p>
        </w:tc>
        <w:tc>
          <w:tcPr>
            <w:tcW w:type="dxa" w:w="2769"/>
          </w:tcPr>
          <w:p>
            <w:pPr>
              <w:pStyle w:val="null3"/>
              <w:jc w:val="both"/>
            </w:pPr>
            <w:r>
              <w:rPr>
                <w:rFonts w:ascii="宋体" w:hAnsi="宋体" w:cs="宋体" w:eastAsia="宋体"/>
                <w:sz w:val="24"/>
              </w:rPr>
              <w:t>3.3动态范围：≥80dB；</w:t>
            </w:r>
          </w:p>
        </w:tc>
      </w:tr>
      <w:tr>
        <w:tc>
          <w:tcPr>
            <w:tcW w:type="dxa" w:w="2769"/>
          </w:tcPr>
          <w:p>
            <w:pPr>
              <w:pStyle w:val="null3"/>
            </w:pPr>
            <w:r>
              <w:rPr/>
              <w:t>★</w:t>
            </w:r>
          </w:p>
        </w:tc>
        <w:tc>
          <w:tcPr>
            <w:tcW w:type="dxa" w:w="2769"/>
          </w:tcPr>
          <w:p>
            <w:pPr>
              <w:pStyle w:val="null3"/>
            </w:pPr>
            <w:r>
              <w:rPr/>
              <w:t>24</w:t>
            </w:r>
          </w:p>
        </w:tc>
        <w:tc>
          <w:tcPr>
            <w:tcW w:type="dxa" w:w="2769"/>
          </w:tcPr>
          <w:p>
            <w:pPr>
              <w:pStyle w:val="null3"/>
              <w:jc w:val="both"/>
            </w:pPr>
            <w:r>
              <w:rPr>
                <w:rFonts w:ascii="宋体" w:hAnsi="宋体" w:cs="宋体" w:eastAsia="宋体"/>
                <w:sz w:val="24"/>
              </w:rPr>
              <w:t>3.4 A/D转换：≥16位；</w:t>
            </w:r>
          </w:p>
        </w:tc>
      </w:tr>
      <w:tr>
        <w:tc>
          <w:tcPr>
            <w:tcW w:type="dxa" w:w="2769"/>
          </w:tcPr>
          <w:p>
            <w:pPr>
              <w:pStyle w:val="null3"/>
            </w:pPr>
            <w:r>
              <w:rPr/>
              <w:t>★</w:t>
            </w:r>
          </w:p>
        </w:tc>
        <w:tc>
          <w:tcPr>
            <w:tcW w:type="dxa" w:w="2769"/>
          </w:tcPr>
          <w:p>
            <w:pPr>
              <w:pStyle w:val="null3"/>
            </w:pPr>
            <w:r>
              <w:rPr/>
              <w:t>25</w:t>
            </w:r>
          </w:p>
        </w:tc>
        <w:tc>
          <w:tcPr>
            <w:tcW w:type="dxa" w:w="2769"/>
          </w:tcPr>
          <w:p>
            <w:pPr>
              <w:pStyle w:val="null3"/>
              <w:jc w:val="both"/>
            </w:pPr>
            <w:r>
              <w:rPr>
                <w:rFonts w:ascii="宋体" w:hAnsi="宋体" w:cs="宋体" w:eastAsia="宋体"/>
                <w:sz w:val="24"/>
              </w:rPr>
              <w:t>3.5重量：≤3kg；</w:t>
            </w:r>
          </w:p>
        </w:tc>
      </w:tr>
      <w:tr>
        <w:tc>
          <w:tcPr>
            <w:tcW w:type="dxa" w:w="2769"/>
          </w:tcPr>
          <w:p>
            <w:pPr>
              <w:pStyle w:val="null3"/>
            </w:pPr>
            <w:r>
              <w:rPr/>
              <w:t>★</w:t>
            </w:r>
          </w:p>
        </w:tc>
        <w:tc>
          <w:tcPr>
            <w:tcW w:type="dxa" w:w="2769"/>
          </w:tcPr>
          <w:p>
            <w:pPr>
              <w:pStyle w:val="null3"/>
            </w:pPr>
            <w:r>
              <w:rPr/>
              <w:t>26</w:t>
            </w:r>
          </w:p>
        </w:tc>
        <w:tc>
          <w:tcPr>
            <w:tcW w:type="dxa" w:w="2769"/>
          </w:tcPr>
          <w:p>
            <w:pPr>
              <w:pStyle w:val="null3"/>
              <w:jc w:val="both"/>
            </w:pPr>
            <w:r>
              <w:rPr>
                <w:rFonts w:ascii="宋体" w:hAnsi="宋体" w:cs="宋体" w:eastAsia="宋体"/>
                <w:sz w:val="24"/>
              </w:rPr>
              <w:t>3.6供电方式：锂电池供电；</w:t>
            </w:r>
          </w:p>
        </w:tc>
      </w:tr>
      <w:tr>
        <w:tc>
          <w:tcPr>
            <w:tcW w:type="dxa" w:w="2769"/>
          </w:tcPr>
          <w:p>
            <w:pPr>
              <w:pStyle w:val="null3"/>
            </w:pPr>
            <w:r>
              <w:rPr/>
              <w:t>★</w:t>
            </w:r>
          </w:p>
        </w:tc>
        <w:tc>
          <w:tcPr>
            <w:tcW w:type="dxa" w:w="2769"/>
          </w:tcPr>
          <w:p>
            <w:pPr>
              <w:pStyle w:val="null3"/>
            </w:pPr>
            <w:r>
              <w:rPr/>
              <w:t>27</w:t>
            </w:r>
          </w:p>
        </w:tc>
        <w:tc>
          <w:tcPr>
            <w:tcW w:type="dxa" w:w="2769"/>
          </w:tcPr>
          <w:p>
            <w:pPr>
              <w:pStyle w:val="null3"/>
              <w:jc w:val="both"/>
            </w:pPr>
            <w:r>
              <w:rPr>
                <w:rFonts w:ascii="宋体" w:hAnsi="宋体" w:cs="宋体" w:eastAsia="宋体"/>
                <w:sz w:val="24"/>
              </w:rPr>
              <w:t xml:space="preserve">3.7 </w:t>
            </w:r>
            <w:r>
              <w:rPr>
                <w:rFonts w:ascii="宋体" w:hAnsi="宋体" w:cs="宋体" w:eastAsia="宋体"/>
                <w:sz w:val="24"/>
              </w:rPr>
              <w:t>通讯模式：</w:t>
            </w:r>
            <w:r>
              <w:rPr>
                <w:rFonts w:ascii="宋体" w:hAnsi="宋体" w:cs="宋体" w:eastAsia="宋体"/>
                <w:sz w:val="24"/>
              </w:rPr>
              <w:t>WLAN或以太网</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28</w:t>
            </w:r>
          </w:p>
        </w:tc>
        <w:tc>
          <w:tcPr>
            <w:tcW w:type="dxa" w:w="2769"/>
          </w:tcPr>
          <w:p>
            <w:pPr>
              <w:pStyle w:val="null3"/>
              <w:spacing w:after="150"/>
              <w:jc w:val="both"/>
            </w:pPr>
            <w:r>
              <w:rPr>
                <w:rFonts w:ascii="宋体" w:hAnsi="宋体" w:cs="宋体" w:eastAsia="宋体"/>
                <w:sz w:val="24"/>
                <w:color w:val="000000"/>
              </w:rPr>
              <w:t>3.8 激光点尺寸：12.5～15μm</w:t>
            </w:r>
          </w:p>
        </w:tc>
      </w:tr>
      <w:tr>
        <w:tc>
          <w:tcPr>
            <w:tcW w:type="dxa" w:w="2769"/>
          </w:tcPr>
          <w:p>
            <w:pPr>
              <w:pStyle w:val="null3"/>
            </w:pPr>
            <w:r>
              <w:rPr/>
              <w:t>★</w:t>
            </w:r>
          </w:p>
        </w:tc>
        <w:tc>
          <w:tcPr>
            <w:tcW w:type="dxa" w:w="2769"/>
          </w:tcPr>
          <w:p>
            <w:pPr>
              <w:pStyle w:val="null3"/>
            </w:pPr>
            <w:r>
              <w:rPr/>
              <w:t>29</w:t>
            </w:r>
          </w:p>
        </w:tc>
        <w:tc>
          <w:tcPr>
            <w:tcW w:type="dxa" w:w="2769"/>
          </w:tcPr>
          <w:p>
            <w:pPr>
              <w:pStyle w:val="null3"/>
              <w:jc w:val="both"/>
            </w:pPr>
            <w:r>
              <w:rPr>
                <w:rFonts w:ascii="宋体" w:hAnsi="宋体" w:cs="宋体" w:eastAsia="宋体"/>
                <w:sz w:val="24"/>
              </w:rPr>
              <w:t>4.便携式图像采集及处理器主要指标：</w:t>
            </w:r>
          </w:p>
        </w:tc>
      </w:tr>
      <w:tr>
        <w:tc>
          <w:tcPr>
            <w:tcW w:type="dxa" w:w="2769"/>
          </w:tcPr>
          <w:p>
            <w:pPr>
              <w:pStyle w:val="null3"/>
            </w:pPr>
            <w:r>
              <w:rPr/>
              <w:t>★</w:t>
            </w:r>
          </w:p>
        </w:tc>
        <w:tc>
          <w:tcPr>
            <w:tcW w:type="dxa" w:w="2769"/>
          </w:tcPr>
          <w:p>
            <w:pPr>
              <w:pStyle w:val="null3"/>
            </w:pPr>
            <w:r>
              <w:rPr/>
              <w:t>30</w:t>
            </w:r>
          </w:p>
        </w:tc>
        <w:tc>
          <w:tcPr>
            <w:tcW w:type="dxa" w:w="2769"/>
          </w:tcPr>
          <w:p>
            <w:pPr>
              <w:pStyle w:val="null3"/>
              <w:jc w:val="both"/>
            </w:pPr>
            <w:r>
              <w:rPr>
                <w:rFonts w:ascii="宋体" w:hAnsi="宋体" w:cs="宋体" w:eastAsia="宋体"/>
                <w:sz w:val="24"/>
              </w:rPr>
              <w:t>4.1系统：windows10及以上；</w:t>
            </w:r>
          </w:p>
        </w:tc>
      </w:tr>
      <w:tr>
        <w:tc>
          <w:tcPr>
            <w:tcW w:type="dxa" w:w="2769"/>
          </w:tcPr>
          <w:p>
            <w:pPr>
              <w:pStyle w:val="null3"/>
            </w:pPr>
            <w:r>
              <w:rPr/>
              <w:t>★</w:t>
            </w:r>
          </w:p>
        </w:tc>
        <w:tc>
          <w:tcPr>
            <w:tcW w:type="dxa" w:w="2769"/>
          </w:tcPr>
          <w:p>
            <w:pPr>
              <w:pStyle w:val="null3"/>
            </w:pPr>
            <w:r>
              <w:rPr/>
              <w:t>31</w:t>
            </w:r>
          </w:p>
        </w:tc>
        <w:tc>
          <w:tcPr>
            <w:tcW w:type="dxa" w:w="2769"/>
          </w:tcPr>
          <w:p>
            <w:pPr>
              <w:pStyle w:val="null3"/>
              <w:jc w:val="both"/>
            </w:pPr>
            <w:r>
              <w:rPr>
                <w:rFonts w:ascii="宋体" w:hAnsi="宋体" w:cs="宋体" w:eastAsia="宋体"/>
                <w:sz w:val="24"/>
              </w:rPr>
              <w:t>4.2 CPU：≥I5处理器；</w:t>
            </w:r>
          </w:p>
        </w:tc>
      </w:tr>
      <w:tr>
        <w:tc>
          <w:tcPr>
            <w:tcW w:type="dxa" w:w="2769"/>
          </w:tcPr>
          <w:p>
            <w:pPr>
              <w:pStyle w:val="null3"/>
            </w:pPr>
            <w:r>
              <w:rPr/>
              <w:t>★</w:t>
            </w:r>
          </w:p>
        </w:tc>
        <w:tc>
          <w:tcPr>
            <w:tcW w:type="dxa" w:w="2769"/>
          </w:tcPr>
          <w:p>
            <w:pPr>
              <w:pStyle w:val="null3"/>
            </w:pPr>
            <w:r>
              <w:rPr/>
              <w:t>32</w:t>
            </w:r>
          </w:p>
        </w:tc>
        <w:tc>
          <w:tcPr>
            <w:tcW w:type="dxa" w:w="2769"/>
          </w:tcPr>
          <w:p>
            <w:pPr>
              <w:pStyle w:val="null3"/>
              <w:jc w:val="both"/>
            </w:pPr>
            <w:r>
              <w:rPr>
                <w:rFonts w:ascii="宋体" w:hAnsi="宋体" w:cs="宋体" w:eastAsia="宋体"/>
                <w:sz w:val="24"/>
              </w:rPr>
              <w:t>4.3 显卡：≥2GB独立显存；</w:t>
            </w:r>
          </w:p>
        </w:tc>
      </w:tr>
      <w:tr>
        <w:tc>
          <w:tcPr>
            <w:tcW w:type="dxa" w:w="2769"/>
          </w:tcPr>
          <w:p>
            <w:pPr>
              <w:pStyle w:val="null3"/>
            </w:pPr>
            <w:r>
              <w:rPr/>
              <w:t>★</w:t>
            </w:r>
          </w:p>
        </w:tc>
        <w:tc>
          <w:tcPr>
            <w:tcW w:type="dxa" w:w="2769"/>
          </w:tcPr>
          <w:p>
            <w:pPr>
              <w:pStyle w:val="null3"/>
            </w:pPr>
            <w:r>
              <w:rPr/>
              <w:t>33</w:t>
            </w:r>
          </w:p>
        </w:tc>
        <w:tc>
          <w:tcPr>
            <w:tcW w:type="dxa" w:w="2769"/>
          </w:tcPr>
          <w:p>
            <w:pPr>
              <w:pStyle w:val="null3"/>
              <w:jc w:val="both"/>
            </w:pPr>
            <w:r>
              <w:rPr>
                <w:rFonts w:ascii="宋体" w:hAnsi="宋体" w:cs="宋体" w:eastAsia="宋体"/>
                <w:sz w:val="24"/>
              </w:rPr>
              <w:t>4.4 内存：≥16G；</w:t>
            </w:r>
          </w:p>
        </w:tc>
      </w:tr>
      <w:tr>
        <w:tc>
          <w:tcPr>
            <w:tcW w:type="dxa" w:w="2769"/>
          </w:tcPr>
          <w:p>
            <w:pPr>
              <w:pStyle w:val="null3"/>
            </w:pPr>
            <w:r>
              <w:rPr/>
              <w:t>★</w:t>
            </w:r>
          </w:p>
        </w:tc>
        <w:tc>
          <w:tcPr>
            <w:tcW w:type="dxa" w:w="2769"/>
          </w:tcPr>
          <w:p>
            <w:pPr>
              <w:pStyle w:val="null3"/>
            </w:pPr>
            <w:r>
              <w:rPr/>
              <w:t>34</w:t>
            </w:r>
          </w:p>
        </w:tc>
        <w:tc>
          <w:tcPr>
            <w:tcW w:type="dxa" w:w="2769"/>
          </w:tcPr>
          <w:p>
            <w:pPr>
              <w:pStyle w:val="null3"/>
              <w:jc w:val="both"/>
            </w:pPr>
            <w:r>
              <w:rPr>
                <w:rFonts w:ascii="宋体" w:hAnsi="宋体" w:cs="宋体" w:eastAsia="宋体"/>
                <w:sz w:val="24"/>
              </w:rPr>
              <w:t>4.5 硬盘：≥1T；</w:t>
            </w:r>
          </w:p>
        </w:tc>
      </w:tr>
      <w:tr>
        <w:tc>
          <w:tcPr>
            <w:tcW w:type="dxa" w:w="2769"/>
          </w:tcPr>
          <w:p>
            <w:pPr>
              <w:pStyle w:val="null3"/>
            </w:pPr>
            <w:r>
              <w:rPr/>
              <w:t>★</w:t>
            </w:r>
          </w:p>
        </w:tc>
        <w:tc>
          <w:tcPr>
            <w:tcW w:type="dxa" w:w="2769"/>
          </w:tcPr>
          <w:p>
            <w:pPr>
              <w:pStyle w:val="null3"/>
            </w:pPr>
            <w:r>
              <w:rPr/>
              <w:t>35</w:t>
            </w:r>
          </w:p>
        </w:tc>
        <w:tc>
          <w:tcPr>
            <w:tcW w:type="dxa" w:w="2769"/>
          </w:tcPr>
          <w:p>
            <w:pPr>
              <w:pStyle w:val="null3"/>
              <w:jc w:val="both"/>
            </w:pPr>
            <w:r>
              <w:rPr>
                <w:rFonts w:ascii="宋体" w:hAnsi="宋体" w:cs="宋体" w:eastAsia="宋体"/>
                <w:sz w:val="24"/>
              </w:rPr>
              <w:t>4.6 显示器分辨率：</w:t>
            </w:r>
          </w:p>
          <w:p>
            <w:pPr>
              <w:pStyle w:val="null3"/>
              <w:jc w:val="both"/>
            </w:pPr>
            <w:r>
              <w:rPr>
                <w:rFonts w:ascii="宋体" w:hAnsi="宋体" w:cs="宋体" w:eastAsia="宋体"/>
                <w:sz w:val="24"/>
              </w:rPr>
              <w:t>≥1920*1080；</w:t>
            </w:r>
          </w:p>
        </w:tc>
      </w:tr>
      <w:tr>
        <w:tc>
          <w:tcPr>
            <w:tcW w:type="dxa" w:w="2769"/>
          </w:tcPr>
          <w:p>
            <w:pPr>
              <w:pStyle w:val="null3"/>
            </w:pPr>
            <w:r>
              <w:rPr/>
              <w:t>★</w:t>
            </w:r>
          </w:p>
        </w:tc>
        <w:tc>
          <w:tcPr>
            <w:tcW w:type="dxa" w:w="2769"/>
          </w:tcPr>
          <w:p>
            <w:pPr>
              <w:pStyle w:val="null3"/>
            </w:pPr>
            <w:r>
              <w:rPr/>
              <w:t>36</w:t>
            </w:r>
          </w:p>
        </w:tc>
        <w:tc>
          <w:tcPr>
            <w:tcW w:type="dxa" w:w="2769"/>
          </w:tcPr>
          <w:p>
            <w:pPr>
              <w:pStyle w:val="null3"/>
              <w:jc w:val="both"/>
            </w:pPr>
            <w:r>
              <w:rPr>
                <w:rFonts w:ascii="宋体" w:hAnsi="宋体" w:cs="宋体" w:eastAsia="宋体"/>
                <w:sz w:val="24"/>
              </w:rPr>
              <w:t>4.7 显示器尺寸：≥14英寸。</w:t>
            </w:r>
          </w:p>
        </w:tc>
      </w:tr>
      <w:tr>
        <w:tc>
          <w:tcPr>
            <w:tcW w:type="dxa" w:w="2769"/>
          </w:tcPr>
          <w:p>
            <w:pPr>
              <w:pStyle w:val="null3"/>
            </w:pPr>
            <w:r>
              <w:rPr/>
              <w:t>★</w:t>
            </w:r>
          </w:p>
        </w:tc>
        <w:tc>
          <w:tcPr>
            <w:tcW w:type="dxa" w:w="2769"/>
          </w:tcPr>
          <w:p>
            <w:pPr>
              <w:pStyle w:val="null3"/>
            </w:pPr>
            <w:r>
              <w:rPr/>
              <w:t>37</w:t>
            </w:r>
          </w:p>
        </w:tc>
        <w:tc>
          <w:tcPr>
            <w:tcW w:type="dxa" w:w="2769"/>
          </w:tcPr>
          <w:p>
            <w:pPr>
              <w:pStyle w:val="null3"/>
              <w:jc w:val="both"/>
            </w:pPr>
            <w:r>
              <w:rPr>
                <w:rFonts w:ascii="宋体" w:hAnsi="宋体" w:cs="宋体" w:eastAsia="宋体"/>
                <w:sz w:val="24"/>
              </w:rPr>
              <w:t>5. 无线控制器主要指标：</w:t>
            </w:r>
          </w:p>
          <w:p>
            <w:pPr>
              <w:pStyle w:val="null3"/>
              <w:jc w:val="both"/>
            </w:pPr>
            <w:r>
              <w:rPr>
                <w:rFonts w:ascii="宋体" w:hAnsi="宋体" w:cs="宋体" w:eastAsia="宋体"/>
                <w:sz w:val="24"/>
              </w:rPr>
              <w:t>5.1 通讯模式：WLAN及以太网；</w:t>
            </w:r>
          </w:p>
        </w:tc>
      </w:tr>
      <w:tr>
        <w:tc>
          <w:tcPr>
            <w:tcW w:type="dxa" w:w="2769"/>
          </w:tcPr>
          <w:p>
            <w:pPr>
              <w:pStyle w:val="null3"/>
            </w:pPr>
            <w:r>
              <w:rPr/>
              <w:t>★</w:t>
            </w:r>
          </w:p>
        </w:tc>
        <w:tc>
          <w:tcPr>
            <w:tcW w:type="dxa" w:w="2769"/>
          </w:tcPr>
          <w:p>
            <w:pPr>
              <w:pStyle w:val="null3"/>
            </w:pPr>
            <w:r>
              <w:rPr/>
              <w:t>38</w:t>
            </w:r>
          </w:p>
        </w:tc>
        <w:tc>
          <w:tcPr>
            <w:tcW w:type="dxa" w:w="2769"/>
          </w:tcPr>
          <w:p>
            <w:pPr>
              <w:pStyle w:val="null3"/>
              <w:jc w:val="both"/>
            </w:pPr>
            <w:r>
              <w:rPr>
                <w:rFonts w:ascii="宋体" w:hAnsi="宋体" w:cs="宋体" w:eastAsia="宋体"/>
                <w:sz w:val="24"/>
              </w:rPr>
              <w:t>5.2 无线频段：5GHz或2.4GHz；</w:t>
            </w:r>
          </w:p>
        </w:tc>
      </w:tr>
      <w:tr>
        <w:tc>
          <w:tcPr>
            <w:tcW w:type="dxa" w:w="2769"/>
          </w:tcPr>
          <w:p>
            <w:pPr>
              <w:pStyle w:val="null3"/>
            </w:pPr>
            <w:r>
              <w:rPr/>
              <w:t>★</w:t>
            </w:r>
          </w:p>
        </w:tc>
        <w:tc>
          <w:tcPr>
            <w:tcW w:type="dxa" w:w="2769"/>
          </w:tcPr>
          <w:p>
            <w:pPr>
              <w:pStyle w:val="null3"/>
            </w:pPr>
            <w:r>
              <w:rPr/>
              <w:t>39</w:t>
            </w:r>
          </w:p>
        </w:tc>
        <w:tc>
          <w:tcPr>
            <w:tcW w:type="dxa" w:w="2769"/>
          </w:tcPr>
          <w:p>
            <w:pPr>
              <w:pStyle w:val="null3"/>
              <w:jc w:val="both"/>
            </w:pPr>
            <w:r>
              <w:rPr>
                <w:rFonts w:ascii="宋体" w:hAnsi="宋体" w:cs="宋体" w:eastAsia="宋体"/>
                <w:sz w:val="24"/>
              </w:rPr>
              <w:t>5.3 无线传输距离：≥70米；</w:t>
            </w:r>
          </w:p>
        </w:tc>
      </w:tr>
      <w:tr>
        <w:tc>
          <w:tcPr>
            <w:tcW w:type="dxa" w:w="2769"/>
          </w:tcPr>
          <w:p>
            <w:pPr>
              <w:pStyle w:val="null3"/>
            </w:pPr>
            <w:r>
              <w:rPr/>
              <w:t>★</w:t>
            </w:r>
          </w:p>
        </w:tc>
        <w:tc>
          <w:tcPr>
            <w:tcW w:type="dxa" w:w="2769"/>
          </w:tcPr>
          <w:p>
            <w:pPr>
              <w:pStyle w:val="null3"/>
            </w:pPr>
            <w:r>
              <w:rPr/>
              <w:t>40</w:t>
            </w:r>
          </w:p>
        </w:tc>
        <w:tc>
          <w:tcPr>
            <w:tcW w:type="dxa" w:w="2769"/>
          </w:tcPr>
          <w:p>
            <w:pPr>
              <w:pStyle w:val="null3"/>
              <w:jc w:val="both"/>
            </w:pPr>
            <w:r>
              <w:rPr>
                <w:rFonts w:ascii="宋体" w:hAnsi="宋体" w:cs="宋体" w:eastAsia="宋体"/>
                <w:sz w:val="24"/>
              </w:rPr>
              <w:t>5.4 电池工作时间：≥8小时。</w:t>
            </w:r>
          </w:p>
        </w:tc>
      </w:tr>
      <w:tr>
        <w:tc>
          <w:tcPr>
            <w:tcW w:type="dxa" w:w="2769"/>
          </w:tcPr>
          <w:p>
            <w:pPr>
              <w:pStyle w:val="null3"/>
            </w:pPr>
            <w:r>
              <w:rPr/>
              <w:t>★</w:t>
            </w:r>
          </w:p>
        </w:tc>
        <w:tc>
          <w:tcPr>
            <w:tcW w:type="dxa" w:w="2769"/>
          </w:tcPr>
          <w:p>
            <w:pPr>
              <w:pStyle w:val="null3"/>
            </w:pPr>
            <w:r>
              <w:rPr/>
              <w:t>41</w:t>
            </w:r>
          </w:p>
        </w:tc>
        <w:tc>
          <w:tcPr>
            <w:tcW w:type="dxa" w:w="2769"/>
          </w:tcPr>
          <w:p>
            <w:pPr>
              <w:pStyle w:val="null3"/>
              <w:jc w:val="both"/>
            </w:pPr>
            <w:r>
              <w:rPr>
                <w:rFonts w:ascii="宋体" w:hAnsi="宋体" w:cs="宋体" w:eastAsia="宋体"/>
                <w:sz w:val="24"/>
              </w:rPr>
              <w:t>6.软件主要功能：</w:t>
            </w:r>
          </w:p>
          <w:p>
            <w:pPr>
              <w:pStyle w:val="null3"/>
              <w:jc w:val="both"/>
            </w:pPr>
            <w:r>
              <w:rPr>
                <w:rFonts w:ascii="宋体" w:hAnsi="宋体" w:cs="宋体" w:eastAsia="宋体"/>
                <w:sz w:val="24"/>
              </w:rPr>
              <w:t>6.1软件应可对使用权限管理，多用户模式。</w:t>
            </w:r>
          </w:p>
        </w:tc>
      </w:tr>
      <w:tr>
        <w:tc>
          <w:tcPr>
            <w:tcW w:type="dxa" w:w="2769"/>
          </w:tcPr>
          <w:p>
            <w:pPr>
              <w:pStyle w:val="null3"/>
            </w:pPr>
            <w:r>
              <w:rPr/>
              <w:t>★</w:t>
            </w:r>
          </w:p>
        </w:tc>
        <w:tc>
          <w:tcPr>
            <w:tcW w:type="dxa" w:w="2769"/>
          </w:tcPr>
          <w:p>
            <w:pPr>
              <w:pStyle w:val="null3"/>
            </w:pPr>
            <w:r>
              <w:rPr/>
              <w:t>42</w:t>
            </w:r>
          </w:p>
        </w:tc>
        <w:tc>
          <w:tcPr>
            <w:tcW w:type="dxa" w:w="2769"/>
          </w:tcPr>
          <w:p>
            <w:pPr>
              <w:pStyle w:val="null3"/>
              <w:jc w:val="both"/>
            </w:pPr>
            <w:r>
              <w:rPr>
                <w:rFonts w:ascii="宋体" w:hAnsi="宋体" w:cs="宋体" w:eastAsia="宋体"/>
                <w:sz w:val="24"/>
              </w:rPr>
              <w:t>6.2软件控制X射线机进行透照。</w:t>
            </w:r>
          </w:p>
        </w:tc>
      </w:tr>
      <w:tr>
        <w:tc>
          <w:tcPr>
            <w:tcW w:type="dxa" w:w="2769"/>
          </w:tcPr>
          <w:p>
            <w:pPr>
              <w:pStyle w:val="null3"/>
            </w:pPr>
            <w:r>
              <w:rPr/>
              <w:t>★</w:t>
            </w:r>
          </w:p>
        </w:tc>
        <w:tc>
          <w:tcPr>
            <w:tcW w:type="dxa" w:w="2769"/>
          </w:tcPr>
          <w:p>
            <w:pPr>
              <w:pStyle w:val="null3"/>
            </w:pPr>
            <w:r>
              <w:rPr/>
              <w:t>43</w:t>
            </w:r>
          </w:p>
        </w:tc>
        <w:tc>
          <w:tcPr>
            <w:tcW w:type="dxa" w:w="2769"/>
          </w:tcPr>
          <w:p>
            <w:pPr>
              <w:pStyle w:val="null3"/>
              <w:jc w:val="both"/>
            </w:pPr>
            <w:r>
              <w:rPr>
                <w:rFonts w:ascii="宋体" w:hAnsi="宋体" w:cs="宋体" w:eastAsia="宋体"/>
                <w:sz w:val="24"/>
              </w:rPr>
              <w:t>6.3软件控制数字探测器进行数字图像接收并显示图像结果。</w:t>
            </w:r>
          </w:p>
        </w:tc>
      </w:tr>
      <w:tr>
        <w:tc>
          <w:tcPr>
            <w:tcW w:type="dxa" w:w="2769"/>
          </w:tcPr>
          <w:p>
            <w:pPr>
              <w:pStyle w:val="null3"/>
            </w:pPr>
            <w:r>
              <w:rPr/>
              <w:t>★</w:t>
            </w:r>
          </w:p>
        </w:tc>
        <w:tc>
          <w:tcPr>
            <w:tcW w:type="dxa" w:w="2769"/>
          </w:tcPr>
          <w:p>
            <w:pPr>
              <w:pStyle w:val="null3"/>
            </w:pPr>
            <w:r>
              <w:rPr/>
              <w:t>44</w:t>
            </w:r>
          </w:p>
        </w:tc>
        <w:tc>
          <w:tcPr>
            <w:tcW w:type="dxa" w:w="2769"/>
          </w:tcPr>
          <w:p>
            <w:pPr>
              <w:pStyle w:val="null3"/>
              <w:jc w:val="both"/>
            </w:pPr>
            <w:r>
              <w:rPr>
                <w:rFonts w:ascii="宋体" w:hAnsi="宋体" w:cs="宋体" w:eastAsia="宋体"/>
                <w:sz w:val="24"/>
              </w:rPr>
              <w:t>6.4图像处理：对图像进行处理，具有图像一键增强（一键优化）、正负片切换、自动调窗、灰度调节、亮度调节、缩放、旋转、区域处理、尺寸测量、裁剪、添加标识、双图同时查看及图像灰度分布情况测量。可以分项目储存功能，有图像缩略图显示查找功能。</w:t>
            </w:r>
          </w:p>
        </w:tc>
      </w:tr>
      <w:tr>
        <w:tc>
          <w:tcPr>
            <w:tcW w:type="dxa" w:w="2769"/>
          </w:tcPr>
          <w:p>
            <w:pPr>
              <w:pStyle w:val="null3"/>
            </w:pPr>
            <w:r>
              <w:rPr/>
              <w:t>★</w:t>
            </w:r>
          </w:p>
        </w:tc>
        <w:tc>
          <w:tcPr>
            <w:tcW w:type="dxa" w:w="2769"/>
          </w:tcPr>
          <w:p>
            <w:pPr>
              <w:pStyle w:val="null3"/>
            </w:pPr>
            <w:r>
              <w:rPr/>
              <w:t>45</w:t>
            </w:r>
          </w:p>
        </w:tc>
        <w:tc>
          <w:tcPr>
            <w:tcW w:type="dxa" w:w="2769"/>
          </w:tcPr>
          <w:p>
            <w:pPr>
              <w:pStyle w:val="null3"/>
              <w:jc w:val="both"/>
            </w:pPr>
            <w:r>
              <w:rPr>
                <w:rFonts w:ascii="宋体" w:hAnsi="宋体" w:cs="宋体" w:eastAsia="宋体"/>
                <w:sz w:val="24"/>
              </w:rPr>
              <w:t>6.5图像保存格式有dcn、tif、jpg、bmp等格式。</w:t>
            </w:r>
          </w:p>
        </w:tc>
      </w:tr>
      <w:tr>
        <w:tc>
          <w:tcPr>
            <w:tcW w:type="dxa" w:w="2769"/>
          </w:tcPr>
          <w:p>
            <w:pPr>
              <w:pStyle w:val="null3"/>
            </w:pPr>
            <w:r>
              <w:rPr/>
              <w:t>★</w:t>
            </w:r>
          </w:p>
        </w:tc>
        <w:tc>
          <w:tcPr>
            <w:tcW w:type="dxa" w:w="2769"/>
          </w:tcPr>
          <w:p>
            <w:pPr>
              <w:pStyle w:val="null3"/>
            </w:pPr>
            <w:r>
              <w:rPr/>
              <w:t>46</w:t>
            </w:r>
          </w:p>
        </w:tc>
        <w:tc>
          <w:tcPr>
            <w:tcW w:type="dxa" w:w="2769"/>
          </w:tcPr>
          <w:p>
            <w:pPr>
              <w:pStyle w:val="null3"/>
              <w:jc w:val="both"/>
            </w:pPr>
            <w:r>
              <w:rPr>
                <w:rFonts w:ascii="宋体" w:hAnsi="宋体" w:cs="宋体" w:eastAsia="宋体"/>
                <w:sz w:val="24"/>
              </w:rPr>
              <w:t>7.负责办理环评并协助取得辐射安全许可证。</w:t>
            </w:r>
          </w:p>
        </w:tc>
      </w:tr>
      <w:tr>
        <w:tc>
          <w:tcPr>
            <w:tcW w:type="dxa" w:w="2769"/>
          </w:tcPr>
          <w:p>
            <w:pPr>
              <w:pStyle w:val="null3"/>
            </w:pPr>
            <w:r>
              <w:rPr/>
              <w:t>★</w:t>
            </w:r>
          </w:p>
        </w:tc>
        <w:tc>
          <w:tcPr>
            <w:tcW w:type="dxa" w:w="2769"/>
          </w:tcPr>
          <w:p>
            <w:pPr>
              <w:pStyle w:val="null3"/>
            </w:pPr>
            <w:r>
              <w:rPr/>
              <w:t>47</w:t>
            </w:r>
          </w:p>
        </w:tc>
        <w:tc>
          <w:tcPr>
            <w:tcW w:type="dxa" w:w="2769"/>
          </w:tcPr>
          <w:p>
            <w:pPr>
              <w:pStyle w:val="null3"/>
              <w:jc w:val="both"/>
            </w:pPr>
            <w:r>
              <w:rPr>
                <w:rFonts w:ascii="宋体" w:hAnsi="宋体" w:cs="宋体" w:eastAsia="宋体"/>
                <w:sz w:val="24"/>
              </w:rPr>
              <w:t>以上参数及要求不允许负偏离，任意一项负偏离按无效响应处理。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合同签订之日起90日内到货安装调试交付使用</w:t>
      </w:r>
    </w:p>
    <w:p>
      <w:pPr>
        <w:pStyle w:val="null3"/>
        <w:outlineLvl w:val="3"/>
      </w:pPr>
      <w:r>
        <w:rPr>
          <w:sz w:val="24"/>
          <w:b/>
        </w:rPr>
        <w:t>3.4.2交货地点和方式</w:t>
      </w:r>
    </w:p>
    <w:p>
      <w:pPr>
        <w:pStyle w:val="null3"/>
      </w:pPr>
      <w:r>
        <w:rPr/>
        <w:t>采购包1：</w:t>
      </w:r>
    </w:p>
    <w:p>
      <w:pPr>
        <w:pStyle w:val="null3"/>
      </w:pPr>
      <w:r>
        <w:rPr/>
        <w:t>西北大学文化遗产学院指定地点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 国产设备：合同生效后，乙方开具合同金额等额银行保函，甲方收到银行保函正本后，预付合同货款，待货物到达指定地点、安装调试验收合格后，甲方退还银行保函正本； 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质保期一年。有稳定的售后服务机构，能提供正常的技术支持服务等。 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即时响应（包括电话响应）；电话响应无法解决时， 8 小时内到达现场。修复时间 48 小时内；如 48 小时内无法修复，应提供相应解决方案。</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一】采购标的需实现的功能或者目标：1.使用安全，小型轻便，操作简单，不需训机预热，实时成像，经久耐用。能满足现场近距离及狭小空间透照需求。2.便携式数字射线成像技术是通过X射线对文物进行无损检测，从而获取文物的内部结构、材质、腐蚀情况等重要信息，适用于青铜器、陶俑、石膏包裹、陶瓷鉴定、考古探伤等不同材质和场景的探测分析及文物病害诊断等。3.软件主要功能：控制X射线机进行透照，数字探测器进行数字图像接收并显示图像结果，对图像进行处理，具有图像一键增强（一键优化）、正负片切换、自动调窗、灰度调节、缩放、旋转、区域处理、测量、裁剪、添加标识、双图同时查看等功能。【二】售后服务标准要求：有稳定的售后服务机构，能提供正常的技术支持服务等。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三】售后服务效率要求：即时响应（包括电话响应）；电话响应无法解决时， 8 小时内到达现场。修复时间 48 小时内；如 48 小时内无法修复，应提供相应解决方案。【四】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符合法律、法规和竞争性谈判文件中规定的其他实质性要求（合格）不符合法律、法规和竞争性谈判文件中规定的其他实质性要求（不合格）</w:t>
            </w:r>
          </w:p>
        </w:tc>
        <w:tc>
          <w:tcPr>
            <w:tcW w:type="dxa" w:w="1661"/>
          </w:tcPr>
          <w:p>
            <w:pPr>
              <w:pStyle w:val="null3"/>
            </w:pPr>
            <w:r>
              <w:rPr/>
              <w:t>中小企业声明函 残疾人福利性单位声明函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