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360E9">
      <w:pPr>
        <w:keepNext w:val="0"/>
        <w:keepLines w:val="0"/>
        <w:pageBreakBefore w:val="0"/>
        <w:kinsoku/>
        <w:wordWrap/>
        <w:overflowPunct/>
        <w:topLinePunct w:val="0"/>
        <w:autoSpaceDE/>
        <w:autoSpaceDN/>
        <w:bidi w:val="0"/>
        <w:adjustRightInd/>
        <w:snapToGrid/>
        <w:spacing w:line="440" w:lineRule="exact"/>
        <w:jc w:val="center"/>
        <w:textAlignment w:val="auto"/>
        <w:outlineLvl w:val="2"/>
        <w:rPr>
          <w:rFonts w:hint="eastAsia" w:ascii="仿宋" w:hAnsi="仿宋" w:eastAsia="仿宋" w:cs="仿宋"/>
          <w:color w:val="auto"/>
          <w:sz w:val="24"/>
        </w:rPr>
      </w:pPr>
      <w:bookmarkStart w:id="0" w:name="_Toc363474034"/>
      <w:bookmarkStart w:id="1" w:name="_Toc15779"/>
      <w:bookmarkStart w:id="2" w:name="_Toc21165"/>
      <w:bookmarkStart w:id="3" w:name="_Toc403077657"/>
      <w:bookmarkStart w:id="4" w:name="OLE_LINK38"/>
      <w:bookmarkStart w:id="5" w:name="OLE_LINK39"/>
      <w:r>
        <w:rPr>
          <w:rFonts w:hint="eastAsia" w:ascii="仿宋" w:hAnsi="仿宋" w:eastAsia="仿宋" w:cs="仿宋"/>
          <w:b/>
          <w:bCs/>
          <w:color w:val="auto"/>
          <w:sz w:val="32"/>
          <w:szCs w:val="32"/>
        </w:rPr>
        <w:t>资格证明文件</w:t>
      </w:r>
      <w:bookmarkEnd w:id="0"/>
      <w:bookmarkEnd w:id="1"/>
      <w:bookmarkEnd w:id="2"/>
      <w:bookmarkEnd w:id="3"/>
    </w:p>
    <w:bookmarkEnd w:id="4"/>
    <w:p w14:paraId="06F90AA0">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b/>
          <w:bCs/>
          <w:color w:val="auto"/>
          <w:sz w:val="24"/>
        </w:rPr>
        <w:t>供应商应具备《中华人民共和国政府采购法》第二十二条规定的条件</w:t>
      </w:r>
    </w:p>
    <w:p w14:paraId="7E712322">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w:t>
      </w:r>
      <w:r>
        <w:rPr>
          <w:rFonts w:hint="eastAsia" w:ascii="仿宋" w:hAnsi="仿宋" w:eastAsia="仿宋" w:cs="仿宋"/>
          <w:color w:val="auto"/>
          <w:sz w:val="24"/>
          <w:lang w:eastAsia="zh-CN"/>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color w:val="auto"/>
          <w:sz w:val="24"/>
        </w:rPr>
        <w:t>；</w:t>
      </w:r>
    </w:p>
    <w:p w14:paraId="70D4417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.财务状况证明：</w:t>
      </w:r>
      <w:r>
        <w:rPr>
          <w:rFonts w:hint="eastAsia" w:ascii="仿宋" w:hAnsi="仿宋" w:eastAsia="仿宋" w:cs="仿宋"/>
          <w:color w:val="auto"/>
          <w:sz w:val="24"/>
          <w:lang w:eastAsia="zh-CN"/>
        </w:rPr>
        <w:t>提供2023年度经审计的财务报告（包括“四表一注”即《资产负债表》《利润表》《现金流量表》《所有者权益变动表》及其附注和会计师事务所营业执照，报告正文应当有会计师事务所公章，2个注册会计师的签字和盖章；成立时间至提交</w:t>
      </w:r>
      <w:r>
        <w:rPr>
          <w:rFonts w:hint="eastAsia" w:ascii="仿宋" w:hAnsi="仿宋" w:eastAsia="仿宋" w:cs="仿宋"/>
          <w:color w:val="auto"/>
          <w:sz w:val="24"/>
          <w:lang w:val="en-US" w:eastAsia="zh-CN"/>
        </w:rPr>
        <w:t>投标</w:t>
      </w:r>
      <w:r>
        <w:rPr>
          <w:rFonts w:hint="eastAsia" w:ascii="仿宋" w:hAnsi="仿宋" w:eastAsia="仿宋" w:cs="仿宋"/>
          <w:color w:val="auto"/>
          <w:sz w:val="24"/>
          <w:lang w:eastAsia="zh-CN"/>
        </w:rPr>
        <w:t>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42F39AA4">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.提供具有履行合同所必需的设备和专业技术能力的承诺；</w:t>
      </w:r>
    </w:p>
    <w:p w14:paraId="40AD2211">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.税收缴纳证明：</w:t>
      </w:r>
      <w:r>
        <w:rPr>
          <w:rFonts w:hint="eastAsia" w:ascii="仿宋" w:hAnsi="仿宋" w:eastAsia="仿宋" w:cs="仿宋"/>
          <w:color w:val="auto"/>
          <w:sz w:val="24"/>
          <w:lang w:eastAsia="zh-CN"/>
        </w:rPr>
        <w:t>提供投标截止日前一年内已缴纳的至少一个月的纳税证明或完税证明，依法免税的单位应提供相关证明材料</w:t>
      </w:r>
      <w:r>
        <w:rPr>
          <w:rFonts w:hint="eastAsia" w:ascii="仿宋" w:hAnsi="仿宋" w:eastAsia="仿宋" w:cs="仿宋"/>
          <w:color w:val="auto"/>
          <w:sz w:val="24"/>
        </w:rPr>
        <w:t>；</w:t>
      </w:r>
    </w:p>
    <w:p w14:paraId="44F426DC">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14CF6B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rPr>
        <w:t>.投标人应出具参加政府采购活动前3年内在经营活动中没有重大违法记录的书面声明。</w:t>
      </w:r>
    </w:p>
    <w:p w14:paraId="0A07CF54">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lang w:val="en-US" w:eastAsia="zh-CN"/>
        </w:rPr>
      </w:pPr>
      <w:r>
        <w:rPr>
          <w:rFonts w:hint="eastAsia" w:ascii="仿宋" w:hAnsi="仿宋" w:eastAsia="仿宋" w:cs="仿宋"/>
          <w:b/>
          <w:bCs/>
          <w:color w:val="auto"/>
          <w:sz w:val="24"/>
        </w:rPr>
        <w:t>落实政府采购政策资格审查：</w:t>
      </w:r>
      <w:r>
        <w:rPr>
          <w:rFonts w:hint="eastAsia" w:ascii="仿宋" w:hAnsi="仿宋" w:eastAsia="仿宋" w:cs="仿宋"/>
          <w:b/>
          <w:bCs/>
          <w:color w:val="auto"/>
          <w:sz w:val="24"/>
          <w:lang w:val="en-US" w:eastAsia="zh-CN"/>
        </w:rPr>
        <w:t>本项目非专门面向中小企业采购。</w:t>
      </w:r>
    </w:p>
    <w:p w14:paraId="34ABDF88">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b/>
          <w:bCs/>
          <w:color w:val="auto"/>
          <w:sz w:val="24"/>
        </w:rPr>
        <w:t>特殊资格审查</w:t>
      </w:r>
    </w:p>
    <w:p w14:paraId="183A15FF">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1、法定代表人授权书（附法定代表人、被授权人身份证复印件</w:t>
      </w:r>
      <w:r>
        <w:rPr>
          <w:rFonts w:hint="eastAsia" w:ascii="仿宋" w:hAnsi="仿宋" w:eastAsia="仿宋" w:cs="仿宋"/>
          <w:i w:val="0"/>
          <w:iCs w:val="0"/>
          <w:caps w:val="0"/>
          <w:color w:val="auto"/>
          <w:spacing w:val="0"/>
          <w:sz w:val="24"/>
          <w:szCs w:val="24"/>
          <w:highlight w:val="none"/>
          <w:shd w:val="clear" w:fill="FFFFFF"/>
          <w:lang w:val="en-US" w:eastAsia="zh-CN"/>
        </w:rPr>
        <w:t>及被授权人投标截止日前一年内已缴存的至少一个月的社会保障资金凭证</w:t>
      </w:r>
      <w:r>
        <w:rPr>
          <w:rFonts w:hint="eastAsia" w:ascii="仿宋" w:hAnsi="仿宋" w:eastAsia="仿宋" w:cs="仿宋"/>
          <w:color w:val="auto"/>
          <w:sz w:val="24"/>
          <w:szCs w:val="24"/>
          <w:lang w:eastAsia="zh-CN"/>
        </w:rPr>
        <w:t>）及被授权人身份证（法定代表人直接参加投标，须提供法定代表人身份证明及身份证</w:t>
      </w:r>
      <w:r>
        <w:rPr>
          <w:rFonts w:hint="eastAsia" w:ascii="仿宋" w:hAnsi="仿宋" w:eastAsia="仿宋" w:cs="仿宋"/>
          <w:color w:val="auto"/>
          <w:sz w:val="24"/>
          <w:szCs w:val="24"/>
          <w:lang w:val="en-US" w:eastAsia="zh-CN"/>
        </w:rPr>
        <w:t>复印件</w:t>
      </w:r>
      <w:r>
        <w:rPr>
          <w:rFonts w:hint="eastAsia" w:ascii="仿宋" w:hAnsi="仿宋" w:eastAsia="仿宋" w:cs="仿宋"/>
          <w:color w:val="auto"/>
          <w:sz w:val="24"/>
          <w:szCs w:val="24"/>
          <w:lang w:eastAsia="zh-CN"/>
        </w:rPr>
        <w:t>）；</w:t>
      </w:r>
    </w:p>
    <w:p w14:paraId="03EE7507">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lang w:val="en-US" w:eastAsia="zh-CN"/>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60D7B9C4">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3、所投产品如属于医疗器械应出具医疗器械注册证或医疗器械备案凭证。</w:t>
      </w:r>
    </w:p>
    <w:p w14:paraId="0619E802">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、供应商未被“信用中国”网站（www.creditchina.gov.cn）列入失信被执行人和重大税收违法失信主体，未被中国政府采购网（www.ccgp.gov.cn）列入政府采购严重违法失信行为记录名单；</w:t>
      </w:r>
    </w:p>
    <w:p w14:paraId="649F367B">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5、投标保证金缴纳凭证或担保机构出具的保函。</w:t>
      </w:r>
    </w:p>
    <w:p w14:paraId="209FE6AF">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rPr>
      </w:pPr>
      <w:r>
        <w:rPr>
          <w:rFonts w:hint="eastAsia" w:ascii="仿宋" w:hAnsi="仿宋" w:eastAsia="仿宋" w:cs="仿宋"/>
          <w:color w:val="auto"/>
          <w:sz w:val="24"/>
        </w:rPr>
        <w:br w:type="page"/>
      </w:r>
    </w:p>
    <w:p w14:paraId="2D20F7F1">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26BF5074">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270D4A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w:t>
      </w:r>
    </w:p>
    <w:p w14:paraId="690B9E2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4DEE98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1F4D00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FD9F55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27A3C47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71551E1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1631DEB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E9B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14ADAE7">
            <w:pPr>
              <w:spacing w:line="360" w:lineRule="auto"/>
              <w:rPr>
                <w:rFonts w:hint="eastAsia" w:ascii="仿宋" w:hAnsi="仿宋" w:eastAsia="仿宋" w:cs="仿宋"/>
                <w:color w:val="auto"/>
                <w:sz w:val="24"/>
              </w:rPr>
            </w:pPr>
          </w:p>
          <w:p w14:paraId="4E85234F">
            <w:pPr>
              <w:spacing w:line="360" w:lineRule="auto"/>
              <w:rPr>
                <w:rFonts w:hint="eastAsia" w:ascii="仿宋" w:hAnsi="仿宋" w:eastAsia="仿宋" w:cs="仿宋"/>
                <w:color w:val="auto"/>
                <w:sz w:val="24"/>
              </w:rPr>
            </w:pPr>
          </w:p>
          <w:p w14:paraId="69132630">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法定代表人身份证复印件粘贴处</w:t>
            </w:r>
          </w:p>
          <w:p w14:paraId="143B452F">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（正反面）</w:t>
            </w:r>
          </w:p>
          <w:p w14:paraId="2D663CCE">
            <w:pPr>
              <w:spacing w:line="360" w:lineRule="auto"/>
              <w:rPr>
                <w:rFonts w:hint="eastAsia" w:ascii="仿宋" w:hAnsi="仿宋" w:eastAsia="仿宋" w:cs="仿宋"/>
                <w:color w:val="auto"/>
                <w:sz w:val="24"/>
              </w:rPr>
            </w:pPr>
          </w:p>
          <w:p w14:paraId="5F34150C">
            <w:pPr>
              <w:spacing w:line="360" w:lineRule="auto"/>
              <w:rPr>
                <w:rFonts w:hint="eastAsia" w:ascii="仿宋" w:hAnsi="仿宋" w:eastAsia="仿宋" w:cs="仿宋"/>
                <w:color w:val="auto"/>
                <w:sz w:val="24"/>
              </w:rPr>
            </w:pPr>
          </w:p>
        </w:tc>
      </w:tr>
    </w:tbl>
    <w:p w14:paraId="191C1A05">
      <w:pPr>
        <w:spacing w:line="360" w:lineRule="auto"/>
        <w:rPr>
          <w:rFonts w:hint="eastAsia" w:ascii="仿宋" w:hAnsi="仿宋" w:eastAsia="仿宋" w:cs="仿宋"/>
          <w:color w:val="auto"/>
          <w:sz w:val="24"/>
        </w:rPr>
      </w:pPr>
    </w:p>
    <w:p w14:paraId="75617466">
      <w:pPr>
        <w:spacing w:line="360" w:lineRule="auto"/>
        <w:rPr>
          <w:rFonts w:hint="eastAsia" w:ascii="仿宋" w:hAnsi="仿宋" w:eastAsia="仿宋" w:cs="仿宋"/>
          <w:color w:val="auto"/>
          <w:sz w:val="24"/>
        </w:rPr>
      </w:pPr>
    </w:p>
    <w:p w14:paraId="677E025F">
      <w:pPr>
        <w:spacing w:line="360" w:lineRule="auto"/>
        <w:rPr>
          <w:rFonts w:hint="eastAsia" w:ascii="仿宋" w:hAnsi="仿宋" w:eastAsia="仿宋" w:cs="仿宋"/>
          <w:color w:val="auto"/>
          <w:sz w:val="24"/>
        </w:rPr>
      </w:pPr>
    </w:p>
    <w:p w14:paraId="2A214DF5">
      <w:pPr>
        <w:spacing w:line="360" w:lineRule="auto"/>
        <w:rPr>
          <w:rFonts w:hint="eastAsia" w:ascii="仿宋" w:hAnsi="仿宋" w:eastAsia="仿宋" w:cs="仿宋"/>
          <w:color w:val="auto"/>
          <w:sz w:val="24"/>
        </w:rPr>
      </w:pPr>
    </w:p>
    <w:p w14:paraId="53D1D852">
      <w:pPr>
        <w:spacing w:line="360" w:lineRule="auto"/>
        <w:rPr>
          <w:rFonts w:hint="eastAsia" w:ascii="仿宋" w:hAnsi="仿宋" w:eastAsia="仿宋" w:cs="仿宋"/>
          <w:color w:val="auto"/>
          <w:sz w:val="24"/>
        </w:rPr>
      </w:pPr>
    </w:p>
    <w:p w14:paraId="1CE492FA">
      <w:pPr>
        <w:spacing w:line="360" w:lineRule="auto"/>
        <w:rPr>
          <w:rFonts w:hint="eastAsia" w:ascii="仿宋" w:hAnsi="仿宋" w:eastAsia="仿宋" w:cs="仿宋"/>
          <w:color w:val="auto"/>
          <w:sz w:val="24"/>
        </w:rPr>
      </w:pPr>
    </w:p>
    <w:p w14:paraId="668E7570">
      <w:pPr>
        <w:spacing w:line="360" w:lineRule="auto"/>
        <w:rPr>
          <w:rFonts w:hint="eastAsia" w:ascii="仿宋" w:hAnsi="仿宋" w:eastAsia="仿宋" w:cs="仿宋"/>
          <w:color w:val="auto"/>
          <w:sz w:val="24"/>
        </w:rPr>
      </w:pPr>
    </w:p>
    <w:p w14:paraId="2D1C1065">
      <w:pPr>
        <w:spacing w:line="360" w:lineRule="auto"/>
        <w:rPr>
          <w:rFonts w:hint="eastAsia" w:ascii="仿宋" w:hAnsi="仿宋" w:eastAsia="仿宋" w:cs="仿宋"/>
          <w:color w:val="auto"/>
          <w:sz w:val="24"/>
        </w:rPr>
      </w:pPr>
    </w:p>
    <w:p w14:paraId="4637ACB6">
      <w:pPr>
        <w:spacing w:line="360" w:lineRule="auto"/>
        <w:rPr>
          <w:rFonts w:hint="eastAsia" w:ascii="仿宋" w:hAnsi="仿宋" w:eastAsia="仿宋" w:cs="仿宋"/>
          <w:color w:val="auto"/>
          <w:sz w:val="24"/>
        </w:rPr>
      </w:pPr>
    </w:p>
    <w:p w14:paraId="3453785A">
      <w:pPr>
        <w:spacing w:line="360" w:lineRule="auto"/>
        <w:rPr>
          <w:rFonts w:hint="eastAsia" w:ascii="仿宋" w:hAnsi="仿宋" w:eastAsia="仿宋" w:cs="仿宋"/>
          <w:color w:val="auto"/>
          <w:sz w:val="24"/>
        </w:rPr>
      </w:pPr>
    </w:p>
    <w:p w14:paraId="7474C95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7A46C88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195C9156">
      <w:pPr>
        <w:spacing w:line="360" w:lineRule="auto"/>
        <w:ind w:firstLine="480" w:firstLineChars="200"/>
        <w:rPr>
          <w:rFonts w:hint="eastAsia" w:ascii="仿宋" w:hAnsi="仿宋" w:eastAsia="仿宋" w:cs="仿宋"/>
          <w:color w:val="auto"/>
          <w:sz w:val="24"/>
        </w:rPr>
      </w:pPr>
    </w:p>
    <w:p w14:paraId="798C05B9">
      <w:pPr>
        <w:spacing w:line="360" w:lineRule="auto"/>
        <w:ind w:firstLine="480" w:firstLineChars="200"/>
        <w:rPr>
          <w:rFonts w:hint="eastAsia"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014821DE">
      <w:pPr>
        <w:spacing w:line="360" w:lineRule="auto"/>
        <w:rPr>
          <w:rFonts w:hint="eastAsia" w:ascii="仿宋" w:hAnsi="仿宋" w:eastAsia="仿宋" w:cs="仿宋"/>
          <w:color w:val="auto"/>
          <w:sz w:val="24"/>
        </w:rPr>
      </w:pPr>
    </w:p>
    <w:p w14:paraId="0C8A9014">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6461F2E3">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8"/>
          <w:szCs w:val="28"/>
        </w:rPr>
        <w:t>法定代表人授权书</w:t>
      </w:r>
    </w:p>
    <w:p w14:paraId="64C682DE">
      <w:pPr>
        <w:spacing w:line="360" w:lineRule="auto"/>
        <w:rPr>
          <w:rFonts w:hint="eastAsia" w:ascii="仿宋" w:hAnsi="仿宋" w:eastAsia="仿宋" w:cs="仿宋"/>
          <w:color w:val="auto"/>
          <w:sz w:val="24"/>
        </w:rPr>
      </w:pPr>
    </w:p>
    <w:p w14:paraId="1C1FB6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u w:val="single"/>
        </w:rPr>
        <w:t>/华夏国际项目管理有限公司</w:t>
      </w:r>
    </w:p>
    <w:p w14:paraId="508C2F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3D0277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我公司对被授权人的签名负全部责任。</w:t>
      </w:r>
    </w:p>
    <w:p w14:paraId="5D9707E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48E82DB">
        <w:tblPrEx>
          <w:tblCellMar>
            <w:top w:w="0" w:type="dxa"/>
            <w:left w:w="108" w:type="dxa"/>
            <w:bottom w:w="0" w:type="dxa"/>
            <w:right w:w="108" w:type="dxa"/>
          </w:tblCellMar>
        </w:tblPrEx>
        <w:trPr>
          <w:trHeight w:val="600" w:hRule="atLeast"/>
        </w:trPr>
        <w:tc>
          <w:tcPr>
            <w:tcW w:w="4200" w:type="dxa"/>
            <w:vAlign w:val="center"/>
          </w:tcPr>
          <w:p w14:paraId="57E02D0C">
            <w:pPr>
              <w:spacing w:line="360" w:lineRule="auto"/>
              <w:rPr>
                <w:rFonts w:hint="eastAsia"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5B31F87C">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法定代表人签字或盖章：</w:t>
            </w:r>
          </w:p>
        </w:tc>
      </w:tr>
      <w:tr w14:paraId="518FDC39">
        <w:tblPrEx>
          <w:tblCellMar>
            <w:top w:w="0" w:type="dxa"/>
            <w:left w:w="108" w:type="dxa"/>
            <w:bottom w:w="0" w:type="dxa"/>
            <w:right w:w="108" w:type="dxa"/>
          </w:tblCellMar>
        </w:tblPrEx>
        <w:trPr>
          <w:trHeight w:val="600" w:hRule="atLeast"/>
        </w:trPr>
        <w:tc>
          <w:tcPr>
            <w:tcW w:w="4200" w:type="dxa"/>
            <w:vAlign w:val="center"/>
          </w:tcPr>
          <w:p w14:paraId="3187748D">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E997E75">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r>
      <w:tr w14:paraId="6EF88040">
        <w:tblPrEx>
          <w:tblCellMar>
            <w:top w:w="0" w:type="dxa"/>
            <w:left w:w="108" w:type="dxa"/>
            <w:bottom w:w="0" w:type="dxa"/>
            <w:right w:w="108" w:type="dxa"/>
          </w:tblCellMar>
        </w:tblPrEx>
        <w:trPr>
          <w:trHeight w:val="600" w:hRule="atLeast"/>
        </w:trPr>
        <w:tc>
          <w:tcPr>
            <w:tcW w:w="4200" w:type="dxa"/>
            <w:vAlign w:val="center"/>
          </w:tcPr>
          <w:p w14:paraId="60C0A01B">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55D227AA">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r>
      <w:tr w14:paraId="745178AF">
        <w:tblPrEx>
          <w:tblCellMar>
            <w:top w:w="0" w:type="dxa"/>
            <w:left w:w="108" w:type="dxa"/>
            <w:bottom w:w="0" w:type="dxa"/>
            <w:right w:w="108" w:type="dxa"/>
          </w:tblCellMar>
        </w:tblPrEx>
        <w:trPr>
          <w:trHeight w:val="600" w:hRule="atLeast"/>
        </w:trPr>
        <w:tc>
          <w:tcPr>
            <w:tcW w:w="4200" w:type="dxa"/>
            <w:vAlign w:val="center"/>
          </w:tcPr>
          <w:p w14:paraId="1B92706D">
            <w:pPr>
              <w:spacing w:line="360" w:lineRule="auto"/>
              <w:rPr>
                <w:rFonts w:hint="eastAsia"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DD9B16D">
            <w:pPr>
              <w:spacing w:line="360" w:lineRule="auto"/>
              <w:rPr>
                <w:rFonts w:hint="eastAsia" w:ascii="仿宋" w:hAnsi="仿宋" w:eastAsia="仿宋" w:cs="仿宋"/>
                <w:color w:val="auto"/>
                <w:sz w:val="24"/>
              </w:rPr>
            </w:pPr>
          </w:p>
        </w:tc>
      </w:tr>
    </w:tbl>
    <w:p w14:paraId="595DA5C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4ED3308C">
      <w:pPr>
        <w:spacing w:line="360" w:lineRule="auto"/>
        <w:ind w:firstLine="480" w:firstLineChars="200"/>
        <w:rPr>
          <w:rFonts w:hint="eastAsia" w:ascii="仿宋" w:hAnsi="仿宋" w:eastAsia="仿宋" w:cs="仿宋"/>
          <w:color w:val="auto"/>
          <w:sz w:val="24"/>
        </w:rPr>
      </w:pPr>
    </w:p>
    <w:p w14:paraId="76A1A51B">
      <w:pPr>
        <w:spacing w:line="360" w:lineRule="auto"/>
        <w:ind w:firstLine="480" w:firstLineChars="200"/>
        <w:rPr>
          <w:rFonts w:hint="eastAsia" w:ascii="仿宋" w:hAnsi="仿宋" w:eastAsia="仿宋" w:cs="仿宋"/>
          <w:color w:val="auto"/>
          <w:sz w:val="24"/>
        </w:rPr>
      </w:pPr>
    </w:p>
    <w:p w14:paraId="20332D77">
      <w:pPr>
        <w:spacing w:line="360" w:lineRule="auto"/>
        <w:ind w:firstLine="480" w:firstLineChars="200"/>
        <w:rPr>
          <w:rFonts w:hint="eastAsia" w:ascii="仿宋" w:hAnsi="仿宋" w:eastAsia="仿宋" w:cs="仿宋"/>
          <w:color w:val="auto"/>
          <w:sz w:val="24"/>
        </w:rPr>
      </w:pPr>
    </w:p>
    <w:p w14:paraId="1150489A">
      <w:pPr>
        <w:spacing w:line="360" w:lineRule="auto"/>
        <w:ind w:firstLine="480" w:firstLineChars="200"/>
        <w:rPr>
          <w:rFonts w:hint="eastAsia" w:ascii="仿宋" w:hAnsi="仿宋" w:eastAsia="仿宋" w:cs="仿宋"/>
          <w:color w:val="auto"/>
          <w:sz w:val="24"/>
        </w:rPr>
      </w:pPr>
    </w:p>
    <w:p w14:paraId="136DCA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830763">
      <w:pPr>
        <w:spacing w:line="360" w:lineRule="auto"/>
        <w:ind w:firstLine="480" w:firstLineChars="200"/>
        <w:rPr>
          <w:rFonts w:hint="eastAsia" w:ascii="仿宋" w:hAnsi="仿宋" w:eastAsia="仿宋" w:cs="仿宋"/>
          <w:color w:val="auto"/>
          <w:sz w:val="24"/>
        </w:rPr>
      </w:pPr>
    </w:p>
    <w:p w14:paraId="77C8EEC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5EAFEEE1">
      <w:pPr>
        <w:spacing w:line="360" w:lineRule="auto"/>
        <w:ind w:firstLine="480" w:firstLineChars="200"/>
        <w:rPr>
          <w:rFonts w:hint="eastAsia" w:ascii="仿宋" w:hAnsi="仿宋" w:eastAsia="仿宋" w:cs="仿宋"/>
          <w:color w:val="auto"/>
          <w:sz w:val="24"/>
        </w:rPr>
      </w:pPr>
    </w:p>
    <w:p w14:paraId="1B16B94F">
      <w:pPr>
        <w:spacing w:line="360" w:lineRule="auto"/>
        <w:ind w:firstLine="480" w:firstLineChars="200"/>
        <w:rPr>
          <w:rFonts w:hint="eastAsia" w:ascii="仿宋" w:hAnsi="仿宋" w:eastAsia="仿宋" w:cs="仿宋"/>
          <w:color w:val="auto"/>
          <w:sz w:val="24"/>
        </w:rPr>
      </w:pPr>
    </w:p>
    <w:p w14:paraId="0F6E6140">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zh-CN"/>
        </w:rPr>
        <w:t>说明：</w:t>
      </w:r>
      <w:r>
        <w:rPr>
          <w:rFonts w:hint="eastAsia" w:ascii="仿宋" w:hAnsi="仿宋" w:eastAsia="仿宋" w:cs="仿宋"/>
          <w:color w:val="auto"/>
          <w:sz w:val="24"/>
          <w:lang w:val="en-US" w:eastAsia="zh-CN"/>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lang w:val="en-US" w:eastAsia="zh-CN"/>
        </w:rPr>
        <w:t>2.被授权人投标截止日前一年内已缴存的至少一个月的社会保障资金凭证。</w:t>
      </w:r>
    </w:p>
    <w:p w14:paraId="5CC4A809">
      <w:pPr>
        <w:spacing w:line="360" w:lineRule="auto"/>
        <w:jc w:val="center"/>
        <w:rPr>
          <w:rFonts w:hint="eastAsia"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28E11CB5">
      <w:pPr>
        <w:spacing w:line="360" w:lineRule="auto"/>
        <w:rPr>
          <w:rFonts w:hint="eastAsia" w:ascii="仿宋" w:hAnsi="仿宋" w:eastAsia="仿宋" w:cs="仿宋"/>
          <w:color w:val="auto"/>
          <w:sz w:val="24"/>
        </w:rPr>
      </w:pPr>
    </w:p>
    <w:p w14:paraId="43AA2491">
      <w:pPr>
        <w:spacing w:line="360" w:lineRule="auto"/>
        <w:rPr>
          <w:rFonts w:hint="eastAsia" w:ascii="仿宋" w:hAnsi="仿宋" w:eastAsia="仿宋" w:cs="仿宋"/>
          <w:color w:val="auto"/>
          <w:sz w:val="24"/>
        </w:rPr>
      </w:pPr>
    </w:p>
    <w:p w14:paraId="42BD4596">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lang w:eastAsia="zh-CN"/>
        </w:rPr>
        <w:t xml:space="preserve">  </w:t>
      </w:r>
    </w:p>
    <w:p w14:paraId="14F723C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4EDEDC98">
      <w:pPr>
        <w:spacing w:line="360" w:lineRule="auto"/>
        <w:ind w:firstLine="480" w:firstLineChars="200"/>
        <w:rPr>
          <w:rFonts w:hint="eastAsia" w:ascii="仿宋" w:hAnsi="仿宋" w:eastAsia="仿宋" w:cs="仿宋"/>
          <w:color w:val="auto"/>
          <w:sz w:val="24"/>
        </w:rPr>
      </w:pPr>
    </w:p>
    <w:p w14:paraId="7CC07904">
      <w:pPr>
        <w:spacing w:line="360" w:lineRule="auto"/>
        <w:ind w:firstLine="480" w:firstLineChars="200"/>
        <w:rPr>
          <w:rFonts w:hint="eastAsia" w:ascii="仿宋" w:hAnsi="仿宋" w:eastAsia="仿宋" w:cs="仿宋"/>
          <w:color w:val="auto"/>
          <w:sz w:val="24"/>
        </w:rPr>
      </w:pPr>
    </w:p>
    <w:p w14:paraId="11E9EE9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608922DB">
      <w:pPr>
        <w:spacing w:line="360" w:lineRule="auto"/>
        <w:ind w:firstLine="480" w:firstLineChars="200"/>
        <w:rPr>
          <w:rFonts w:hint="eastAsia" w:ascii="仿宋" w:hAnsi="仿宋" w:eastAsia="仿宋" w:cs="仿宋"/>
          <w:color w:val="auto"/>
          <w:sz w:val="24"/>
        </w:rPr>
      </w:pPr>
    </w:p>
    <w:p w14:paraId="03787F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E3DF48A">
      <w:pPr>
        <w:spacing w:line="360" w:lineRule="auto"/>
        <w:ind w:firstLine="480" w:firstLineChars="200"/>
        <w:rPr>
          <w:rFonts w:hint="eastAsia" w:ascii="仿宋" w:hAnsi="仿宋" w:eastAsia="仿宋" w:cs="仿宋"/>
          <w:color w:val="auto"/>
          <w:sz w:val="24"/>
        </w:rPr>
      </w:pPr>
    </w:p>
    <w:p w14:paraId="322B0EA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    年    月   日</w:t>
      </w:r>
    </w:p>
    <w:p w14:paraId="5249403A">
      <w:pPr>
        <w:spacing w:line="360" w:lineRule="auto"/>
        <w:rPr>
          <w:rFonts w:hint="eastAsia" w:ascii="仿宋" w:hAnsi="仿宋" w:eastAsia="仿宋" w:cs="仿宋"/>
          <w:color w:val="auto"/>
          <w:sz w:val="24"/>
        </w:rPr>
      </w:pPr>
    </w:p>
    <w:p w14:paraId="06A4917A">
      <w:pPr>
        <w:spacing w:line="360" w:lineRule="auto"/>
        <w:rPr>
          <w:rFonts w:hint="eastAsia" w:ascii="仿宋" w:hAnsi="仿宋" w:eastAsia="仿宋" w:cs="仿宋"/>
          <w:color w:val="auto"/>
          <w:sz w:val="24"/>
        </w:rPr>
      </w:pPr>
    </w:p>
    <w:p w14:paraId="7515DDE5">
      <w:pPr>
        <w:spacing w:line="360" w:lineRule="auto"/>
        <w:rPr>
          <w:rFonts w:hint="eastAsia" w:ascii="仿宋" w:hAnsi="仿宋" w:eastAsia="仿宋" w:cs="仿宋"/>
          <w:color w:val="auto"/>
          <w:sz w:val="24"/>
        </w:rPr>
      </w:pPr>
    </w:p>
    <w:p w14:paraId="7CD7AEB5">
      <w:pPr>
        <w:spacing w:line="360" w:lineRule="auto"/>
        <w:rPr>
          <w:rFonts w:hint="eastAsia" w:ascii="仿宋" w:hAnsi="仿宋" w:eastAsia="仿宋" w:cs="仿宋"/>
          <w:color w:val="auto"/>
          <w:sz w:val="24"/>
        </w:rPr>
      </w:pPr>
    </w:p>
    <w:p w14:paraId="59105231">
      <w:pPr>
        <w:spacing w:line="360" w:lineRule="auto"/>
        <w:rPr>
          <w:rFonts w:hint="eastAsia" w:ascii="仿宋" w:hAnsi="仿宋" w:eastAsia="仿宋" w:cs="仿宋"/>
          <w:color w:val="auto"/>
          <w:sz w:val="24"/>
        </w:rPr>
      </w:pPr>
    </w:p>
    <w:p w14:paraId="552E961D">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4A03480A">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参加政府采购活动前3年内，在经营活动中没有重大违法记录的</w:t>
      </w:r>
    </w:p>
    <w:p w14:paraId="6521B040">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书面声明</w:t>
      </w:r>
    </w:p>
    <w:p w14:paraId="06F634B0">
      <w:pPr>
        <w:spacing w:line="360" w:lineRule="auto"/>
        <w:rPr>
          <w:rFonts w:hint="eastAsia" w:ascii="仿宋" w:hAnsi="仿宋" w:eastAsia="仿宋" w:cs="仿宋"/>
          <w:color w:val="auto"/>
          <w:sz w:val="24"/>
        </w:rPr>
      </w:pPr>
    </w:p>
    <w:p w14:paraId="6F83F503">
      <w:pPr>
        <w:spacing w:line="360" w:lineRule="auto"/>
        <w:rPr>
          <w:rFonts w:hint="eastAsia" w:ascii="仿宋" w:hAnsi="仿宋" w:eastAsia="仿宋" w:cs="仿宋"/>
          <w:color w:val="auto"/>
          <w:sz w:val="24"/>
        </w:rPr>
      </w:pPr>
    </w:p>
    <w:p w14:paraId="38FAD8C4">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（采购人名称）：</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lang w:eastAsia="zh-CN"/>
        </w:rPr>
        <w:t xml:space="preserve">  </w:t>
      </w:r>
    </w:p>
    <w:p w14:paraId="5D97B61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6B8DB26E">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（填“没有”或“有”）重大违法记录</w:t>
      </w:r>
      <w:r>
        <w:rPr>
          <w:rFonts w:hint="eastAsia" w:ascii="仿宋" w:hAnsi="仿宋" w:eastAsia="仿宋" w:cs="仿宋"/>
          <w:color w:val="auto"/>
          <w:sz w:val="24"/>
          <w:lang w:val="en-US" w:eastAsia="zh-CN"/>
        </w:rPr>
        <w:t>。</w:t>
      </w:r>
    </w:p>
    <w:p w14:paraId="0369ECC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5525A5B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特此声明。 </w:t>
      </w:r>
    </w:p>
    <w:p w14:paraId="7DDD144C">
      <w:pPr>
        <w:spacing w:line="360" w:lineRule="auto"/>
        <w:ind w:firstLine="480" w:firstLineChars="200"/>
        <w:rPr>
          <w:rFonts w:hint="eastAsia" w:ascii="仿宋" w:hAnsi="仿宋" w:eastAsia="仿宋" w:cs="仿宋"/>
          <w:color w:val="auto"/>
          <w:sz w:val="24"/>
        </w:rPr>
      </w:pPr>
    </w:p>
    <w:p w14:paraId="4D70821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供应商名称 (公章) ：                  </w:t>
      </w:r>
    </w:p>
    <w:p w14:paraId="16DA7E0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110E34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728C30D2">
      <w:pPr>
        <w:spacing w:line="360" w:lineRule="auto"/>
        <w:rPr>
          <w:rFonts w:hint="eastAsia" w:ascii="仿宋" w:hAnsi="仿宋" w:eastAsia="仿宋" w:cs="仿宋"/>
          <w:color w:val="auto"/>
          <w:sz w:val="24"/>
        </w:rPr>
      </w:pPr>
    </w:p>
    <w:p w14:paraId="63E52EC9">
      <w:pPr>
        <w:spacing w:line="360" w:lineRule="auto"/>
        <w:rPr>
          <w:rFonts w:hint="eastAsia" w:ascii="仿宋" w:hAnsi="仿宋" w:eastAsia="仿宋" w:cs="仿宋"/>
          <w:color w:val="auto"/>
          <w:sz w:val="24"/>
        </w:rPr>
      </w:pPr>
    </w:p>
    <w:p w14:paraId="7117C6E7">
      <w:pPr>
        <w:spacing w:line="360" w:lineRule="auto"/>
        <w:rPr>
          <w:rFonts w:hint="eastAsia" w:ascii="仿宋" w:hAnsi="仿宋" w:eastAsia="仿宋" w:cs="仿宋"/>
          <w:color w:val="auto"/>
          <w:sz w:val="24"/>
        </w:rPr>
      </w:pPr>
    </w:p>
    <w:p w14:paraId="59CBDA9C">
      <w:pPr>
        <w:spacing w:line="360" w:lineRule="auto"/>
        <w:rPr>
          <w:rFonts w:hint="eastAsia" w:ascii="仿宋" w:hAnsi="仿宋" w:eastAsia="仿宋" w:cs="仿宋"/>
          <w:color w:val="auto"/>
          <w:sz w:val="24"/>
        </w:rPr>
      </w:pPr>
    </w:p>
    <w:p w14:paraId="404B9C47">
      <w:pPr>
        <w:spacing w:line="360" w:lineRule="auto"/>
        <w:rPr>
          <w:rFonts w:hint="eastAsia" w:ascii="仿宋" w:hAnsi="仿宋" w:eastAsia="仿宋" w:cs="仿宋"/>
          <w:color w:val="auto"/>
          <w:sz w:val="24"/>
        </w:rPr>
      </w:pPr>
    </w:p>
    <w:p w14:paraId="659A3E29">
      <w:pPr>
        <w:pStyle w:val="3"/>
        <w:rPr>
          <w:rFonts w:hint="eastAsia" w:ascii="仿宋" w:hAnsi="仿宋" w:eastAsia="仿宋" w:cs="仿宋"/>
          <w:color w:val="auto"/>
          <w:sz w:val="24"/>
          <w:szCs w:val="24"/>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bookmarkEnd w:id="5"/>
    <w:p w14:paraId="6AC2B348">
      <w:pPr>
        <w:pStyle w:val="7"/>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C85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spacing w:line="240" w:lineRule="atLeast"/>
    </w:pPr>
    <w:rPr>
      <w:sz w:val="18"/>
      <w:szCs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2024-12-20T06:08:50Z</dcterms:created>
  <dc:creator>Administrator</dc:creator>
  <cp:lastModifiedBy>1</cp:lastModifiedBy>
  <dcterms:modified xsi:type="dcterms:W3CDTF">2024-12-20T06:09:13Z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E0B912CDC4FB4326975220999433418C_12</vt:lpwstr>
  </property>
</Properties>
</file>