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F134B">
      <w:pPr>
        <w:spacing w:before="62" w:line="400" w:lineRule="exact"/>
        <w:ind w:firstLine="2268" w:firstLineChars="700"/>
        <w:outlineLvl w:val="1"/>
        <w:rPr>
          <w:rFonts w:ascii="宋体" w:hAnsi="宋体" w:eastAsia="宋体" w:cs="宋体"/>
          <w:sz w:val="31"/>
          <w:szCs w:val="31"/>
          <w:lang w:eastAsia="zh-CN"/>
        </w:rPr>
      </w:pPr>
      <w:r>
        <w:rPr>
          <w:rFonts w:ascii="宋体" w:hAnsi="宋体" w:eastAsia="宋体" w:cs="宋体"/>
          <w:spacing w:val="7"/>
          <w:sz w:val="31"/>
          <w:szCs w:val="31"/>
          <w:lang w:eastAsia="zh-CN"/>
        </w:rPr>
        <w:t xml:space="preserve"> 拟签订采购合同文本</w:t>
      </w:r>
    </w:p>
    <w:p w14:paraId="34A02AAC">
      <w:pPr>
        <w:pStyle w:val="3"/>
        <w:spacing w:line="366" w:lineRule="auto"/>
        <w:rPr>
          <w:lang w:eastAsia="zh-CN"/>
        </w:rPr>
      </w:pPr>
    </w:p>
    <w:p w14:paraId="53251C97">
      <w:pPr>
        <w:pStyle w:val="3"/>
        <w:spacing w:before="266" w:line="218" w:lineRule="auto"/>
        <w:ind w:firstLine="6552" w:firstLineChars="3600"/>
        <w:jc w:val="both"/>
        <w:rPr>
          <w:rFonts w:ascii="宋体" w:hAnsi="宋体" w:eastAsia="宋体" w:cs="宋体"/>
          <w:spacing w:val="1"/>
          <w:sz w:val="18"/>
          <w:szCs w:val="18"/>
          <w:lang w:eastAsia="zh-CN"/>
        </w:rPr>
      </w:pPr>
    </w:p>
    <w:p w14:paraId="4865B602">
      <w:pPr>
        <w:pStyle w:val="3"/>
        <w:kinsoku/>
        <w:spacing w:before="266" w:line="218" w:lineRule="auto"/>
        <w:ind w:firstLine="10872" w:firstLineChars="3600"/>
        <w:jc w:val="both"/>
        <w:rPr>
          <w:sz w:val="30"/>
          <w:szCs w:val="30"/>
          <w:lang w:eastAsia="zh-CN"/>
        </w:rPr>
      </w:pPr>
      <w:r>
        <w:rPr>
          <w:rFonts w:ascii="宋体" w:hAnsi="宋体" w:eastAsia="宋体" w:cs="宋体"/>
          <w:spacing w:val="1"/>
          <w:sz w:val="30"/>
          <w:szCs w:val="30"/>
          <w:lang w:eastAsia="zh-CN"/>
        </w:rPr>
        <w:t>合</w:t>
      </w:r>
      <w:r>
        <w:rPr>
          <w:rFonts w:hint="eastAsia" w:ascii="宋体" w:hAnsi="宋体" w:eastAsia="宋体" w:cs="宋体"/>
          <w:spacing w:val="1"/>
          <w:sz w:val="30"/>
          <w:szCs w:val="30"/>
          <w:lang w:eastAsia="zh-CN"/>
        </w:rPr>
        <w:t>合</w:t>
      </w:r>
      <w:r>
        <w:rPr>
          <w:rFonts w:ascii="宋体" w:hAnsi="宋体" w:eastAsia="宋体" w:cs="宋体"/>
          <w:spacing w:val="1"/>
          <w:sz w:val="30"/>
          <w:szCs w:val="30"/>
          <w:lang w:eastAsia="zh-CN"/>
        </w:rPr>
        <w:t>同编号：</w:t>
      </w:r>
    </w:p>
    <w:p w14:paraId="0537C110">
      <w:pPr>
        <w:kinsoku/>
        <w:spacing w:line="252" w:lineRule="auto"/>
        <w:jc w:val="both"/>
        <w:rPr>
          <w:lang w:eastAsia="zh-CN"/>
        </w:rPr>
      </w:pPr>
    </w:p>
    <w:p w14:paraId="0E2A8D4D">
      <w:pPr>
        <w:kinsoku/>
        <w:spacing w:line="252" w:lineRule="auto"/>
        <w:jc w:val="both"/>
        <w:rPr>
          <w:lang w:eastAsia="zh-CN"/>
        </w:rPr>
      </w:pPr>
    </w:p>
    <w:p w14:paraId="45A2FC01">
      <w:pPr>
        <w:kinsoku/>
        <w:spacing w:line="252" w:lineRule="auto"/>
        <w:jc w:val="both"/>
        <w:rPr>
          <w:lang w:eastAsia="zh-CN"/>
        </w:rPr>
      </w:pPr>
    </w:p>
    <w:p w14:paraId="7319DE3E">
      <w:pPr>
        <w:kinsoku/>
        <w:spacing w:line="252" w:lineRule="auto"/>
        <w:jc w:val="both"/>
        <w:rPr>
          <w:lang w:eastAsia="zh-CN"/>
        </w:rPr>
      </w:pPr>
    </w:p>
    <w:p w14:paraId="2D180A69">
      <w:pPr>
        <w:kinsoku/>
        <w:spacing w:line="252" w:lineRule="auto"/>
        <w:jc w:val="both"/>
        <w:rPr>
          <w:lang w:eastAsia="zh-CN"/>
        </w:rPr>
      </w:pPr>
    </w:p>
    <w:p w14:paraId="005E7C1A">
      <w:pPr>
        <w:pStyle w:val="3"/>
        <w:kinsoku/>
        <w:spacing w:before="176" w:line="218" w:lineRule="auto"/>
        <w:ind w:firstLine="846" w:firstLineChars="150"/>
        <w:jc w:val="both"/>
        <w:outlineLvl w:val="0"/>
        <w:rPr>
          <w:b/>
          <w:bCs/>
          <w:spacing w:val="15"/>
          <w:sz w:val="54"/>
          <w:szCs w:val="54"/>
          <w:lang w:eastAsia="zh-CN"/>
        </w:rPr>
      </w:pPr>
      <w:r>
        <w:rPr>
          <w:b/>
          <w:bCs/>
          <w:spacing w:val="12"/>
          <w:sz w:val="54"/>
          <w:szCs w:val="54"/>
          <w:lang w:eastAsia="zh-CN"/>
        </w:rPr>
        <w:t>陕西省财政厅</w:t>
      </w:r>
    </w:p>
    <w:p w14:paraId="4B7ABCA7">
      <w:pPr>
        <w:kinsoku/>
        <w:spacing w:line="252" w:lineRule="auto"/>
        <w:jc w:val="center"/>
        <w:rPr>
          <w:b/>
          <w:bCs/>
          <w:spacing w:val="11"/>
          <w:sz w:val="54"/>
          <w:szCs w:val="54"/>
          <w:lang w:eastAsia="zh-CN"/>
        </w:rPr>
      </w:pPr>
      <w:r>
        <w:rPr>
          <w:b/>
          <w:bCs/>
          <w:spacing w:val="15"/>
          <w:sz w:val="54"/>
          <w:szCs w:val="54"/>
          <w:u w:val="single"/>
          <w:lang w:eastAsia="zh-CN"/>
        </w:rPr>
        <w:t>运维服务类</w:t>
      </w:r>
      <w:r>
        <w:rPr>
          <w:b/>
          <w:bCs/>
          <w:spacing w:val="12"/>
          <w:sz w:val="54"/>
          <w:szCs w:val="54"/>
          <w:lang w:eastAsia="zh-CN"/>
        </w:rPr>
        <w:t>项目</w:t>
      </w:r>
      <w:r>
        <w:rPr>
          <w:b/>
          <w:bCs/>
          <w:spacing w:val="11"/>
          <w:sz w:val="54"/>
          <w:szCs w:val="54"/>
          <w:lang w:eastAsia="zh-CN"/>
        </w:rPr>
        <w:t>合同书</w:t>
      </w:r>
    </w:p>
    <w:p w14:paraId="5680249C">
      <w:pPr>
        <w:kinsoku/>
        <w:spacing w:line="252" w:lineRule="auto"/>
        <w:jc w:val="center"/>
        <w:rPr>
          <w:lang w:eastAsia="zh-CN"/>
        </w:rPr>
      </w:pPr>
      <w:r>
        <w:rPr>
          <w:rFonts w:hint="eastAsia" w:eastAsia="宋体"/>
          <w:b/>
          <w:bCs/>
          <w:spacing w:val="11"/>
          <w:sz w:val="54"/>
          <w:szCs w:val="54"/>
          <w:lang w:eastAsia="zh-CN"/>
        </w:rPr>
        <w:t>（范本）</w:t>
      </w:r>
    </w:p>
    <w:p w14:paraId="556888A6">
      <w:pPr>
        <w:kinsoku/>
        <w:spacing w:line="276" w:lineRule="auto"/>
        <w:jc w:val="both"/>
        <w:rPr>
          <w:lang w:eastAsia="zh-CN"/>
        </w:rPr>
      </w:pPr>
    </w:p>
    <w:p w14:paraId="031A654C">
      <w:pPr>
        <w:kinsoku/>
        <w:spacing w:line="276" w:lineRule="auto"/>
        <w:jc w:val="both"/>
        <w:rPr>
          <w:lang w:eastAsia="zh-CN"/>
        </w:rPr>
      </w:pPr>
    </w:p>
    <w:p w14:paraId="2359FA1F">
      <w:pPr>
        <w:kinsoku/>
        <w:spacing w:line="276" w:lineRule="auto"/>
        <w:jc w:val="both"/>
        <w:rPr>
          <w:lang w:eastAsia="zh-CN"/>
        </w:rPr>
      </w:pPr>
    </w:p>
    <w:p w14:paraId="0A864629">
      <w:pPr>
        <w:kinsoku/>
        <w:spacing w:line="276" w:lineRule="auto"/>
        <w:jc w:val="both"/>
        <w:rPr>
          <w:lang w:eastAsia="zh-CN"/>
        </w:rPr>
      </w:pPr>
    </w:p>
    <w:p w14:paraId="45327B6B">
      <w:pPr>
        <w:pStyle w:val="3"/>
        <w:kinsoku/>
        <w:spacing w:before="88" w:line="218" w:lineRule="auto"/>
        <w:jc w:val="both"/>
        <w:rPr>
          <w:sz w:val="27"/>
          <w:szCs w:val="27"/>
          <w:lang w:eastAsia="zh-CN"/>
        </w:rPr>
      </w:pPr>
    </w:p>
    <w:p w14:paraId="3A0DC337">
      <w:pPr>
        <w:pStyle w:val="3"/>
        <w:kinsoku/>
        <w:spacing w:before="88" w:line="218" w:lineRule="auto"/>
        <w:jc w:val="both"/>
        <w:rPr>
          <w:sz w:val="27"/>
          <w:szCs w:val="27"/>
          <w:lang w:eastAsia="zh-CN"/>
        </w:rPr>
      </w:pPr>
    </w:p>
    <w:p w14:paraId="697613A8">
      <w:pPr>
        <w:pStyle w:val="2"/>
        <w:kinsoku/>
        <w:rPr>
          <w:lang w:eastAsia="zh-CN"/>
        </w:rPr>
      </w:pPr>
    </w:p>
    <w:p w14:paraId="44325723">
      <w:pPr>
        <w:kinsoku/>
        <w:rPr>
          <w:lang w:eastAsia="zh-CN"/>
        </w:rPr>
      </w:pPr>
    </w:p>
    <w:p w14:paraId="4346E0F6">
      <w:pPr>
        <w:kinsoku/>
        <w:rPr>
          <w:lang w:eastAsia="zh-CN"/>
        </w:rPr>
      </w:pPr>
    </w:p>
    <w:p w14:paraId="616BEA6C">
      <w:pPr>
        <w:kinsoku/>
        <w:rPr>
          <w:lang w:eastAsia="zh-CN"/>
        </w:rPr>
      </w:pPr>
    </w:p>
    <w:p w14:paraId="16CFEEAC">
      <w:pPr>
        <w:pStyle w:val="3"/>
        <w:kinsoku/>
        <w:autoSpaceDE/>
        <w:autoSpaceDN/>
        <w:spacing w:line="560" w:lineRule="exact"/>
        <w:jc w:val="both"/>
        <w:rPr>
          <w:spacing w:val="1"/>
          <w:lang w:eastAsia="zh-CN"/>
        </w:rPr>
      </w:pPr>
    </w:p>
    <w:p w14:paraId="248F1EEF">
      <w:pPr>
        <w:pStyle w:val="3"/>
        <w:kinsoku/>
        <w:autoSpaceDE/>
        <w:autoSpaceDN/>
        <w:spacing w:line="560" w:lineRule="exact"/>
        <w:jc w:val="both"/>
        <w:rPr>
          <w:spacing w:val="1"/>
          <w:lang w:eastAsia="zh-CN"/>
        </w:rPr>
      </w:pPr>
    </w:p>
    <w:p w14:paraId="5D041AD0">
      <w:pPr>
        <w:pStyle w:val="3"/>
        <w:kinsoku/>
        <w:spacing w:before="97" w:line="218" w:lineRule="auto"/>
        <w:ind w:firstLine="966" w:firstLineChars="300"/>
        <w:jc w:val="both"/>
        <w:rPr>
          <w:spacing w:val="1"/>
          <w:sz w:val="32"/>
          <w:szCs w:val="32"/>
          <w:lang w:eastAsia="zh-CN"/>
        </w:rPr>
      </w:pPr>
      <w:r>
        <w:rPr>
          <w:spacing w:val="1"/>
          <w:sz w:val="32"/>
          <w:szCs w:val="32"/>
          <w:lang w:eastAsia="zh-CN"/>
        </w:rPr>
        <w:t>项  目  名  称 ：</w:t>
      </w:r>
      <w:r>
        <w:rPr>
          <w:rFonts w:hint="eastAsia"/>
          <w:spacing w:val="1"/>
          <w:sz w:val="32"/>
          <w:szCs w:val="32"/>
          <w:u w:val="single"/>
          <w:lang w:eastAsia="zh-CN"/>
        </w:rPr>
        <w:t>2025年厅网络安全设备维保项目</w:t>
      </w:r>
    </w:p>
    <w:p w14:paraId="4AD8E72B">
      <w:pPr>
        <w:pStyle w:val="3"/>
        <w:kinsoku/>
        <w:spacing w:before="97" w:line="218" w:lineRule="auto"/>
        <w:ind w:left="613"/>
        <w:jc w:val="both"/>
        <w:rPr>
          <w:spacing w:val="1"/>
          <w:sz w:val="32"/>
          <w:szCs w:val="32"/>
          <w:lang w:eastAsia="zh-CN"/>
        </w:rPr>
      </w:pPr>
    </w:p>
    <w:p w14:paraId="27ECE902">
      <w:pPr>
        <w:pStyle w:val="3"/>
        <w:kinsoku/>
        <w:spacing w:before="97" w:line="218" w:lineRule="auto"/>
        <w:ind w:firstLine="966" w:firstLineChars="300"/>
        <w:jc w:val="both"/>
        <w:rPr>
          <w:spacing w:val="1"/>
          <w:sz w:val="32"/>
          <w:szCs w:val="32"/>
          <w:lang w:eastAsia="zh-CN"/>
        </w:rPr>
      </w:pPr>
      <w:r>
        <w:rPr>
          <w:spacing w:val="1"/>
          <w:sz w:val="32"/>
          <w:szCs w:val="32"/>
          <w:lang w:eastAsia="zh-CN"/>
        </w:rPr>
        <w:t>委托方</w:t>
      </w:r>
      <w:r>
        <w:rPr>
          <w:rFonts w:hint="eastAsia"/>
          <w:spacing w:val="1"/>
          <w:sz w:val="32"/>
          <w:szCs w:val="32"/>
          <w:lang w:eastAsia="zh-CN"/>
        </w:rPr>
        <w:t>（</w:t>
      </w:r>
      <w:r>
        <w:rPr>
          <w:spacing w:val="1"/>
          <w:sz w:val="32"/>
          <w:szCs w:val="32"/>
          <w:lang w:eastAsia="zh-CN"/>
        </w:rPr>
        <w:t>甲方</w:t>
      </w:r>
      <w:r>
        <w:rPr>
          <w:rFonts w:hint="eastAsia"/>
          <w:spacing w:val="1"/>
          <w:sz w:val="32"/>
          <w:szCs w:val="32"/>
          <w:lang w:eastAsia="zh-CN"/>
        </w:rPr>
        <w:t>）</w:t>
      </w:r>
      <w:r>
        <w:rPr>
          <w:spacing w:val="1"/>
          <w:sz w:val="32"/>
          <w:szCs w:val="32"/>
          <w:lang w:eastAsia="zh-CN"/>
        </w:rPr>
        <w:t xml:space="preserve"> ：</w:t>
      </w:r>
      <w:r>
        <w:rPr>
          <w:rFonts w:hint="eastAsia"/>
          <w:spacing w:val="1"/>
          <w:sz w:val="32"/>
          <w:szCs w:val="32"/>
          <w:u w:val="single"/>
          <w:lang w:eastAsia="zh-CN"/>
        </w:rPr>
        <w:t>陕西省财政厅</w:t>
      </w:r>
    </w:p>
    <w:p w14:paraId="274AB558">
      <w:pPr>
        <w:pStyle w:val="3"/>
        <w:kinsoku/>
        <w:spacing w:before="97" w:line="218" w:lineRule="auto"/>
        <w:ind w:left="613"/>
        <w:jc w:val="both"/>
        <w:rPr>
          <w:rFonts w:ascii="宋体" w:eastAsia="宋体" w:cs="宋体"/>
          <w:spacing w:val="1"/>
          <w:sz w:val="32"/>
          <w:szCs w:val="32"/>
          <w:lang w:eastAsia="zh-CN"/>
        </w:rPr>
      </w:pPr>
    </w:p>
    <w:p w14:paraId="6C826AA0">
      <w:pPr>
        <w:pStyle w:val="3"/>
        <w:kinsoku/>
        <w:spacing w:before="97" w:line="218" w:lineRule="auto"/>
        <w:ind w:firstLine="966" w:firstLineChars="300"/>
        <w:jc w:val="both"/>
        <w:rPr>
          <w:spacing w:val="1"/>
          <w:sz w:val="32"/>
          <w:szCs w:val="32"/>
          <w:lang w:eastAsia="zh-CN"/>
        </w:rPr>
      </w:pPr>
      <w:r>
        <w:rPr>
          <w:spacing w:val="1"/>
          <w:sz w:val="32"/>
          <w:szCs w:val="32"/>
          <w:lang w:eastAsia="zh-CN"/>
        </w:rPr>
        <w:t>受托方</w:t>
      </w:r>
      <w:r>
        <w:rPr>
          <w:rFonts w:hint="eastAsia"/>
          <w:spacing w:val="1"/>
          <w:sz w:val="32"/>
          <w:szCs w:val="32"/>
          <w:lang w:eastAsia="zh-CN"/>
        </w:rPr>
        <w:t>（乙</w:t>
      </w:r>
      <w:r>
        <w:rPr>
          <w:spacing w:val="1"/>
          <w:sz w:val="32"/>
          <w:szCs w:val="32"/>
          <w:lang w:eastAsia="zh-CN"/>
        </w:rPr>
        <w:t>方</w:t>
      </w:r>
      <w:r>
        <w:rPr>
          <w:rFonts w:hint="eastAsia"/>
          <w:spacing w:val="1"/>
          <w:sz w:val="32"/>
          <w:szCs w:val="32"/>
          <w:lang w:eastAsia="zh-CN"/>
        </w:rPr>
        <w:t>）</w:t>
      </w:r>
      <w:r>
        <w:rPr>
          <w:spacing w:val="1"/>
          <w:sz w:val="32"/>
          <w:szCs w:val="32"/>
          <w:lang w:eastAsia="zh-CN"/>
        </w:rPr>
        <w:t xml:space="preserve"> ：</w:t>
      </w:r>
    </w:p>
    <w:p w14:paraId="1FA59EDB">
      <w:pPr>
        <w:kinsoku/>
        <w:spacing w:line="245" w:lineRule="auto"/>
        <w:jc w:val="both"/>
        <w:rPr>
          <w:rFonts w:ascii="宋体" w:eastAsia="宋体" w:cs="宋体"/>
          <w:spacing w:val="1"/>
          <w:sz w:val="32"/>
          <w:szCs w:val="32"/>
          <w:lang w:eastAsia="zh-CN"/>
        </w:rPr>
      </w:pPr>
    </w:p>
    <w:p w14:paraId="24450D72">
      <w:pPr>
        <w:pStyle w:val="3"/>
        <w:kinsoku/>
        <w:spacing w:before="97" w:line="218" w:lineRule="auto"/>
        <w:ind w:firstLine="966" w:firstLineChars="300"/>
        <w:jc w:val="both"/>
        <w:rPr>
          <w:spacing w:val="1"/>
          <w:sz w:val="32"/>
          <w:szCs w:val="32"/>
          <w:u w:val="single"/>
          <w:lang w:eastAsia="zh-CN"/>
        </w:rPr>
      </w:pPr>
      <w:r>
        <w:rPr>
          <w:spacing w:val="1"/>
          <w:sz w:val="32"/>
          <w:szCs w:val="32"/>
          <w:lang w:eastAsia="zh-CN"/>
        </w:rPr>
        <w:t>签  订  日  期 ：</w:t>
      </w:r>
    </w:p>
    <w:p w14:paraId="63A3477C">
      <w:pPr>
        <w:kinsoku/>
        <w:spacing w:line="242" w:lineRule="auto"/>
        <w:jc w:val="both"/>
        <w:rPr>
          <w:rFonts w:ascii="宋体" w:eastAsia="宋体" w:cs="宋体"/>
          <w:spacing w:val="1"/>
          <w:sz w:val="32"/>
          <w:szCs w:val="32"/>
          <w:lang w:eastAsia="zh-CN"/>
        </w:rPr>
      </w:pPr>
    </w:p>
    <w:p w14:paraId="0CA12590">
      <w:pPr>
        <w:pStyle w:val="3"/>
        <w:kinsoku/>
        <w:spacing w:before="98" w:line="218" w:lineRule="auto"/>
        <w:ind w:firstLine="966" w:firstLineChars="300"/>
        <w:jc w:val="both"/>
        <w:rPr>
          <w:spacing w:val="1"/>
          <w:sz w:val="32"/>
          <w:szCs w:val="32"/>
          <w:u w:val="single"/>
          <w:lang w:eastAsia="zh-CN"/>
        </w:rPr>
      </w:pPr>
      <w:r>
        <w:rPr>
          <w:spacing w:val="1"/>
          <w:sz w:val="32"/>
          <w:szCs w:val="32"/>
          <w:lang w:eastAsia="zh-CN"/>
        </w:rPr>
        <w:t>签  订  地  点 ：</w:t>
      </w:r>
    </w:p>
    <w:p w14:paraId="3E7DC64C">
      <w:pPr>
        <w:kinsoku/>
        <w:jc w:val="both"/>
        <w:rPr>
          <w:rFonts w:eastAsia="宋体"/>
          <w:lang w:eastAsia="zh-CN"/>
        </w:rPr>
      </w:pPr>
    </w:p>
    <w:p w14:paraId="5077890B">
      <w:pPr>
        <w:kinsoku/>
        <w:jc w:val="both"/>
        <w:rPr>
          <w:rFonts w:eastAsia="宋体"/>
          <w:lang w:eastAsia="zh-CN"/>
        </w:rPr>
      </w:pPr>
    </w:p>
    <w:p w14:paraId="73F0C3C0">
      <w:pPr>
        <w:widowControl w:val="0"/>
        <w:kinsoku/>
        <w:autoSpaceDE/>
        <w:autoSpaceDN/>
        <w:spacing w:line="400" w:lineRule="exact"/>
        <w:jc w:val="both"/>
        <w:rPr>
          <w:rFonts w:ascii="宋体" w:hAnsi="宋体" w:eastAsia="宋体" w:cs="宋体"/>
          <w:lang w:eastAsia="zh-CN"/>
        </w:rPr>
      </w:pPr>
      <w:r>
        <w:rPr>
          <w:rFonts w:hint="eastAsia" w:ascii="宋体" w:hAnsi="宋体" w:eastAsia="宋体" w:cs="宋体"/>
          <w:lang w:eastAsia="zh-CN"/>
        </w:rPr>
        <w:t>根据《中华人民共和国民法典（合同编）》及其它相关法律法规的规定，就</w:t>
      </w:r>
      <w:r>
        <w:rPr>
          <w:rFonts w:hint="eastAsia" w:ascii="宋体" w:hAnsi="宋体" w:cs="宋体"/>
          <w:u w:val="single"/>
          <w:lang w:eastAsia="zh-CN"/>
        </w:rPr>
        <w:t>公司</w:t>
      </w:r>
      <w:r>
        <w:rPr>
          <w:rFonts w:hint="eastAsia" w:ascii="宋体" w:hAnsi="宋体" w:eastAsia="宋体" w:cs="宋体"/>
          <w:lang w:eastAsia="zh-CN"/>
        </w:rPr>
        <w:t>（以下简称 “乙方”）向</w:t>
      </w:r>
      <w:r>
        <w:rPr>
          <w:rFonts w:hint="eastAsia" w:ascii="宋体" w:hAnsi="宋体" w:eastAsia="宋体" w:cs="宋体"/>
          <w:u w:val="single"/>
          <w:lang w:eastAsia="zh-CN"/>
        </w:rPr>
        <w:t>陕西省财政厅</w:t>
      </w:r>
      <w:r>
        <w:rPr>
          <w:rFonts w:hint="eastAsia" w:ascii="宋体" w:hAnsi="宋体" w:eastAsia="宋体" w:cs="宋体"/>
          <w:lang w:eastAsia="zh-CN"/>
        </w:rPr>
        <w:t>（以下简称“甲方”）提供服务（以下简称“服务”）事宜，经甲乙双方共同协商，一致达成如下各条款，以资共同遵照协议。</w:t>
      </w:r>
    </w:p>
    <w:p w14:paraId="25A6F2E8">
      <w:pPr>
        <w:widowControl w:val="0"/>
        <w:kinsoku/>
        <w:autoSpaceDE/>
        <w:autoSpaceDN/>
        <w:spacing w:line="400" w:lineRule="exact"/>
        <w:ind w:firstLine="420" w:firstLineChars="200"/>
        <w:jc w:val="both"/>
        <w:rPr>
          <w:rFonts w:ascii="宋体" w:hAnsi="宋体" w:eastAsia="宋体" w:cs="宋体"/>
          <w:lang w:eastAsia="zh-CN"/>
        </w:rPr>
      </w:pPr>
    </w:p>
    <w:p w14:paraId="53757FBD">
      <w:pPr>
        <w:widowControl w:val="0"/>
        <w:kinsoku/>
        <w:autoSpaceDE/>
        <w:autoSpaceDN/>
        <w:spacing w:line="400" w:lineRule="exact"/>
        <w:ind w:firstLine="422" w:firstLineChars="200"/>
        <w:jc w:val="center"/>
        <w:rPr>
          <w:rFonts w:ascii="宋体" w:hAnsi="宋体" w:eastAsia="宋体" w:cs="宋体"/>
          <w:b/>
          <w:bCs/>
          <w:lang w:eastAsia="zh-CN"/>
        </w:rPr>
      </w:pPr>
      <w:r>
        <w:rPr>
          <w:rFonts w:ascii="宋体" w:hAnsi="宋体" w:eastAsia="宋体" w:cs="宋体"/>
          <w:b/>
          <w:bCs/>
          <w:lang w:eastAsia="zh-CN"/>
        </w:rPr>
        <w:t>第一章总则</w:t>
      </w:r>
    </w:p>
    <w:p w14:paraId="0ED95C7B">
      <w:pPr>
        <w:widowControl w:val="0"/>
        <w:kinsoku/>
        <w:autoSpaceDE/>
        <w:autoSpaceDN/>
        <w:spacing w:line="400" w:lineRule="exact"/>
        <w:ind w:firstLine="420" w:firstLineChars="200"/>
        <w:jc w:val="both"/>
        <w:rPr>
          <w:rFonts w:ascii="宋体" w:hAnsi="宋体" w:eastAsia="宋体" w:cs="宋体"/>
          <w:lang w:eastAsia="zh-CN"/>
        </w:rPr>
      </w:pPr>
    </w:p>
    <w:p w14:paraId="77A7C088">
      <w:pPr>
        <w:widowControl w:val="0"/>
        <w:kinsoku/>
        <w:autoSpaceDE/>
        <w:autoSpaceDN/>
        <w:spacing w:line="400" w:lineRule="exact"/>
        <w:ind w:firstLine="422" w:firstLineChars="200"/>
        <w:jc w:val="both"/>
        <w:rPr>
          <w:rFonts w:ascii="宋体" w:hAnsi="宋体" w:eastAsia="宋体" w:cs="宋体"/>
          <w:b/>
          <w:bCs/>
          <w:lang w:eastAsia="zh-CN"/>
        </w:rPr>
      </w:pPr>
      <w:r>
        <w:rPr>
          <w:rFonts w:hint="eastAsia" w:ascii="宋体" w:hAnsi="宋体" w:eastAsia="宋体" w:cs="宋体"/>
          <w:b/>
          <w:bCs/>
          <w:lang w:eastAsia="zh-CN"/>
        </w:rPr>
        <w:t>1.相关术语的定义和解释</w:t>
      </w:r>
    </w:p>
    <w:p w14:paraId="440028D8">
      <w:pPr>
        <w:widowControl w:val="0"/>
        <w:kinsoku/>
        <w:autoSpaceDE/>
        <w:autoSpaceDN/>
        <w:spacing w:line="400" w:lineRule="exact"/>
        <w:jc w:val="both"/>
        <w:rPr>
          <w:rFonts w:ascii="宋体" w:hAnsi="宋体" w:eastAsia="宋体" w:cs="宋体"/>
          <w:lang w:eastAsia="zh-CN"/>
        </w:rPr>
      </w:pPr>
    </w:p>
    <w:p w14:paraId="3513C25A">
      <w:pPr>
        <w:widowControl w:val="0"/>
        <w:kinsoku/>
        <w:autoSpaceDE/>
        <w:autoSpaceDN/>
        <w:spacing w:line="400" w:lineRule="exact"/>
        <w:ind w:firstLine="422" w:firstLineChars="200"/>
        <w:jc w:val="both"/>
        <w:rPr>
          <w:rFonts w:ascii="宋体" w:hAnsi="宋体" w:eastAsia="宋体" w:cs="宋体"/>
          <w:b/>
          <w:bCs/>
          <w:lang w:eastAsia="zh-CN"/>
        </w:rPr>
      </w:pPr>
      <w:r>
        <w:rPr>
          <w:rFonts w:hint="eastAsia" w:ascii="宋体" w:hAnsi="宋体" w:eastAsia="宋体" w:cs="宋体"/>
          <w:b/>
          <w:bCs/>
          <w:lang w:eastAsia="zh-CN"/>
        </w:rPr>
        <w:t>1.1.定义</w:t>
      </w:r>
    </w:p>
    <w:p w14:paraId="0840E1CB">
      <w:pPr>
        <w:widowControl w:val="0"/>
        <w:kinsoku/>
        <w:autoSpaceDE/>
        <w:autoSpaceDN/>
        <w:spacing w:line="400" w:lineRule="exact"/>
        <w:ind w:firstLine="422" w:firstLineChars="200"/>
        <w:jc w:val="both"/>
        <w:rPr>
          <w:rFonts w:ascii="宋体" w:hAnsi="宋体" w:eastAsia="宋体" w:cs="宋体"/>
          <w:b/>
          <w:bCs/>
          <w:lang w:eastAsia="zh-CN"/>
        </w:rPr>
      </w:pPr>
    </w:p>
    <w:p w14:paraId="2B656535">
      <w:pPr>
        <w:widowControl w:val="0"/>
        <w:kinsoku/>
        <w:autoSpaceDE/>
        <w:autoSpaceDN/>
        <w:spacing w:line="400" w:lineRule="exact"/>
        <w:ind w:left="420" w:leftChars="200"/>
        <w:rPr>
          <w:rFonts w:ascii="宋体" w:hAnsi="宋体" w:eastAsia="宋体" w:cs="宋体"/>
          <w:lang w:eastAsia="zh-CN"/>
        </w:rPr>
      </w:pPr>
      <w:r>
        <w:rPr>
          <w:rFonts w:hint="eastAsia" w:ascii="宋体" w:hAnsi="宋体" w:eastAsia="宋体" w:cs="宋体"/>
          <w:lang w:eastAsia="zh-CN"/>
        </w:rPr>
        <w:t>1.1.1本项目</w:t>
      </w:r>
      <w:r>
        <w:rPr>
          <w:rFonts w:ascii="宋体" w:hAnsi="宋体" w:eastAsia="宋体" w:cs="宋体"/>
          <w:lang w:eastAsia="zh-CN"/>
        </w:rPr>
        <w:t xml:space="preserve">： </w:t>
      </w:r>
      <w:r>
        <w:rPr>
          <w:rFonts w:hint="eastAsia" w:ascii="宋体" w:hAnsi="宋体" w:eastAsia="宋体" w:cs="宋体"/>
          <w:lang w:eastAsia="zh-CN"/>
        </w:rPr>
        <w:t>2025年厅网络安全设备维保项目</w:t>
      </w:r>
    </w:p>
    <w:p w14:paraId="7DEA05F3">
      <w:pPr>
        <w:widowControl w:val="0"/>
        <w:kinsoku/>
        <w:autoSpaceDE/>
        <w:autoSpaceDN/>
        <w:spacing w:line="400" w:lineRule="exact"/>
        <w:ind w:left="420" w:leftChars="200"/>
        <w:rPr>
          <w:rFonts w:ascii="宋体" w:hAnsi="宋体" w:cs="宋体"/>
          <w:u w:val="single"/>
          <w:lang w:eastAsia="zh-CN"/>
        </w:rPr>
      </w:pPr>
      <w:r>
        <w:rPr>
          <w:rFonts w:hint="eastAsia" w:ascii="宋体" w:hAnsi="宋体" w:eastAsia="宋体" w:cs="宋体"/>
          <w:lang w:eastAsia="zh-CN"/>
        </w:rPr>
        <w:t xml:space="preserve">1.1.2 </w:t>
      </w:r>
      <w:r>
        <w:rPr>
          <w:rFonts w:hint="eastAsia" w:ascii="宋体" w:hAnsi="宋体" w:cs="宋体"/>
          <w:lang w:eastAsia="zh-CN"/>
        </w:rPr>
        <w:t>甲方：</w:t>
      </w:r>
    </w:p>
    <w:p w14:paraId="2F4B3ECA">
      <w:pPr>
        <w:widowControl w:val="0"/>
        <w:kinsoku/>
        <w:autoSpaceDE/>
        <w:autoSpaceDN/>
        <w:spacing w:line="400" w:lineRule="exact"/>
        <w:ind w:firstLine="420" w:firstLineChars="200"/>
        <w:rPr>
          <w:rFonts w:ascii="宋体" w:hAnsi="宋体" w:eastAsia="宋体" w:cs="宋体"/>
          <w:u w:val="single"/>
          <w:lang w:eastAsia="zh-CN"/>
        </w:rPr>
      </w:pPr>
      <w:r>
        <w:rPr>
          <w:rFonts w:hint="eastAsia" w:ascii="宋体" w:hAnsi="宋体" w:cs="宋体"/>
          <w:lang w:eastAsia="zh-CN"/>
        </w:rPr>
        <w:t>1.1.3.乙方</w:t>
      </w:r>
      <w:r>
        <w:rPr>
          <w:rFonts w:ascii="宋体" w:hAnsi="宋体" w:cs="宋体"/>
          <w:lang w:eastAsia="zh-CN"/>
        </w:rPr>
        <w:t>：</w:t>
      </w:r>
    </w:p>
    <w:p w14:paraId="549E7E7D">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1.1.4.</w:t>
      </w:r>
      <w:r>
        <w:rPr>
          <w:rFonts w:hint="eastAsia" w:ascii="宋体" w:hAnsi="宋体" w:eastAsia="宋体" w:cs="宋体"/>
          <w:lang w:eastAsia="zh-CN"/>
        </w:rPr>
        <w:t>咨询监理单位：受甲方委托对本项目进行第三方咨询</w:t>
      </w:r>
      <w:r>
        <w:rPr>
          <w:rFonts w:ascii="宋体" w:hAnsi="宋体" w:eastAsia="宋体" w:cs="宋体"/>
          <w:lang w:eastAsia="zh-CN"/>
        </w:rPr>
        <w:t>、</w:t>
      </w:r>
      <w:r>
        <w:rPr>
          <w:rFonts w:hint="eastAsia" w:ascii="宋体" w:hAnsi="宋体" w:eastAsia="宋体" w:cs="宋体"/>
          <w:lang w:eastAsia="zh-CN"/>
        </w:rPr>
        <w:t>监理的单位。</w:t>
      </w:r>
    </w:p>
    <w:p w14:paraId="1F9BCED5">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1.1.5.测试、测评单位：受甲方或乙方委托对本项目进行第三方测试、安全等保测评等服务的单位。</w:t>
      </w:r>
    </w:p>
    <w:p w14:paraId="244DCB06">
      <w:pPr>
        <w:widowControl w:val="0"/>
        <w:kinsoku/>
        <w:autoSpaceDE/>
        <w:autoSpaceDN/>
        <w:spacing w:line="400" w:lineRule="exact"/>
        <w:ind w:firstLine="420" w:firstLineChars="200"/>
        <w:rPr>
          <w:rFonts w:ascii="宋体" w:hAnsi="宋体" w:eastAsia="宋体" w:cs="宋体"/>
          <w:lang w:eastAsia="zh-CN"/>
        </w:rPr>
      </w:pPr>
      <w:r>
        <w:rPr>
          <w:rFonts w:hint="eastAsia" w:ascii="宋体" w:hAnsi="宋体" w:eastAsia="宋体" w:cs="宋体"/>
          <w:lang w:eastAsia="zh-CN"/>
        </w:rPr>
        <w:t>1.1.</w:t>
      </w:r>
      <w:r>
        <w:rPr>
          <w:rFonts w:ascii="宋体" w:hAnsi="宋体" w:eastAsia="宋体" w:cs="宋体"/>
          <w:lang w:eastAsia="zh-CN"/>
        </w:rPr>
        <w:t>6</w:t>
      </w:r>
      <w:r>
        <w:rPr>
          <w:rFonts w:hint="eastAsia" w:ascii="宋体" w:hAnsi="宋体" w:eastAsia="宋体" w:cs="宋体"/>
          <w:lang w:eastAsia="zh-CN"/>
        </w:rPr>
        <w:t>.适用法律：指所有适用的中华人民共和国法律、法规、部门规章、地方性法规</w:t>
      </w:r>
      <w:r>
        <w:rPr>
          <w:rFonts w:ascii="宋体" w:hAnsi="宋体" w:eastAsia="宋体" w:cs="宋体"/>
          <w:lang w:eastAsia="zh-CN"/>
        </w:rPr>
        <w:t>、</w:t>
      </w:r>
      <w:r>
        <w:rPr>
          <w:rFonts w:hint="eastAsia" w:ascii="宋体" w:hAnsi="宋体" w:eastAsia="宋体" w:cs="宋体"/>
          <w:lang w:eastAsia="zh-CN"/>
        </w:rPr>
        <w:t>司法解释、政府部门颁布的标准、规范或其他适用的强制性要求、有法律约束力的规范性文件等。除非另有特别约定或文意另有所指，本合同中提及的“法律”均包括适用法律的全部定义内容。</w:t>
      </w:r>
    </w:p>
    <w:p w14:paraId="6B417FB9">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1.1.</w:t>
      </w:r>
      <w:r>
        <w:rPr>
          <w:rFonts w:ascii="宋体" w:hAnsi="宋体" w:eastAsia="宋体" w:cs="宋体"/>
          <w:lang w:eastAsia="zh-CN"/>
        </w:rPr>
        <w:t>7</w:t>
      </w:r>
      <w:r>
        <w:rPr>
          <w:rFonts w:hint="eastAsia" w:ascii="宋体" w:hAnsi="宋体" w:eastAsia="宋体" w:cs="宋体"/>
          <w:lang w:eastAsia="zh-CN"/>
        </w:rPr>
        <w:t>.法律变更：指在生效日后颁布、修订、废止或重新解释的任何适用法律导致甲方或乙方在本合同项下的权利义务发生实质性变化。</w:t>
      </w:r>
    </w:p>
    <w:p w14:paraId="04F93C73">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1.1.</w:t>
      </w:r>
      <w:r>
        <w:rPr>
          <w:rFonts w:ascii="宋体" w:hAnsi="宋体" w:eastAsia="宋体" w:cs="宋体"/>
          <w:lang w:eastAsia="zh-CN"/>
        </w:rPr>
        <w:t>8</w:t>
      </w:r>
      <w:r>
        <w:rPr>
          <w:rFonts w:hint="eastAsia" w:ascii="宋体" w:hAnsi="宋体" w:eastAsia="宋体" w:cs="宋体"/>
          <w:lang w:eastAsia="zh-CN"/>
        </w:rPr>
        <w:t>.批准：指为了使乙方能够履行其在本合同项下的义务和行使其在本合同项下的权利，乙方必须从甲方或各有关单位依法获得的为乙方的运维所需要的任何许可、同意、授权等。</w:t>
      </w:r>
    </w:p>
    <w:p w14:paraId="2F820174">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1.1.</w:t>
      </w:r>
      <w:r>
        <w:rPr>
          <w:rFonts w:ascii="宋体" w:hAnsi="宋体" w:eastAsia="宋体" w:cs="宋体"/>
          <w:lang w:eastAsia="zh-CN"/>
        </w:rPr>
        <w:t>9</w:t>
      </w:r>
      <w:r>
        <w:rPr>
          <w:rFonts w:hint="eastAsia" w:ascii="宋体" w:hAnsi="宋体" w:eastAsia="宋体" w:cs="宋体"/>
          <w:lang w:eastAsia="zh-CN"/>
        </w:rPr>
        <w:t>.生效日：指本合同甲乙双方盖章并由双方法定代表人或授权代表人签字之日。如依照适用法律需要履行审批程序的，则在有权部门审批后生效。</w:t>
      </w:r>
    </w:p>
    <w:p w14:paraId="62F20D2E">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1.1.1</w:t>
      </w:r>
      <w:r>
        <w:rPr>
          <w:rFonts w:ascii="宋体" w:hAnsi="宋体" w:eastAsia="宋体" w:cs="宋体"/>
          <w:lang w:eastAsia="zh-CN"/>
        </w:rPr>
        <w:t>0</w:t>
      </w:r>
      <w:r>
        <w:rPr>
          <w:rFonts w:hint="eastAsia" w:ascii="宋体" w:hAnsi="宋体" w:eastAsia="宋体" w:cs="宋体"/>
          <w:lang w:eastAsia="zh-CN"/>
        </w:rPr>
        <w:t>.服务实施：指乙方根据本合同开展服务实施准备、执行、收尾等工作。</w:t>
      </w:r>
    </w:p>
    <w:p w14:paraId="2563BCA0">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1.1.11.</w:t>
      </w:r>
      <w:r>
        <w:rPr>
          <w:rFonts w:hint="eastAsia" w:ascii="宋体" w:hAnsi="宋体" w:eastAsia="宋体" w:cs="宋体"/>
          <w:lang w:eastAsia="zh-CN"/>
        </w:rPr>
        <w:t>服务评价：对项目整体服务的评价。</w:t>
      </w:r>
    </w:p>
    <w:p w14:paraId="550A9E18">
      <w:pPr>
        <w:widowControl w:val="0"/>
        <w:kinsoku/>
        <w:autoSpaceDE/>
        <w:autoSpaceDN/>
        <w:spacing w:line="400" w:lineRule="exact"/>
        <w:ind w:firstLine="420" w:firstLineChars="200"/>
        <w:jc w:val="both"/>
        <w:rPr>
          <w:rFonts w:ascii="宋体" w:hAnsi="宋体" w:eastAsia="宋体" w:cs="宋体"/>
          <w:u w:val="single"/>
          <w:lang w:eastAsia="zh-CN"/>
        </w:rPr>
      </w:pPr>
      <w:r>
        <w:rPr>
          <w:rFonts w:ascii="宋体" w:hAnsi="宋体" w:eastAsia="宋体" w:cs="宋体"/>
          <w:lang w:eastAsia="zh-CN"/>
        </w:rPr>
        <w:t>1.1.12.</w:t>
      </w:r>
      <w:r>
        <w:rPr>
          <w:rFonts w:hint="eastAsia" w:ascii="宋体" w:hAnsi="宋体" w:eastAsia="宋体" w:cs="宋体"/>
          <w:lang w:eastAsia="zh-CN"/>
        </w:rPr>
        <w:t>服务期限：指本项目周期、期限。</w:t>
      </w:r>
    </w:p>
    <w:p w14:paraId="35D73D15">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1.1.1</w:t>
      </w:r>
      <w:r>
        <w:rPr>
          <w:rFonts w:ascii="宋体" w:hAnsi="宋体" w:eastAsia="宋体" w:cs="宋体"/>
          <w:lang w:eastAsia="zh-CN"/>
        </w:rPr>
        <w:t>3.</w:t>
      </w:r>
      <w:r>
        <w:rPr>
          <w:rFonts w:hint="eastAsia" w:ascii="宋体" w:hAnsi="宋体" w:eastAsia="宋体" w:cs="宋体"/>
          <w:lang w:eastAsia="zh-CN"/>
        </w:rPr>
        <w:t>其他在本合同及相关附件中涉及的有关名词和技术术语，其定义和解释如下：</w:t>
      </w:r>
    </w:p>
    <w:p w14:paraId="2B75975C">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w:t>
      </w:r>
      <w:r>
        <w:rPr>
          <w:rFonts w:hint="eastAsia" w:ascii="宋体" w:hAnsi="宋体" w:eastAsia="宋体" w:cs="宋体"/>
          <w:u w:val="single"/>
          <w:lang w:eastAsia="zh-CN"/>
        </w:rPr>
        <w:t>无</w:t>
      </w:r>
    </w:p>
    <w:p w14:paraId="1BCBB903">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（2）</w:t>
      </w:r>
      <w:r>
        <w:rPr>
          <w:rFonts w:hint="eastAsia" w:ascii="宋体" w:hAnsi="宋体" w:eastAsia="宋体" w:cs="宋体"/>
          <w:u w:val="single"/>
          <w:lang w:eastAsia="zh-CN"/>
        </w:rPr>
        <w:t>无</w:t>
      </w:r>
    </w:p>
    <w:p w14:paraId="572BBEDF">
      <w:pPr>
        <w:widowControl w:val="0"/>
        <w:kinsoku/>
        <w:autoSpaceDE/>
        <w:autoSpaceDN/>
        <w:spacing w:line="400" w:lineRule="exact"/>
        <w:ind w:firstLine="420" w:firstLineChars="200"/>
        <w:jc w:val="both"/>
        <w:rPr>
          <w:rFonts w:ascii="宋体" w:hAnsi="宋体" w:eastAsia="宋体" w:cs="宋体"/>
          <w:lang w:eastAsia="zh-CN"/>
        </w:rPr>
      </w:pPr>
    </w:p>
    <w:p w14:paraId="6E1969BB">
      <w:pPr>
        <w:widowControl w:val="0"/>
        <w:kinsoku/>
        <w:autoSpaceDE/>
        <w:autoSpaceDN/>
        <w:spacing w:line="400" w:lineRule="exact"/>
        <w:jc w:val="both"/>
        <w:rPr>
          <w:rFonts w:ascii="宋体" w:hAnsi="宋体" w:eastAsia="宋体" w:cs="宋体"/>
          <w:lang w:eastAsia="zh-CN"/>
        </w:rPr>
      </w:pPr>
      <w:r>
        <w:rPr>
          <w:rFonts w:hint="eastAsia" w:ascii="宋体" w:hAnsi="宋体" w:eastAsia="宋体" w:cs="宋体"/>
          <w:b/>
          <w:bCs/>
          <w:lang w:eastAsia="zh-CN"/>
        </w:rPr>
        <w:t>1.2.解释</w:t>
      </w:r>
    </w:p>
    <w:p w14:paraId="6E126123">
      <w:pPr>
        <w:widowControl w:val="0"/>
        <w:kinsoku/>
        <w:autoSpaceDE/>
        <w:autoSpaceDN/>
        <w:spacing w:line="400" w:lineRule="exact"/>
        <w:jc w:val="both"/>
        <w:rPr>
          <w:rFonts w:ascii="宋体" w:hAnsi="宋体" w:eastAsia="宋体" w:cs="宋体"/>
          <w:lang w:eastAsia="zh-CN"/>
        </w:rPr>
      </w:pPr>
    </w:p>
    <w:p w14:paraId="1368D0D6">
      <w:pPr>
        <w:widowControl w:val="0"/>
        <w:kinsoku/>
        <w:autoSpaceDE/>
        <w:autoSpaceDN/>
        <w:spacing w:line="400" w:lineRule="exact"/>
        <w:jc w:val="both"/>
        <w:rPr>
          <w:rFonts w:ascii="宋体" w:hAnsi="宋体" w:eastAsia="宋体" w:cs="宋体"/>
          <w:lang w:eastAsia="zh-CN"/>
        </w:rPr>
      </w:pPr>
      <w:r>
        <w:rPr>
          <w:rFonts w:hint="eastAsia" w:ascii="宋体" w:hAnsi="宋体" w:eastAsia="宋体" w:cs="宋体"/>
          <w:lang w:eastAsia="zh-CN"/>
        </w:rPr>
        <w:t>1.2.1.“工作日”是指国家所规定的节假日之外的所有工作日，凡本合同所约定的工作日均指工作日，未指明工作日的日期指自然顺延的日期。</w:t>
      </w:r>
    </w:p>
    <w:p w14:paraId="7D76EB6C">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1.2.2.所指的日、月和年均指公历的日、月和年，其中一年以三百六十五日计，一个月以三十日计。</w:t>
      </w:r>
    </w:p>
    <w:p w14:paraId="59791932">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1.2.3.“不可抗力”是指任何一方由于出现不可抗力事件使该方无法全部或部分履行其本合同项下的义务致使合同目的不能实现时，该方应有权中止履行本合同项下的义务，但应及时通知对方，以减轻可能给对方造成的损失，并应在合理期限内向对方提供不可抗力的证明。</w:t>
      </w:r>
    </w:p>
    <w:p w14:paraId="75FC25B6">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1.2.4.“元”是指人民币元。</w:t>
      </w:r>
    </w:p>
    <w:p w14:paraId="52573546">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1.2.5.条款或附件：指本合同的条款或附件。</w:t>
      </w:r>
    </w:p>
    <w:p w14:paraId="5AFAB09C">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1.2.6.除非本合同另有明确约定，“包括”指包括但不限于；除本合同另有明确约定，“以上”、“以下”、“以内”或“内”均含本数，“超过”、“以外”不含本数。</w:t>
      </w:r>
    </w:p>
    <w:p w14:paraId="77862111">
      <w:pPr>
        <w:widowControl w:val="0"/>
        <w:kinsoku/>
        <w:autoSpaceDE/>
        <w:autoSpaceDN/>
        <w:spacing w:line="400" w:lineRule="exact"/>
        <w:jc w:val="both"/>
        <w:rPr>
          <w:rFonts w:ascii="宋体" w:hAnsi="宋体" w:eastAsia="宋体" w:cs="宋体"/>
          <w:lang w:eastAsia="zh-CN"/>
        </w:rPr>
      </w:pPr>
    </w:p>
    <w:p w14:paraId="6C98BF33">
      <w:pPr>
        <w:widowControl w:val="0"/>
        <w:kinsoku/>
        <w:autoSpaceDE/>
        <w:autoSpaceDN/>
        <w:spacing w:line="400" w:lineRule="exact"/>
        <w:ind w:firstLine="422" w:firstLineChars="200"/>
        <w:jc w:val="both"/>
        <w:rPr>
          <w:rFonts w:ascii="宋体" w:hAnsi="宋体" w:eastAsia="宋体" w:cs="宋体"/>
          <w:b/>
          <w:bCs/>
          <w:lang w:eastAsia="zh-CN"/>
        </w:rPr>
      </w:pPr>
      <w:r>
        <w:rPr>
          <w:rFonts w:hint="eastAsia" w:ascii="宋体" w:hAnsi="宋体" w:eastAsia="宋体" w:cs="宋体"/>
          <w:b/>
          <w:bCs/>
          <w:lang w:eastAsia="zh-CN"/>
        </w:rPr>
        <w:t>2.声明和保证</w:t>
      </w:r>
    </w:p>
    <w:p w14:paraId="2DE955CF">
      <w:pPr>
        <w:widowControl w:val="0"/>
        <w:kinsoku/>
        <w:autoSpaceDE/>
        <w:autoSpaceDN/>
        <w:spacing w:line="400" w:lineRule="exact"/>
        <w:jc w:val="both"/>
        <w:rPr>
          <w:rFonts w:ascii="宋体" w:hAnsi="宋体" w:eastAsia="宋体" w:cs="宋体"/>
          <w:lang w:eastAsia="zh-CN"/>
        </w:rPr>
      </w:pPr>
    </w:p>
    <w:p w14:paraId="2B800C21">
      <w:pPr>
        <w:widowControl w:val="0"/>
        <w:kinsoku/>
        <w:autoSpaceDE/>
        <w:autoSpaceDN/>
        <w:spacing w:line="400" w:lineRule="exact"/>
        <w:ind w:firstLine="422" w:firstLineChars="200"/>
        <w:jc w:val="both"/>
        <w:rPr>
          <w:rFonts w:ascii="宋体" w:hAnsi="宋体" w:eastAsia="宋体" w:cs="宋体"/>
          <w:b/>
          <w:bCs/>
          <w:lang w:eastAsia="zh-CN"/>
        </w:rPr>
      </w:pPr>
      <w:r>
        <w:rPr>
          <w:rFonts w:hint="eastAsia" w:ascii="宋体" w:hAnsi="宋体" w:eastAsia="宋体" w:cs="宋体"/>
          <w:b/>
          <w:bCs/>
          <w:lang w:eastAsia="zh-CN"/>
        </w:rPr>
        <w:t>2.1.甲方的声明和保证</w:t>
      </w:r>
    </w:p>
    <w:p w14:paraId="63430E15">
      <w:pPr>
        <w:widowControl w:val="0"/>
        <w:kinsoku/>
        <w:autoSpaceDE/>
        <w:autoSpaceDN/>
        <w:spacing w:line="400" w:lineRule="exact"/>
        <w:ind w:firstLine="422" w:firstLineChars="200"/>
        <w:jc w:val="both"/>
        <w:rPr>
          <w:rFonts w:ascii="宋体" w:hAnsi="宋体" w:eastAsia="宋体" w:cs="宋体"/>
          <w:b/>
          <w:bCs/>
          <w:lang w:eastAsia="zh-CN"/>
        </w:rPr>
      </w:pPr>
    </w:p>
    <w:p w14:paraId="09516D44">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2.1.1.在本合同生效日前已获得了签订本合同所必需的授权，有权签署本合同。</w:t>
      </w:r>
    </w:p>
    <w:p w14:paraId="7C782822">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2.1.2.甲方应保证对向乙方提供的与本项目相关的材料、信息或数据的准确性、完整性或适宜性负责；甲方对向乙方提供的其他材料、信息或数据的准确性、完整性或适宜性，未作出任何保证。</w:t>
      </w:r>
    </w:p>
    <w:p w14:paraId="1D7A9480">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2.1.3.如果甲方的保证被证明在做出时存在不实或不能兑现，对乙方依本合同享有权利或承担义务造成实质性影响时，乙方有权提前终止本合同。本合同各附件也随之自动终止。</w:t>
      </w:r>
    </w:p>
    <w:p w14:paraId="5AB4EA89">
      <w:pPr>
        <w:widowControl w:val="0"/>
        <w:kinsoku/>
        <w:autoSpaceDE/>
        <w:autoSpaceDN/>
        <w:spacing w:line="400" w:lineRule="exact"/>
        <w:ind w:firstLine="420" w:firstLineChars="200"/>
        <w:jc w:val="both"/>
        <w:rPr>
          <w:rFonts w:ascii="宋体" w:hAnsi="宋体" w:eastAsia="宋体" w:cs="宋体"/>
          <w:lang w:eastAsia="zh-CN"/>
        </w:rPr>
      </w:pPr>
    </w:p>
    <w:p w14:paraId="46DB5FBE">
      <w:pPr>
        <w:widowControl w:val="0"/>
        <w:kinsoku/>
        <w:autoSpaceDE/>
        <w:autoSpaceDN/>
        <w:spacing w:line="400" w:lineRule="exact"/>
        <w:ind w:firstLine="422" w:firstLineChars="200"/>
        <w:jc w:val="both"/>
        <w:rPr>
          <w:rFonts w:ascii="宋体" w:hAnsi="宋体" w:eastAsia="宋体" w:cs="宋体"/>
          <w:b/>
          <w:bCs/>
          <w:lang w:eastAsia="zh-CN"/>
        </w:rPr>
      </w:pPr>
      <w:r>
        <w:rPr>
          <w:rFonts w:hint="eastAsia" w:ascii="宋体" w:hAnsi="宋体" w:eastAsia="宋体" w:cs="宋体"/>
          <w:b/>
          <w:bCs/>
          <w:lang w:eastAsia="zh-CN"/>
        </w:rPr>
        <w:t>2.2.乙方的声明和保证</w:t>
      </w:r>
    </w:p>
    <w:p w14:paraId="52429671">
      <w:pPr>
        <w:widowControl w:val="0"/>
        <w:kinsoku/>
        <w:autoSpaceDE/>
        <w:autoSpaceDN/>
        <w:spacing w:line="400" w:lineRule="exact"/>
        <w:ind w:firstLine="422" w:firstLineChars="200"/>
        <w:jc w:val="both"/>
        <w:rPr>
          <w:rFonts w:ascii="宋体" w:hAnsi="宋体" w:eastAsia="宋体" w:cs="宋体"/>
          <w:b/>
          <w:bCs/>
          <w:lang w:eastAsia="zh-CN"/>
        </w:rPr>
      </w:pPr>
    </w:p>
    <w:p w14:paraId="47537B25">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2.2.1.乙方是依据中国法律正式成立的企业法人或具有法人资格的事业单位和社会团体，具有签署和履行本合同的法人资格及履约能力。</w:t>
      </w:r>
    </w:p>
    <w:p w14:paraId="5C36A27A">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2.2.2.乙方为签署本合同已经依据适用法律及公司章程之规定完成所有必要的公司内部行为，其有权签署本合同并履行本合同项下的义务。</w:t>
      </w:r>
    </w:p>
    <w:p w14:paraId="63677359">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2.2.3.乙方应保证向甲方提供本项目服务内容前，已达到提供相应服务的能力，包括符合国家、陕西省相关标准规范或行业标准规范。</w:t>
      </w:r>
    </w:p>
    <w:p w14:paraId="3F933D19">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2.2.4.如果乙方的保证被证明在做出时存在不实或不能兑现，对甲方依本合同享有权利或承担义务造成实质性影响时，甲方有权提前终止本合同，并保留追究损失的权利。本合同各附件也随之自动终止。</w:t>
      </w:r>
    </w:p>
    <w:p w14:paraId="5F08EDE8">
      <w:pPr>
        <w:widowControl w:val="0"/>
        <w:kinsoku/>
        <w:autoSpaceDE/>
        <w:autoSpaceDN/>
        <w:spacing w:line="400" w:lineRule="exact"/>
        <w:ind w:firstLine="420" w:firstLineChars="200"/>
        <w:jc w:val="both"/>
        <w:rPr>
          <w:rFonts w:ascii="宋体" w:hAnsi="宋体" w:eastAsia="宋体" w:cs="宋体"/>
          <w:lang w:eastAsia="zh-CN"/>
        </w:rPr>
      </w:pPr>
    </w:p>
    <w:p w14:paraId="3CB948B8">
      <w:pPr>
        <w:widowControl w:val="0"/>
        <w:kinsoku/>
        <w:autoSpaceDE/>
        <w:autoSpaceDN/>
        <w:spacing w:line="400" w:lineRule="exact"/>
        <w:ind w:firstLine="422" w:firstLineChars="200"/>
        <w:jc w:val="center"/>
        <w:rPr>
          <w:rFonts w:ascii="宋体" w:hAnsi="宋体" w:eastAsia="宋体" w:cs="宋体"/>
          <w:b/>
          <w:bCs/>
          <w:color w:val="auto"/>
          <w:lang w:eastAsia="zh-CN"/>
        </w:rPr>
      </w:pPr>
      <w:r>
        <w:rPr>
          <w:rFonts w:ascii="宋体" w:hAnsi="宋体" w:eastAsia="宋体" w:cs="宋体"/>
          <w:b/>
          <w:bCs/>
          <w:color w:val="auto"/>
          <w:lang w:eastAsia="zh-CN"/>
        </w:rPr>
        <w:t>第二章服务实施和</w:t>
      </w:r>
      <w:r>
        <w:rPr>
          <w:rFonts w:hint="eastAsia" w:ascii="宋体" w:hAnsi="宋体" w:eastAsia="宋体" w:cs="宋体"/>
          <w:b/>
          <w:bCs/>
          <w:lang w:eastAsia="zh-CN"/>
        </w:rPr>
        <w:t>评价</w:t>
      </w:r>
    </w:p>
    <w:p w14:paraId="24E9F586">
      <w:pPr>
        <w:widowControl w:val="0"/>
        <w:kinsoku/>
        <w:autoSpaceDE/>
        <w:autoSpaceDN/>
        <w:spacing w:line="400" w:lineRule="exact"/>
        <w:ind w:firstLine="420" w:firstLineChars="200"/>
        <w:jc w:val="both"/>
        <w:rPr>
          <w:rFonts w:ascii="宋体" w:hAnsi="宋体" w:eastAsia="宋体" w:cs="宋体"/>
          <w:color w:val="auto"/>
          <w:lang w:eastAsia="zh-CN"/>
        </w:rPr>
      </w:pPr>
    </w:p>
    <w:p w14:paraId="04F965B2">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3.服务内容</w:t>
      </w:r>
    </w:p>
    <w:p w14:paraId="5135A687">
      <w:pPr>
        <w:widowControl w:val="0"/>
        <w:kinsoku/>
        <w:autoSpaceDE/>
        <w:autoSpaceDN/>
        <w:spacing w:line="400" w:lineRule="exact"/>
        <w:jc w:val="both"/>
        <w:rPr>
          <w:rFonts w:ascii="宋体" w:hAnsi="宋体" w:eastAsia="宋体" w:cs="宋体"/>
          <w:color w:val="auto"/>
          <w:lang w:eastAsia="zh-CN"/>
        </w:rPr>
      </w:pPr>
    </w:p>
    <w:p w14:paraId="0F4E7F46">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3.1.本项目包括服务内容。其他详细内容见附件《运维服务说明书》。</w:t>
      </w:r>
    </w:p>
    <w:p w14:paraId="42BA9677">
      <w:pPr>
        <w:widowControl w:val="0"/>
        <w:kinsoku/>
        <w:autoSpaceDE/>
        <w:autoSpaceDN/>
        <w:spacing w:line="400" w:lineRule="exact"/>
        <w:ind w:firstLine="420" w:firstLineChars="200"/>
        <w:jc w:val="both"/>
        <w:rPr>
          <w:rFonts w:ascii="宋体" w:hAnsi="宋体" w:eastAsia="宋体" w:cs="宋体"/>
          <w:bCs/>
          <w:color w:val="auto"/>
          <w:lang w:eastAsia="zh-CN"/>
        </w:rPr>
      </w:pPr>
      <w:r>
        <w:rPr>
          <w:rFonts w:ascii="宋体" w:hAnsi="宋体" w:eastAsia="宋体" w:cs="宋体"/>
          <w:color w:val="auto"/>
          <w:lang w:eastAsia="zh-CN"/>
        </w:rPr>
        <w:t>3.2.乙方应按本合同及《运维服务说明书》中的相关约定，向甲方提供相应的技术服务和可交付成果物。项目的内容以《运维服务说明书》中的约定为准。</w:t>
      </w:r>
    </w:p>
    <w:p w14:paraId="1F9C28CB">
      <w:pPr>
        <w:widowControl w:val="0"/>
        <w:kinsoku/>
        <w:autoSpaceDE/>
        <w:autoSpaceDN/>
        <w:spacing w:line="400" w:lineRule="exact"/>
        <w:ind w:firstLine="420" w:firstLineChars="200"/>
        <w:jc w:val="both"/>
        <w:rPr>
          <w:rFonts w:ascii="宋体" w:hAnsi="宋体" w:eastAsia="宋体" w:cs="宋体"/>
          <w:color w:val="auto"/>
          <w:lang w:eastAsia="zh-CN"/>
        </w:rPr>
      </w:pPr>
    </w:p>
    <w:p w14:paraId="1DF5E9BE">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4.服务期限</w:t>
      </w:r>
    </w:p>
    <w:p w14:paraId="4AF84E48">
      <w:pPr>
        <w:widowControl w:val="0"/>
        <w:kinsoku/>
        <w:autoSpaceDE/>
        <w:autoSpaceDN/>
        <w:spacing w:line="400" w:lineRule="exact"/>
        <w:jc w:val="both"/>
        <w:rPr>
          <w:rFonts w:ascii="宋体" w:hAnsi="宋体" w:eastAsia="宋体" w:cs="宋体"/>
          <w:color w:val="auto"/>
          <w:lang w:eastAsia="zh-CN"/>
        </w:rPr>
      </w:pPr>
    </w:p>
    <w:p w14:paraId="008CDDA8">
      <w:pPr>
        <w:widowControl w:val="0"/>
        <w:kinsoku/>
        <w:autoSpaceDE/>
        <w:autoSpaceDN/>
        <w:spacing w:line="400" w:lineRule="exact"/>
        <w:ind w:firstLine="420" w:firstLineChars="200"/>
        <w:rPr>
          <w:rFonts w:ascii="宋体" w:hAnsi="宋体" w:cs="宋体"/>
          <w:lang w:eastAsia="zh-CN"/>
        </w:rPr>
      </w:pPr>
      <w:r>
        <w:rPr>
          <w:rFonts w:ascii="宋体" w:hAnsi="宋体" w:cs="宋体"/>
          <w:lang w:eastAsia="zh-CN"/>
        </w:rPr>
        <w:t>4.1.本项目委托服务期限采用以下第种方式计算：</w:t>
      </w:r>
    </w:p>
    <w:p w14:paraId="5B56E8FF">
      <w:pPr>
        <w:widowControl w:val="0"/>
        <w:kinsoku/>
        <w:autoSpaceDE/>
        <w:autoSpaceDN/>
        <w:spacing w:line="400" w:lineRule="exact"/>
        <w:ind w:firstLine="420" w:firstLineChars="200"/>
        <w:rPr>
          <w:rFonts w:ascii="宋体" w:hAnsi="宋体" w:cs="宋体"/>
          <w:lang w:eastAsia="zh-CN"/>
        </w:rPr>
      </w:pPr>
      <w:r>
        <w:rPr>
          <w:rFonts w:ascii="宋体" w:hAnsi="宋体" w:cs="宋体"/>
          <w:lang w:eastAsia="zh-CN"/>
        </w:rPr>
        <w:t>(1)以合同签订之日为服务起始时间，服务期为个月。</w:t>
      </w:r>
    </w:p>
    <w:p w14:paraId="6C96B0A3">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cs="宋体"/>
          <w:lang w:eastAsia="zh-CN"/>
        </w:rPr>
        <w:t>(2)服务期自年月日至年月日止。</w:t>
      </w:r>
    </w:p>
    <w:p w14:paraId="06F89BA8">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(3)以甲方确认的服务启动时间为服务起始时间，服务期为个月。</w:t>
      </w:r>
    </w:p>
    <w:p w14:paraId="03E3067B">
      <w:pPr>
        <w:widowControl w:val="0"/>
        <w:kinsoku/>
        <w:autoSpaceDE/>
        <w:autoSpaceDN/>
        <w:spacing w:line="400" w:lineRule="exact"/>
        <w:ind w:firstLine="420" w:firstLineChars="200"/>
        <w:jc w:val="both"/>
        <w:rPr>
          <w:rFonts w:ascii="宋体" w:hAnsi="宋体" w:eastAsia="宋体" w:cs="宋体"/>
          <w:color w:val="auto"/>
          <w:lang w:eastAsia="zh-CN"/>
        </w:rPr>
      </w:pPr>
    </w:p>
    <w:p w14:paraId="550E1A95">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4.2.根据《财政部关于推进和完善服务项目政府采购有关问题的通知》有关规定，本项目在合同期满前，甲方将对乙方进行评价，根据服务评价结果，甲方有权决定是否续签合同，累计合同履行期限不超过3年。</w:t>
      </w:r>
    </w:p>
    <w:p w14:paraId="40874BED">
      <w:pPr>
        <w:widowControl w:val="0"/>
        <w:kinsoku/>
        <w:autoSpaceDE/>
        <w:autoSpaceDN/>
        <w:spacing w:line="400" w:lineRule="exact"/>
        <w:ind w:firstLine="420" w:firstLineChars="200"/>
        <w:jc w:val="both"/>
        <w:rPr>
          <w:rFonts w:ascii="宋体" w:hAnsi="宋体" w:eastAsia="宋体" w:cs="宋体"/>
          <w:color w:val="auto"/>
          <w:lang w:eastAsia="zh-CN"/>
        </w:rPr>
      </w:pPr>
    </w:p>
    <w:p w14:paraId="192EB181">
      <w:pPr>
        <w:kinsoku/>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5.服务</w:t>
      </w:r>
      <w:r>
        <w:rPr>
          <w:rFonts w:hint="eastAsia" w:ascii="宋体" w:hAnsi="宋体" w:eastAsia="宋体" w:cs="宋体"/>
          <w:b/>
          <w:color w:val="auto"/>
          <w:lang w:eastAsia="zh-CN"/>
        </w:rPr>
        <w:t>评价</w:t>
      </w:r>
    </w:p>
    <w:p w14:paraId="431C1767">
      <w:pPr>
        <w:widowControl w:val="0"/>
        <w:kinsoku/>
        <w:autoSpaceDE/>
        <w:autoSpaceDN/>
        <w:spacing w:line="400" w:lineRule="exact"/>
        <w:jc w:val="both"/>
        <w:rPr>
          <w:rFonts w:ascii="宋体" w:hAnsi="宋体" w:eastAsia="宋体" w:cs="宋体"/>
          <w:color w:val="auto"/>
          <w:lang w:eastAsia="zh-CN"/>
        </w:rPr>
      </w:pPr>
    </w:p>
    <w:p w14:paraId="51E88CAE">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5.1.评价活动由甲方按照工作管理要求组织执行，乙方应无条件配合甲方的评价工作，并按甲方要求的形式提供相应的评价材料。</w:t>
      </w:r>
    </w:p>
    <w:p w14:paraId="70AAB8EB">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5.2.评价标准和评价方式以甲方制定的评价办法为准。</w:t>
      </w:r>
    </w:p>
    <w:p w14:paraId="762E3B02">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5.3.甲方应及时组织评价，并将服务评价结果反馈乙方。</w:t>
      </w:r>
    </w:p>
    <w:p w14:paraId="09CD4C95">
      <w:pPr>
        <w:widowControl w:val="0"/>
        <w:kinsoku/>
        <w:autoSpaceDE/>
        <w:autoSpaceDN/>
        <w:spacing w:line="400" w:lineRule="exact"/>
        <w:ind w:firstLine="420" w:firstLineChars="200"/>
        <w:jc w:val="both"/>
        <w:rPr>
          <w:rFonts w:ascii="宋体" w:hAnsi="宋体" w:eastAsia="宋体" w:cs="宋体"/>
          <w:strike/>
          <w:color w:val="auto"/>
          <w:lang w:eastAsia="zh-CN"/>
        </w:rPr>
      </w:pPr>
    </w:p>
    <w:p w14:paraId="1DD7B79E">
      <w:pPr>
        <w:widowControl w:val="0"/>
        <w:kinsoku/>
        <w:autoSpaceDE/>
        <w:autoSpaceDN/>
        <w:spacing w:line="400" w:lineRule="exact"/>
        <w:ind w:firstLine="420" w:firstLineChars="200"/>
        <w:jc w:val="both"/>
        <w:rPr>
          <w:rFonts w:ascii="宋体" w:hAnsi="宋体" w:eastAsia="宋体" w:cs="宋体"/>
          <w:color w:val="auto"/>
          <w:lang w:eastAsia="zh-CN"/>
        </w:rPr>
      </w:pPr>
    </w:p>
    <w:p w14:paraId="0E5DABF5">
      <w:pPr>
        <w:pStyle w:val="3"/>
        <w:widowControl w:val="0"/>
        <w:kinsoku/>
        <w:autoSpaceDE/>
        <w:autoSpaceDN/>
        <w:spacing w:line="400" w:lineRule="exact"/>
        <w:jc w:val="center"/>
        <w:rPr>
          <w:b/>
          <w:bCs/>
          <w:color w:val="auto"/>
          <w:spacing w:val="-5"/>
          <w:lang w:eastAsia="zh-CN"/>
        </w:rPr>
      </w:pPr>
      <w:r>
        <w:rPr>
          <w:b/>
          <w:bCs/>
          <w:color w:val="auto"/>
          <w:spacing w:val="-5"/>
          <w:lang w:eastAsia="zh-CN"/>
        </w:rPr>
        <w:t>第三章 合同主体的权利和义务</w:t>
      </w:r>
    </w:p>
    <w:p w14:paraId="6A7B7E67">
      <w:pPr>
        <w:widowControl w:val="0"/>
        <w:kinsoku/>
        <w:autoSpaceDE/>
        <w:autoSpaceDN/>
        <w:spacing w:line="400" w:lineRule="exact"/>
        <w:jc w:val="both"/>
        <w:rPr>
          <w:color w:val="auto"/>
          <w:lang w:eastAsia="zh-CN"/>
        </w:rPr>
      </w:pPr>
    </w:p>
    <w:p w14:paraId="67CDE762">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6</w:t>
      </w:r>
      <w:r>
        <w:rPr>
          <w:rFonts w:hint="eastAsia" w:ascii="宋体" w:hAnsi="宋体" w:eastAsia="宋体" w:cs="宋体"/>
          <w:b/>
          <w:bCs/>
          <w:color w:val="auto"/>
          <w:lang w:eastAsia="zh-CN"/>
        </w:rPr>
        <w:t>.甲方权利</w:t>
      </w:r>
      <w:r>
        <w:rPr>
          <w:rFonts w:ascii="宋体" w:hAnsi="宋体" w:eastAsia="宋体" w:cs="宋体"/>
          <w:b/>
          <w:bCs/>
          <w:color w:val="auto"/>
          <w:lang w:eastAsia="zh-CN"/>
        </w:rPr>
        <w:t>义务</w:t>
      </w:r>
    </w:p>
    <w:p w14:paraId="5052700F">
      <w:pPr>
        <w:widowControl w:val="0"/>
        <w:kinsoku/>
        <w:autoSpaceDE/>
        <w:autoSpaceDN/>
        <w:spacing w:line="400" w:lineRule="exact"/>
        <w:jc w:val="both"/>
        <w:rPr>
          <w:rFonts w:ascii="宋体" w:hAnsi="宋体" w:eastAsia="宋体" w:cs="宋体"/>
          <w:color w:val="auto"/>
          <w:lang w:eastAsia="zh-CN"/>
        </w:rPr>
      </w:pPr>
    </w:p>
    <w:p w14:paraId="75632281">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6</w:t>
      </w:r>
      <w:r>
        <w:rPr>
          <w:rFonts w:hint="eastAsia" w:ascii="宋体" w:hAnsi="宋体" w:eastAsia="宋体" w:cs="宋体"/>
          <w:color w:val="auto"/>
          <w:lang w:eastAsia="zh-CN"/>
        </w:rPr>
        <w:t>.1.按照本合同约定及甲方服务评价结果向乙方支付合同金额。</w:t>
      </w:r>
    </w:p>
    <w:p w14:paraId="4F8EA0E0">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6</w:t>
      </w:r>
      <w:r>
        <w:rPr>
          <w:rFonts w:hint="eastAsia" w:ascii="宋体" w:hAnsi="宋体" w:eastAsia="宋体" w:cs="宋体"/>
          <w:color w:val="auto"/>
          <w:lang w:eastAsia="zh-CN"/>
        </w:rPr>
        <w:t>.2.乙方因自身原因导致合同无法继续履行，则视为乙方违约，甲方有权单方解除合同，并向乙方追偿损失。</w:t>
      </w:r>
    </w:p>
    <w:p w14:paraId="33044395">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6.</w:t>
      </w:r>
      <w:r>
        <w:rPr>
          <w:rFonts w:hint="eastAsia" w:ascii="宋体" w:hAnsi="宋体" w:eastAsia="宋体" w:cs="宋体"/>
          <w:color w:val="auto"/>
          <w:lang w:eastAsia="zh-CN"/>
        </w:rPr>
        <w:t>3.如因乙方原因导致甲方被行政处分或行政处罚，甲方保留向乙方追究法律责任、经济责任的权利。</w:t>
      </w:r>
    </w:p>
    <w:p w14:paraId="096A4706">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6</w:t>
      </w:r>
      <w:r>
        <w:rPr>
          <w:rFonts w:hint="eastAsia" w:ascii="宋体" w:hAnsi="宋体" w:eastAsia="宋体" w:cs="宋体"/>
          <w:color w:val="auto"/>
          <w:lang w:eastAsia="zh-CN"/>
        </w:rPr>
        <w:t>.4.甲方有权要求乙方撤换任何不称职的服务人员，</w:t>
      </w:r>
      <w:r>
        <w:rPr>
          <w:rFonts w:hint="eastAsia" w:ascii="宋体" w:hAnsi="宋体" w:eastAsia="宋体" w:cs="宋体"/>
          <w:lang w:eastAsia="zh-CN"/>
        </w:rPr>
        <w:t>在人员替换时乙方应当进行保密检查，并</w:t>
      </w:r>
      <w:r>
        <w:rPr>
          <w:rFonts w:hint="eastAsia" w:ascii="宋体" w:hAnsi="宋体" w:eastAsia="宋体" w:cs="宋体"/>
          <w:color w:val="auto"/>
          <w:lang w:eastAsia="zh-CN"/>
        </w:rPr>
        <w:t>需在甲方要求的时间内完成替换，替换人员须具备甲方要求的资质和能力。</w:t>
      </w:r>
    </w:p>
    <w:p w14:paraId="13A2FB98">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6</w:t>
      </w:r>
      <w:r>
        <w:rPr>
          <w:rFonts w:hint="eastAsia" w:ascii="宋体" w:hAnsi="宋体" w:eastAsia="宋体" w:cs="宋体"/>
          <w:color w:val="auto"/>
          <w:lang w:eastAsia="zh-CN"/>
        </w:rPr>
        <w:t>.5.甲方应依照《运维服务说明书》中的约定，向乙方提供技术服务所必须的信息、数据、资料，并负责为乙方提供必要的设备、工作场地、后勤设施等。如因甲方未能按时提供工作条件或技术资料，或甲方未及时协调需其他相关方配合的资源，经甲乙双方协商并书面确认后，乙方可顺延运维服务工作的完成期限。</w:t>
      </w:r>
    </w:p>
    <w:p w14:paraId="0E3E06B1">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lang w:eastAsia="zh-CN"/>
        </w:rPr>
        <w:t>6.6.</w:t>
      </w:r>
      <w:r>
        <w:rPr>
          <w:rFonts w:hint="eastAsia" w:ascii="宋体" w:hAnsi="宋体" w:eastAsia="宋体" w:cs="宋体"/>
          <w:color w:val="auto"/>
          <w:lang w:eastAsia="zh-CN"/>
        </w:rPr>
        <w:t>若甲方在其他合同中为本项目指定咨询监理单位，甲方应当将授予咨询监理单位的监理权利及时通知乙方。</w:t>
      </w:r>
    </w:p>
    <w:p w14:paraId="289C5586">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6</w:t>
      </w:r>
      <w:r>
        <w:rPr>
          <w:rFonts w:hint="eastAsia" w:ascii="宋体" w:hAnsi="宋体" w:eastAsia="宋体" w:cs="宋体"/>
          <w:color w:val="auto"/>
          <w:lang w:eastAsia="zh-CN"/>
        </w:rPr>
        <w:t>.7.法律、法规规定的以及本合同项下的其他权利义务。</w:t>
      </w:r>
    </w:p>
    <w:p w14:paraId="39B7CB59">
      <w:pPr>
        <w:widowControl w:val="0"/>
        <w:kinsoku/>
        <w:autoSpaceDE/>
        <w:autoSpaceDN/>
        <w:spacing w:line="400" w:lineRule="exact"/>
        <w:ind w:firstLine="420" w:firstLineChars="200"/>
        <w:jc w:val="both"/>
        <w:rPr>
          <w:rFonts w:ascii="宋体" w:hAnsi="宋体" w:eastAsia="宋体" w:cs="宋体"/>
          <w:color w:val="auto"/>
          <w:lang w:eastAsia="zh-CN"/>
        </w:rPr>
      </w:pPr>
    </w:p>
    <w:p w14:paraId="163DB7D7">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7.乙方权利义务</w:t>
      </w:r>
    </w:p>
    <w:p w14:paraId="100C9DBC">
      <w:pPr>
        <w:widowControl w:val="0"/>
        <w:kinsoku/>
        <w:autoSpaceDE/>
        <w:autoSpaceDN/>
        <w:spacing w:line="400" w:lineRule="exact"/>
        <w:ind w:firstLine="420" w:firstLineChars="200"/>
        <w:jc w:val="both"/>
        <w:rPr>
          <w:rFonts w:ascii="宋体" w:hAnsi="宋体" w:eastAsia="宋体" w:cs="宋体"/>
          <w:color w:val="auto"/>
          <w:lang w:eastAsia="zh-CN"/>
        </w:rPr>
      </w:pPr>
    </w:p>
    <w:p w14:paraId="56D3A97E">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7.1.要求甲方按本合同约定</w:t>
      </w:r>
      <w:r>
        <w:rPr>
          <w:rFonts w:hint="eastAsia" w:ascii="宋体" w:hAnsi="宋体" w:eastAsia="宋体" w:cs="宋体"/>
          <w:color w:val="auto"/>
          <w:lang w:eastAsia="zh-CN"/>
        </w:rPr>
        <w:t>及甲方服务评价结果</w:t>
      </w:r>
      <w:r>
        <w:rPr>
          <w:rFonts w:ascii="宋体" w:hAnsi="宋体" w:eastAsia="宋体" w:cs="宋体"/>
          <w:color w:val="auto"/>
          <w:lang w:eastAsia="zh-CN"/>
        </w:rPr>
        <w:t>支付合同金额的权利。</w:t>
      </w:r>
    </w:p>
    <w:p w14:paraId="47FEA5DB">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7.2.如果因不可归责于乙方的原因导致乙方不能履约的，则乙方有权和甲方就有关事宜进行沟通，如经甲方确认确属不可归责于乙方的原因，且乙方已为避免此种情形采取必要的措施，则甲方出具相应的书面文件，确认不得以此作为对乙方</w:t>
      </w:r>
      <w:r>
        <w:rPr>
          <w:rFonts w:hint="eastAsia" w:ascii="宋体" w:hAnsi="宋体" w:eastAsia="宋体" w:cs="宋体"/>
          <w:color w:val="auto"/>
          <w:lang w:eastAsia="zh-CN"/>
        </w:rPr>
        <w:t>评价</w:t>
      </w:r>
      <w:r>
        <w:rPr>
          <w:rFonts w:ascii="宋体" w:hAnsi="宋体" w:eastAsia="宋体" w:cs="宋体"/>
          <w:color w:val="auto"/>
          <w:lang w:eastAsia="zh-CN"/>
        </w:rPr>
        <w:t>不达标的依据，并不得追究乙方的违约责任。</w:t>
      </w:r>
    </w:p>
    <w:p w14:paraId="4EBBAAF1">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lang w:eastAsia="zh-CN"/>
        </w:rPr>
        <w:t>7.3.乙方应尽严格执行项目服务计划，依照《运维服务说明书》的约定履行合同</w:t>
      </w:r>
      <w:r>
        <w:rPr>
          <w:rFonts w:ascii="宋体" w:hAnsi="宋体" w:eastAsia="宋体" w:cs="宋体"/>
          <w:color w:val="auto"/>
          <w:lang w:eastAsia="zh-CN"/>
        </w:rPr>
        <w:t>。</w:t>
      </w:r>
    </w:p>
    <w:p w14:paraId="575C4D0F">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7.4.若乙方履行本合同确需甲方配合或协调的，应事先向甲方提出书面说明并清晰、完整地列明甲方需配合的事项及时间要求等内容，经甲乙双方协商确认后，甲方依约定完成配合或协调事项。否则，甲方无须向乙方提供任何配合或协助，乙方亦不能以此为由要求甲方承担任何责任或主张减轻或免除自己任何责任。</w:t>
      </w:r>
    </w:p>
    <w:p w14:paraId="26ACC4CA">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7.5.乙方收到甲方提供的资料信息应进行书面签收。对前述资料信息有异议的，应在收到之日起2个工作日内向甲方书面提出，否则视为乙方认可甲方提供的资料信息，乙方不得以甲方未按需提供技术资料为由主张顺延运维服务工作的完成期限。未提出书面异议而因资料信息错误或者缺陷等导致的一切后果由乙方自行承担，给甲方造成损失的，乙方应予以赔偿。</w:t>
      </w:r>
    </w:p>
    <w:p w14:paraId="4233AFFD">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7.6.乙方应为本项目配备相关资质和能力与执行项目运维服务工作相匹配的服务人员，驻场人员应遵守甲方各项工作管理要求，接受统一安排。</w:t>
      </w:r>
    </w:p>
    <w:p w14:paraId="27B26C1A">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7.7.未经双方项目负责人书面确认或者甲方书面同意，乙方不得延迟运维工作的完成期限或对运维工作进行内容上的变更。如果乙方在提供技术服务的过程中发现影响计划执行的不利因素的，乙方应及时以书面形式通报给甲方。</w:t>
      </w:r>
    </w:p>
    <w:p w14:paraId="5ED79F5C">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7.8.甲方告知不符合服务要求的内容和原因后，乙方应在甲方指定期限内完成整改。</w:t>
      </w:r>
    </w:p>
    <w:p w14:paraId="206D91E2">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7.9.乙方应及时参加甲方组织的例会、专题会议等。</w:t>
      </w:r>
    </w:p>
    <w:p w14:paraId="29F07819">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7.10.如政府审计部门或政府审计部门委托的第三方审计单位需对涉及本合同的事项进行审计时，乙方应按照政府审计有关法律法规和政策要求，支持、协助审计部门或其委托的跟踪审计单位开展工作。</w:t>
      </w:r>
    </w:p>
    <w:p w14:paraId="71CB2F8D">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7.11.乙方应保证所提供的产品或服务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案件受理费、执行费、差旅费等),由乙方全部承担，甲方有权在应付乙方的合同款项中直接扣减相应金额或另行向乙方进行追偿。</w:t>
      </w:r>
    </w:p>
    <w:p w14:paraId="6EAC11C9">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7.12.本合同的签订在双方(包括但不限于乙方指派人员)之间并不产生任何劳动、雇佣、 代理关系。乙方指派人员在履行本合同过程中遭受人身、财产损害或者造成他人人身财产损害的，乙方应承担全部责任。给甲方造成损失的(包括但不限于赔偿金、补偿金、律师费、诉讼费用),乙方应当向甲方赔偿；若甲方因此承担了责任，甲方有权从应付乙方的合同款项中直接扣减相应金额或者另行向乙方进行追偿。</w:t>
      </w:r>
    </w:p>
    <w:p w14:paraId="2C20A222">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7.13.若甲方在其他合同中为本项目指定咨询监理单位，乙方应无条件接受甲方或甲方指定的咨询监理单位的统一管理和监督检查，并按要求完成相关配合工作。</w:t>
      </w:r>
    </w:p>
    <w:p w14:paraId="3A36E698">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7.14.乙方应对其履行本合同所雇佣、安排的全部人员的安全事故承担责任。由于乙方或乙方人员原因在甲方办公场所内及其毗邻造成的第三者人身伤亡和财产损失，由乙方负责赔偿。</w:t>
      </w:r>
    </w:p>
    <w:p w14:paraId="0363AE1F">
      <w:pPr>
        <w:widowControl w:val="0"/>
        <w:kinsoku/>
        <w:autoSpaceDE/>
        <w:autoSpaceDN/>
        <w:spacing w:line="400" w:lineRule="exact"/>
        <w:jc w:val="both"/>
        <w:rPr>
          <w:rFonts w:ascii="宋体" w:hAnsi="宋体" w:eastAsia="宋体" w:cs="宋体"/>
          <w:color w:val="auto"/>
          <w:lang w:eastAsia="zh-CN"/>
        </w:rPr>
      </w:pPr>
      <w:r>
        <w:rPr>
          <w:rFonts w:ascii="宋体" w:hAnsi="宋体" w:eastAsia="宋体" w:cs="宋体"/>
          <w:color w:val="auto"/>
          <w:lang w:eastAsia="zh-CN"/>
        </w:rPr>
        <w:t>7.15.法律、法规规定的以及本合同项下的其他权利义务。</w:t>
      </w:r>
    </w:p>
    <w:p w14:paraId="5B6CF0D7">
      <w:pPr>
        <w:widowControl w:val="0"/>
        <w:kinsoku/>
        <w:autoSpaceDE/>
        <w:autoSpaceDN/>
        <w:spacing w:line="400" w:lineRule="exact"/>
        <w:jc w:val="both"/>
        <w:rPr>
          <w:rFonts w:ascii="宋体" w:hAnsi="宋体" w:eastAsia="宋体" w:cs="宋体"/>
          <w:color w:val="auto"/>
          <w:lang w:eastAsia="zh-CN"/>
        </w:rPr>
      </w:pPr>
    </w:p>
    <w:p w14:paraId="3B08BF16">
      <w:pPr>
        <w:widowControl w:val="0"/>
        <w:kinsoku/>
        <w:autoSpaceDE/>
        <w:autoSpaceDN/>
        <w:spacing w:line="400" w:lineRule="exact"/>
        <w:ind w:firstLine="422" w:firstLineChars="200"/>
        <w:jc w:val="center"/>
        <w:rPr>
          <w:rFonts w:ascii="宋体" w:hAnsi="宋体" w:eastAsia="宋体" w:cs="宋体"/>
          <w:b/>
          <w:bCs/>
          <w:color w:val="auto"/>
          <w:lang w:eastAsia="zh-CN"/>
        </w:rPr>
      </w:pPr>
      <w:r>
        <w:rPr>
          <w:rFonts w:ascii="宋体" w:hAnsi="宋体" w:eastAsia="宋体" w:cs="宋体"/>
          <w:b/>
          <w:bCs/>
          <w:color w:val="auto"/>
          <w:lang w:eastAsia="zh-CN"/>
        </w:rPr>
        <w:t>第四章合同金额与结算方式</w:t>
      </w:r>
    </w:p>
    <w:p w14:paraId="729EB9B8">
      <w:pPr>
        <w:widowControl w:val="0"/>
        <w:kinsoku/>
        <w:autoSpaceDE/>
        <w:autoSpaceDN/>
        <w:spacing w:line="400" w:lineRule="exact"/>
        <w:jc w:val="both"/>
        <w:rPr>
          <w:rFonts w:ascii="宋体" w:hAnsi="宋体" w:eastAsia="宋体" w:cs="宋体"/>
          <w:color w:val="auto"/>
          <w:lang w:eastAsia="zh-CN"/>
        </w:rPr>
      </w:pPr>
    </w:p>
    <w:p w14:paraId="697F2711">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8.合同金额</w:t>
      </w:r>
    </w:p>
    <w:p w14:paraId="080603CB">
      <w:pPr>
        <w:widowControl w:val="0"/>
        <w:kinsoku/>
        <w:autoSpaceDE/>
        <w:autoSpaceDN/>
        <w:spacing w:line="400" w:lineRule="exact"/>
        <w:jc w:val="both"/>
        <w:rPr>
          <w:rFonts w:ascii="宋体" w:hAnsi="宋体" w:eastAsia="宋体" w:cs="宋体"/>
          <w:color w:val="auto"/>
          <w:lang w:eastAsia="zh-CN"/>
        </w:rPr>
      </w:pPr>
    </w:p>
    <w:p w14:paraId="111BF63D">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合同总金额为</w:t>
      </w:r>
      <w:r>
        <w:rPr>
          <w:rFonts w:hint="eastAsia" w:ascii="宋体" w:hAnsi="宋体" w:eastAsia="宋体" w:cs="宋体"/>
          <w:color w:val="auto"/>
          <w:lang w:eastAsia="zh-CN"/>
        </w:rPr>
        <w:t>（</w:t>
      </w:r>
      <w:r>
        <w:rPr>
          <w:rFonts w:ascii="宋体" w:hAnsi="宋体" w:eastAsia="宋体" w:cs="宋体"/>
          <w:color w:val="auto"/>
          <w:lang w:eastAsia="zh-CN"/>
        </w:rPr>
        <w:t>大写</w:t>
      </w:r>
      <w:r>
        <w:rPr>
          <w:rFonts w:hint="eastAsia" w:ascii="宋体" w:hAnsi="宋体" w:eastAsia="宋体" w:cs="宋体"/>
          <w:color w:val="auto"/>
          <w:lang w:eastAsia="zh-CN"/>
        </w:rPr>
        <w:t>）</w:t>
      </w:r>
      <w:r>
        <w:rPr>
          <w:rFonts w:ascii="宋体" w:hAnsi="宋体" w:eastAsia="宋体" w:cs="宋体"/>
          <w:color w:val="auto"/>
          <w:lang w:eastAsia="zh-CN"/>
        </w:rPr>
        <w:t>:人民币元整</w:t>
      </w:r>
      <w:r>
        <w:rPr>
          <w:rFonts w:hint="eastAsia" w:ascii="宋体" w:hAnsi="宋体" w:eastAsia="宋体" w:cs="宋体"/>
          <w:color w:val="auto"/>
          <w:lang w:eastAsia="zh-CN"/>
        </w:rPr>
        <w:t>（</w:t>
      </w:r>
      <w:r>
        <w:rPr>
          <w:rFonts w:ascii="宋体" w:hAnsi="宋体" w:eastAsia="宋体" w:cs="宋体"/>
          <w:color w:val="auto"/>
          <w:lang w:eastAsia="zh-CN"/>
        </w:rPr>
        <w:t>¥元</w:t>
      </w:r>
      <w:r>
        <w:rPr>
          <w:rFonts w:hint="eastAsia" w:ascii="宋体" w:hAnsi="宋体" w:eastAsia="宋体" w:cs="宋体"/>
          <w:color w:val="auto"/>
          <w:lang w:eastAsia="zh-CN"/>
        </w:rPr>
        <w:t>），</w:t>
      </w:r>
      <w:r>
        <w:rPr>
          <w:rFonts w:ascii="宋体" w:hAnsi="宋体" w:eastAsia="宋体" w:cs="宋体"/>
          <w:color w:val="auto"/>
          <w:lang w:eastAsia="zh-CN"/>
        </w:rPr>
        <w:t>本合同总金额为乙方按照合同约定完成合同全部义务后所适用的含税总价格</w:t>
      </w:r>
      <w:r>
        <w:rPr>
          <w:rFonts w:hint="eastAsia" w:ascii="宋体" w:hAnsi="宋体" w:eastAsia="宋体" w:cs="宋体"/>
          <w:color w:val="auto"/>
          <w:lang w:eastAsia="zh-CN"/>
        </w:rPr>
        <w:t>，最终付款金额以甲方评价结果确认的金额为准。</w:t>
      </w:r>
    </w:p>
    <w:p w14:paraId="3DA08E25">
      <w:pPr>
        <w:widowControl w:val="0"/>
        <w:kinsoku/>
        <w:autoSpaceDE/>
        <w:autoSpaceDN/>
        <w:spacing w:line="400" w:lineRule="exact"/>
        <w:jc w:val="both"/>
        <w:rPr>
          <w:rFonts w:ascii="宋体" w:hAnsi="宋体" w:eastAsia="宋体" w:cs="宋体"/>
          <w:b/>
          <w:bCs/>
          <w:color w:val="auto"/>
          <w:lang w:eastAsia="zh-CN"/>
        </w:rPr>
      </w:pPr>
    </w:p>
    <w:p w14:paraId="55704E68">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9.</w:t>
      </w:r>
      <w:r>
        <w:rPr>
          <w:rFonts w:ascii="宋体" w:hAnsi="宋体" w:eastAsia="宋体" w:cs="宋体"/>
          <w:b/>
          <w:bCs/>
          <w:color w:val="auto"/>
          <w:lang w:eastAsia="zh-CN"/>
        </w:rPr>
        <w:t>结算方式</w:t>
      </w:r>
    </w:p>
    <w:p w14:paraId="3DAFFCEB">
      <w:pPr>
        <w:widowControl w:val="0"/>
        <w:kinsoku/>
        <w:autoSpaceDE/>
        <w:autoSpaceDN/>
        <w:spacing w:line="400" w:lineRule="exact"/>
        <w:ind w:firstLine="422" w:firstLineChars="200"/>
        <w:jc w:val="both"/>
        <w:rPr>
          <w:rFonts w:ascii="宋体" w:hAnsi="宋体" w:eastAsia="宋体" w:cs="宋体"/>
          <w:b/>
          <w:bCs/>
          <w:color w:val="auto"/>
          <w:lang w:eastAsia="zh-CN"/>
        </w:rPr>
      </w:pPr>
    </w:p>
    <w:p w14:paraId="471395AE">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9.1.费用结算方式</w:t>
      </w:r>
    </w:p>
    <w:p w14:paraId="39C1301F">
      <w:pPr>
        <w:widowControl w:val="0"/>
        <w:kinsoku/>
        <w:autoSpaceDE/>
        <w:autoSpaceDN/>
        <w:spacing w:line="400" w:lineRule="exact"/>
        <w:ind w:firstLine="422" w:firstLineChars="200"/>
        <w:jc w:val="both"/>
        <w:rPr>
          <w:rFonts w:ascii="宋体" w:hAnsi="宋体" w:eastAsia="宋体" w:cs="宋体"/>
          <w:b/>
          <w:bCs/>
          <w:color w:val="auto"/>
          <w:lang w:eastAsia="zh-CN"/>
        </w:rPr>
      </w:pPr>
    </w:p>
    <w:p w14:paraId="63726BC3">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9.1.1.合同款由甲方分期支付给乙方，原则上合同约定的资金支付条件与</w:t>
      </w:r>
      <w:r>
        <w:rPr>
          <w:rFonts w:hint="eastAsia" w:ascii="宋体" w:hAnsi="宋体" w:eastAsia="宋体" w:cs="宋体"/>
          <w:lang w:eastAsia="zh-CN"/>
        </w:rPr>
        <w:t>评价结果</w:t>
      </w:r>
      <w:r>
        <w:rPr>
          <w:rFonts w:ascii="宋体" w:hAnsi="宋体" w:eastAsia="宋体" w:cs="宋体"/>
          <w:color w:val="auto"/>
          <w:lang w:eastAsia="zh-CN"/>
        </w:rPr>
        <w:t>挂钩，选择分期支付，其具体支付方式和时间如下：</w:t>
      </w:r>
    </w:p>
    <w:p w14:paraId="5CED9D68">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w:t>
      </w:r>
      <w:r>
        <w:rPr>
          <w:rFonts w:ascii="宋体" w:hAnsi="宋体" w:eastAsia="宋体" w:cs="宋体"/>
          <w:color w:val="auto"/>
          <w:lang w:eastAsia="zh-CN"/>
        </w:rPr>
        <w:t>1</w:t>
      </w:r>
      <w:r>
        <w:rPr>
          <w:rFonts w:hint="eastAsia" w:ascii="宋体" w:hAnsi="宋体" w:eastAsia="宋体" w:cs="宋体"/>
          <w:color w:val="auto"/>
          <w:lang w:eastAsia="zh-CN"/>
        </w:rPr>
        <w:t>）</w:t>
      </w:r>
      <w:r>
        <w:rPr>
          <w:rFonts w:ascii="宋体" w:hAnsi="宋体" w:eastAsia="宋体" w:cs="宋体"/>
          <w:color w:val="auto"/>
          <w:lang w:eastAsia="zh-CN"/>
        </w:rPr>
        <w:t>首期款：</w:t>
      </w:r>
      <w:r>
        <w:rPr>
          <w:rFonts w:hint="eastAsia" w:ascii="宋体" w:hAnsi="宋体" w:eastAsia="宋体" w:cs="宋体"/>
          <w:color w:val="auto"/>
          <w:lang w:eastAsia="zh-CN"/>
        </w:rPr>
        <w:t>本项目首期款以甲方财政资金实际到位后，乙方书面提出支付申请函及与拟支付金额等额的符合甲方财务管理要求的相应发票，甲方确认后启动首期款支付流程，支付合同总金额的％</w:t>
      </w:r>
      <w:r>
        <w:rPr>
          <w:rFonts w:ascii="宋体" w:hAnsi="宋体" w:eastAsia="宋体" w:cs="宋体"/>
          <w:color w:val="auto"/>
          <w:lang w:eastAsia="zh-CN"/>
        </w:rPr>
        <w:t>，即人民币元整</w:t>
      </w:r>
      <w:r>
        <w:rPr>
          <w:rFonts w:hint="eastAsia" w:ascii="宋体" w:hAnsi="宋体" w:eastAsia="宋体" w:cs="宋体"/>
          <w:color w:val="auto"/>
          <w:lang w:eastAsia="zh-CN"/>
        </w:rPr>
        <w:t>（</w:t>
      </w:r>
      <w:r>
        <w:rPr>
          <w:rFonts w:ascii="宋体" w:hAnsi="宋体" w:eastAsia="宋体" w:cs="宋体"/>
          <w:color w:val="auto"/>
          <w:lang w:eastAsia="zh-CN"/>
        </w:rPr>
        <w:t>¥元</w:t>
      </w:r>
      <w:r>
        <w:rPr>
          <w:rFonts w:hint="eastAsia" w:ascii="宋体" w:hAnsi="宋体" w:eastAsia="宋体" w:cs="宋体"/>
          <w:color w:val="auto"/>
          <w:lang w:eastAsia="zh-CN"/>
        </w:rPr>
        <w:t>）</w:t>
      </w:r>
      <w:r>
        <w:rPr>
          <w:rFonts w:ascii="宋体" w:hAnsi="宋体" w:eastAsia="宋体" w:cs="宋体"/>
          <w:color w:val="auto"/>
          <w:lang w:eastAsia="zh-CN"/>
        </w:rPr>
        <w:t>。</w:t>
      </w:r>
    </w:p>
    <w:p w14:paraId="5059B6A0">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（2）</w:t>
      </w:r>
      <w:r>
        <w:rPr>
          <w:rFonts w:ascii="宋体" w:hAnsi="宋体" w:eastAsia="宋体" w:cs="宋体"/>
          <w:color w:val="auto"/>
          <w:lang w:eastAsia="zh-CN"/>
        </w:rPr>
        <w:t>尾款：本项目经甲方</w:t>
      </w:r>
      <w:r>
        <w:rPr>
          <w:rFonts w:hint="eastAsia" w:ascii="宋体" w:hAnsi="宋体" w:eastAsia="宋体" w:cs="宋体"/>
          <w:lang w:eastAsia="zh-CN"/>
        </w:rPr>
        <w:t>评价</w:t>
      </w:r>
      <w:r>
        <w:rPr>
          <w:rFonts w:ascii="宋体" w:hAnsi="宋体" w:eastAsia="宋体" w:cs="宋体"/>
          <w:color w:val="auto"/>
          <w:lang w:eastAsia="zh-CN"/>
        </w:rPr>
        <w:t>后个工作日内，</w:t>
      </w:r>
      <w:r>
        <w:rPr>
          <w:rFonts w:hint="eastAsia" w:ascii="宋体" w:hAnsi="宋体" w:eastAsia="宋体" w:cs="宋体"/>
          <w:color w:val="auto"/>
          <w:lang w:eastAsia="zh-CN"/>
        </w:rPr>
        <w:t>依据甲方服务评价结果确认的金额，</w:t>
      </w:r>
      <w:r>
        <w:rPr>
          <w:rFonts w:ascii="宋体" w:hAnsi="宋体" w:eastAsia="宋体" w:cs="宋体"/>
          <w:color w:val="auto"/>
          <w:lang w:eastAsia="zh-CN"/>
        </w:rPr>
        <w:t>乙方书面提出支付申请函及与拟支付金额等额的符合甲方财务管理要求的相应发票，甲方确认后启动尾款支付流程。</w:t>
      </w:r>
    </w:p>
    <w:p w14:paraId="1E6D897A">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9.1.2.对于满足合同约定支付条件的，甲方应当自收到发票后日内将资金支付到合同约定的乙方账户，不得以机构变动、人员更替、政策调整等为由延迟付款，不得将采购文件和合同中未规定的义务作为向乙方付款的条件。</w:t>
      </w:r>
    </w:p>
    <w:p w14:paraId="27CFD5A2">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9.1.3.如乙方未按照约定提供上述任一所需文件，则甲方有权顺延付款时间且不承担违约责任，同时乙方应履行义务的期限不予顺延。</w:t>
      </w:r>
    </w:p>
    <w:p w14:paraId="58F4A090">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9</w:t>
      </w:r>
      <w:r>
        <w:rPr>
          <w:rFonts w:hint="eastAsia" w:ascii="宋体" w:hAnsi="宋体" w:eastAsia="宋体" w:cs="宋体"/>
          <w:color w:val="auto"/>
          <w:lang w:eastAsia="zh-CN"/>
        </w:rPr>
        <w:t>.1.4.以上所有付款均需以甲方财政资金实际到位为前提。甲方付款前，乙方应提供符合甲方</w:t>
      </w:r>
      <w:r>
        <w:rPr>
          <w:rFonts w:ascii="宋体" w:hAnsi="宋体" w:eastAsia="宋体" w:cs="宋体"/>
          <w:color w:val="auto"/>
          <w:lang w:eastAsia="zh-CN"/>
        </w:rPr>
        <w:t>财务管理要求的相应发票</w:t>
      </w:r>
      <w:r>
        <w:rPr>
          <w:rFonts w:hint="eastAsia" w:ascii="宋体" w:hAnsi="宋体" w:eastAsia="宋体" w:cs="宋体"/>
          <w:color w:val="auto"/>
          <w:lang w:eastAsia="zh-CN"/>
        </w:rPr>
        <w:t>，否则甲方有权拒绝付款。鉴于甲方资金拨付受制于政府财政资金拨付流程限制，乙方充分知晓并理解甲方内部费用审批流程的相关规定，因甲方执行流程而导致延迟付款的，乙方不追究甲方的任何责任。</w:t>
      </w:r>
    </w:p>
    <w:p w14:paraId="621F9BE2">
      <w:pPr>
        <w:widowControl w:val="0"/>
        <w:kinsoku/>
        <w:autoSpaceDE/>
        <w:autoSpaceDN/>
        <w:spacing w:line="400" w:lineRule="exact"/>
        <w:jc w:val="both"/>
        <w:rPr>
          <w:rFonts w:ascii="宋体" w:hAnsi="宋体" w:eastAsia="宋体" w:cs="宋体"/>
          <w:color w:val="auto"/>
          <w:lang w:eastAsia="zh-CN"/>
        </w:rPr>
      </w:pPr>
    </w:p>
    <w:p w14:paraId="51A76A75">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9.2.乙方账号信息</w:t>
      </w:r>
    </w:p>
    <w:p w14:paraId="44705A84">
      <w:pPr>
        <w:widowControl w:val="0"/>
        <w:kinsoku/>
        <w:autoSpaceDE/>
        <w:autoSpaceDN/>
        <w:spacing w:line="400" w:lineRule="exact"/>
        <w:ind w:firstLine="422" w:firstLineChars="200"/>
        <w:jc w:val="both"/>
        <w:rPr>
          <w:rFonts w:ascii="宋体" w:hAnsi="宋体" w:eastAsia="宋体" w:cs="宋体"/>
          <w:b/>
          <w:bCs/>
          <w:color w:val="auto"/>
          <w:lang w:eastAsia="zh-CN"/>
        </w:rPr>
      </w:pPr>
    </w:p>
    <w:p w14:paraId="09275A2C">
      <w:pPr>
        <w:widowControl w:val="0"/>
        <w:kinsoku/>
        <w:autoSpaceDE/>
        <w:autoSpaceDN/>
        <w:spacing w:line="400" w:lineRule="exact"/>
        <w:ind w:firstLine="420" w:firstLineChars="200"/>
        <w:rPr>
          <w:rFonts w:ascii="宋体" w:hAnsi="宋体" w:eastAsia="宋体" w:cs="宋体"/>
          <w:u w:val="single"/>
          <w:lang w:eastAsia="zh-CN"/>
        </w:rPr>
      </w:pPr>
      <w:r>
        <w:rPr>
          <w:rFonts w:ascii="宋体" w:hAnsi="宋体" w:cs="宋体"/>
          <w:lang w:eastAsia="zh-CN"/>
        </w:rPr>
        <w:t>开户名称：</w:t>
      </w:r>
    </w:p>
    <w:p w14:paraId="0F4D0291">
      <w:pPr>
        <w:widowControl w:val="0"/>
        <w:kinsoku/>
        <w:autoSpaceDE/>
        <w:autoSpaceDN/>
        <w:spacing w:line="400" w:lineRule="exact"/>
        <w:ind w:firstLine="420" w:firstLineChars="200"/>
        <w:rPr>
          <w:rFonts w:ascii="宋体" w:hAnsi="宋体" w:eastAsia="宋体" w:cs="宋体"/>
          <w:lang w:eastAsia="zh-CN"/>
        </w:rPr>
      </w:pPr>
      <w:r>
        <w:rPr>
          <w:rFonts w:ascii="宋体" w:hAnsi="宋体" w:cs="宋体"/>
          <w:lang w:eastAsia="zh-CN"/>
        </w:rPr>
        <w:t>开户银行：</w:t>
      </w:r>
    </w:p>
    <w:p w14:paraId="3ABB99EC">
      <w:pPr>
        <w:widowControl w:val="0"/>
        <w:kinsoku/>
        <w:autoSpaceDE/>
        <w:autoSpaceDN/>
        <w:spacing w:line="400" w:lineRule="exact"/>
        <w:ind w:firstLine="420" w:firstLineChars="200"/>
        <w:jc w:val="both"/>
        <w:rPr>
          <w:rFonts w:ascii="宋体" w:hAnsi="宋体" w:eastAsia="宋体" w:cs="宋体"/>
          <w:u w:val="single"/>
          <w:lang w:eastAsia="zh-CN"/>
        </w:rPr>
      </w:pPr>
      <w:r>
        <w:rPr>
          <w:rFonts w:ascii="宋体" w:hAnsi="宋体" w:cs="宋体"/>
          <w:lang w:eastAsia="zh-CN"/>
        </w:rPr>
        <w:t>银行账号：</w:t>
      </w:r>
    </w:p>
    <w:p w14:paraId="3A014FAC">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甲方向上述账户汇出款项后，即视为甲方已履行付款义务，在汇款过程中因乙方账户原因</w:t>
      </w:r>
      <w:r>
        <w:rPr>
          <w:rFonts w:hint="eastAsia" w:ascii="宋体" w:hAnsi="宋体" w:eastAsia="宋体" w:cs="宋体"/>
          <w:color w:val="auto"/>
          <w:lang w:eastAsia="zh-CN"/>
        </w:rPr>
        <w:t>（</w:t>
      </w:r>
      <w:r>
        <w:rPr>
          <w:rFonts w:ascii="宋体" w:hAnsi="宋体" w:eastAsia="宋体" w:cs="宋体"/>
          <w:color w:val="auto"/>
          <w:lang w:eastAsia="zh-CN"/>
        </w:rPr>
        <w:t>包括但不限于账号被注销、被冻结等</w:t>
      </w:r>
      <w:r>
        <w:rPr>
          <w:rFonts w:hint="eastAsia" w:ascii="宋体" w:hAnsi="宋体" w:eastAsia="宋体" w:cs="宋体"/>
          <w:color w:val="auto"/>
          <w:lang w:eastAsia="zh-CN"/>
        </w:rPr>
        <w:t>）</w:t>
      </w:r>
      <w:r>
        <w:rPr>
          <w:rFonts w:ascii="宋体" w:hAnsi="宋体" w:eastAsia="宋体" w:cs="宋体"/>
          <w:color w:val="auto"/>
          <w:lang w:eastAsia="zh-CN"/>
        </w:rPr>
        <w:t>导致其无法收取款项的，由乙方承担相应后果。甲方有权直接在应付款项中扣除乙方应承担的违约金或赔偿金等对应款项。</w:t>
      </w:r>
    </w:p>
    <w:p w14:paraId="56AB9291">
      <w:pPr>
        <w:widowControl w:val="0"/>
        <w:kinsoku/>
        <w:autoSpaceDE/>
        <w:autoSpaceDN/>
        <w:spacing w:line="400" w:lineRule="exact"/>
        <w:ind w:firstLine="420" w:firstLineChars="200"/>
        <w:jc w:val="both"/>
        <w:rPr>
          <w:rFonts w:ascii="宋体" w:hAnsi="宋体" w:eastAsia="宋体" w:cs="宋体"/>
          <w:color w:val="auto"/>
          <w:lang w:eastAsia="zh-CN"/>
        </w:rPr>
      </w:pPr>
    </w:p>
    <w:p w14:paraId="69FD6CF6">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9.3.其他</w:t>
      </w:r>
    </w:p>
    <w:p w14:paraId="5CFC69FF">
      <w:pPr>
        <w:widowControl w:val="0"/>
        <w:kinsoku/>
        <w:autoSpaceDE/>
        <w:autoSpaceDN/>
        <w:spacing w:line="400" w:lineRule="exact"/>
        <w:ind w:firstLine="422" w:firstLineChars="200"/>
        <w:jc w:val="both"/>
        <w:rPr>
          <w:rFonts w:ascii="宋体" w:hAnsi="宋体" w:eastAsia="宋体" w:cs="宋体"/>
          <w:b/>
          <w:bCs/>
          <w:color w:val="auto"/>
          <w:lang w:eastAsia="zh-CN"/>
        </w:rPr>
      </w:pPr>
    </w:p>
    <w:p w14:paraId="4A52EC96">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除本合同明确约定的费用外，甲方无需对乙方支付任何额外费用和承担任何额外义务。在实际合同履行过程中，如果乙方未完全履行合同义务或履行的合同义务不符合约定的，则未履行或履行不符合合同约定的内容所对应的价款由甲方直接从上述约定的合同金额中扣除。</w:t>
      </w:r>
    </w:p>
    <w:p w14:paraId="2F4D7142">
      <w:pPr>
        <w:widowControl w:val="0"/>
        <w:kinsoku/>
        <w:autoSpaceDE/>
        <w:autoSpaceDN/>
        <w:spacing w:line="400" w:lineRule="exact"/>
        <w:ind w:firstLine="422" w:firstLineChars="200"/>
        <w:jc w:val="center"/>
        <w:rPr>
          <w:rFonts w:ascii="宋体" w:hAnsi="宋体" w:eastAsia="宋体" w:cs="宋体"/>
          <w:b/>
          <w:bCs/>
          <w:color w:val="auto"/>
          <w:lang w:eastAsia="zh-CN"/>
        </w:rPr>
      </w:pPr>
    </w:p>
    <w:p w14:paraId="0C9BAD81">
      <w:pPr>
        <w:widowControl w:val="0"/>
        <w:kinsoku/>
        <w:autoSpaceDE/>
        <w:autoSpaceDN/>
        <w:spacing w:line="400" w:lineRule="exact"/>
        <w:ind w:firstLine="422" w:firstLineChars="200"/>
        <w:jc w:val="center"/>
        <w:rPr>
          <w:rFonts w:ascii="宋体" w:hAnsi="宋体" w:eastAsia="宋体" w:cs="宋体"/>
          <w:b/>
          <w:bCs/>
          <w:color w:val="auto"/>
          <w:lang w:eastAsia="zh-CN"/>
        </w:rPr>
      </w:pPr>
      <w:r>
        <w:rPr>
          <w:rFonts w:ascii="宋体" w:hAnsi="宋体" w:eastAsia="宋体" w:cs="宋体"/>
          <w:b/>
          <w:bCs/>
          <w:color w:val="auto"/>
          <w:lang w:eastAsia="zh-CN"/>
        </w:rPr>
        <w:t>第五章不可抗力</w:t>
      </w:r>
    </w:p>
    <w:p w14:paraId="4E88792D">
      <w:pPr>
        <w:widowControl w:val="0"/>
        <w:kinsoku/>
        <w:autoSpaceDE/>
        <w:autoSpaceDN/>
        <w:spacing w:line="400" w:lineRule="exact"/>
        <w:jc w:val="both"/>
        <w:rPr>
          <w:rFonts w:ascii="宋体" w:hAnsi="宋体" w:eastAsia="宋体" w:cs="宋体"/>
          <w:color w:val="auto"/>
          <w:lang w:eastAsia="zh-CN"/>
        </w:rPr>
      </w:pPr>
    </w:p>
    <w:p w14:paraId="1AACF3F5">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10.不可抗力事件</w:t>
      </w:r>
    </w:p>
    <w:p w14:paraId="574BB049">
      <w:pPr>
        <w:widowControl w:val="0"/>
        <w:kinsoku/>
        <w:autoSpaceDE/>
        <w:autoSpaceDN/>
        <w:spacing w:line="400" w:lineRule="exact"/>
        <w:ind w:firstLine="420" w:firstLineChars="200"/>
        <w:jc w:val="both"/>
        <w:rPr>
          <w:rFonts w:ascii="宋体" w:hAnsi="宋体" w:eastAsia="宋体" w:cs="宋体"/>
          <w:color w:val="auto"/>
          <w:lang w:eastAsia="zh-CN"/>
        </w:rPr>
      </w:pPr>
    </w:p>
    <w:p w14:paraId="14C0F8E6">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不可抗力指任何一方无法预见、控制、且经合理努力仍无法避免或克服的、导致其无法履行合同项下的义务的情形，包括但不限于：台风、地震、洪水等自然灾害；战争、罢工、骚乱等社会异常现象；征收征用等政府行为；以及甲乙双方不能合理预见和控制的任何其他客观情形。</w:t>
      </w:r>
    </w:p>
    <w:p w14:paraId="3244D324">
      <w:pPr>
        <w:widowControl w:val="0"/>
        <w:kinsoku/>
        <w:autoSpaceDE/>
        <w:autoSpaceDN/>
        <w:spacing w:line="400" w:lineRule="exact"/>
        <w:ind w:firstLine="420" w:firstLineChars="200"/>
        <w:jc w:val="both"/>
        <w:rPr>
          <w:rFonts w:ascii="宋体" w:hAnsi="宋体" w:eastAsia="宋体" w:cs="宋体"/>
          <w:color w:val="auto"/>
          <w:lang w:eastAsia="zh-CN"/>
        </w:rPr>
      </w:pPr>
    </w:p>
    <w:p w14:paraId="6DD31D9E">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11.不可抗力事件的认定和评估</w:t>
      </w:r>
    </w:p>
    <w:p w14:paraId="6B5668AE">
      <w:pPr>
        <w:widowControl w:val="0"/>
        <w:kinsoku/>
        <w:autoSpaceDE/>
        <w:autoSpaceDN/>
        <w:spacing w:line="400" w:lineRule="exact"/>
        <w:jc w:val="both"/>
        <w:rPr>
          <w:rFonts w:ascii="宋体" w:hAnsi="宋体" w:eastAsia="宋体" w:cs="宋体"/>
          <w:color w:val="auto"/>
          <w:lang w:eastAsia="zh-CN"/>
        </w:rPr>
      </w:pPr>
    </w:p>
    <w:p w14:paraId="2BE83666">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11.1.认定和评估</w:t>
      </w:r>
    </w:p>
    <w:p w14:paraId="64261430">
      <w:pPr>
        <w:widowControl w:val="0"/>
        <w:kinsoku/>
        <w:autoSpaceDE/>
        <w:autoSpaceDN/>
        <w:spacing w:line="400" w:lineRule="exact"/>
        <w:ind w:firstLine="422" w:firstLineChars="200"/>
        <w:jc w:val="both"/>
        <w:rPr>
          <w:rFonts w:ascii="宋体" w:hAnsi="宋体" w:eastAsia="宋体" w:cs="宋体"/>
          <w:b/>
          <w:bCs/>
          <w:color w:val="auto"/>
          <w:lang w:eastAsia="zh-CN"/>
        </w:rPr>
      </w:pPr>
    </w:p>
    <w:p w14:paraId="2D550B05">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11.1.1.受到不可抗力事件影响的一方应在不可抗力事件发生后七日内书面通知另一方，详细描述不可抗力的发生情况、必要的证明文件和可能导致的后果，并及时采取措施减少损失范围。</w:t>
      </w:r>
    </w:p>
    <w:p w14:paraId="2B209D73">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11.1.2.甲方组织双方协商，评估和认定不可抗力。</w:t>
      </w:r>
    </w:p>
    <w:p w14:paraId="7DC9E326">
      <w:pPr>
        <w:widowControl w:val="0"/>
        <w:kinsoku/>
        <w:autoSpaceDE/>
        <w:autoSpaceDN/>
        <w:spacing w:line="400" w:lineRule="exact"/>
        <w:ind w:firstLine="420" w:firstLineChars="200"/>
        <w:jc w:val="both"/>
        <w:rPr>
          <w:rFonts w:ascii="宋体" w:hAnsi="宋体" w:eastAsia="宋体" w:cs="宋体"/>
          <w:color w:val="auto"/>
          <w:lang w:eastAsia="zh-CN"/>
        </w:rPr>
      </w:pPr>
    </w:p>
    <w:p w14:paraId="22784F64">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11.2.例外情况</w:t>
      </w:r>
    </w:p>
    <w:p w14:paraId="36172EC4">
      <w:pPr>
        <w:widowControl w:val="0"/>
        <w:kinsoku/>
        <w:autoSpaceDE/>
        <w:autoSpaceDN/>
        <w:spacing w:line="400" w:lineRule="exact"/>
        <w:ind w:firstLine="420" w:firstLineChars="200"/>
        <w:jc w:val="both"/>
        <w:rPr>
          <w:rFonts w:ascii="宋体" w:hAnsi="宋体" w:eastAsia="宋体" w:cs="宋体"/>
          <w:color w:val="auto"/>
          <w:lang w:eastAsia="zh-CN"/>
        </w:rPr>
      </w:pPr>
    </w:p>
    <w:p w14:paraId="56D05C21">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11.2.1.适用于乙方的例外情况</w:t>
      </w:r>
    </w:p>
    <w:p w14:paraId="38998C98">
      <w:pPr>
        <w:widowControl w:val="0"/>
        <w:kinsoku/>
        <w:autoSpaceDE/>
        <w:autoSpaceDN/>
        <w:spacing w:line="400" w:lineRule="exact"/>
        <w:ind w:firstLine="422" w:firstLineChars="200"/>
        <w:jc w:val="both"/>
        <w:rPr>
          <w:rFonts w:ascii="宋体" w:hAnsi="宋体" w:eastAsia="宋体" w:cs="宋体"/>
          <w:b/>
          <w:bCs/>
          <w:color w:val="auto"/>
          <w:lang w:eastAsia="zh-CN"/>
        </w:rPr>
      </w:pPr>
    </w:p>
    <w:p w14:paraId="70999494">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乙方无权将下述情况视作不可抗力事件而终止、中止履行本合同或不完全履行本合同项下</w:t>
      </w:r>
      <w:r>
        <w:rPr>
          <w:rFonts w:hint="eastAsia" w:ascii="宋体" w:hAnsi="宋体" w:eastAsia="宋体" w:cs="宋体"/>
          <w:color w:val="auto"/>
          <w:lang w:eastAsia="zh-CN"/>
        </w:rPr>
        <w:t>义务：</w:t>
      </w:r>
    </w:p>
    <w:p w14:paraId="3B5B41E9">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w:t>
      </w:r>
      <w:r>
        <w:rPr>
          <w:rFonts w:ascii="宋体" w:hAnsi="宋体" w:eastAsia="宋体" w:cs="宋体"/>
          <w:color w:val="auto"/>
          <w:lang w:eastAsia="zh-CN"/>
        </w:rPr>
        <w:t>1</w:t>
      </w:r>
      <w:r>
        <w:rPr>
          <w:rFonts w:hint="eastAsia" w:ascii="宋体" w:hAnsi="宋体" w:eastAsia="宋体" w:cs="宋体"/>
          <w:color w:val="auto"/>
          <w:lang w:eastAsia="zh-CN"/>
        </w:rPr>
        <w:t>）</w:t>
      </w:r>
      <w:r>
        <w:rPr>
          <w:rFonts w:ascii="宋体" w:hAnsi="宋体" w:eastAsia="宋体" w:cs="宋体"/>
          <w:color w:val="auto"/>
          <w:lang w:eastAsia="zh-CN"/>
        </w:rPr>
        <w:t>其他与乙方建立合同关系的第三方在履行合同方面发生延误；</w:t>
      </w:r>
    </w:p>
    <w:p w14:paraId="0F762B14">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w:t>
      </w:r>
      <w:r>
        <w:rPr>
          <w:rFonts w:ascii="宋体" w:hAnsi="宋体" w:eastAsia="宋体" w:cs="宋体"/>
          <w:color w:val="auto"/>
          <w:lang w:eastAsia="zh-CN"/>
        </w:rPr>
        <w:t>2</w:t>
      </w:r>
      <w:r>
        <w:rPr>
          <w:rFonts w:hint="eastAsia" w:ascii="宋体" w:hAnsi="宋体" w:eastAsia="宋体" w:cs="宋体"/>
          <w:color w:val="auto"/>
          <w:lang w:eastAsia="zh-CN"/>
        </w:rPr>
        <w:t>）</w:t>
      </w:r>
      <w:r>
        <w:rPr>
          <w:rFonts w:ascii="宋体" w:hAnsi="宋体" w:eastAsia="宋体" w:cs="宋体"/>
          <w:color w:val="auto"/>
          <w:lang w:eastAsia="zh-CN"/>
        </w:rPr>
        <w:t>乙方提供服务的设施发生故障或正常磨损。</w:t>
      </w:r>
    </w:p>
    <w:p w14:paraId="520C16FC">
      <w:pPr>
        <w:widowControl w:val="0"/>
        <w:kinsoku/>
        <w:autoSpaceDE/>
        <w:autoSpaceDN/>
        <w:spacing w:line="400" w:lineRule="exact"/>
        <w:jc w:val="both"/>
        <w:rPr>
          <w:rFonts w:ascii="宋体" w:hAnsi="宋体" w:eastAsia="宋体" w:cs="宋体"/>
          <w:color w:val="auto"/>
          <w:lang w:eastAsia="zh-CN"/>
        </w:rPr>
      </w:pPr>
    </w:p>
    <w:p w14:paraId="062999C8">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11.2.2.适用于甲方的例外情况</w:t>
      </w:r>
    </w:p>
    <w:p w14:paraId="71A0FC99">
      <w:pPr>
        <w:widowControl w:val="0"/>
        <w:kinsoku/>
        <w:autoSpaceDE/>
        <w:autoSpaceDN/>
        <w:spacing w:line="400" w:lineRule="exact"/>
        <w:ind w:firstLine="422" w:firstLineChars="200"/>
        <w:jc w:val="both"/>
        <w:rPr>
          <w:rFonts w:ascii="宋体" w:hAnsi="宋体" w:eastAsia="宋体" w:cs="宋体"/>
          <w:b/>
          <w:bCs/>
          <w:color w:val="auto"/>
          <w:lang w:eastAsia="zh-CN"/>
        </w:rPr>
      </w:pPr>
    </w:p>
    <w:p w14:paraId="41DFD93A">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甲方无权将下述情况视作不可抗力事件而终止、中止履行或不完全履行本合同项下义务：甲方因机构改革发生变更。</w:t>
      </w:r>
    </w:p>
    <w:p w14:paraId="05A2FB9E">
      <w:pPr>
        <w:widowControl w:val="0"/>
        <w:kinsoku/>
        <w:autoSpaceDE/>
        <w:autoSpaceDN/>
        <w:spacing w:line="400" w:lineRule="exact"/>
        <w:ind w:firstLine="420" w:firstLineChars="200"/>
        <w:jc w:val="both"/>
        <w:rPr>
          <w:rFonts w:ascii="宋体" w:hAnsi="宋体" w:eastAsia="宋体" w:cs="宋体"/>
          <w:color w:val="auto"/>
          <w:lang w:eastAsia="zh-CN"/>
        </w:rPr>
      </w:pPr>
    </w:p>
    <w:p w14:paraId="7A14B522">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12.不可抗力事件发生期间各方权利和义务</w:t>
      </w:r>
    </w:p>
    <w:p w14:paraId="7D250A24">
      <w:pPr>
        <w:widowControl w:val="0"/>
        <w:kinsoku/>
        <w:autoSpaceDE/>
        <w:autoSpaceDN/>
        <w:spacing w:line="400" w:lineRule="exact"/>
        <w:ind w:firstLine="420" w:firstLineChars="200"/>
        <w:jc w:val="both"/>
        <w:rPr>
          <w:rFonts w:ascii="宋体" w:hAnsi="宋体" w:eastAsia="宋体" w:cs="宋体"/>
          <w:color w:val="auto"/>
          <w:lang w:eastAsia="zh-CN"/>
        </w:rPr>
      </w:pPr>
    </w:p>
    <w:p w14:paraId="489092F1">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12.1.权利</w:t>
      </w:r>
    </w:p>
    <w:p w14:paraId="7B5CBF1F">
      <w:pPr>
        <w:widowControl w:val="0"/>
        <w:kinsoku/>
        <w:autoSpaceDE/>
        <w:autoSpaceDN/>
        <w:spacing w:line="400" w:lineRule="exact"/>
        <w:ind w:firstLine="422" w:firstLineChars="200"/>
        <w:jc w:val="both"/>
        <w:rPr>
          <w:rFonts w:ascii="宋体" w:hAnsi="宋体" w:eastAsia="宋体" w:cs="宋体"/>
          <w:b/>
          <w:bCs/>
          <w:color w:val="auto"/>
          <w:lang w:eastAsia="zh-CN"/>
        </w:rPr>
      </w:pPr>
    </w:p>
    <w:p w14:paraId="617D9EC6">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12.1.1.甲方有认定不可抗力事件对本合同影响的权利。</w:t>
      </w:r>
    </w:p>
    <w:p w14:paraId="429B2ADA">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12.1.2.乙方有权要求甲方按合同约定计量支付不可抗力事件发生前的合同金额。</w:t>
      </w:r>
    </w:p>
    <w:p w14:paraId="1A5BDEF7">
      <w:pPr>
        <w:widowControl w:val="0"/>
        <w:kinsoku/>
        <w:autoSpaceDE/>
        <w:autoSpaceDN/>
        <w:spacing w:line="400" w:lineRule="exact"/>
        <w:ind w:firstLine="420" w:firstLineChars="200"/>
        <w:jc w:val="both"/>
        <w:rPr>
          <w:rFonts w:ascii="宋体" w:hAnsi="宋体" w:eastAsia="宋体" w:cs="宋体"/>
          <w:color w:val="auto"/>
          <w:lang w:eastAsia="zh-CN"/>
        </w:rPr>
      </w:pPr>
    </w:p>
    <w:p w14:paraId="2969FFB2">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12.2.义务</w:t>
      </w:r>
    </w:p>
    <w:p w14:paraId="5E59013B">
      <w:pPr>
        <w:widowControl w:val="0"/>
        <w:kinsoku/>
        <w:autoSpaceDE/>
        <w:autoSpaceDN/>
        <w:spacing w:line="400" w:lineRule="exact"/>
        <w:ind w:firstLine="422" w:firstLineChars="200"/>
        <w:jc w:val="both"/>
        <w:rPr>
          <w:rFonts w:ascii="宋体" w:hAnsi="宋体" w:eastAsia="宋体" w:cs="宋体"/>
          <w:b/>
          <w:bCs/>
          <w:color w:val="auto"/>
          <w:lang w:eastAsia="zh-CN"/>
        </w:rPr>
      </w:pPr>
    </w:p>
    <w:p w14:paraId="6DB260DC">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12.2.1.受到不可抗力事件影响的一方按合同约定时限通知另一方。</w:t>
      </w:r>
    </w:p>
    <w:p w14:paraId="0C70DF69">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12.2.2.双方均应采取合理措施尽量避免和减少损失的扩大。</w:t>
      </w:r>
    </w:p>
    <w:p w14:paraId="5C57D7A0">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12.2.3.声称不可抗力的一方在不可抗力消除之后应尽快恢复履行本合同项下的义务。</w:t>
      </w:r>
    </w:p>
    <w:p w14:paraId="2B85D9EE">
      <w:pPr>
        <w:widowControl w:val="0"/>
        <w:kinsoku/>
        <w:autoSpaceDE/>
        <w:autoSpaceDN/>
        <w:spacing w:line="400" w:lineRule="exact"/>
        <w:ind w:firstLine="420" w:firstLineChars="200"/>
        <w:jc w:val="both"/>
        <w:rPr>
          <w:rFonts w:ascii="宋体" w:hAnsi="宋体" w:eastAsia="宋体" w:cs="宋体"/>
          <w:color w:val="auto"/>
          <w:lang w:eastAsia="zh-CN"/>
        </w:rPr>
      </w:pPr>
    </w:p>
    <w:p w14:paraId="08BD98FD">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13.不可抗力事件的处理</w:t>
      </w:r>
    </w:p>
    <w:p w14:paraId="31CE597F">
      <w:pPr>
        <w:widowControl w:val="0"/>
        <w:kinsoku/>
        <w:autoSpaceDE/>
        <w:autoSpaceDN/>
        <w:spacing w:line="400" w:lineRule="exact"/>
        <w:ind w:firstLine="422" w:firstLineChars="200"/>
        <w:jc w:val="both"/>
        <w:rPr>
          <w:rFonts w:ascii="宋体" w:hAnsi="宋体" w:eastAsia="宋体" w:cs="宋体"/>
          <w:b/>
          <w:bCs/>
          <w:color w:val="auto"/>
          <w:lang w:eastAsia="zh-CN"/>
        </w:rPr>
      </w:pPr>
    </w:p>
    <w:p w14:paraId="51E015A7">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13.1.发生不可抗力时，双方应各自承担由于不可抗力对其造成的损失。双方应协商采取合理的补救措施尽量减少不可抗力给各方带来的损失。</w:t>
      </w:r>
    </w:p>
    <w:p w14:paraId="159E9CB0">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13.2.不可抗力发生前已发生的合同金额应当按照合同约定进行计量支付。</w:t>
      </w:r>
    </w:p>
    <w:p w14:paraId="0909A4B1">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13.3.当不可抗力事件阻止一方履行其义务的时间持续</w:t>
      </w:r>
      <w:r>
        <w:rPr>
          <w:rFonts w:hint="eastAsia" w:ascii="宋体" w:hAnsi="宋体" w:eastAsia="宋体" w:cs="宋体"/>
          <w:color w:val="auto"/>
          <w:u w:val="single"/>
          <w:lang w:eastAsia="zh-CN"/>
        </w:rPr>
        <w:t>九十</w:t>
      </w:r>
      <w:r>
        <w:rPr>
          <w:rFonts w:ascii="宋体" w:hAnsi="宋体" w:eastAsia="宋体" w:cs="宋体"/>
          <w:color w:val="auto"/>
          <w:lang w:eastAsia="zh-CN"/>
        </w:rPr>
        <w:t>日以上时，双方应协商决定继续履行本合同的条件或者终止本合同。如果自不可抗力发生后</w:t>
      </w:r>
      <w:r>
        <w:rPr>
          <w:rFonts w:hint="eastAsia" w:ascii="宋体" w:hAnsi="宋体" w:eastAsia="宋体" w:cs="宋体"/>
          <w:color w:val="auto"/>
          <w:u w:val="single"/>
          <w:lang w:eastAsia="zh-CN"/>
        </w:rPr>
        <w:t>一百八十</w:t>
      </w:r>
      <w:r>
        <w:rPr>
          <w:rFonts w:ascii="宋体" w:hAnsi="宋体" w:eastAsia="宋体" w:cs="宋体"/>
          <w:color w:val="auto"/>
          <w:lang w:eastAsia="zh-CN"/>
        </w:rPr>
        <w:t>日之内双方不能就继续履行的条件或终止本合同达成一致意见，任何一方有权给予另一方书面通知后立即终止本合同。</w:t>
      </w:r>
    </w:p>
    <w:p w14:paraId="700113EE">
      <w:pPr>
        <w:widowControl w:val="0"/>
        <w:kinsoku/>
        <w:autoSpaceDE/>
        <w:autoSpaceDN/>
        <w:spacing w:line="400" w:lineRule="exact"/>
        <w:ind w:firstLine="420" w:firstLineChars="200"/>
        <w:jc w:val="both"/>
        <w:rPr>
          <w:rFonts w:ascii="宋体" w:hAnsi="宋体" w:eastAsia="宋体" w:cs="宋体"/>
          <w:lang w:eastAsia="zh-CN"/>
        </w:rPr>
      </w:pPr>
    </w:p>
    <w:p w14:paraId="5CC9A28D">
      <w:pPr>
        <w:widowControl w:val="0"/>
        <w:numPr>
          <w:ilvl w:val="0"/>
          <w:numId w:val="1"/>
        </w:numPr>
        <w:kinsoku/>
        <w:autoSpaceDE/>
        <w:autoSpaceDN/>
        <w:spacing w:line="400" w:lineRule="exact"/>
        <w:ind w:firstLine="422" w:firstLineChars="200"/>
        <w:jc w:val="center"/>
        <w:rPr>
          <w:rFonts w:ascii="宋体" w:hAnsi="宋体" w:eastAsia="宋体" w:cs="宋体"/>
          <w:b/>
          <w:bCs/>
        </w:rPr>
      </w:pPr>
      <w:r>
        <w:rPr>
          <w:rFonts w:ascii="宋体" w:hAnsi="宋体" w:eastAsia="宋体" w:cs="宋体"/>
          <w:b/>
          <w:bCs/>
        </w:rPr>
        <w:t>合同解除</w:t>
      </w:r>
    </w:p>
    <w:p w14:paraId="4C9C0FAD">
      <w:pPr>
        <w:widowControl w:val="0"/>
        <w:kinsoku/>
        <w:autoSpaceDE/>
        <w:autoSpaceDN/>
        <w:spacing w:line="400" w:lineRule="exact"/>
        <w:jc w:val="both"/>
        <w:rPr>
          <w:rFonts w:ascii="宋体" w:hAnsi="宋体" w:eastAsia="宋体" w:cs="宋体"/>
          <w:b/>
          <w:bCs/>
        </w:rPr>
      </w:pPr>
    </w:p>
    <w:p w14:paraId="2865075B">
      <w:pPr>
        <w:widowControl w:val="0"/>
        <w:kinsoku/>
        <w:autoSpaceDE/>
        <w:autoSpaceDN/>
        <w:spacing w:line="400" w:lineRule="exact"/>
        <w:ind w:firstLine="422" w:firstLineChars="200"/>
        <w:jc w:val="both"/>
        <w:rPr>
          <w:rFonts w:ascii="宋体" w:hAnsi="宋体" w:eastAsia="宋体" w:cs="宋体"/>
          <w:b/>
          <w:bCs/>
        </w:rPr>
      </w:pPr>
      <w:r>
        <w:rPr>
          <w:rFonts w:ascii="宋体" w:hAnsi="宋体" w:eastAsia="宋体" w:cs="宋体"/>
          <w:b/>
          <w:bCs/>
        </w:rPr>
        <w:t>14.合同解除的事由</w:t>
      </w:r>
    </w:p>
    <w:p w14:paraId="7C98E1EE">
      <w:pPr>
        <w:widowControl w:val="0"/>
        <w:kinsoku/>
        <w:autoSpaceDE/>
        <w:autoSpaceDN/>
        <w:spacing w:line="400" w:lineRule="exact"/>
        <w:ind w:firstLine="422" w:firstLineChars="200"/>
        <w:jc w:val="both"/>
        <w:rPr>
          <w:rFonts w:ascii="宋体" w:hAnsi="宋体" w:eastAsia="宋体" w:cs="宋体"/>
          <w:b/>
          <w:bCs/>
        </w:rPr>
      </w:pPr>
    </w:p>
    <w:p w14:paraId="1C865146">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14.1.甲方或乙方在本合同中的声明或保证在被证实存在虚假或未兑现，严重影响其履约能力。</w:t>
      </w:r>
    </w:p>
    <w:p w14:paraId="74DB2B56">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14.2.出现本合同约定的导致合同终止情形的。</w:t>
      </w:r>
    </w:p>
    <w:p w14:paraId="05D235BC">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14.3.发生其他导致本合同无法继续履行情形的。</w:t>
      </w:r>
    </w:p>
    <w:p w14:paraId="6D7A4A37">
      <w:pPr>
        <w:widowControl w:val="0"/>
        <w:kinsoku/>
        <w:autoSpaceDE/>
        <w:autoSpaceDN/>
        <w:spacing w:line="400" w:lineRule="exact"/>
        <w:ind w:firstLine="422" w:firstLineChars="200"/>
        <w:jc w:val="both"/>
        <w:rPr>
          <w:rFonts w:ascii="宋体" w:hAnsi="宋体" w:eastAsia="宋体" w:cs="宋体"/>
          <w:b/>
          <w:bCs/>
          <w:lang w:eastAsia="zh-CN"/>
        </w:rPr>
      </w:pPr>
    </w:p>
    <w:p w14:paraId="22F817C1">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15.合同解除程序</w:t>
      </w:r>
    </w:p>
    <w:p w14:paraId="5BF573AE">
      <w:pPr>
        <w:widowControl w:val="0"/>
        <w:kinsoku/>
        <w:autoSpaceDE/>
        <w:autoSpaceDN/>
        <w:spacing w:line="400" w:lineRule="exact"/>
        <w:ind w:firstLine="422" w:firstLineChars="200"/>
        <w:jc w:val="both"/>
        <w:rPr>
          <w:rFonts w:ascii="宋体" w:hAnsi="宋体" w:eastAsia="宋体" w:cs="宋体"/>
          <w:b/>
          <w:bCs/>
          <w:lang w:eastAsia="zh-CN"/>
        </w:rPr>
      </w:pPr>
    </w:p>
    <w:p w14:paraId="74FA8A86">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15.1.发出终止意向通知</w:t>
      </w:r>
    </w:p>
    <w:p w14:paraId="4BAF91E2">
      <w:pPr>
        <w:widowControl w:val="0"/>
        <w:kinsoku/>
        <w:autoSpaceDE/>
        <w:autoSpaceDN/>
        <w:spacing w:line="400" w:lineRule="exact"/>
        <w:ind w:firstLine="422" w:firstLineChars="200"/>
        <w:jc w:val="both"/>
        <w:rPr>
          <w:rFonts w:ascii="宋体" w:hAnsi="宋体" w:eastAsia="宋体" w:cs="宋体"/>
          <w:b/>
          <w:bCs/>
          <w:lang w:eastAsia="zh-CN"/>
        </w:rPr>
      </w:pPr>
    </w:p>
    <w:p w14:paraId="7A2F01D4">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15.1.1.甲方发出的终止</w:t>
      </w:r>
    </w:p>
    <w:p w14:paraId="6DF22DA3">
      <w:pPr>
        <w:widowControl w:val="0"/>
        <w:kinsoku/>
        <w:autoSpaceDE/>
        <w:autoSpaceDN/>
        <w:spacing w:line="400" w:lineRule="exact"/>
        <w:ind w:firstLine="422" w:firstLineChars="200"/>
        <w:jc w:val="both"/>
        <w:rPr>
          <w:rFonts w:ascii="宋体" w:hAnsi="宋体" w:eastAsia="宋体" w:cs="宋体"/>
          <w:b/>
          <w:bCs/>
          <w:lang w:eastAsia="zh-CN"/>
        </w:rPr>
      </w:pPr>
    </w:p>
    <w:p w14:paraId="3D28895D">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下述任一行为发生时，甲方有权立即发出终止意向通知：</w:t>
      </w:r>
    </w:p>
    <w:p w14:paraId="0B0BF474">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w:t>
      </w:r>
      <w:r>
        <w:rPr>
          <w:rFonts w:ascii="宋体" w:hAnsi="宋体" w:eastAsia="宋体" w:cs="宋体"/>
          <w:lang w:eastAsia="zh-CN"/>
        </w:rPr>
        <w:t>1</w:t>
      </w:r>
      <w:r>
        <w:rPr>
          <w:rFonts w:hint="eastAsia" w:ascii="宋体" w:hAnsi="宋体" w:eastAsia="宋体" w:cs="宋体"/>
          <w:lang w:eastAsia="zh-CN"/>
        </w:rPr>
        <w:t>）</w:t>
      </w:r>
      <w:r>
        <w:rPr>
          <w:rFonts w:ascii="宋体" w:hAnsi="宋体" w:eastAsia="宋体" w:cs="宋体"/>
          <w:lang w:eastAsia="zh-CN"/>
        </w:rPr>
        <w:t>乙方在本合同中的声明或保证在被证实存在虚假或未兑现，严重影响其履约能力；</w:t>
      </w:r>
    </w:p>
    <w:p w14:paraId="581CE837">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w:t>
      </w:r>
      <w:r>
        <w:rPr>
          <w:rFonts w:ascii="宋体" w:hAnsi="宋体" w:eastAsia="宋体" w:cs="宋体"/>
          <w:lang w:eastAsia="zh-CN"/>
        </w:rPr>
        <w:t>2</w:t>
      </w:r>
      <w:r>
        <w:rPr>
          <w:rFonts w:hint="eastAsia" w:ascii="宋体" w:hAnsi="宋体" w:eastAsia="宋体" w:cs="宋体"/>
          <w:lang w:eastAsia="zh-CN"/>
        </w:rPr>
        <w:t>）</w:t>
      </w:r>
      <w:r>
        <w:rPr>
          <w:rFonts w:ascii="宋体" w:hAnsi="宋体" w:eastAsia="宋体" w:cs="宋体"/>
          <w:lang w:eastAsia="zh-CN"/>
        </w:rPr>
        <w:t>乙方出现本合同约定的导致合同终止情形的；</w:t>
      </w:r>
    </w:p>
    <w:p w14:paraId="53D64DC3">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w:t>
      </w:r>
      <w:r>
        <w:rPr>
          <w:rFonts w:ascii="宋体" w:hAnsi="宋体" w:eastAsia="宋体" w:cs="宋体"/>
          <w:lang w:eastAsia="zh-CN"/>
        </w:rPr>
        <w:t>3</w:t>
      </w:r>
      <w:r>
        <w:rPr>
          <w:rFonts w:hint="eastAsia" w:ascii="宋体" w:hAnsi="宋体" w:eastAsia="宋体" w:cs="宋体"/>
          <w:lang w:eastAsia="zh-CN"/>
        </w:rPr>
        <w:t>）</w:t>
      </w:r>
      <w:r>
        <w:rPr>
          <w:rFonts w:ascii="宋体" w:hAnsi="宋体" w:eastAsia="宋体" w:cs="宋体"/>
          <w:lang w:eastAsia="zh-CN"/>
        </w:rPr>
        <w:t>乙方被依法吊销营业执照、责令停业、清算或破产；</w:t>
      </w:r>
    </w:p>
    <w:p w14:paraId="1FD0B657">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w:t>
      </w:r>
      <w:r>
        <w:rPr>
          <w:rFonts w:ascii="宋体" w:hAnsi="宋体" w:eastAsia="宋体" w:cs="宋体"/>
          <w:lang w:eastAsia="zh-CN"/>
        </w:rPr>
        <w:t>4</w:t>
      </w:r>
      <w:r>
        <w:rPr>
          <w:rFonts w:hint="eastAsia" w:ascii="宋体" w:hAnsi="宋体" w:eastAsia="宋体" w:cs="宋体"/>
          <w:lang w:eastAsia="zh-CN"/>
        </w:rPr>
        <w:t>）</w:t>
      </w:r>
      <w:r>
        <w:rPr>
          <w:rFonts w:ascii="宋体" w:hAnsi="宋体" w:eastAsia="宋体" w:cs="宋体"/>
          <w:color w:val="auto"/>
          <w:lang w:eastAsia="zh-CN"/>
        </w:rPr>
        <w:t>乙方未按时间节点完成本合同项下工作，逾期超过</w:t>
      </w:r>
      <w:r>
        <w:rPr>
          <w:rFonts w:hint="eastAsia" w:ascii="宋体" w:hAnsi="宋体" w:eastAsia="宋体" w:cs="宋体"/>
          <w:color w:val="auto"/>
          <w:u w:val="single"/>
          <w:lang w:eastAsia="zh-CN"/>
        </w:rPr>
        <w:t>三十</w:t>
      </w:r>
      <w:r>
        <w:rPr>
          <w:rFonts w:ascii="宋体" w:hAnsi="宋体" w:eastAsia="宋体" w:cs="宋体"/>
          <w:color w:val="auto"/>
          <w:lang w:eastAsia="zh-CN"/>
        </w:rPr>
        <w:t>日的；</w:t>
      </w:r>
    </w:p>
    <w:p w14:paraId="7B5A1F0C">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w:t>
      </w:r>
      <w:r>
        <w:rPr>
          <w:rFonts w:ascii="宋体" w:hAnsi="宋体" w:eastAsia="宋体" w:cs="宋体"/>
          <w:lang w:eastAsia="zh-CN"/>
        </w:rPr>
        <w:t>5</w:t>
      </w:r>
      <w:r>
        <w:rPr>
          <w:rFonts w:hint="eastAsia" w:ascii="宋体" w:hAnsi="宋体" w:eastAsia="宋体" w:cs="宋体"/>
          <w:lang w:eastAsia="zh-CN"/>
        </w:rPr>
        <w:t>）</w:t>
      </w:r>
      <w:r>
        <w:rPr>
          <w:rFonts w:ascii="宋体" w:hAnsi="宋体" w:eastAsia="宋体" w:cs="宋体"/>
          <w:lang w:eastAsia="zh-CN"/>
        </w:rPr>
        <w:t>乙方发生累计两次或以上违约行为；</w:t>
      </w:r>
    </w:p>
    <w:p w14:paraId="56697E15">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w:t>
      </w:r>
      <w:r>
        <w:rPr>
          <w:rFonts w:ascii="宋体" w:hAnsi="宋体" w:eastAsia="宋体" w:cs="宋体"/>
          <w:lang w:eastAsia="zh-CN"/>
        </w:rPr>
        <w:t>6</w:t>
      </w:r>
      <w:r>
        <w:rPr>
          <w:rFonts w:hint="eastAsia" w:ascii="宋体" w:hAnsi="宋体" w:eastAsia="宋体" w:cs="宋体"/>
          <w:lang w:eastAsia="zh-CN"/>
        </w:rPr>
        <w:t>）</w:t>
      </w:r>
      <w:r>
        <w:rPr>
          <w:rFonts w:ascii="宋体" w:hAnsi="宋体" w:eastAsia="宋体" w:cs="宋体"/>
          <w:lang w:eastAsia="zh-CN"/>
        </w:rPr>
        <w:t>乙方履行义务不符合约定，经甲方提出后合理期限内仍未改正的；</w:t>
      </w:r>
    </w:p>
    <w:p w14:paraId="5ACE17D4">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w:t>
      </w:r>
      <w:r>
        <w:rPr>
          <w:rFonts w:ascii="宋体" w:hAnsi="宋体" w:eastAsia="宋体" w:cs="宋体"/>
          <w:lang w:eastAsia="zh-CN"/>
        </w:rPr>
        <w:t>7</w:t>
      </w:r>
      <w:r>
        <w:rPr>
          <w:rFonts w:hint="eastAsia" w:ascii="宋体" w:hAnsi="宋体" w:eastAsia="宋体" w:cs="宋体"/>
          <w:lang w:eastAsia="zh-CN"/>
        </w:rPr>
        <w:t>）</w:t>
      </w:r>
      <w:r>
        <w:rPr>
          <w:rFonts w:ascii="宋体" w:hAnsi="宋体" w:eastAsia="宋体" w:cs="宋体"/>
          <w:lang w:eastAsia="zh-CN"/>
        </w:rPr>
        <w:t>未经甲方书面同意，乙方将本合同项下其应履行的权利或义务部分或全部转让；</w:t>
      </w:r>
    </w:p>
    <w:p w14:paraId="18CC2393">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w:t>
      </w:r>
      <w:r>
        <w:rPr>
          <w:rFonts w:ascii="宋体" w:hAnsi="宋体" w:eastAsia="宋体" w:cs="宋体"/>
          <w:lang w:eastAsia="zh-CN"/>
        </w:rPr>
        <w:t>8</w:t>
      </w:r>
      <w:r>
        <w:rPr>
          <w:rFonts w:hint="eastAsia" w:ascii="宋体" w:hAnsi="宋体" w:eastAsia="宋体" w:cs="宋体"/>
          <w:lang w:eastAsia="zh-CN"/>
        </w:rPr>
        <w:t>）</w:t>
      </w:r>
      <w:r>
        <w:rPr>
          <w:rFonts w:ascii="宋体" w:hAnsi="宋体" w:eastAsia="宋体" w:cs="宋体"/>
          <w:lang w:eastAsia="zh-CN"/>
        </w:rPr>
        <w:t>未经甲方书面同意，乙方将本合同项下属于甲方单方所有的成果作为己用或交付第三人使用的；</w:t>
      </w:r>
    </w:p>
    <w:p w14:paraId="4AA1DA92">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w:t>
      </w:r>
      <w:r>
        <w:rPr>
          <w:rFonts w:ascii="宋体" w:hAnsi="宋体" w:eastAsia="宋体" w:cs="宋体"/>
          <w:lang w:eastAsia="zh-CN"/>
        </w:rPr>
        <w:t>9</w:t>
      </w:r>
      <w:r>
        <w:rPr>
          <w:rFonts w:hint="eastAsia" w:ascii="宋体" w:hAnsi="宋体" w:eastAsia="宋体" w:cs="宋体"/>
          <w:lang w:eastAsia="zh-CN"/>
        </w:rPr>
        <w:t>）</w:t>
      </w:r>
      <w:r>
        <w:rPr>
          <w:rFonts w:ascii="宋体" w:hAnsi="宋体" w:eastAsia="宋体" w:cs="宋体"/>
          <w:lang w:eastAsia="zh-CN"/>
        </w:rPr>
        <w:t>第三方指控并经有权机关认定甲方使用/接受乙方提供的产品/服务侵犯了该方的知识产权或其他权利，造成甲方损失的。</w:t>
      </w:r>
    </w:p>
    <w:p w14:paraId="37399DDF">
      <w:pPr>
        <w:widowControl w:val="0"/>
        <w:kinsoku/>
        <w:autoSpaceDE/>
        <w:autoSpaceDN/>
        <w:spacing w:line="400" w:lineRule="exact"/>
        <w:ind w:firstLine="420" w:firstLineChars="200"/>
        <w:jc w:val="both"/>
        <w:rPr>
          <w:rFonts w:ascii="宋体" w:hAnsi="宋体" w:eastAsia="宋体" w:cs="宋体"/>
          <w:lang w:eastAsia="zh-CN"/>
        </w:rPr>
      </w:pPr>
    </w:p>
    <w:p w14:paraId="1D4AC720">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15.1.2.乙方发出的终止</w:t>
      </w:r>
    </w:p>
    <w:p w14:paraId="0A75CDB5">
      <w:pPr>
        <w:widowControl w:val="0"/>
        <w:kinsoku/>
        <w:autoSpaceDE/>
        <w:autoSpaceDN/>
        <w:spacing w:line="400" w:lineRule="exact"/>
        <w:ind w:firstLine="422" w:firstLineChars="200"/>
        <w:jc w:val="both"/>
        <w:rPr>
          <w:rFonts w:ascii="宋体" w:hAnsi="宋体" w:eastAsia="宋体" w:cs="宋体"/>
          <w:b/>
          <w:bCs/>
          <w:lang w:eastAsia="zh-CN"/>
        </w:rPr>
      </w:pPr>
    </w:p>
    <w:p w14:paraId="66A5DEFF">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下述任一事件发生时，乙方有权立即发出终止意向通知：</w:t>
      </w:r>
    </w:p>
    <w:p w14:paraId="4D306DE3">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w:t>
      </w:r>
      <w:r>
        <w:rPr>
          <w:rFonts w:ascii="宋体" w:hAnsi="宋体" w:eastAsia="宋体" w:cs="宋体"/>
          <w:lang w:eastAsia="zh-CN"/>
        </w:rPr>
        <w:t>1</w:t>
      </w:r>
      <w:r>
        <w:rPr>
          <w:rFonts w:hint="eastAsia" w:ascii="宋体" w:hAnsi="宋体" w:eastAsia="宋体" w:cs="宋体"/>
          <w:lang w:eastAsia="zh-CN"/>
        </w:rPr>
        <w:t>）</w:t>
      </w:r>
      <w:r>
        <w:rPr>
          <w:rFonts w:ascii="宋体" w:hAnsi="宋体" w:eastAsia="宋体" w:cs="宋体"/>
          <w:lang w:eastAsia="zh-CN"/>
        </w:rPr>
        <w:t>甲方在本合同中的声明或保证在被证实是虚假的或未兑现，使乙方履行本合同的能力受到严重不利影响；</w:t>
      </w:r>
    </w:p>
    <w:p w14:paraId="30CAC21E">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w:t>
      </w:r>
      <w:r>
        <w:rPr>
          <w:rFonts w:ascii="宋体" w:hAnsi="宋体" w:eastAsia="宋体" w:cs="宋体"/>
          <w:lang w:eastAsia="zh-CN"/>
        </w:rPr>
        <w:t>2</w:t>
      </w:r>
      <w:r>
        <w:rPr>
          <w:rFonts w:hint="eastAsia" w:ascii="宋体" w:hAnsi="宋体" w:eastAsia="宋体" w:cs="宋体"/>
          <w:lang w:eastAsia="zh-CN"/>
        </w:rPr>
        <w:t>）</w:t>
      </w:r>
      <w:r>
        <w:rPr>
          <w:rFonts w:ascii="宋体" w:hAnsi="宋体" w:eastAsia="宋体" w:cs="宋体"/>
          <w:lang w:eastAsia="zh-CN"/>
        </w:rPr>
        <w:t>甲方无正当理由在逾期</w:t>
      </w:r>
      <w:r>
        <w:rPr>
          <w:rFonts w:hint="eastAsia" w:ascii="宋体" w:hAnsi="宋体" w:eastAsia="宋体" w:cs="宋体"/>
          <w:u w:val="single"/>
          <w:lang w:eastAsia="zh-CN"/>
        </w:rPr>
        <w:t>六</w:t>
      </w:r>
      <w:r>
        <w:rPr>
          <w:rFonts w:ascii="宋体" w:hAnsi="宋体" w:eastAsia="宋体" w:cs="宋体"/>
          <w:lang w:eastAsia="zh-CN"/>
        </w:rPr>
        <w:t>个月</w:t>
      </w:r>
      <w:r>
        <w:rPr>
          <w:rFonts w:hint="eastAsia" w:ascii="宋体" w:hAnsi="宋体" w:eastAsia="宋体" w:cs="宋体"/>
          <w:lang w:eastAsia="zh-CN"/>
        </w:rPr>
        <w:t>（</w:t>
      </w:r>
      <w:r>
        <w:rPr>
          <w:rFonts w:ascii="宋体" w:hAnsi="宋体" w:eastAsia="宋体" w:cs="宋体"/>
          <w:lang w:eastAsia="zh-CN"/>
        </w:rPr>
        <w:t>自应付日起算</w:t>
      </w:r>
      <w:r>
        <w:rPr>
          <w:rFonts w:hint="eastAsia" w:ascii="宋体" w:hAnsi="宋体" w:eastAsia="宋体" w:cs="宋体"/>
          <w:lang w:eastAsia="zh-CN"/>
        </w:rPr>
        <w:t>）</w:t>
      </w:r>
      <w:r>
        <w:rPr>
          <w:rFonts w:ascii="宋体" w:hAnsi="宋体" w:eastAsia="宋体" w:cs="宋体"/>
          <w:lang w:eastAsia="zh-CN"/>
        </w:rPr>
        <w:t>后仍未履行支付义务。但因财政支付管理流程导致的支付延期除外。</w:t>
      </w:r>
    </w:p>
    <w:p w14:paraId="25D2ED71">
      <w:pPr>
        <w:widowControl w:val="0"/>
        <w:kinsoku/>
        <w:autoSpaceDE/>
        <w:autoSpaceDN/>
        <w:spacing w:line="400" w:lineRule="exact"/>
        <w:ind w:firstLine="420" w:firstLineChars="200"/>
        <w:jc w:val="both"/>
        <w:rPr>
          <w:rFonts w:ascii="宋体" w:hAnsi="宋体" w:eastAsia="宋体" w:cs="宋体"/>
          <w:lang w:eastAsia="zh-CN"/>
        </w:rPr>
      </w:pPr>
    </w:p>
    <w:p w14:paraId="5214A6E7">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15.1.3.法律变更或政府行为</w:t>
      </w:r>
    </w:p>
    <w:p w14:paraId="4C1EC8DC">
      <w:pPr>
        <w:widowControl w:val="0"/>
        <w:kinsoku/>
        <w:autoSpaceDE/>
        <w:autoSpaceDN/>
        <w:spacing w:line="400" w:lineRule="exact"/>
        <w:ind w:firstLine="422" w:firstLineChars="200"/>
        <w:jc w:val="both"/>
        <w:rPr>
          <w:rFonts w:ascii="宋体" w:hAnsi="宋体" w:eastAsia="宋体" w:cs="宋体"/>
          <w:b/>
          <w:bCs/>
          <w:lang w:eastAsia="zh-CN"/>
        </w:rPr>
      </w:pPr>
    </w:p>
    <w:p w14:paraId="6F034187">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如果在本合同生效后，因法律变更及政府行为导致乙方部分或全部不能履行本合同项下主要义务，而这种变化和影响又不以甲方的意志为转移，甲乙双方应尽力就继续履行本合同进行协商，若不能达成一致，则一方可向另一方发出终止意向通知，“终止意向通知发出后三十日内”双方仍协商不成的，本合同自终止意向通知到达对方“后协商期限”届满时终止。</w:t>
      </w:r>
    </w:p>
    <w:p w14:paraId="51D01052">
      <w:pPr>
        <w:widowControl w:val="0"/>
        <w:kinsoku/>
        <w:autoSpaceDE/>
        <w:autoSpaceDN/>
        <w:spacing w:line="400" w:lineRule="exact"/>
        <w:ind w:firstLine="420" w:firstLineChars="200"/>
        <w:jc w:val="both"/>
        <w:rPr>
          <w:rFonts w:ascii="宋体" w:hAnsi="宋体" w:eastAsia="宋体" w:cs="宋体"/>
          <w:lang w:eastAsia="zh-CN"/>
        </w:rPr>
      </w:pPr>
    </w:p>
    <w:p w14:paraId="73C36671">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15.1.4.协商一致终止</w:t>
      </w:r>
    </w:p>
    <w:p w14:paraId="01A6C64D">
      <w:pPr>
        <w:widowControl w:val="0"/>
        <w:kinsoku/>
        <w:autoSpaceDE/>
        <w:autoSpaceDN/>
        <w:spacing w:line="400" w:lineRule="exact"/>
        <w:ind w:firstLine="422" w:firstLineChars="200"/>
        <w:jc w:val="both"/>
        <w:rPr>
          <w:rFonts w:ascii="宋体" w:hAnsi="宋体" w:eastAsia="宋体" w:cs="宋体"/>
          <w:b/>
          <w:bCs/>
          <w:lang w:eastAsia="zh-CN"/>
        </w:rPr>
      </w:pPr>
    </w:p>
    <w:p w14:paraId="6CF85BB6">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在本合同履行期间，由各方协商一致可提前终止本合同。费用结算等问题由各方协商一致。</w:t>
      </w:r>
    </w:p>
    <w:p w14:paraId="0CD11C55">
      <w:pPr>
        <w:widowControl w:val="0"/>
        <w:kinsoku/>
        <w:autoSpaceDE/>
        <w:autoSpaceDN/>
        <w:spacing w:line="400" w:lineRule="exact"/>
        <w:ind w:firstLine="420" w:firstLineChars="200"/>
        <w:jc w:val="both"/>
        <w:rPr>
          <w:rFonts w:ascii="宋体" w:hAnsi="宋体" w:eastAsia="宋体" w:cs="宋体"/>
          <w:lang w:eastAsia="zh-CN"/>
        </w:rPr>
      </w:pPr>
    </w:p>
    <w:p w14:paraId="7C20AFE7">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15.2.双方协商</w:t>
      </w:r>
    </w:p>
    <w:p w14:paraId="71414146">
      <w:pPr>
        <w:widowControl w:val="0"/>
        <w:kinsoku/>
        <w:autoSpaceDE/>
        <w:autoSpaceDN/>
        <w:spacing w:line="400" w:lineRule="exact"/>
        <w:ind w:firstLine="422" w:firstLineChars="200"/>
        <w:jc w:val="both"/>
        <w:rPr>
          <w:rFonts w:ascii="宋体" w:hAnsi="宋体" w:eastAsia="宋体" w:cs="宋体"/>
          <w:b/>
          <w:bCs/>
          <w:lang w:eastAsia="zh-CN"/>
        </w:rPr>
      </w:pPr>
    </w:p>
    <w:p w14:paraId="086BF94A">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15</w:t>
      </w:r>
      <w:r>
        <w:rPr>
          <w:rFonts w:ascii="宋体" w:hAnsi="宋体" w:eastAsia="宋体" w:cs="宋体"/>
          <w:lang w:eastAsia="zh-CN"/>
        </w:rPr>
        <w:t>.2.1.终止意向通知发出之后，双方应在三十日内协商。</w:t>
      </w:r>
    </w:p>
    <w:p w14:paraId="4A8B1552">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15</w:t>
      </w:r>
      <w:r>
        <w:rPr>
          <w:rFonts w:ascii="宋体" w:hAnsi="宋体" w:eastAsia="宋体" w:cs="宋体"/>
          <w:lang w:eastAsia="zh-CN"/>
        </w:rPr>
        <w:t>.2.2.如果双方就将要采取的措施达成一致意见，或者违约行为在指定期限内得到纠正，终止意向通知即自动失效。</w:t>
      </w:r>
    </w:p>
    <w:p w14:paraId="77E14962">
      <w:pPr>
        <w:widowControl w:val="0"/>
        <w:kinsoku/>
        <w:autoSpaceDE/>
        <w:autoSpaceDN/>
        <w:spacing w:line="400" w:lineRule="exact"/>
        <w:ind w:firstLine="420" w:firstLineChars="200"/>
        <w:jc w:val="both"/>
        <w:rPr>
          <w:rFonts w:ascii="宋体" w:hAnsi="宋体" w:eastAsia="宋体" w:cs="宋体"/>
          <w:lang w:eastAsia="zh-CN"/>
        </w:rPr>
      </w:pPr>
    </w:p>
    <w:p w14:paraId="3EAC127C">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15.3.发出终止通知</w:t>
      </w:r>
    </w:p>
    <w:p w14:paraId="24717B30">
      <w:pPr>
        <w:widowControl w:val="0"/>
        <w:kinsoku/>
        <w:autoSpaceDE/>
        <w:autoSpaceDN/>
        <w:spacing w:line="400" w:lineRule="exact"/>
        <w:ind w:firstLine="422" w:firstLineChars="200"/>
        <w:jc w:val="both"/>
        <w:rPr>
          <w:rFonts w:ascii="宋体" w:hAnsi="宋体" w:eastAsia="宋体" w:cs="宋体"/>
          <w:b/>
          <w:bCs/>
          <w:lang w:eastAsia="zh-CN"/>
        </w:rPr>
      </w:pPr>
    </w:p>
    <w:p w14:paraId="277C0586">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如终止意向通知发出后，指定期限内违约方仍实施违约行为或违约行为仍未得到纠正，则另一方有权在指定期限届满后合同履约期满前任何时间发出终止本合同的书面通知，本合同自书面通知送达对方之日起终止。</w:t>
      </w:r>
    </w:p>
    <w:p w14:paraId="7B36AF0C">
      <w:pPr>
        <w:widowControl w:val="0"/>
        <w:kinsoku/>
        <w:autoSpaceDE/>
        <w:autoSpaceDN/>
        <w:spacing w:line="400" w:lineRule="exact"/>
        <w:ind w:firstLine="422" w:firstLineChars="200"/>
        <w:jc w:val="center"/>
        <w:rPr>
          <w:rFonts w:ascii="宋体" w:hAnsi="宋体" w:eastAsia="宋体" w:cs="宋体"/>
          <w:b/>
          <w:bCs/>
          <w:lang w:eastAsia="zh-CN"/>
        </w:rPr>
      </w:pPr>
    </w:p>
    <w:p w14:paraId="6C7B1002">
      <w:pPr>
        <w:widowControl w:val="0"/>
        <w:kinsoku/>
        <w:autoSpaceDE/>
        <w:autoSpaceDN/>
        <w:spacing w:line="400" w:lineRule="exact"/>
        <w:ind w:firstLine="422" w:firstLineChars="200"/>
        <w:jc w:val="center"/>
        <w:rPr>
          <w:rFonts w:ascii="宋体" w:hAnsi="宋体" w:eastAsia="宋体" w:cs="宋体"/>
          <w:b/>
          <w:bCs/>
          <w:lang w:eastAsia="zh-CN"/>
        </w:rPr>
      </w:pPr>
      <w:r>
        <w:rPr>
          <w:rFonts w:ascii="宋体" w:hAnsi="宋体" w:eastAsia="宋体" w:cs="宋体"/>
          <w:b/>
          <w:bCs/>
          <w:lang w:eastAsia="zh-CN"/>
        </w:rPr>
        <w:t>第七章违约处理</w:t>
      </w:r>
    </w:p>
    <w:p w14:paraId="04E2B4A7">
      <w:pPr>
        <w:widowControl w:val="0"/>
        <w:kinsoku/>
        <w:autoSpaceDE/>
        <w:autoSpaceDN/>
        <w:spacing w:line="400" w:lineRule="exact"/>
        <w:jc w:val="both"/>
        <w:rPr>
          <w:rFonts w:ascii="宋体" w:hAnsi="宋体" w:eastAsia="宋体" w:cs="宋体"/>
          <w:lang w:eastAsia="zh-CN"/>
        </w:rPr>
      </w:pPr>
    </w:p>
    <w:p w14:paraId="138B79E7">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16.违约行为认定</w:t>
      </w:r>
    </w:p>
    <w:p w14:paraId="34004531">
      <w:pPr>
        <w:widowControl w:val="0"/>
        <w:kinsoku/>
        <w:autoSpaceDE/>
        <w:autoSpaceDN/>
        <w:spacing w:line="400" w:lineRule="exact"/>
        <w:ind w:firstLine="422" w:firstLineChars="200"/>
        <w:jc w:val="both"/>
        <w:rPr>
          <w:rFonts w:ascii="宋体" w:hAnsi="宋体" w:eastAsia="宋体" w:cs="宋体"/>
          <w:b/>
          <w:bCs/>
          <w:lang w:eastAsia="zh-CN"/>
        </w:rPr>
      </w:pPr>
    </w:p>
    <w:p w14:paraId="6F024382">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除不可抗力情形外，签订本合同任一方不履行本合同的任一条款，均视为违约。</w:t>
      </w:r>
    </w:p>
    <w:p w14:paraId="0DAECC7D">
      <w:pPr>
        <w:widowControl w:val="0"/>
        <w:kinsoku/>
        <w:autoSpaceDE/>
        <w:autoSpaceDN/>
        <w:spacing w:line="400" w:lineRule="exact"/>
        <w:ind w:firstLine="420" w:firstLineChars="200"/>
        <w:jc w:val="both"/>
        <w:rPr>
          <w:rFonts w:ascii="宋体" w:hAnsi="宋体" w:eastAsia="宋体" w:cs="宋体"/>
          <w:lang w:eastAsia="zh-CN"/>
        </w:rPr>
      </w:pPr>
    </w:p>
    <w:p w14:paraId="032F60DD">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17.违约责任承担方式</w:t>
      </w:r>
    </w:p>
    <w:p w14:paraId="3D368816">
      <w:pPr>
        <w:widowControl w:val="0"/>
        <w:kinsoku/>
        <w:autoSpaceDE/>
        <w:autoSpaceDN/>
        <w:spacing w:line="400" w:lineRule="exact"/>
        <w:ind w:firstLine="420" w:firstLineChars="200"/>
        <w:jc w:val="both"/>
        <w:rPr>
          <w:rFonts w:ascii="宋体" w:hAnsi="宋体" w:eastAsia="宋体" w:cs="宋体"/>
          <w:lang w:eastAsia="zh-CN"/>
        </w:rPr>
      </w:pPr>
    </w:p>
    <w:p w14:paraId="56C2FCDD">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17.1.继续履行</w:t>
      </w:r>
    </w:p>
    <w:p w14:paraId="73158C26">
      <w:pPr>
        <w:widowControl w:val="0"/>
        <w:kinsoku/>
        <w:autoSpaceDE/>
        <w:autoSpaceDN/>
        <w:spacing w:line="400" w:lineRule="exact"/>
        <w:ind w:firstLine="422" w:firstLineChars="200"/>
        <w:jc w:val="both"/>
        <w:rPr>
          <w:rFonts w:ascii="宋体" w:hAnsi="宋体" w:eastAsia="宋体" w:cs="宋体"/>
          <w:b/>
          <w:bCs/>
          <w:lang w:eastAsia="zh-CN"/>
        </w:rPr>
      </w:pPr>
    </w:p>
    <w:p w14:paraId="22D77327">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守约方有权暂时停止履行义务，并要求违约方继续履行本合同，待违约方纠正违约行为后恢复履行；守约方根据此款规定暂停履行义务不构成违约。</w:t>
      </w:r>
    </w:p>
    <w:p w14:paraId="2C709C9D">
      <w:pPr>
        <w:widowControl w:val="0"/>
        <w:kinsoku/>
        <w:autoSpaceDE/>
        <w:autoSpaceDN/>
        <w:spacing w:line="400" w:lineRule="exact"/>
        <w:ind w:firstLine="420" w:firstLineChars="200"/>
        <w:jc w:val="both"/>
        <w:rPr>
          <w:rFonts w:ascii="宋体" w:hAnsi="宋体" w:eastAsia="宋体" w:cs="宋体"/>
          <w:lang w:eastAsia="zh-CN"/>
        </w:rPr>
      </w:pPr>
    </w:p>
    <w:p w14:paraId="31769F3B">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17.2.赔偿</w:t>
      </w:r>
    </w:p>
    <w:p w14:paraId="163C8514">
      <w:pPr>
        <w:widowControl w:val="0"/>
        <w:kinsoku/>
        <w:autoSpaceDE/>
        <w:autoSpaceDN/>
        <w:spacing w:line="400" w:lineRule="exact"/>
        <w:ind w:firstLine="422" w:firstLineChars="200"/>
        <w:jc w:val="both"/>
        <w:rPr>
          <w:rFonts w:ascii="宋体" w:hAnsi="宋体" w:eastAsia="宋体" w:cs="宋体"/>
          <w:b/>
          <w:bCs/>
          <w:lang w:eastAsia="zh-CN"/>
        </w:rPr>
      </w:pPr>
    </w:p>
    <w:p w14:paraId="4BDD2EB5">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任何一方有权获得因另一方违约而使该方遭受的任何损失、支出和费用</w:t>
      </w:r>
      <w:r>
        <w:rPr>
          <w:rFonts w:hint="eastAsia" w:ascii="宋体" w:hAnsi="宋体" w:eastAsia="宋体" w:cs="宋体"/>
          <w:lang w:eastAsia="zh-CN"/>
        </w:rPr>
        <w:t>（</w:t>
      </w:r>
      <w:r>
        <w:rPr>
          <w:rFonts w:ascii="宋体" w:hAnsi="宋体" w:eastAsia="宋体" w:cs="宋体"/>
          <w:lang w:eastAsia="zh-CN"/>
        </w:rPr>
        <w:t>包括但不限于评估费、鉴定费、律师费、诉讼费</w:t>
      </w:r>
      <w:r>
        <w:rPr>
          <w:rFonts w:hint="eastAsia" w:ascii="宋体" w:hAnsi="宋体" w:eastAsia="宋体" w:cs="宋体"/>
          <w:lang w:eastAsia="zh-CN"/>
        </w:rPr>
        <w:t>）</w:t>
      </w:r>
      <w:r>
        <w:rPr>
          <w:rFonts w:ascii="宋体" w:hAnsi="宋体" w:eastAsia="宋体" w:cs="宋体"/>
          <w:lang w:eastAsia="zh-CN"/>
        </w:rPr>
        <w:t>的赔偿，该项赔偿由违约方支付。</w:t>
      </w:r>
    </w:p>
    <w:p w14:paraId="5FDACF8C">
      <w:pPr>
        <w:widowControl w:val="0"/>
        <w:kinsoku/>
        <w:autoSpaceDE/>
        <w:autoSpaceDN/>
        <w:spacing w:line="400" w:lineRule="exact"/>
        <w:ind w:firstLine="420" w:firstLineChars="200"/>
        <w:jc w:val="both"/>
        <w:rPr>
          <w:rFonts w:ascii="宋体" w:hAnsi="宋体" w:eastAsia="宋体" w:cs="宋体"/>
          <w:lang w:eastAsia="zh-CN"/>
        </w:rPr>
      </w:pPr>
    </w:p>
    <w:p w14:paraId="5F7C30C1">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17.3.不减免和影响的事项</w:t>
      </w:r>
    </w:p>
    <w:p w14:paraId="0E351DE6">
      <w:pPr>
        <w:widowControl w:val="0"/>
        <w:kinsoku/>
        <w:autoSpaceDE/>
        <w:autoSpaceDN/>
        <w:spacing w:line="400" w:lineRule="exact"/>
        <w:ind w:firstLine="422" w:firstLineChars="200"/>
        <w:jc w:val="both"/>
        <w:rPr>
          <w:rFonts w:ascii="宋体" w:hAnsi="宋体" w:eastAsia="宋体" w:cs="宋体"/>
          <w:b/>
          <w:bCs/>
          <w:lang w:eastAsia="zh-CN"/>
        </w:rPr>
      </w:pPr>
    </w:p>
    <w:p w14:paraId="60BAAEFB">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17.3.1.违约方对违约责任的承担并不能减免其在本合同项下的其他任何义务。</w:t>
      </w:r>
    </w:p>
    <w:p w14:paraId="4851690B">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17.3.2.双方获得上述违约赔偿的权利不影响其在本合同项下的终止合同权利。</w:t>
      </w:r>
    </w:p>
    <w:p w14:paraId="45DFE868">
      <w:pPr>
        <w:widowControl w:val="0"/>
        <w:kinsoku/>
        <w:autoSpaceDE/>
        <w:autoSpaceDN/>
        <w:spacing w:line="400" w:lineRule="exact"/>
        <w:jc w:val="both"/>
        <w:rPr>
          <w:rFonts w:ascii="宋体" w:hAnsi="宋体" w:eastAsia="宋体" w:cs="宋体"/>
          <w:lang w:eastAsia="zh-CN"/>
        </w:rPr>
      </w:pPr>
    </w:p>
    <w:p w14:paraId="62DFD87E">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18.违约赔偿责任</w:t>
      </w:r>
    </w:p>
    <w:p w14:paraId="7F802A0D">
      <w:pPr>
        <w:widowControl w:val="0"/>
        <w:kinsoku/>
        <w:autoSpaceDE/>
        <w:autoSpaceDN/>
        <w:spacing w:line="400" w:lineRule="exact"/>
        <w:ind w:firstLine="420" w:firstLineChars="200"/>
        <w:jc w:val="both"/>
        <w:rPr>
          <w:rFonts w:ascii="宋体" w:hAnsi="宋体" w:eastAsia="宋体" w:cs="宋体"/>
          <w:lang w:eastAsia="zh-CN"/>
        </w:rPr>
      </w:pPr>
    </w:p>
    <w:p w14:paraId="23986C6F">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18.1.甲方违约赔偿责任</w:t>
      </w:r>
    </w:p>
    <w:p w14:paraId="71B7A05B">
      <w:pPr>
        <w:widowControl w:val="0"/>
        <w:kinsoku/>
        <w:autoSpaceDE/>
        <w:autoSpaceDN/>
        <w:spacing w:line="400" w:lineRule="exact"/>
        <w:ind w:firstLine="422" w:firstLineChars="200"/>
        <w:jc w:val="both"/>
        <w:rPr>
          <w:rFonts w:ascii="宋体" w:hAnsi="宋体" w:eastAsia="宋体" w:cs="宋体"/>
          <w:b/>
          <w:bCs/>
          <w:lang w:eastAsia="zh-CN"/>
        </w:rPr>
      </w:pPr>
    </w:p>
    <w:p w14:paraId="0FD6EC07">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18.1.1.甲方未按照本合同约定</w:t>
      </w:r>
      <w:r>
        <w:rPr>
          <w:rFonts w:hint="eastAsia" w:ascii="宋体" w:hAnsi="宋体" w:eastAsia="宋体" w:cs="宋体"/>
          <w:lang w:eastAsia="zh-CN"/>
        </w:rPr>
        <w:t>及服务评价结果确认的金额</w:t>
      </w:r>
      <w:r>
        <w:rPr>
          <w:rFonts w:ascii="宋体" w:hAnsi="宋体" w:eastAsia="宋体" w:cs="宋体"/>
          <w:lang w:eastAsia="zh-CN"/>
        </w:rPr>
        <w:t>，及时向乙方支付相应的合同金额，则乙方有权向甲方发出书面催告，如甲方在收到书面催告通知后的</w:t>
      </w:r>
      <w:r>
        <w:rPr>
          <w:rFonts w:hint="eastAsia" w:ascii="宋体" w:hAnsi="宋体" w:eastAsia="宋体" w:cs="宋体"/>
          <w:u w:val="single"/>
          <w:lang w:eastAsia="zh-CN"/>
        </w:rPr>
        <w:t>三十</w:t>
      </w:r>
      <w:r>
        <w:rPr>
          <w:rFonts w:ascii="宋体" w:hAnsi="宋体" w:eastAsia="宋体" w:cs="宋体"/>
          <w:lang w:eastAsia="zh-CN"/>
        </w:rPr>
        <w:t>日内仍未能支付的，则甲方除应支付应付未付的合同金额外，还应自收到书面催告通知后第</w:t>
      </w:r>
      <w:r>
        <w:rPr>
          <w:rFonts w:hint="eastAsia" w:ascii="宋体" w:hAnsi="宋体" w:eastAsia="宋体" w:cs="宋体"/>
          <w:u w:val="single"/>
          <w:lang w:eastAsia="zh-CN"/>
        </w:rPr>
        <w:t>三十一</w:t>
      </w:r>
      <w:r>
        <w:rPr>
          <w:rFonts w:ascii="宋体" w:hAnsi="宋体" w:eastAsia="宋体" w:cs="宋体"/>
          <w:lang w:eastAsia="zh-CN"/>
        </w:rPr>
        <w:t>日起每日按照应付未付金额</w:t>
      </w:r>
      <w:r>
        <w:rPr>
          <w:rFonts w:hint="eastAsia" w:ascii="宋体" w:hAnsi="宋体" w:eastAsia="宋体" w:cs="宋体"/>
          <w:u w:val="single"/>
          <w:lang w:eastAsia="zh-CN"/>
        </w:rPr>
        <w:t>1</w:t>
      </w:r>
      <w:r>
        <w:rPr>
          <w:rFonts w:ascii="Lucida Sans Unicode" w:hAnsi="Lucida Sans Unicode" w:eastAsia="宋体" w:cs="Lucida Sans Unicode"/>
          <w:u w:val="single"/>
          <w:lang w:eastAsia="zh-CN"/>
        </w:rPr>
        <w:t>‱</w:t>
      </w:r>
      <w:r>
        <w:rPr>
          <w:rFonts w:ascii="宋体" w:hAnsi="宋体" w:eastAsia="宋体" w:cs="宋体"/>
          <w:lang w:eastAsia="zh-CN"/>
        </w:rPr>
        <w:t>的数额向乙方支付违约金。但因财政支付管理流程导致的支付延期除外。</w:t>
      </w:r>
    </w:p>
    <w:p w14:paraId="6C92F6B7">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18.1.2.付款时间为甲方向财政部门提出支付申请的时间，而非款项实际到达乙方账户的时间。如因政府财政支付流程导致的支付延期，甲方不承担责任，也不能作为乙方延迟履行或不履行合同义务的抗辩理由。</w:t>
      </w:r>
    </w:p>
    <w:p w14:paraId="3110AA6C">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18.1.3.</w:t>
      </w:r>
      <w:r>
        <w:rPr>
          <w:rFonts w:ascii="宋体" w:hAnsi="宋体" w:eastAsia="宋体" w:cs="宋体"/>
          <w:lang w:eastAsia="zh-CN"/>
        </w:rPr>
        <w:t>甲方支付的违约金和赔偿金总额不超过本合同金额的</w:t>
      </w:r>
      <w:r>
        <w:rPr>
          <w:rFonts w:ascii="宋体" w:hAnsi="宋体" w:eastAsia="宋体" w:cs="宋体"/>
          <w:u w:val="single"/>
          <w:lang w:eastAsia="zh-CN"/>
        </w:rPr>
        <w:t xml:space="preserve"> 3 </w:t>
      </w:r>
      <w:r>
        <w:rPr>
          <w:rFonts w:hint="eastAsia" w:ascii="宋体" w:hAnsi="宋体" w:eastAsia="宋体" w:cs="宋体"/>
          <w:u w:val="single"/>
          <w:lang w:eastAsia="zh-CN"/>
        </w:rPr>
        <w:t>％</w:t>
      </w:r>
      <w:r>
        <w:rPr>
          <w:rFonts w:ascii="宋体" w:hAnsi="宋体" w:eastAsia="宋体" w:cs="宋体"/>
          <w:lang w:eastAsia="zh-CN"/>
        </w:rPr>
        <w:t>。</w:t>
      </w:r>
    </w:p>
    <w:p w14:paraId="5ABD98DC">
      <w:pPr>
        <w:widowControl w:val="0"/>
        <w:kinsoku/>
        <w:autoSpaceDE/>
        <w:autoSpaceDN/>
        <w:spacing w:line="400" w:lineRule="exact"/>
        <w:ind w:firstLine="420" w:firstLineChars="200"/>
        <w:jc w:val="both"/>
        <w:rPr>
          <w:rFonts w:ascii="宋体" w:hAnsi="宋体" w:eastAsia="宋体" w:cs="宋体"/>
          <w:lang w:eastAsia="zh-CN"/>
        </w:rPr>
      </w:pPr>
    </w:p>
    <w:p w14:paraId="62404C42">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18.2.乙方违约赔偿责任</w:t>
      </w:r>
    </w:p>
    <w:p w14:paraId="38AA4DC2">
      <w:pPr>
        <w:widowControl w:val="0"/>
        <w:kinsoku/>
        <w:autoSpaceDE/>
        <w:autoSpaceDN/>
        <w:spacing w:line="400" w:lineRule="exact"/>
        <w:ind w:firstLine="420" w:firstLineChars="200"/>
        <w:jc w:val="both"/>
        <w:rPr>
          <w:rFonts w:ascii="宋体" w:hAnsi="宋体" w:eastAsia="宋体" w:cs="宋体"/>
          <w:lang w:eastAsia="zh-CN"/>
        </w:rPr>
      </w:pPr>
    </w:p>
    <w:p w14:paraId="4A4A89E0">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18.2.1.服务</w:t>
      </w:r>
      <w:r>
        <w:rPr>
          <w:rFonts w:hint="eastAsia" w:ascii="宋体" w:hAnsi="宋体" w:eastAsia="宋体" w:cs="宋体"/>
          <w:b/>
          <w:bCs/>
          <w:lang w:eastAsia="zh-CN"/>
        </w:rPr>
        <w:t>违约责任</w:t>
      </w:r>
    </w:p>
    <w:p w14:paraId="0C07BFCA">
      <w:pPr>
        <w:widowControl w:val="0"/>
        <w:kinsoku/>
        <w:autoSpaceDE/>
        <w:autoSpaceDN/>
        <w:spacing w:line="400" w:lineRule="exact"/>
        <w:ind w:firstLine="422" w:firstLineChars="200"/>
        <w:jc w:val="both"/>
        <w:rPr>
          <w:rFonts w:ascii="宋体" w:hAnsi="宋体" w:eastAsia="宋体" w:cs="宋体"/>
          <w:b/>
          <w:bCs/>
          <w:lang w:eastAsia="zh-CN"/>
        </w:rPr>
      </w:pPr>
    </w:p>
    <w:p w14:paraId="0FEEC37E">
      <w:pPr>
        <w:widowControl w:val="0"/>
        <w:kinsoku/>
        <w:autoSpaceDE/>
        <w:autoSpaceDN/>
        <w:spacing w:line="400" w:lineRule="exact"/>
        <w:ind w:firstLine="420" w:firstLineChars="200"/>
        <w:jc w:val="both"/>
        <w:rPr>
          <w:rFonts w:ascii="宋体" w:hAnsi="宋体" w:eastAsia="宋体" w:cs="宋体"/>
          <w:u w:val="single"/>
          <w:lang w:eastAsia="zh-CN"/>
        </w:rPr>
      </w:pPr>
      <w:r>
        <w:rPr>
          <w:rFonts w:hint="eastAsia" w:ascii="宋体" w:hAnsi="宋体" w:eastAsia="宋体" w:cs="宋体"/>
          <w:lang w:eastAsia="zh-CN"/>
        </w:rPr>
        <w:t>18.2.1.1.乙方无正当理由未能够按《运维服务说明书》约定提供服务，乙方应向甲方出具书面文件说明情况，并按期整改。如乙方整改仍不符合《运维服务说明书》的约定提供服务达日以上，甲方有权单方解除合同，乙方除应向甲方退还所有已经支付的款项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rFonts w:hint="eastAsia" w:ascii="宋体" w:hAnsi="宋体" w:eastAsia="宋体" w:cs="宋体"/>
          <w:u w:val="single"/>
          <w:lang w:eastAsia="zh-CN"/>
        </w:rPr>
        <w:t>3</w:t>
      </w:r>
      <w:r>
        <w:rPr>
          <w:rFonts w:hint="eastAsia" w:ascii="宋体" w:hAnsi="宋体" w:eastAsia="宋体" w:cs="宋体"/>
          <w:lang w:eastAsia="zh-CN"/>
        </w:rPr>
        <w:t>％。</w:t>
      </w:r>
    </w:p>
    <w:p w14:paraId="7BF5DDD3">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lang w:eastAsia="zh-CN"/>
        </w:rPr>
        <w:t>18.2.1.2.乙方服务期限内须严格遵守服务质量承诺及相关管理规定确保服务质量，对于违反服务质量承诺和服务水平约定造成服务质量下降的，或因其自身原因导致甲方产生重大事故的，乙方应向甲方承担相应的违约责任。</w:t>
      </w:r>
    </w:p>
    <w:p w14:paraId="2E3D4056">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18.2.1.3.根据甲方评价结果，乙方提供的服务达不到甲方服务标准的，甲方有权要求乙方整改，并由乙方承担产生的费用。乙方在甲方指定期限内拒绝整改或整改后仍不符合要求的，甲方有权解除合同，并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rFonts w:hint="eastAsia" w:ascii="宋体" w:hAnsi="宋体" w:eastAsia="宋体" w:cs="宋体"/>
          <w:u w:val="single"/>
          <w:lang w:eastAsia="zh-CN"/>
        </w:rPr>
        <w:t>10</w:t>
      </w:r>
      <w:r>
        <w:rPr>
          <w:rFonts w:hint="eastAsia" w:ascii="宋体" w:hAnsi="宋体" w:eastAsia="宋体" w:cs="宋体"/>
          <w:lang w:eastAsia="zh-CN"/>
        </w:rPr>
        <w:t>％。</w:t>
      </w:r>
    </w:p>
    <w:p w14:paraId="64FDF140">
      <w:pPr>
        <w:widowControl w:val="0"/>
        <w:kinsoku/>
        <w:autoSpaceDE/>
        <w:autoSpaceDN/>
        <w:spacing w:line="400" w:lineRule="exact"/>
        <w:ind w:firstLine="420" w:firstLineChars="200"/>
        <w:jc w:val="both"/>
        <w:rPr>
          <w:rFonts w:ascii="宋体" w:hAnsi="宋体" w:eastAsia="宋体" w:cs="宋体"/>
          <w:lang w:eastAsia="zh-CN"/>
        </w:rPr>
      </w:pPr>
    </w:p>
    <w:p w14:paraId="46D49957">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18.2.</w:t>
      </w:r>
      <w:r>
        <w:rPr>
          <w:rFonts w:hint="eastAsia" w:ascii="宋体" w:hAnsi="宋体" w:eastAsia="宋体" w:cs="宋体"/>
          <w:b/>
          <w:bCs/>
          <w:lang w:eastAsia="zh-CN"/>
        </w:rPr>
        <w:t>2</w:t>
      </w:r>
      <w:r>
        <w:rPr>
          <w:rFonts w:ascii="宋体" w:hAnsi="宋体" w:eastAsia="宋体" w:cs="宋体"/>
          <w:b/>
          <w:bCs/>
          <w:lang w:eastAsia="zh-CN"/>
        </w:rPr>
        <w:t>.保密违约责任</w:t>
      </w:r>
    </w:p>
    <w:p w14:paraId="4B49D442">
      <w:pPr>
        <w:widowControl w:val="0"/>
        <w:kinsoku/>
        <w:autoSpaceDE/>
        <w:autoSpaceDN/>
        <w:spacing w:line="400" w:lineRule="exact"/>
        <w:ind w:firstLine="422" w:firstLineChars="200"/>
        <w:jc w:val="both"/>
        <w:rPr>
          <w:rFonts w:ascii="宋体" w:hAnsi="宋体" w:eastAsia="宋体" w:cs="宋体"/>
          <w:b/>
          <w:bCs/>
          <w:lang w:eastAsia="zh-CN"/>
        </w:rPr>
      </w:pPr>
    </w:p>
    <w:p w14:paraId="47B55682">
      <w:pPr>
        <w:widowControl w:val="0"/>
        <w:kinsoku/>
        <w:autoSpaceDE/>
        <w:autoSpaceDN/>
        <w:spacing w:line="400" w:lineRule="exact"/>
        <w:ind w:firstLine="420" w:firstLineChars="200"/>
        <w:jc w:val="both"/>
        <w:rPr>
          <w:rFonts w:ascii="宋体" w:hAnsi="宋体" w:eastAsia="宋体" w:cs="宋体"/>
          <w:lang w:eastAsia="zh-CN"/>
        </w:rPr>
      </w:pPr>
      <w:r>
        <w:rPr>
          <w:rFonts w:ascii="宋体" w:hAnsi="宋体" w:eastAsia="宋体" w:cs="宋体"/>
          <w:lang w:eastAsia="zh-CN"/>
        </w:rPr>
        <w:t>乙方违反本合同保密条款的，应承担违约责任。如果给甲方造成经济损失，乙方应赔偿甲方的直接经济损失及承担甲方因此而支出的一切合理费用</w:t>
      </w:r>
      <w:r>
        <w:rPr>
          <w:rFonts w:hint="eastAsia" w:ascii="宋体" w:hAnsi="宋体" w:eastAsia="宋体" w:cs="宋体"/>
          <w:lang w:eastAsia="zh-CN"/>
        </w:rPr>
        <w:t>（</w:t>
      </w:r>
      <w:r>
        <w:rPr>
          <w:rFonts w:ascii="宋体" w:hAnsi="宋体" w:eastAsia="宋体" w:cs="宋体"/>
          <w:lang w:eastAsia="zh-CN"/>
        </w:rPr>
        <w:t>包括但不限于律师费、案件受理费、执行费、差旅费等</w:t>
      </w:r>
      <w:r>
        <w:rPr>
          <w:rFonts w:hint="eastAsia" w:ascii="宋体" w:hAnsi="宋体" w:eastAsia="宋体" w:cs="宋体"/>
          <w:lang w:eastAsia="zh-CN"/>
        </w:rPr>
        <w:t>）；</w:t>
      </w:r>
      <w:r>
        <w:rPr>
          <w:rFonts w:ascii="宋体" w:hAnsi="宋体" w:eastAsia="宋体" w:cs="宋体"/>
          <w:lang w:eastAsia="zh-CN"/>
        </w:rPr>
        <w:t>如果因乙方恶意泄露信息资料，给甲方造成严重后果的，除应赔偿甲方的直接经济损失及承担甲方因此而支出的一切合理费用外，甲方将通过法律手段追究乙方责任。</w:t>
      </w:r>
      <w:r>
        <w:rPr>
          <w:rFonts w:hint="eastAsia" w:ascii="宋体" w:hAnsi="宋体" w:eastAsia="宋体" w:cs="宋体"/>
          <w:lang w:eastAsia="zh-CN"/>
        </w:rPr>
        <w:t>构成犯罪的，甲方有权移交相关部门。</w:t>
      </w:r>
    </w:p>
    <w:p w14:paraId="0F6CA307">
      <w:pPr>
        <w:widowControl w:val="0"/>
        <w:kinsoku/>
        <w:autoSpaceDE/>
        <w:autoSpaceDN/>
        <w:spacing w:line="400" w:lineRule="exact"/>
        <w:ind w:firstLine="420" w:firstLineChars="200"/>
        <w:jc w:val="both"/>
        <w:rPr>
          <w:rFonts w:ascii="宋体" w:hAnsi="宋体" w:eastAsia="宋体" w:cs="宋体"/>
          <w:lang w:eastAsia="zh-CN"/>
        </w:rPr>
      </w:pPr>
    </w:p>
    <w:p w14:paraId="336FBC89">
      <w:pPr>
        <w:widowControl w:val="0"/>
        <w:kinsoku/>
        <w:autoSpaceDE/>
        <w:autoSpaceDN/>
        <w:spacing w:line="400" w:lineRule="exact"/>
        <w:ind w:firstLine="422" w:firstLineChars="200"/>
        <w:jc w:val="both"/>
        <w:rPr>
          <w:rFonts w:ascii="宋体" w:hAnsi="宋体" w:eastAsia="宋体" w:cs="宋体"/>
          <w:b/>
          <w:bCs/>
          <w:lang w:eastAsia="zh-CN"/>
        </w:rPr>
      </w:pPr>
      <w:r>
        <w:rPr>
          <w:rFonts w:ascii="宋体" w:hAnsi="宋体" w:eastAsia="宋体" w:cs="宋体"/>
          <w:b/>
          <w:bCs/>
          <w:lang w:eastAsia="zh-CN"/>
        </w:rPr>
        <w:t>18.2.</w:t>
      </w:r>
      <w:r>
        <w:rPr>
          <w:rFonts w:hint="eastAsia" w:ascii="宋体" w:hAnsi="宋体" w:eastAsia="宋体" w:cs="宋体"/>
          <w:b/>
          <w:bCs/>
          <w:lang w:eastAsia="zh-CN"/>
        </w:rPr>
        <w:t>3</w:t>
      </w:r>
      <w:r>
        <w:rPr>
          <w:rFonts w:ascii="宋体" w:hAnsi="宋体" w:eastAsia="宋体" w:cs="宋体"/>
          <w:b/>
          <w:bCs/>
          <w:lang w:eastAsia="zh-CN"/>
        </w:rPr>
        <w:t>.其他违约责任</w:t>
      </w:r>
    </w:p>
    <w:p w14:paraId="61901530">
      <w:pPr>
        <w:widowControl w:val="0"/>
        <w:kinsoku/>
        <w:autoSpaceDE/>
        <w:autoSpaceDN/>
        <w:spacing w:line="400" w:lineRule="exact"/>
        <w:ind w:firstLine="422" w:firstLineChars="200"/>
        <w:jc w:val="both"/>
        <w:rPr>
          <w:rFonts w:ascii="宋体" w:hAnsi="宋体" w:eastAsia="宋体" w:cs="宋体"/>
          <w:b/>
          <w:bCs/>
          <w:lang w:eastAsia="zh-CN"/>
        </w:rPr>
      </w:pPr>
    </w:p>
    <w:p w14:paraId="1DFB54B2">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18</w:t>
      </w:r>
      <w:r>
        <w:rPr>
          <w:rFonts w:ascii="宋体" w:hAnsi="宋体" w:eastAsia="宋体" w:cs="宋体"/>
          <w:color w:val="auto"/>
          <w:lang w:eastAsia="zh-CN"/>
        </w:rPr>
        <w:t>.2.</w:t>
      </w:r>
      <w:r>
        <w:rPr>
          <w:rFonts w:hint="eastAsia" w:ascii="宋体" w:hAnsi="宋体" w:eastAsia="宋体" w:cs="宋体"/>
          <w:color w:val="auto"/>
          <w:lang w:eastAsia="zh-CN"/>
        </w:rPr>
        <w:t>3</w:t>
      </w:r>
      <w:r>
        <w:rPr>
          <w:rFonts w:ascii="宋体" w:hAnsi="宋体" w:eastAsia="宋体" w:cs="宋体"/>
          <w:color w:val="auto"/>
          <w:lang w:eastAsia="zh-CN"/>
        </w:rPr>
        <w:t>.1.乙方违反约定，</w:t>
      </w:r>
      <w:r>
        <w:rPr>
          <w:rFonts w:ascii="宋体" w:hAnsi="宋体" w:eastAsia="宋体" w:cs="宋体"/>
          <w:lang w:eastAsia="zh-CN"/>
        </w:rPr>
        <w:t>应当</w:t>
      </w:r>
      <w:r>
        <w:rPr>
          <w:rFonts w:hint="eastAsia" w:ascii="宋体" w:hAnsi="宋体" w:eastAsia="宋体" w:cs="宋体"/>
          <w:lang w:eastAsia="zh-CN"/>
        </w:rPr>
        <w:t>按照</w:t>
      </w:r>
      <w:r>
        <w:rPr>
          <w:rFonts w:hint="eastAsia" w:ascii="宋体" w:hAnsi="宋体" w:eastAsia="宋体" w:cs="宋体"/>
          <w:color w:val="auto"/>
          <w:lang w:eastAsia="zh-CN"/>
        </w:rPr>
        <w:t>违约金或损失赔偿额</w:t>
      </w:r>
      <w:r>
        <w:rPr>
          <w:rFonts w:ascii="宋体" w:hAnsi="宋体" w:eastAsia="宋体" w:cs="宋体"/>
          <w:color w:val="auto"/>
          <w:lang w:eastAsia="zh-CN"/>
        </w:rPr>
        <w:t>的计算方法</w:t>
      </w:r>
      <w:r>
        <w:rPr>
          <w:rFonts w:hint="eastAsia" w:ascii="宋体" w:hAnsi="宋体" w:eastAsia="宋体" w:cs="宋体"/>
          <w:color w:val="auto"/>
          <w:lang w:eastAsia="zh-CN"/>
        </w:rPr>
        <w:t>支付</w:t>
      </w:r>
      <w:r>
        <w:rPr>
          <w:rFonts w:ascii="宋体" w:hAnsi="宋体" w:eastAsia="宋体" w:cs="宋体"/>
          <w:color w:val="auto"/>
          <w:lang w:eastAsia="zh-CN"/>
        </w:rPr>
        <w:t>。</w:t>
      </w:r>
    </w:p>
    <w:p w14:paraId="57482A79">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18</w:t>
      </w:r>
      <w:r>
        <w:rPr>
          <w:rFonts w:ascii="宋体" w:hAnsi="宋体" w:eastAsia="宋体" w:cs="宋体"/>
          <w:lang w:eastAsia="zh-CN"/>
        </w:rPr>
        <w:t>.2.</w:t>
      </w:r>
      <w:r>
        <w:rPr>
          <w:rFonts w:hint="eastAsia" w:ascii="宋体" w:hAnsi="宋体" w:eastAsia="宋体" w:cs="宋体"/>
          <w:lang w:eastAsia="zh-CN"/>
        </w:rPr>
        <w:t>3</w:t>
      </w:r>
      <w:r>
        <w:rPr>
          <w:rFonts w:ascii="宋体" w:hAnsi="宋体" w:eastAsia="宋体" w:cs="宋体"/>
          <w:lang w:eastAsia="zh-CN"/>
        </w:rPr>
        <w:t>.2.乙方支付的违约金和赔偿金总额不超过本合同金额的</w:t>
      </w:r>
      <w:r>
        <w:rPr>
          <w:rFonts w:hint="eastAsia" w:ascii="宋体" w:hAnsi="宋体" w:eastAsia="宋体" w:cs="宋体"/>
          <w:u w:val="single"/>
          <w:lang w:eastAsia="zh-CN"/>
        </w:rPr>
        <w:t>30 ％</w:t>
      </w:r>
      <w:r>
        <w:rPr>
          <w:rFonts w:ascii="宋体" w:hAnsi="宋体" w:eastAsia="宋体" w:cs="宋体"/>
          <w:lang w:eastAsia="zh-CN"/>
        </w:rPr>
        <w:t>。</w:t>
      </w:r>
    </w:p>
    <w:p w14:paraId="4905A12A">
      <w:pPr>
        <w:widowControl w:val="0"/>
        <w:kinsoku/>
        <w:autoSpaceDE/>
        <w:autoSpaceDN/>
        <w:spacing w:line="400" w:lineRule="exact"/>
        <w:ind w:firstLine="420" w:firstLineChars="200"/>
        <w:jc w:val="both"/>
        <w:rPr>
          <w:rFonts w:ascii="宋体" w:hAnsi="宋体" w:eastAsia="宋体" w:cs="宋体"/>
          <w:lang w:eastAsia="zh-CN"/>
        </w:rPr>
      </w:pPr>
    </w:p>
    <w:p w14:paraId="45697D38">
      <w:pPr>
        <w:widowControl w:val="0"/>
        <w:kinsoku/>
        <w:autoSpaceDE/>
        <w:autoSpaceDN/>
        <w:spacing w:line="400" w:lineRule="exact"/>
        <w:ind w:firstLine="422" w:firstLineChars="200"/>
        <w:jc w:val="center"/>
        <w:rPr>
          <w:rFonts w:ascii="宋体" w:hAnsi="宋体" w:eastAsia="宋体" w:cs="宋体"/>
          <w:b/>
          <w:bCs/>
          <w:color w:val="auto"/>
          <w:lang w:eastAsia="zh-CN"/>
        </w:rPr>
      </w:pPr>
      <w:r>
        <w:rPr>
          <w:rFonts w:ascii="宋体" w:hAnsi="宋体" w:eastAsia="宋体" w:cs="宋体"/>
          <w:b/>
          <w:bCs/>
          <w:color w:val="auto"/>
          <w:lang w:eastAsia="zh-CN"/>
        </w:rPr>
        <w:t>第八章争议解决</w:t>
      </w:r>
    </w:p>
    <w:p w14:paraId="4B54CD09">
      <w:pPr>
        <w:widowControl w:val="0"/>
        <w:kinsoku/>
        <w:autoSpaceDE/>
        <w:autoSpaceDN/>
        <w:spacing w:line="400" w:lineRule="exact"/>
        <w:ind w:firstLine="420" w:firstLineChars="200"/>
        <w:jc w:val="both"/>
        <w:rPr>
          <w:rFonts w:ascii="宋体" w:hAnsi="宋体" w:eastAsia="宋体" w:cs="宋体"/>
          <w:color w:val="auto"/>
          <w:lang w:eastAsia="zh-CN"/>
        </w:rPr>
      </w:pPr>
    </w:p>
    <w:p w14:paraId="586207EE">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19.争议解决方式</w:t>
      </w:r>
    </w:p>
    <w:p w14:paraId="09BD52D1">
      <w:pPr>
        <w:widowControl w:val="0"/>
        <w:kinsoku/>
        <w:autoSpaceDE/>
        <w:autoSpaceDN/>
        <w:spacing w:line="400" w:lineRule="exact"/>
        <w:ind w:firstLine="422" w:firstLineChars="200"/>
        <w:jc w:val="both"/>
        <w:rPr>
          <w:rFonts w:ascii="宋体" w:hAnsi="宋体" w:eastAsia="宋体" w:cs="宋体"/>
          <w:b/>
          <w:bCs/>
          <w:color w:val="auto"/>
          <w:lang w:eastAsia="zh-CN"/>
        </w:rPr>
      </w:pPr>
    </w:p>
    <w:p w14:paraId="09DA17AE">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19.1.因履行合同所发生的一切争议，双方应友好协商解决，协商不成的，按下列第种方式解决：</w:t>
      </w:r>
    </w:p>
    <w:p w14:paraId="696A00CD">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w:t>
      </w:r>
      <w:r>
        <w:rPr>
          <w:rFonts w:ascii="宋体" w:hAnsi="宋体" w:eastAsia="宋体" w:cs="宋体"/>
          <w:color w:val="auto"/>
          <w:lang w:eastAsia="zh-CN"/>
        </w:rPr>
        <w:t>1</w:t>
      </w:r>
      <w:r>
        <w:rPr>
          <w:rFonts w:hint="eastAsia" w:ascii="宋体" w:hAnsi="宋体" w:eastAsia="宋体" w:cs="宋体"/>
          <w:color w:val="auto"/>
          <w:lang w:eastAsia="zh-CN"/>
        </w:rPr>
        <w:t>）</w:t>
      </w:r>
      <w:r>
        <w:rPr>
          <w:rFonts w:ascii="宋体" w:hAnsi="宋体" w:eastAsia="宋体" w:cs="宋体"/>
          <w:color w:val="auto"/>
          <w:lang w:eastAsia="zh-CN"/>
        </w:rPr>
        <w:t>向</w:t>
      </w:r>
      <w:r>
        <w:rPr>
          <w:rFonts w:hint="eastAsia" w:ascii="宋体" w:hAnsi="宋体" w:eastAsia="宋体" w:cs="宋体"/>
          <w:color w:val="auto"/>
          <w:lang w:val="zh-CN" w:eastAsia="zh-CN"/>
        </w:rPr>
        <w:t>合同履行地（签订地）仲裁机关</w:t>
      </w:r>
      <w:r>
        <w:rPr>
          <w:rFonts w:hint="eastAsia" w:ascii="宋体" w:hAnsi="宋体" w:eastAsia="宋体" w:cs="宋体"/>
          <w:color w:val="auto"/>
          <w:lang w:eastAsia="zh-CN"/>
        </w:rPr>
        <w:t>提交仲裁，</w:t>
      </w:r>
      <w:r>
        <w:rPr>
          <w:rFonts w:ascii="宋体" w:hAnsi="宋体" w:eastAsia="宋体" w:cs="宋体"/>
          <w:color w:val="auto"/>
          <w:lang w:eastAsia="zh-CN"/>
        </w:rPr>
        <w:t>仲裁裁决为终局裁决；</w:t>
      </w:r>
    </w:p>
    <w:p w14:paraId="5949B924">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w:t>
      </w:r>
      <w:r>
        <w:rPr>
          <w:rFonts w:ascii="宋体" w:hAnsi="宋体" w:eastAsia="宋体" w:cs="宋体"/>
          <w:color w:val="auto"/>
          <w:lang w:eastAsia="zh-CN"/>
        </w:rPr>
        <w:t>2</w:t>
      </w:r>
      <w:r>
        <w:rPr>
          <w:rFonts w:hint="eastAsia" w:ascii="宋体" w:hAnsi="宋体" w:eastAsia="宋体" w:cs="宋体"/>
          <w:color w:val="auto"/>
          <w:lang w:eastAsia="zh-CN"/>
        </w:rPr>
        <w:t>）</w:t>
      </w:r>
      <w:r>
        <w:rPr>
          <w:rFonts w:ascii="宋体" w:hAnsi="宋体" w:eastAsia="宋体" w:cs="宋体"/>
          <w:color w:val="auto"/>
          <w:lang w:eastAsia="zh-CN"/>
        </w:rPr>
        <w:t>双方均同意向甲方所在地人民法院提起诉讼，律师代理费用等均由败诉方承担。</w:t>
      </w:r>
    </w:p>
    <w:p w14:paraId="5A150C14">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19.2.在仲裁、诉讼进行过程中，双方将继续履行本合同未涉诉的其它部分</w:t>
      </w:r>
      <w:r>
        <w:rPr>
          <w:rFonts w:hint="eastAsia" w:ascii="宋体" w:hAnsi="宋体" w:eastAsia="宋体" w:cs="宋体"/>
          <w:color w:val="auto"/>
          <w:lang w:eastAsia="zh-CN"/>
        </w:rPr>
        <w:t>（</w:t>
      </w:r>
      <w:r>
        <w:rPr>
          <w:rFonts w:ascii="宋体" w:hAnsi="宋体" w:eastAsia="宋体" w:cs="宋体"/>
          <w:color w:val="auto"/>
          <w:lang w:eastAsia="zh-CN"/>
        </w:rPr>
        <w:t>合同被解除或终止的除外</w:t>
      </w:r>
      <w:r>
        <w:rPr>
          <w:rFonts w:hint="eastAsia" w:ascii="宋体" w:hAnsi="宋体" w:eastAsia="宋体" w:cs="宋体"/>
          <w:color w:val="auto"/>
          <w:lang w:eastAsia="zh-CN"/>
        </w:rPr>
        <w:t>）</w:t>
      </w:r>
      <w:r>
        <w:rPr>
          <w:rFonts w:ascii="宋体" w:hAnsi="宋体" w:eastAsia="宋体" w:cs="宋体"/>
          <w:color w:val="auto"/>
          <w:lang w:eastAsia="zh-CN"/>
        </w:rPr>
        <w:t>。</w:t>
      </w:r>
    </w:p>
    <w:p w14:paraId="55328AE4">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19.3.双方对于合同履行期间难以确定过错归属的，可以向双方认可的第三方机构申请鉴定，确认责任。鉴定费用由主张对方存在过错的一方先行垫付，最终由鉴定存在过错的一方承担。</w:t>
      </w:r>
    </w:p>
    <w:p w14:paraId="15E444D1">
      <w:pPr>
        <w:widowControl w:val="0"/>
        <w:kinsoku/>
        <w:autoSpaceDE/>
        <w:autoSpaceDN/>
        <w:spacing w:line="400" w:lineRule="exact"/>
        <w:jc w:val="both"/>
        <w:rPr>
          <w:rFonts w:ascii="宋体" w:hAnsi="宋体" w:eastAsia="宋体" w:cs="宋体"/>
          <w:color w:val="auto"/>
          <w:lang w:eastAsia="zh-CN"/>
        </w:rPr>
      </w:pPr>
    </w:p>
    <w:p w14:paraId="0D657816">
      <w:pPr>
        <w:widowControl w:val="0"/>
        <w:kinsoku/>
        <w:autoSpaceDE/>
        <w:autoSpaceDN/>
        <w:spacing w:line="400" w:lineRule="exact"/>
        <w:ind w:firstLine="422" w:firstLineChars="200"/>
        <w:jc w:val="center"/>
        <w:rPr>
          <w:rFonts w:ascii="宋体" w:hAnsi="宋体" w:eastAsia="宋体" w:cs="宋体"/>
          <w:b/>
          <w:bCs/>
          <w:color w:val="auto"/>
          <w:lang w:eastAsia="zh-CN"/>
        </w:rPr>
      </w:pPr>
      <w:r>
        <w:rPr>
          <w:rFonts w:ascii="宋体" w:hAnsi="宋体" w:eastAsia="宋体" w:cs="宋体"/>
          <w:b/>
          <w:bCs/>
          <w:color w:val="auto"/>
          <w:lang w:eastAsia="zh-CN"/>
        </w:rPr>
        <w:t>第九章保密范围及责任</w:t>
      </w:r>
    </w:p>
    <w:p w14:paraId="26E654C2">
      <w:pPr>
        <w:widowControl w:val="0"/>
        <w:kinsoku/>
        <w:autoSpaceDE/>
        <w:autoSpaceDN/>
        <w:spacing w:line="400" w:lineRule="exact"/>
        <w:jc w:val="both"/>
        <w:rPr>
          <w:rFonts w:ascii="宋体" w:hAnsi="宋体" w:eastAsia="宋体" w:cs="宋体"/>
          <w:color w:val="auto"/>
          <w:lang w:eastAsia="zh-CN"/>
        </w:rPr>
      </w:pPr>
    </w:p>
    <w:p w14:paraId="33A6D745">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20.保密信息范围</w:t>
      </w:r>
    </w:p>
    <w:p w14:paraId="32F2F605">
      <w:pPr>
        <w:widowControl w:val="0"/>
        <w:kinsoku/>
        <w:autoSpaceDE/>
        <w:autoSpaceDN/>
        <w:spacing w:line="400" w:lineRule="exact"/>
        <w:jc w:val="both"/>
        <w:rPr>
          <w:rFonts w:ascii="宋体" w:hAnsi="宋体" w:eastAsia="宋体" w:cs="宋体"/>
          <w:color w:val="auto"/>
          <w:lang w:eastAsia="zh-CN"/>
        </w:rPr>
      </w:pPr>
    </w:p>
    <w:p w14:paraId="341EB915">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20.1.在本合同执行过程中乙方接触的甲方所有业务信息</w:t>
      </w:r>
      <w:r>
        <w:rPr>
          <w:rFonts w:hint="eastAsia" w:ascii="宋体" w:hAnsi="宋体" w:eastAsia="宋体" w:cs="宋体"/>
          <w:color w:val="auto"/>
          <w:lang w:eastAsia="zh-CN"/>
        </w:rPr>
        <w:t>（</w:t>
      </w:r>
      <w:r>
        <w:rPr>
          <w:rFonts w:ascii="宋体" w:hAnsi="宋体" w:eastAsia="宋体" w:cs="宋体"/>
          <w:color w:val="auto"/>
          <w:lang w:eastAsia="zh-CN"/>
        </w:rPr>
        <w:t>包括但不限于合同、计划、文档、方案、图纸、数据等</w:t>
      </w:r>
      <w:r>
        <w:rPr>
          <w:rFonts w:hint="eastAsia" w:ascii="宋体" w:hAnsi="宋体" w:eastAsia="宋体" w:cs="宋体"/>
          <w:color w:val="auto"/>
          <w:lang w:eastAsia="zh-CN"/>
        </w:rPr>
        <w:t>）</w:t>
      </w:r>
      <w:r>
        <w:rPr>
          <w:rFonts w:ascii="宋体" w:hAnsi="宋体" w:eastAsia="宋体" w:cs="宋体"/>
          <w:color w:val="auto"/>
          <w:lang w:eastAsia="zh-CN"/>
        </w:rPr>
        <w:t>。</w:t>
      </w:r>
    </w:p>
    <w:p w14:paraId="60721D43">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20.2.在本合同执行过程中接触的政府机关文件</w:t>
      </w:r>
      <w:r>
        <w:rPr>
          <w:rFonts w:hint="eastAsia" w:ascii="宋体" w:hAnsi="宋体" w:eastAsia="宋体" w:cs="宋体"/>
          <w:color w:val="auto"/>
          <w:lang w:eastAsia="zh-CN"/>
        </w:rPr>
        <w:t>（</w:t>
      </w:r>
      <w:r>
        <w:rPr>
          <w:rFonts w:ascii="宋体" w:hAnsi="宋体" w:eastAsia="宋体" w:cs="宋体"/>
          <w:color w:val="auto"/>
          <w:lang w:eastAsia="zh-CN"/>
        </w:rPr>
        <w:t>包括但不限于内部发文、各类通知及会议记录等</w:t>
      </w:r>
      <w:r>
        <w:rPr>
          <w:rFonts w:hint="eastAsia" w:ascii="宋体" w:hAnsi="宋体" w:eastAsia="宋体" w:cs="宋体"/>
          <w:color w:val="auto"/>
          <w:lang w:eastAsia="zh-CN"/>
        </w:rPr>
        <w:t>）</w:t>
      </w:r>
      <w:r>
        <w:rPr>
          <w:rFonts w:ascii="宋体" w:hAnsi="宋体" w:eastAsia="宋体" w:cs="宋体"/>
          <w:color w:val="auto"/>
          <w:lang w:eastAsia="zh-CN"/>
        </w:rPr>
        <w:t>。</w:t>
      </w:r>
    </w:p>
    <w:p w14:paraId="3F25F327">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20.3.其他详细保密条款内容见附件。</w:t>
      </w:r>
    </w:p>
    <w:p w14:paraId="66FF4792">
      <w:pPr>
        <w:widowControl w:val="0"/>
        <w:kinsoku/>
        <w:autoSpaceDE/>
        <w:autoSpaceDN/>
        <w:spacing w:line="400" w:lineRule="exact"/>
        <w:ind w:firstLine="420" w:firstLineChars="200"/>
        <w:jc w:val="both"/>
        <w:rPr>
          <w:rFonts w:ascii="宋体" w:hAnsi="宋体" w:eastAsia="宋体" w:cs="宋体"/>
          <w:color w:val="auto"/>
          <w:lang w:eastAsia="zh-CN"/>
        </w:rPr>
      </w:pPr>
    </w:p>
    <w:p w14:paraId="709595E2">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21.保密责任</w:t>
      </w:r>
    </w:p>
    <w:p w14:paraId="1D106726">
      <w:pPr>
        <w:widowControl w:val="0"/>
        <w:kinsoku/>
        <w:autoSpaceDE/>
        <w:autoSpaceDN/>
        <w:spacing w:line="400" w:lineRule="exact"/>
        <w:ind w:firstLine="420" w:firstLineChars="200"/>
        <w:jc w:val="both"/>
        <w:rPr>
          <w:rFonts w:ascii="宋体" w:hAnsi="宋体" w:eastAsia="宋体" w:cs="宋体"/>
          <w:color w:val="auto"/>
          <w:lang w:eastAsia="zh-CN"/>
        </w:rPr>
      </w:pPr>
    </w:p>
    <w:p w14:paraId="33190BAA">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21.1.乙方对其因身份、职务、职业或技术关系而知悉的甲方商业秘密和党政机关保密信息应严格保守，保证不被披露或使用，包括意外或过失。</w:t>
      </w:r>
    </w:p>
    <w:p w14:paraId="092FE68F">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21.2.乙方不得以竞争为目的、或出于私利、或为第三人谋利而擅自保存、复制、披露、使用甲方商业秘密和党政机关保密信息；不得直接或间接地向无关人员泄露甲方的商业秘密和党政机关保密信息；不得向不承担保密义务的任何第三人披露甲方的商业秘密和党政机关保密信息。由此造成甲方损失的，乙方应负责赔偿。</w:t>
      </w:r>
    </w:p>
    <w:p w14:paraId="09421DBD">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21.3.乙方在从事政府项目时，不得擅自记录、复制、拍摄、摘抄、收藏在工作中涉及的保密信息，严禁将涉及政府项目的任何资料、数据透露或以其他方式提供给本项目以外的其他方或乙方内部与本项目无关的任何人员。由此造成甲方损失的，乙方应负责赔偿。</w:t>
      </w:r>
    </w:p>
    <w:p w14:paraId="15A22410">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21.4.乙方对于工作期间知悉甲方的商业秘密和党政机关保密信息</w:t>
      </w:r>
      <w:r>
        <w:rPr>
          <w:rFonts w:hint="eastAsia" w:ascii="宋体" w:hAnsi="宋体" w:eastAsia="宋体" w:cs="宋体"/>
          <w:color w:val="auto"/>
          <w:lang w:eastAsia="zh-CN"/>
        </w:rPr>
        <w:t>（</w:t>
      </w:r>
      <w:r>
        <w:rPr>
          <w:rFonts w:ascii="宋体" w:hAnsi="宋体" w:eastAsia="宋体" w:cs="宋体"/>
          <w:color w:val="auto"/>
          <w:lang w:eastAsia="zh-CN"/>
        </w:rPr>
        <w:t>包括业务信息在内</w:t>
      </w:r>
      <w:r>
        <w:rPr>
          <w:rFonts w:hint="eastAsia" w:ascii="宋体" w:hAnsi="宋体" w:eastAsia="宋体" w:cs="宋体"/>
          <w:color w:val="auto"/>
          <w:lang w:eastAsia="zh-CN"/>
        </w:rPr>
        <w:t>）</w:t>
      </w:r>
      <w:r>
        <w:rPr>
          <w:rFonts w:ascii="宋体" w:hAnsi="宋体" w:eastAsia="宋体" w:cs="宋体"/>
          <w:color w:val="auto"/>
          <w:lang w:eastAsia="zh-CN"/>
        </w:rPr>
        <w:t>或工作过程中接触到的政府机关文件</w:t>
      </w:r>
      <w:r>
        <w:rPr>
          <w:rFonts w:hint="eastAsia" w:ascii="宋体" w:hAnsi="宋体" w:eastAsia="宋体" w:cs="宋体"/>
          <w:color w:val="auto"/>
          <w:lang w:eastAsia="zh-CN"/>
        </w:rPr>
        <w:t>（</w:t>
      </w:r>
      <w:r>
        <w:rPr>
          <w:rFonts w:ascii="宋体" w:hAnsi="宋体" w:eastAsia="宋体" w:cs="宋体"/>
          <w:color w:val="auto"/>
          <w:lang w:eastAsia="zh-CN"/>
        </w:rPr>
        <w:t>包括内部发文、各类通知及会议记录等</w:t>
      </w:r>
      <w:r>
        <w:rPr>
          <w:rFonts w:hint="eastAsia" w:ascii="宋体" w:hAnsi="宋体" w:eastAsia="宋体" w:cs="宋体"/>
          <w:color w:val="auto"/>
          <w:lang w:eastAsia="zh-CN"/>
        </w:rPr>
        <w:t>）</w:t>
      </w:r>
      <w:r>
        <w:rPr>
          <w:rFonts w:ascii="宋体" w:hAnsi="宋体" w:eastAsia="宋体" w:cs="宋体"/>
          <w:color w:val="auto"/>
          <w:lang w:eastAsia="zh-CN"/>
        </w:rPr>
        <w:t>的内容，同样承担保密责任，严禁将政府机关内部会议、谈话内容泄露给无关人员；不得翻阅与工作无关的文件和资料。乙方应当在完成委托事项或本合同终止或解除时将资料原件全部返还甲方，并销毁所有复制件。</w:t>
      </w:r>
    </w:p>
    <w:p w14:paraId="60BE38BF">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21.5.严禁泄露在工作中接触到的政府机关科技研究、发明、装备器材及其技术资料和政府工作信息。</w:t>
      </w:r>
    </w:p>
    <w:p w14:paraId="510BD116">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21.6.未经甲方书面同意，乙方不得带领无关人员进入甲方办公场所，未经</w:t>
      </w:r>
      <w:r>
        <w:rPr>
          <w:rFonts w:hint="eastAsia" w:ascii="宋体" w:hAnsi="宋体" w:eastAsia="宋体" w:cs="宋体"/>
          <w:color w:val="auto"/>
          <w:lang w:eastAsia="zh-CN"/>
        </w:rPr>
        <w:t>甲方工作</w:t>
      </w:r>
      <w:r>
        <w:rPr>
          <w:rFonts w:ascii="宋体" w:hAnsi="宋体" w:eastAsia="宋体" w:cs="宋体"/>
          <w:color w:val="auto"/>
          <w:lang w:eastAsia="zh-CN"/>
        </w:rPr>
        <w:t>人员允许，不得进入与项目服务无关的</w:t>
      </w:r>
      <w:r>
        <w:rPr>
          <w:rFonts w:hint="eastAsia" w:ascii="宋体" w:hAnsi="宋体" w:eastAsia="宋体" w:cs="宋体"/>
          <w:color w:val="auto"/>
          <w:lang w:eastAsia="zh-CN"/>
        </w:rPr>
        <w:t>党政</w:t>
      </w:r>
      <w:r>
        <w:rPr>
          <w:rFonts w:ascii="宋体" w:hAnsi="宋体" w:eastAsia="宋体" w:cs="宋体"/>
          <w:color w:val="auto"/>
          <w:lang w:eastAsia="zh-CN"/>
        </w:rPr>
        <w:t>机关其他办公场所。</w:t>
      </w:r>
    </w:p>
    <w:p w14:paraId="6DF527FA">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21.7.乙方的保密义务延及乙方聘用的员工、工作人员，如因其员工、工作人员导致本合同保密义务的违反或商业秘密的泄露，由乙方承担全部违约责任。</w:t>
      </w:r>
    </w:p>
    <w:p w14:paraId="61E4469B">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21.8.涉及</w:t>
      </w:r>
      <w:r>
        <w:rPr>
          <w:rFonts w:hint="eastAsia" w:ascii="宋体" w:hAnsi="宋体" w:eastAsia="宋体" w:cs="宋体"/>
          <w:color w:val="auto"/>
          <w:lang w:eastAsia="zh-CN"/>
        </w:rPr>
        <w:t>党政机关</w:t>
      </w:r>
      <w:r>
        <w:rPr>
          <w:rFonts w:ascii="宋体" w:hAnsi="宋体" w:eastAsia="宋体" w:cs="宋体"/>
          <w:color w:val="auto"/>
          <w:lang w:eastAsia="zh-CN"/>
        </w:rPr>
        <w:t>项目的保密内容可根据</w:t>
      </w:r>
      <w:r>
        <w:rPr>
          <w:rFonts w:hint="eastAsia" w:ascii="宋体" w:hAnsi="宋体" w:eastAsia="宋体" w:cs="宋体"/>
          <w:color w:val="auto"/>
          <w:lang w:eastAsia="zh-CN"/>
        </w:rPr>
        <w:t>相关部门</w:t>
      </w:r>
      <w:r>
        <w:rPr>
          <w:rFonts w:ascii="宋体" w:hAnsi="宋体" w:eastAsia="宋体" w:cs="宋体"/>
          <w:color w:val="auto"/>
          <w:lang w:eastAsia="zh-CN"/>
        </w:rPr>
        <w:t>意见，相应增加修改，乙方予以接受并同意履行相应保密责任。</w:t>
      </w:r>
    </w:p>
    <w:p w14:paraId="17363D8B">
      <w:pPr>
        <w:widowControl w:val="0"/>
        <w:kinsoku/>
        <w:autoSpaceDE/>
        <w:autoSpaceDN/>
        <w:spacing w:line="400" w:lineRule="exact"/>
        <w:jc w:val="both"/>
        <w:rPr>
          <w:rFonts w:ascii="宋体" w:hAnsi="宋体" w:eastAsia="宋体" w:cs="宋体"/>
          <w:color w:val="auto"/>
          <w:lang w:eastAsia="zh-CN"/>
        </w:rPr>
      </w:pPr>
    </w:p>
    <w:p w14:paraId="2EC463A7">
      <w:pPr>
        <w:widowControl w:val="0"/>
        <w:kinsoku/>
        <w:autoSpaceDE/>
        <w:autoSpaceDN/>
        <w:spacing w:line="400" w:lineRule="exact"/>
        <w:ind w:firstLine="422" w:firstLineChars="200"/>
        <w:jc w:val="center"/>
        <w:rPr>
          <w:rFonts w:ascii="宋体" w:hAnsi="宋体" w:eastAsia="宋体" w:cs="宋体"/>
          <w:b/>
          <w:bCs/>
          <w:color w:val="auto"/>
          <w:lang w:eastAsia="zh-CN"/>
        </w:rPr>
      </w:pPr>
      <w:r>
        <w:rPr>
          <w:rFonts w:ascii="宋体" w:hAnsi="宋体" w:eastAsia="宋体" w:cs="宋体"/>
          <w:b/>
          <w:bCs/>
          <w:color w:val="auto"/>
          <w:lang w:eastAsia="zh-CN"/>
        </w:rPr>
        <w:t>第十章项目资产权属</w:t>
      </w:r>
    </w:p>
    <w:p w14:paraId="16FCF4A1">
      <w:pPr>
        <w:widowControl w:val="0"/>
        <w:kinsoku/>
        <w:autoSpaceDE/>
        <w:autoSpaceDN/>
        <w:spacing w:line="400" w:lineRule="exact"/>
        <w:jc w:val="both"/>
        <w:rPr>
          <w:rFonts w:ascii="宋体" w:hAnsi="宋体" w:eastAsia="宋体" w:cs="宋体"/>
          <w:color w:val="auto"/>
          <w:lang w:eastAsia="zh-CN"/>
        </w:rPr>
      </w:pPr>
    </w:p>
    <w:p w14:paraId="370D4E9D">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22.项目资产权属</w:t>
      </w:r>
    </w:p>
    <w:p w14:paraId="2E69CC38">
      <w:pPr>
        <w:widowControl w:val="0"/>
        <w:kinsoku/>
        <w:autoSpaceDE/>
        <w:autoSpaceDN/>
        <w:spacing w:line="400" w:lineRule="exact"/>
        <w:ind w:firstLine="420" w:firstLineChars="200"/>
        <w:jc w:val="both"/>
        <w:rPr>
          <w:rFonts w:ascii="宋体" w:hAnsi="宋体" w:eastAsia="宋体" w:cs="宋体"/>
          <w:color w:val="auto"/>
          <w:lang w:eastAsia="zh-CN"/>
        </w:rPr>
      </w:pPr>
    </w:p>
    <w:p w14:paraId="156D8D97">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22.1.本合同不会引起任何已申请、登记的知识产权所有权的转移。</w:t>
      </w:r>
    </w:p>
    <w:p w14:paraId="171D58E2">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22.2.本项目为运维服务，不涉及知识产权转移。</w:t>
      </w:r>
    </w:p>
    <w:p w14:paraId="04CCA04E">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22.3.本合同所涉及的数据所有权归政府所有。乙方只能用于履行本合同之义务或用于甲方书面明确同意的其他用途。</w:t>
      </w:r>
    </w:p>
    <w:p w14:paraId="08FC1B28">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22.4.乙方提供的相关软件应具备合法、合规授权，满足知识产权等方面的有关规定和要求。</w:t>
      </w:r>
    </w:p>
    <w:p w14:paraId="6A6476B5">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22.5.乙方保证向甲方提供的服务成果不存在任何侵犯第三方专利权、商标权、著作权等合法权益的情形。如因乙方提供的服务成果侵犯任何第三方的合法权益，导致该第三方追究甲方责任的，乙方应负责解决并赔偿因此给甲方造成的全部损失。</w:t>
      </w:r>
    </w:p>
    <w:p w14:paraId="0DF6B917">
      <w:pPr>
        <w:widowControl w:val="0"/>
        <w:kinsoku/>
        <w:autoSpaceDE/>
        <w:autoSpaceDN/>
        <w:spacing w:line="400" w:lineRule="exact"/>
        <w:ind w:firstLine="422" w:firstLineChars="200"/>
        <w:jc w:val="center"/>
        <w:rPr>
          <w:rFonts w:ascii="宋体" w:hAnsi="宋体" w:eastAsia="宋体" w:cs="宋体"/>
          <w:b/>
          <w:bCs/>
          <w:color w:val="auto"/>
          <w:lang w:eastAsia="zh-CN"/>
        </w:rPr>
      </w:pPr>
    </w:p>
    <w:p w14:paraId="01DA2B19">
      <w:pPr>
        <w:widowControl w:val="0"/>
        <w:kinsoku/>
        <w:autoSpaceDE/>
        <w:autoSpaceDN/>
        <w:spacing w:line="400" w:lineRule="exact"/>
        <w:ind w:firstLine="422" w:firstLineChars="200"/>
        <w:jc w:val="center"/>
        <w:rPr>
          <w:rFonts w:ascii="宋体" w:hAnsi="宋体" w:eastAsia="宋体" w:cs="宋体"/>
          <w:b/>
          <w:bCs/>
          <w:color w:val="auto"/>
          <w:lang w:eastAsia="zh-CN"/>
        </w:rPr>
      </w:pPr>
      <w:r>
        <w:rPr>
          <w:rFonts w:ascii="宋体" w:hAnsi="宋体" w:eastAsia="宋体" w:cs="宋体"/>
          <w:b/>
          <w:bCs/>
          <w:color w:val="auto"/>
          <w:lang w:eastAsia="zh-CN"/>
        </w:rPr>
        <w:t>第十一章其他约定</w:t>
      </w:r>
    </w:p>
    <w:p w14:paraId="70AACAF2">
      <w:pPr>
        <w:widowControl w:val="0"/>
        <w:kinsoku/>
        <w:autoSpaceDE/>
        <w:autoSpaceDN/>
        <w:spacing w:line="400" w:lineRule="exact"/>
        <w:ind w:firstLine="420" w:firstLineChars="200"/>
        <w:jc w:val="both"/>
        <w:rPr>
          <w:rFonts w:ascii="宋体" w:hAnsi="宋体" w:eastAsia="宋体" w:cs="宋体"/>
          <w:color w:val="auto"/>
          <w:lang w:eastAsia="zh-CN"/>
        </w:rPr>
      </w:pPr>
    </w:p>
    <w:p w14:paraId="49C204B4">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23.其他约定</w:t>
      </w:r>
    </w:p>
    <w:p w14:paraId="4D522C9F">
      <w:pPr>
        <w:widowControl w:val="0"/>
        <w:kinsoku/>
        <w:autoSpaceDE/>
        <w:autoSpaceDN/>
        <w:spacing w:line="400" w:lineRule="exact"/>
        <w:ind w:firstLine="420" w:firstLineChars="200"/>
        <w:jc w:val="both"/>
        <w:rPr>
          <w:rFonts w:ascii="宋体" w:hAnsi="宋体" w:eastAsia="宋体" w:cs="宋体"/>
          <w:color w:val="auto"/>
          <w:lang w:eastAsia="zh-CN"/>
        </w:rPr>
      </w:pPr>
    </w:p>
    <w:p w14:paraId="4DD90CF4">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23.1.合同构成</w:t>
      </w:r>
    </w:p>
    <w:p w14:paraId="6226D499">
      <w:pPr>
        <w:widowControl w:val="0"/>
        <w:kinsoku/>
        <w:autoSpaceDE/>
        <w:autoSpaceDN/>
        <w:spacing w:line="400" w:lineRule="exact"/>
        <w:ind w:firstLine="420" w:firstLineChars="200"/>
        <w:jc w:val="both"/>
        <w:rPr>
          <w:rFonts w:ascii="宋体" w:hAnsi="宋体" w:eastAsia="宋体" w:cs="宋体"/>
          <w:color w:val="auto"/>
          <w:lang w:eastAsia="zh-CN"/>
        </w:rPr>
      </w:pPr>
    </w:p>
    <w:p w14:paraId="5B623927">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23.1.1.下列文件均为本合同不可分割的组成部分，具有同等法律效力：</w:t>
      </w:r>
    </w:p>
    <w:p w14:paraId="4922460C">
      <w:pPr>
        <w:widowControl w:val="0"/>
        <w:kinsoku/>
        <w:autoSpaceDE/>
        <w:autoSpaceDN/>
        <w:spacing w:line="400" w:lineRule="exact"/>
        <w:jc w:val="both"/>
        <w:rPr>
          <w:rFonts w:ascii="宋体" w:hAnsi="宋体" w:eastAsia="宋体" w:cs="宋体"/>
          <w:color w:val="auto"/>
          <w:lang w:eastAsia="zh-CN"/>
        </w:rPr>
      </w:pPr>
      <w:r>
        <w:rPr>
          <w:rFonts w:hint="eastAsia" w:ascii="宋体" w:hAnsi="宋体" w:eastAsia="宋体" w:cs="宋体"/>
          <w:color w:val="auto"/>
          <w:lang w:eastAsia="zh-CN"/>
        </w:rPr>
        <w:t xml:space="preserve">    （</w:t>
      </w:r>
      <w:r>
        <w:rPr>
          <w:rFonts w:ascii="宋体" w:hAnsi="宋体" w:eastAsia="宋体" w:cs="宋体"/>
          <w:color w:val="auto"/>
          <w:lang w:eastAsia="zh-CN"/>
        </w:rPr>
        <w:t>1</w:t>
      </w:r>
      <w:r>
        <w:rPr>
          <w:rFonts w:hint="eastAsia" w:ascii="宋体" w:hAnsi="宋体" w:eastAsia="宋体" w:cs="宋体"/>
          <w:color w:val="auto"/>
          <w:lang w:eastAsia="zh-CN"/>
        </w:rPr>
        <w:t>）</w:t>
      </w:r>
      <w:r>
        <w:rPr>
          <w:rFonts w:ascii="宋体" w:hAnsi="宋体" w:eastAsia="宋体" w:cs="宋体"/>
          <w:color w:val="auto"/>
          <w:lang w:eastAsia="zh-CN"/>
        </w:rPr>
        <w:t>中标</w:t>
      </w:r>
      <w:r>
        <w:rPr>
          <w:rFonts w:hint="eastAsia" w:ascii="宋体" w:hAnsi="宋体" w:eastAsia="宋体" w:cs="宋体"/>
          <w:color w:val="auto"/>
          <w:lang w:eastAsia="zh-CN"/>
        </w:rPr>
        <w:t>（成交）</w:t>
      </w:r>
      <w:r>
        <w:rPr>
          <w:rFonts w:ascii="宋体" w:hAnsi="宋体" w:eastAsia="宋体" w:cs="宋体"/>
          <w:color w:val="auto"/>
          <w:lang w:eastAsia="zh-CN"/>
        </w:rPr>
        <w:t>通知书；</w:t>
      </w:r>
    </w:p>
    <w:p w14:paraId="059EFB86">
      <w:pPr>
        <w:widowControl w:val="0"/>
        <w:kinsoku/>
        <w:autoSpaceDE/>
        <w:autoSpaceDN/>
        <w:spacing w:line="400" w:lineRule="exact"/>
        <w:jc w:val="both"/>
        <w:rPr>
          <w:rFonts w:ascii="宋体" w:hAnsi="宋体" w:eastAsia="宋体" w:cs="宋体"/>
          <w:color w:val="auto"/>
          <w:lang w:eastAsia="zh-CN"/>
        </w:rPr>
      </w:pPr>
      <w:r>
        <w:rPr>
          <w:rFonts w:hint="eastAsia" w:ascii="宋体" w:hAnsi="宋体" w:eastAsia="宋体" w:cs="宋体"/>
          <w:color w:val="auto"/>
          <w:lang w:eastAsia="zh-CN"/>
        </w:rPr>
        <w:t xml:space="preserve">    （</w:t>
      </w:r>
      <w:r>
        <w:rPr>
          <w:rFonts w:ascii="宋体" w:hAnsi="宋体" w:eastAsia="宋体" w:cs="宋体"/>
          <w:color w:val="auto"/>
          <w:lang w:eastAsia="zh-CN"/>
        </w:rPr>
        <w:t>2</w:t>
      </w:r>
      <w:r>
        <w:rPr>
          <w:rFonts w:hint="eastAsia" w:ascii="宋体" w:hAnsi="宋体" w:eastAsia="宋体" w:cs="宋体"/>
          <w:color w:val="auto"/>
          <w:lang w:eastAsia="zh-CN"/>
        </w:rPr>
        <w:t>）</w:t>
      </w:r>
      <w:r>
        <w:rPr>
          <w:rFonts w:ascii="宋体" w:hAnsi="宋体" w:eastAsia="宋体" w:cs="宋体"/>
          <w:color w:val="auto"/>
          <w:lang w:eastAsia="zh-CN"/>
        </w:rPr>
        <w:t>采购文件；</w:t>
      </w:r>
    </w:p>
    <w:p w14:paraId="1AC26F8F">
      <w:pPr>
        <w:widowControl w:val="0"/>
        <w:kinsoku/>
        <w:autoSpaceDE/>
        <w:autoSpaceDN/>
        <w:spacing w:line="400" w:lineRule="exact"/>
        <w:jc w:val="both"/>
        <w:rPr>
          <w:rFonts w:ascii="宋体" w:hAnsi="宋体" w:eastAsia="宋体" w:cs="宋体"/>
          <w:color w:val="auto"/>
          <w:lang w:eastAsia="zh-CN"/>
        </w:rPr>
      </w:pPr>
      <w:r>
        <w:rPr>
          <w:rFonts w:hint="eastAsia" w:ascii="宋体" w:hAnsi="宋体" w:eastAsia="宋体" w:cs="宋体"/>
          <w:color w:val="auto"/>
          <w:lang w:eastAsia="zh-CN"/>
        </w:rPr>
        <w:t xml:space="preserve">    （</w:t>
      </w:r>
      <w:r>
        <w:rPr>
          <w:rFonts w:ascii="宋体" w:hAnsi="宋体" w:eastAsia="宋体" w:cs="宋体"/>
          <w:color w:val="auto"/>
          <w:lang w:eastAsia="zh-CN"/>
        </w:rPr>
        <w:t>3</w:t>
      </w:r>
      <w:r>
        <w:rPr>
          <w:rFonts w:hint="eastAsia" w:ascii="宋体" w:hAnsi="宋体" w:eastAsia="宋体" w:cs="宋体"/>
          <w:color w:val="auto"/>
          <w:lang w:eastAsia="zh-CN"/>
        </w:rPr>
        <w:t>）</w:t>
      </w:r>
      <w:r>
        <w:rPr>
          <w:rFonts w:ascii="宋体" w:hAnsi="宋体" w:eastAsia="宋体" w:cs="宋体"/>
          <w:color w:val="auto"/>
          <w:lang w:eastAsia="zh-CN"/>
        </w:rPr>
        <w:t>乙方中标的投标</w:t>
      </w:r>
      <w:r>
        <w:rPr>
          <w:rFonts w:hint="eastAsia" w:ascii="宋体" w:hAnsi="宋体" w:eastAsia="宋体" w:cs="宋体"/>
          <w:color w:val="auto"/>
          <w:lang w:eastAsia="zh-CN"/>
        </w:rPr>
        <w:t>（响应）</w:t>
      </w:r>
      <w:r>
        <w:rPr>
          <w:rFonts w:ascii="宋体" w:hAnsi="宋体" w:eastAsia="宋体" w:cs="宋体"/>
          <w:color w:val="auto"/>
          <w:lang w:eastAsia="zh-CN"/>
        </w:rPr>
        <w:t>文件；</w:t>
      </w:r>
    </w:p>
    <w:p w14:paraId="2B097FC8">
      <w:pPr>
        <w:widowControl w:val="0"/>
        <w:kinsoku/>
        <w:autoSpaceDE/>
        <w:autoSpaceDN/>
        <w:spacing w:line="400" w:lineRule="exact"/>
        <w:jc w:val="both"/>
        <w:rPr>
          <w:rFonts w:ascii="宋体" w:hAnsi="宋体" w:eastAsia="宋体" w:cs="宋体"/>
          <w:color w:val="auto"/>
          <w:lang w:eastAsia="zh-CN"/>
        </w:rPr>
      </w:pPr>
      <w:r>
        <w:rPr>
          <w:rFonts w:hint="eastAsia" w:ascii="宋体" w:hAnsi="宋体" w:eastAsia="宋体" w:cs="宋体"/>
          <w:color w:val="auto"/>
          <w:lang w:eastAsia="zh-CN"/>
        </w:rPr>
        <w:t xml:space="preserve">    （</w:t>
      </w:r>
      <w:r>
        <w:rPr>
          <w:rFonts w:ascii="宋体" w:hAnsi="宋体" w:eastAsia="宋体" w:cs="宋体"/>
          <w:color w:val="auto"/>
          <w:lang w:eastAsia="zh-CN"/>
        </w:rPr>
        <w:t>4</w:t>
      </w:r>
      <w:r>
        <w:rPr>
          <w:rFonts w:hint="eastAsia" w:ascii="宋体" w:hAnsi="宋体" w:eastAsia="宋体" w:cs="宋体"/>
          <w:color w:val="auto"/>
          <w:lang w:eastAsia="zh-CN"/>
        </w:rPr>
        <w:t>）</w:t>
      </w:r>
      <w:r>
        <w:rPr>
          <w:rFonts w:ascii="宋体" w:hAnsi="宋体" w:eastAsia="宋体" w:cs="宋体"/>
          <w:color w:val="auto"/>
          <w:lang w:eastAsia="zh-CN"/>
        </w:rPr>
        <w:t>在合同实施过程中双方共同签署的补充协议</w:t>
      </w:r>
      <w:r>
        <w:rPr>
          <w:rFonts w:hint="eastAsia" w:ascii="宋体" w:hAnsi="宋体" w:eastAsia="宋体" w:cs="宋体"/>
          <w:color w:val="auto"/>
          <w:lang w:eastAsia="zh-CN"/>
        </w:rPr>
        <w:t>（</w:t>
      </w:r>
      <w:r>
        <w:rPr>
          <w:rFonts w:ascii="宋体" w:hAnsi="宋体" w:eastAsia="宋体" w:cs="宋体"/>
          <w:color w:val="auto"/>
          <w:lang w:eastAsia="zh-CN"/>
        </w:rPr>
        <w:t>若有</w:t>
      </w:r>
      <w:r>
        <w:rPr>
          <w:rFonts w:hint="eastAsia" w:ascii="宋体" w:hAnsi="宋体" w:eastAsia="宋体" w:cs="宋体"/>
          <w:color w:val="auto"/>
          <w:lang w:eastAsia="zh-CN"/>
        </w:rPr>
        <w:t>）；</w:t>
      </w:r>
    </w:p>
    <w:p w14:paraId="380B6F8F">
      <w:pPr>
        <w:widowControl w:val="0"/>
        <w:kinsoku/>
        <w:autoSpaceDE/>
        <w:autoSpaceDN/>
        <w:spacing w:line="400" w:lineRule="exact"/>
        <w:jc w:val="both"/>
        <w:rPr>
          <w:rFonts w:ascii="宋体" w:hAnsi="宋体" w:eastAsia="宋体" w:cs="宋体"/>
          <w:color w:val="auto"/>
          <w:lang w:eastAsia="zh-CN"/>
        </w:rPr>
      </w:pPr>
      <w:r>
        <w:rPr>
          <w:rFonts w:hint="eastAsia" w:ascii="宋体" w:hAnsi="宋体" w:eastAsia="宋体" w:cs="宋体"/>
          <w:color w:val="auto"/>
          <w:lang w:eastAsia="zh-CN"/>
        </w:rPr>
        <w:t xml:space="preserve">    （</w:t>
      </w:r>
      <w:r>
        <w:rPr>
          <w:rFonts w:ascii="宋体" w:hAnsi="宋体" w:eastAsia="宋体" w:cs="宋体"/>
          <w:color w:val="auto"/>
          <w:lang w:eastAsia="zh-CN"/>
        </w:rPr>
        <w:t>5</w:t>
      </w:r>
      <w:r>
        <w:rPr>
          <w:rFonts w:hint="eastAsia" w:ascii="宋体" w:hAnsi="宋体" w:eastAsia="宋体" w:cs="宋体"/>
          <w:color w:val="auto"/>
          <w:lang w:eastAsia="zh-CN"/>
        </w:rPr>
        <w:t>）</w:t>
      </w:r>
      <w:r>
        <w:rPr>
          <w:rFonts w:ascii="宋体" w:hAnsi="宋体" w:eastAsia="宋体" w:cs="宋体"/>
          <w:color w:val="auto"/>
          <w:lang w:eastAsia="zh-CN"/>
        </w:rPr>
        <w:t>变更文件</w:t>
      </w:r>
      <w:r>
        <w:rPr>
          <w:rFonts w:hint="eastAsia" w:ascii="宋体" w:hAnsi="宋体" w:eastAsia="宋体" w:cs="宋体"/>
          <w:color w:val="auto"/>
          <w:lang w:eastAsia="zh-CN"/>
        </w:rPr>
        <w:t>（</w:t>
      </w:r>
      <w:r>
        <w:rPr>
          <w:rFonts w:ascii="宋体" w:hAnsi="宋体" w:eastAsia="宋体" w:cs="宋体"/>
          <w:color w:val="auto"/>
          <w:lang w:eastAsia="zh-CN"/>
        </w:rPr>
        <w:t>若有</w:t>
      </w:r>
      <w:r>
        <w:rPr>
          <w:rFonts w:hint="eastAsia" w:ascii="宋体" w:hAnsi="宋体" w:eastAsia="宋体" w:cs="宋体"/>
          <w:color w:val="auto"/>
          <w:lang w:eastAsia="zh-CN"/>
        </w:rPr>
        <w:t>）；</w:t>
      </w:r>
    </w:p>
    <w:p w14:paraId="53ADDE3D">
      <w:pPr>
        <w:widowControl w:val="0"/>
        <w:kinsoku/>
        <w:autoSpaceDE/>
        <w:autoSpaceDN/>
        <w:spacing w:line="400" w:lineRule="exact"/>
        <w:jc w:val="both"/>
        <w:rPr>
          <w:rFonts w:ascii="宋体" w:hAnsi="宋体" w:eastAsia="宋体" w:cs="宋体"/>
          <w:color w:val="auto"/>
          <w:lang w:eastAsia="zh-CN"/>
        </w:rPr>
      </w:pPr>
      <w:r>
        <w:rPr>
          <w:rFonts w:hint="eastAsia" w:ascii="宋体" w:hAnsi="宋体" w:eastAsia="宋体" w:cs="宋体"/>
          <w:color w:val="auto"/>
          <w:lang w:eastAsia="zh-CN"/>
        </w:rPr>
        <w:t xml:space="preserve">    （</w:t>
      </w:r>
      <w:r>
        <w:rPr>
          <w:rFonts w:ascii="宋体" w:hAnsi="宋体" w:eastAsia="宋体" w:cs="宋体"/>
          <w:color w:val="auto"/>
          <w:lang w:eastAsia="zh-CN"/>
        </w:rPr>
        <w:t>6</w:t>
      </w:r>
      <w:r>
        <w:rPr>
          <w:rFonts w:hint="eastAsia" w:ascii="宋体" w:hAnsi="宋体" w:eastAsia="宋体" w:cs="宋体"/>
          <w:color w:val="auto"/>
          <w:lang w:eastAsia="zh-CN"/>
        </w:rPr>
        <w:t>）</w:t>
      </w:r>
      <w:r>
        <w:rPr>
          <w:rFonts w:ascii="宋体" w:hAnsi="宋体" w:eastAsia="宋体" w:cs="宋体"/>
          <w:color w:val="auto"/>
          <w:lang w:eastAsia="zh-CN"/>
        </w:rPr>
        <w:t>合同附件。</w:t>
      </w:r>
    </w:p>
    <w:p w14:paraId="6496BE51">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上述文件先后解释顺序为：在合同实施过程中双方共同签署的补充协议、变更文件、本合同书、合同附件、中标</w:t>
      </w:r>
      <w:r>
        <w:rPr>
          <w:rFonts w:hint="eastAsia" w:ascii="宋体" w:hAnsi="宋体" w:eastAsia="宋体" w:cs="宋体"/>
          <w:color w:val="auto"/>
          <w:lang w:eastAsia="zh-CN"/>
        </w:rPr>
        <w:t>（成交）</w:t>
      </w:r>
      <w:r>
        <w:rPr>
          <w:rFonts w:ascii="宋体" w:hAnsi="宋体" w:eastAsia="宋体" w:cs="宋体"/>
          <w:color w:val="auto"/>
          <w:lang w:eastAsia="zh-CN"/>
        </w:rPr>
        <w:t>通知书、采购文件、乙方中标的投标</w:t>
      </w:r>
      <w:r>
        <w:rPr>
          <w:rFonts w:hint="eastAsia" w:ascii="宋体" w:hAnsi="宋体" w:eastAsia="宋体" w:cs="宋体"/>
          <w:color w:val="auto"/>
          <w:lang w:eastAsia="zh-CN"/>
        </w:rPr>
        <w:t>（响应）</w:t>
      </w:r>
      <w:r>
        <w:rPr>
          <w:rFonts w:ascii="宋体" w:hAnsi="宋体" w:eastAsia="宋体" w:cs="宋体"/>
          <w:color w:val="auto"/>
          <w:lang w:eastAsia="zh-CN"/>
        </w:rPr>
        <w:t>文件。补充协议之间如有冲突，以对乙方要求较高或对甲方更有利的条款为准。</w:t>
      </w:r>
    </w:p>
    <w:p w14:paraId="0C920D08">
      <w:pPr>
        <w:widowControl w:val="0"/>
        <w:kinsoku/>
        <w:autoSpaceDE/>
        <w:autoSpaceDN/>
        <w:spacing w:line="400" w:lineRule="exact"/>
        <w:ind w:firstLine="420" w:firstLineChars="200"/>
        <w:jc w:val="both"/>
        <w:rPr>
          <w:rFonts w:ascii="宋体" w:hAnsi="宋体" w:eastAsia="宋体" w:cs="宋体"/>
          <w:color w:val="auto"/>
          <w:lang w:eastAsia="zh-CN"/>
        </w:rPr>
      </w:pPr>
    </w:p>
    <w:p w14:paraId="33653E85">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23.2.合同变更与修订</w:t>
      </w:r>
    </w:p>
    <w:p w14:paraId="5B54DB7A">
      <w:pPr>
        <w:widowControl w:val="0"/>
        <w:kinsoku/>
        <w:autoSpaceDE/>
        <w:autoSpaceDN/>
        <w:spacing w:line="400" w:lineRule="exact"/>
        <w:ind w:firstLine="420" w:firstLineChars="200"/>
        <w:jc w:val="both"/>
        <w:rPr>
          <w:rFonts w:ascii="宋体" w:hAnsi="宋体" w:eastAsia="宋体" w:cs="宋体"/>
          <w:color w:val="auto"/>
          <w:lang w:eastAsia="zh-CN"/>
        </w:rPr>
      </w:pPr>
    </w:p>
    <w:p w14:paraId="4A163725">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23.2.1.除另有约定，本合同任何修改、补充或变更必须经双方协商一致，并书面签订补充协议。</w:t>
      </w:r>
    </w:p>
    <w:p w14:paraId="471E9938">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23.2.2.如果本合同的任何条款不合法、无效或不能执行，则：</w:t>
      </w:r>
    </w:p>
    <w:p w14:paraId="35B80053">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w:t>
      </w:r>
      <w:r>
        <w:rPr>
          <w:rFonts w:ascii="宋体" w:hAnsi="宋体" w:eastAsia="宋体" w:cs="宋体"/>
          <w:color w:val="auto"/>
          <w:lang w:eastAsia="zh-CN"/>
        </w:rPr>
        <w:t>1</w:t>
      </w:r>
      <w:r>
        <w:rPr>
          <w:rFonts w:hint="eastAsia" w:ascii="宋体" w:hAnsi="宋体" w:eastAsia="宋体" w:cs="宋体"/>
          <w:color w:val="auto"/>
          <w:lang w:eastAsia="zh-CN"/>
        </w:rPr>
        <w:t>）</w:t>
      </w:r>
      <w:r>
        <w:rPr>
          <w:rFonts w:ascii="宋体" w:hAnsi="宋体" w:eastAsia="宋体" w:cs="宋体"/>
          <w:color w:val="auto"/>
          <w:lang w:eastAsia="zh-CN"/>
        </w:rPr>
        <w:t>并不影响其他条款的效力和执行；</w:t>
      </w:r>
    </w:p>
    <w:p w14:paraId="13D865F2">
      <w:pPr>
        <w:widowControl w:val="0"/>
        <w:kinsoku/>
        <w:autoSpaceDE/>
        <w:autoSpaceDN/>
        <w:spacing w:line="400" w:lineRule="exact"/>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w:t>
      </w:r>
      <w:r>
        <w:rPr>
          <w:rFonts w:ascii="宋体" w:hAnsi="宋体" w:eastAsia="宋体" w:cs="宋体"/>
          <w:color w:val="auto"/>
          <w:lang w:eastAsia="zh-CN"/>
        </w:rPr>
        <w:t>2</w:t>
      </w:r>
      <w:r>
        <w:rPr>
          <w:rFonts w:hint="eastAsia" w:ascii="宋体" w:hAnsi="宋体" w:eastAsia="宋体" w:cs="宋体"/>
          <w:color w:val="auto"/>
          <w:lang w:eastAsia="zh-CN"/>
        </w:rPr>
        <w:t>）</w:t>
      </w:r>
      <w:r>
        <w:rPr>
          <w:rFonts w:ascii="宋体" w:hAnsi="宋体" w:eastAsia="宋体" w:cs="宋体"/>
          <w:color w:val="auto"/>
          <w:lang w:eastAsia="zh-CN"/>
        </w:rPr>
        <w:t>双方应商定对不合法、无效或不能执行的条款进行修改，使之合法、有效并可执行；修改或更改应尽可能平衡双方之间的利益。</w:t>
      </w:r>
    </w:p>
    <w:p w14:paraId="271C5D29">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23.2.3.项目变更时为确保效率，如无涉及项目合同金额变动且甲方认为没有必要的，可按照甲乙双方书面确认的往来文件立即实施。如涉及项目合同金额变动或甲方认为确有必要的，乙方需按甲方要求完成变更申请审批工作，并双方必须就相关变更事项签订补充协议。</w:t>
      </w:r>
    </w:p>
    <w:p w14:paraId="5C5298FB">
      <w:pPr>
        <w:widowControl w:val="0"/>
        <w:kinsoku/>
        <w:autoSpaceDE/>
        <w:autoSpaceDN/>
        <w:spacing w:line="400" w:lineRule="exact"/>
        <w:jc w:val="both"/>
        <w:rPr>
          <w:rFonts w:ascii="宋体" w:hAnsi="宋体" w:eastAsia="宋体" w:cs="宋体"/>
          <w:color w:val="auto"/>
          <w:lang w:eastAsia="zh-CN"/>
        </w:rPr>
      </w:pPr>
    </w:p>
    <w:p w14:paraId="184CA754">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23.3.合同适用法律</w:t>
      </w:r>
    </w:p>
    <w:p w14:paraId="351F760D">
      <w:pPr>
        <w:widowControl w:val="0"/>
        <w:kinsoku/>
        <w:autoSpaceDE/>
        <w:autoSpaceDN/>
        <w:spacing w:line="400" w:lineRule="exact"/>
        <w:ind w:firstLine="420" w:firstLineChars="200"/>
        <w:jc w:val="both"/>
        <w:rPr>
          <w:rFonts w:ascii="宋体" w:hAnsi="宋体" w:eastAsia="宋体" w:cs="宋体"/>
          <w:color w:val="auto"/>
          <w:lang w:eastAsia="zh-CN"/>
        </w:rPr>
      </w:pPr>
    </w:p>
    <w:p w14:paraId="77FDED9F">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本合同的成立、有效性、解释、履行、签署、修订和终止以及争议的解决适用中华人民共和国法律。</w:t>
      </w:r>
    </w:p>
    <w:p w14:paraId="2A12C1FD">
      <w:pPr>
        <w:widowControl w:val="0"/>
        <w:kinsoku/>
        <w:autoSpaceDE/>
        <w:autoSpaceDN/>
        <w:spacing w:line="400" w:lineRule="exact"/>
        <w:ind w:firstLine="420" w:firstLineChars="200"/>
        <w:jc w:val="both"/>
        <w:rPr>
          <w:rFonts w:ascii="宋体" w:hAnsi="宋体" w:eastAsia="宋体" w:cs="宋体"/>
          <w:color w:val="auto"/>
          <w:lang w:eastAsia="zh-CN"/>
        </w:rPr>
      </w:pPr>
    </w:p>
    <w:p w14:paraId="1D5C8AB5">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23.4.不弃权</w:t>
      </w:r>
    </w:p>
    <w:p w14:paraId="52B5814F">
      <w:pPr>
        <w:widowControl w:val="0"/>
        <w:kinsoku/>
        <w:autoSpaceDE/>
        <w:autoSpaceDN/>
        <w:spacing w:line="400" w:lineRule="exact"/>
        <w:ind w:firstLine="420" w:firstLineChars="200"/>
        <w:jc w:val="both"/>
        <w:rPr>
          <w:rFonts w:ascii="宋体" w:hAnsi="宋体" w:eastAsia="宋体" w:cs="宋体"/>
          <w:color w:val="auto"/>
          <w:lang w:eastAsia="zh-CN"/>
        </w:rPr>
      </w:pPr>
    </w:p>
    <w:p w14:paraId="290451CB">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除非另有规定，一方未行使或迟延行使本合同项下的权利、权力并不构成放弃这些权利、权力，而单一或部分行使这些权利、权力并不排斥行使任何其他权利、权力。</w:t>
      </w:r>
    </w:p>
    <w:p w14:paraId="27988034">
      <w:pPr>
        <w:widowControl w:val="0"/>
        <w:kinsoku/>
        <w:autoSpaceDE/>
        <w:autoSpaceDN/>
        <w:spacing w:line="400" w:lineRule="exact"/>
        <w:ind w:firstLine="420" w:firstLineChars="200"/>
        <w:jc w:val="both"/>
        <w:rPr>
          <w:rFonts w:ascii="宋体" w:hAnsi="宋体" w:eastAsia="宋体" w:cs="宋体"/>
          <w:color w:val="auto"/>
          <w:lang w:eastAsia="zh-CN"/>
        </w:rPr>
      </w:pPr>
    </w:p>
    <w:p w14:paraId="24EBBBA3">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23.5.通知与送达条款</w:t>
      </w:r>
    </w:p>
    <w:p w14:paraId="1DE66FF0">
      <w:pPr>
        <w:widowControl w:val="0"/>
        <w:kinsoku/>
        <w:autoSpaceDE/>
        <w:autoSpaceDN/>
        <w:spacing w:line="400" w:lineRule="exact"/>
        <w:ind w:firstLine="420" w:firstLineChars="200"/>
        <w:jc w:val="both"/>
        <w:rPr>
          <w:rFonts w:ascii="宋体" w:hAnsi="宋体" w:eastAsia="宋体" w:cs="宋体"/>
          <w:color w:val="auto"/>
          <w:lang w:eastAsia="zh-CN"/>
        </w:rPr>
      </w:pPr>
    </w:p>
    <w:p w14:paraId="39EED4E8">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23.5.1.本合同约定的联系地址、联系方式为甲乙双方唯一联系地址、联系方式。甲乙双方因履行本合同而需由一方发给对方的任何通知应以书面方式发出。该通知可以专人送达、传真、电子邮件、特快专递或挂号方式送达的方式发出。所有的通知应送达本合同项下对方当事人的地址或该方事先通知的其他地址或传真号码。该联系地址或联系方式有变动的，应至少提前三日书面通知对方。双方发生争议后，甚至进入诉讼程序，该联系地址、联系方式仍为有效。</w:t>
      </w:r>
    </w:p>
    <w:p w14:paraId="17B7D510">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23.5.2.上述通知、要求或信息，以专人送达的，以受送达人在送达回执上的签收时间为送达日期；以传真方式送达的，以发送之日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按原地址邮寄相关材料即视为已履行送达义务。</w:t>
      </w:r>
    </w:p>
    <w:p w14:paraId="6136C61A">
      <w:pPr>
        <w:widowControl w:val="0"/>
        <w:kinsoku/>
        <w:autoSpaceDE/>
        <w:autoSpaceDN/>
        <w:spacing w:line="400" w:lineRule="exact"/>
        <w:ind w:firstLine="420" w:firstLineChars="200"/>
        <w:jc w:val="both"/>
        <w:rPr>
          <w:rFonts w:ascii="宋体" w:hAnsi="宋体" w:eastAsia="宋体" w:cs="宋体"/>
          <w:color w:val="auto"/>
          <w:lang w:eastAsia="zh-CN"/>
        </w:rPr>
      </w:pPr>
    </w:p>
    <w:p w14:paraId="2630FB8D">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23.6.合同生效条件</w:t>
      </w:r>
    </w:p>
    <w:p w14:paraId="79E6382C">
      <w:pPr>
        <w:widowControl w:val="0"/>
        <w:kinsoku/>
        <w:autoSpaceDE/>
        <w:autoSpaceDN/>
        <w:spacing w:line="400" w:lineRule="exact"/>
        <w:ind w:firstLine="420" w:firstLineChars="200"/>
        <w:jc w:val="both"/>
        <w:rPr>
          <w:rFonts w:ascii="宋体" w:hAnsi="宋体" w:eastAsia="宋体" w:cs="宋体"/>
          <w:color w:val="auto"/>
          <w:lang w:eastAsia="zh-CN"/>
        </w:rPr>
      </w:pPr>
    </w:p>
    <w:p w14:paraId="7A02799C">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本合同经甲乙双方法定代表人或授权委托代理人签字，并盖章后生效。</w:t>
      </w:r>
    </w:p>
    <w:p w14:paraId="499B7515">
      <w:pPr>
        <w:widowControl w:val="0"/>
        <w:kinsoku/>
        <w:autoSpaceDE/>
        <w:autoSpaceDN/>
        <w:spacing w:line="400" w:lineRule="exact"/>
        <w:ind w:firstLine="420" w:firstLineChars="200"/>
        <w:jc w:val="both"/>
        <w:rPr>
          <w:rFonts w:ascii="宋体" w:hAnsi="宋体" w:eastAsia="宋体" w:cs="宋体"/>
          <w:color w:val="auto"/>
          <w:lang w:eastAsia="zh-CN"/>
        </w:rPr>
      </w:pPr>
    </w:p>
    <w:p w14:paraId="7875566C">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23.7.合同份数</w:t>
      </w:r>
    </w:p>
    <w:p w14:paraId="2BF4D83F">
      <w:pPr>
        <w:widowControl w:val="0"/>
        <w:kinsoku/>
        <w:autoSpaceDE/>
        <w:autoSpaceDN/>
        <w:spacing w:line="400" w:lineRule="exact"/>
        <w:ind w:firstLine="420" w:firstLineChars="200"/>
        <w:jc w:val="both"/>
        <w:rPr>
          <w:rFonts w:ascii="宋体" w:hAnsi="宋体" w:eastAsia="宋体" w:cs="宋体"/>
          <w:color w:val="auto"/>
          <w:lang w:eastAsia="zh-CN"/>
        </w:rPr>
      </w:pPr>
    </w:p>
    <w:p w14:paraId="213B5872">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本合同一式</w:t>
      </w:r>
      <w:r>
        <w:rPr>
          <w:rFonts w:hint="eastAsia" w:ascii="宋体" w:hAnsi="宋体" w:eastAsia="宋体" w:cs="宋体"/>
          <w:color w:val="auto"/>
          <w:u w:val="single"/>
          <w:lang w:eastAsia="zh-CN"/>
        </w:rPr>
        <w:t xml:space="preserve"> 陆 </w:t>
      </w:r>
      <w:r>
        <w:rPr>
          <w:rFonts w:ascii="宋体" w:hAnsi="宋体" w:eastAsia="宋体" w:cs="宋体"/>
          <w:color w:val="auto"/>
          <w:lang w:eastAsia="zh-CN"/>
        </w:rPr>
        <w:t>份，甲方执</w:t>
      </w:r>
      <w:r>
        <w:rPr>
          <w:rFonts w:hint="eastAsia" w:ascii="宋体" w:hAnsi="宋体" w:eastAsia="宋体" w:cs="宋体"/>
          <w:color w:val="auto"/>
          <w:u w:val="single"/>
          <w:lang w:eastAsia="zh-CN"/>
        </w:rPr>
        <w:t>肆</w:t>
      </w:r>
      <w:r>
        <w:rPr>
          <w:rFonts w:ascii="宋体" w:hAnsi="宋体" w:eastAsia="宋体" w:cs="宋体"/>
          <w:color w:val="auto"/>
          <w:lang w:eastAsia="zh-CN"/>
        </w:rPr>
        <w:t>份，乙方执</w:t>
      </w:r>
      <w:r>
        <w:rPr>
          <w:rFonts w:hint="eastAsia" w:ascii="宋体" w:hAnsi="宋体" w:eastAsia="宋体" w:cs="宋体"/>
          <w:color w:val="auto"/>
          <w:u w:val="single"/>
          <w:lang w:eastAsia="zh-CN"/>
        </w:rPr>
        <w:t>贰</w:t>
      </w:r>
      <w:r>
        <w:rPr>
          <w:rFonts w:ascii="宋体" w:hAnsi="宋体" w:eastAsia="宋体" w:cs="宋体"/>
          <w:color w:val="auto"/>
          <w:lang w:eastAsia="zh-CN"/>
        </w:rPr>
        <w:t>份</w:t>
      </w:r>
      <w:r>
        <w:rPr>
          <w:rFonts w:hint="eastAsia" w:ascii="宋体" w:hAnsi="宋体" w:eastAsia="宋体" w:cs="宋体"/>
          <w:color w:val="auto"/>
          <w:lang w:eastAsia="zh-CN"/>
        </w:rPr>
        <w:t>，</w:t>
      </w:r>
      <w:r>
        <w:rPr>
          <w:rFonts w:ascii="宋体" w:hAnsi="宋体" w:eastAsia="宋体" w:cs="宋体"/>
          <w:color w:val="auto"/>
          <w:lang w:eastAsia="zh-CN"/>
        </w:rPr>
        <w:t>具有同等法律效力。</w:t>
      </w:r>
    </w:p>
    <w:p w14:paraId="1226ADF9">
      <w:pPr>
        <w:widowControl w:val="0"/>
        <w:kinsoku/>
        <w:autoSpaceDE/>
        <w:autoSpaceDN/>
        <w:spacing w:line="400" w:lineRule="exact"/>
        <w:ind w:firstLine="420" w:firstLineChars="200"/>
        <w:jc w:val="both"/>
        <w:rPr>
          <w:rFonts w:ascii="宋体" w:hAnsi="宋体" w:eastAsia="宋体" w:cs="宋体"/>
          <w:color w:val="auto"/>
          <w:lang w:eastAsia="zh-CN"/>
        </w:rPr>
      </w:pPr>
    </w:p>
    <w:p w14:paraId="6CB4E7ED">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23.8.合同页数</w:t>
      </w:r>
    </w:p>
    <w:p w14:paraId="20BCDC0C">
      <w:pPr>
        <w:widowControl w:val="0"/>
        <w:kinsoku/>
        <w:autoSpaceDE/>
        <w:autoSpaceDN/>
        <w:spacing w:line="400" w:lineRule="exact"/>
        <w:ind w:firstLine="420" w:firstLineChars="200"/>
        <w:jc w:val="both"/>
        <w:rPr>
          <w:rFonts w:ascii="宋体" w:hAnsi="宋体" w:eastAsia="宋体" w:cs="宋体"/>
          <w:color w:val="auto"/>
          <w:lang w:eastAsia="zh-CN"/>
        </w:rPr>
      </w:pPr>
    </w:p>
    <w:p w14:paraId="7C782E62">
      <w:pPr>
        <w:widowControl w:val="0"/>
        <w:kinsoku/>
        <w:autoSpaceDE/>
        <w:autoSpaceDN/>
        <w:spacing w:line="400" w:lineRule="exact"/>
        <w:ind w:firstLine="420" w:firstLineChars="200"/>
        <w:jc w:val="both"/>
        <w:rPr>
          <w:rFonts w:ascii="宋体" w:hAnsi="宋体" w:eastAsia="宋体" w:cs="宋体"/>
          <w:color w:val="auto"/>
          <w:lang w:eastAsia="zh-CN"/>
        </w:rPr>
      </w:pPr>
      <w:r>
        <w:rPr>
          <w:rFonts w:ascii="宋体" w:hAnsi="宋体" w:eastAsia="宋体" w:cs="宋体"/>
          <w:color w:val="auto"/>
          <w:lang w:eastAsia="zh-CN"/>
        </w:rPr>
        <w:t>本合同正文</w:t>
      </w:r>
      <w:r>
        <w:rPr>
          <w:rFonts w:hint="eastAsia" w:ascii="宋体" w:hAnsi="宋体" w:eastAsia="宋体" w:cs="宋体"/>
          <w:color w:val="auto"/>
          <w:lang w:eastAsia="zh-CN"/>
        </w:rPr>
        <w:t>（</w:t>
      </w:r>
      <w:r>
        <w:rPr>
          <w:rFonts w:ascii="宋体" w:hAnsi="宋体" w:eastAsia="宋体" w:cs="宋体"/>
          <w:color w:val="auto"/>
          <w:lang w:eastAsia="zh-CN"/>
        </w:rPr>
        <w:t>不含封面及签署页</w:t>
      </w:r>
      <w:r>
        <w:rPr>
          <w:rFonts w:hint="eastAsia" w:ascii="宋体" w:hAnsi="宋体" w:eastAsia="宋体" w:cs="宋体"/>
          <w:color w:val="auto"/>
          <w:lang w:eastAsia="zh-CN"/>
        </w:rPr>
        <w:t>）</w:t>
      </w:r>
      <w:r>
        <w:rPr>
          <w:rFonts w:ascii="宋体" w:hAnsi="宋体" w:eastAsia="宋体" w:cs="宋体"/>
          <w:color w:val="auto"/>
          <w:lang w:eastAsia="zh-CN"/>
        </w:rPr>
        <w:t>合计页</w:t>
      </w:r>
      <w:r>
        <w:rPr>
          <w:rFonts w:hint="eastAsia" w:ascii="宋体" w:hAnsi="宋体" w:eastAsia="宋体" w:cs="宋体"/>
          <w:color w:val="auto"/>
          <w:u w:val="single"/>
          <w:lang w:eastAsia="zh-CN"/>
        </w:rPr>
        <w:t>A4</w:t>
      </w:r>
      <w:r>
        <w:rPr>
          <w:rFonts w:ascii="宋体" w:hAnsi="宋体" w:eastAsia="宋体" w:cs="宋体"/>
          <w:color w:val="auto"/>
          <w:lang w:eastAsia="zh-CN"/>
        </w:rPr>
        <w:t>纸张，附件份共页</w:t>
      </w:r>
      <w:r>
        <w:rPr>
          <w:rFonts w:hint="eastAsia" w:ascii="宋体" w:hAnsi="宋体" w:eastAsia="宋体" w:cs="宋体"/>
          <w:color w:val="auto"/>
          <w:u w:val="single"/>
          <w:lang w:eastAsia="zh-CN"/>
        </w:rPr>
        <w:t>A4</w:t>
      </w:r>
      <w:r>
        <w:rPr>
          <w:rFonts w:ascii="宋体" w:hAnsi="宋体" w:eastAsia="宋体" w:cs="宋体"/>
          <w:color w:val="auto"/>
          <w:lang w:eastAsia="zh-CN"/>
        </w:rPr>
        <w:t>纸张。缺页之合同为无效合同。</w:t>
      </w:r>
    </w:p>
    <w:p w14:paraId="6844BB73">
      <w:pPr>
        <w:widowControl w:val="0"/>
        <w:kinsoku/>
        <w:autoSpaceDE/>
        <w:autoSpaceDN/>
        <w:spacing w:line="400" w:lineRule="exact"/>
        <w:jc w:val="both"/>
        <w:rPr>
          <w:rFonts w:ascii="宋体" w:hAnsi="宋体" w:eastAsia="宋体" w:cs="宋体"/>
          <w:lang w:eastAsia="zh-CN"/>
        </w:rPr>
      </w:pPr>
    </w:p>
    <w:p w14:paraId="46F8089E">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附件：</w:t>
      </w:r>
    </w:p>
    <w:p w14:paraId="678CB550">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w:t>
      </w:r>
      <w:r>
        <w:rPr>
          <w:rFonts w:ascii="宋体" w:hAnsi="宋体" w:eastAsia="宋体" w:cs="宋体"/>
          <w:lang w:eastAsia="zh-CN"/>
        </w:rPr>
        <w:t>.运维服务说明书</w:t>
      </w:r>
    </w:p>
    <w:p w14:paraId="23B8EB6E">
      <w:pPr>
        <w:widowControl w:val="0"/>
        <w:kinsoku/>
        <w:autoSpaceDE/>
        <w:autoSpaceDN/>
        <w:spacing w:line="400" w:lineRule="exact"/>
        <w:jc w:val="both"/>
        <w:rPr>
          <w:rFonts w:ascii="宋体" w:hAnsi="宋体" w:eastAsia="宋体" w:cs="宋体"/>
          <w:lang w:eastAsia="zh-CN"/>
        </w:rPr>
      </w:pPr>
      <w:r>
        <w:rPr>
          <w:rFonts w:hint="eastAsia" w:ascii="宋体" w:hAnsi="宋体" w:eastAsia="宋体" w:cs="宋体"/>
          <w:lang w:eastAsia="zh-CN"/>
        </w:rPr>
        <w:t xml:space="preserve">    2.运维服务评价标准</w:t>
      </w:r>
    </w:p>
    <w:p w14:paraId="129FFC41">
      <w:pPr>
        <w:widowControl w:val="0"/>
        <w:kinsoku/>
        <w:autoSpaceDE/>
        <w:autoSpaceDN/>
        <w:spacing w:line="400" w:lineRule="exact"/>
        <w:ind w:firstLine="420" w:firstLineChars="200"/>
        <w:jc w:val="both"/>
        <w:rPr>
          <w:rFonts w:ascii="宋体" w:hAnsi="宋体" w:eastAsia="宋体" w:cs="宋体"/>
          <w:strike/>
          <w:lang w:eastAsia="zh-CN"/>
        </w:rPr>
      </w:pPr>
      <w:r>
        <w:rPr>
          <w:rFonts w:hint="eastAsia" w:ascii="宋体" w:hAnsi="宋体" w:eastAsia="宋体" w:cs="宋体"/>
          <w:lang w:eastAsia="zh-CN"/>
        </w:rPr>
        <w:t>3</w:t>
      </w:r>
      <w:r>
        <w:rPr>
          <w:rFonts w:ascii="宋体" w:hAnsi="宋体" w:eastAsia="宋体" w:cs="宋体"/>
          <w:lang w:eastAsia="zh-CN"/>
        </w:rPr>
        <w:t>.乙方团队人员清单</w:t>
      </w:r>
    </w:p>
    <w:p w14:paraId="3FE77040">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4</w:t>
      </w:r>
      <w:r>
        <w:rPr>
          <w:rFonts w:ascii="宋体" w:hAnsi="宋体" w:eastAsia="宋体" w:cs="宋体"/>
          <w:lang w:eastAsia="zh-CN"/>
        </w:rPr>
        <w:t>.保密承诺书</w:t>
      </w:r>
    </w:p>
    <w:p w14:paraId="3D600046">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5</w:t>
      </w:r>
      <w:r>
        <w:rPr>
          <w:rFonts w:ascii="宋体" w:hAnsi="宋体" w:eastAsia="宋体" w:cs="宋体"/>
          <w:lang w:eastAsia="zh-CN"/>
        </w:rPr>
        <w:t>.反商业贿赂协议</w:t>
      </w:r>
    </w:p>
    <w:p w14:paraId="204BDCBB">
      <w:pPr>
        <w:widowControl w:val="0"/>
        <w:tabs>
          <w:tab w:val="left" w:pos="3346"/>
        </w:tabs>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w:t>
      </w:r>
      <w:r>
        <w:rPr>
          <w:rFonts w:ascii="宋体" w:hAnsi="宋体" w:eastAsia="宋体" w:cs="宋体"/>
          <w:lang w:eastAsia="zh-CN"/>
        </w:rPr>
        <w:t>以下无合同正文</w:t>
      </w:r>
      <w:r>
        <w:rPr>
          <w:rFonts w:hint="eastAsia" w:ascii="宋体" w:hAnsi="宋体" w:eastAsia="宋体" w:cs="宋体"/>
          <w:lang w:eastAsia="zh-CN"/>
        </w:rPr>
        <w:t>）</w:t>
      </w:r>
      <w:r>
        <w:rPr>
          <w:rFonts w:hint="eastAsia" w:ascii="宋体" w:hAnsi="宋体" w:eastAsia="宋体" w:cs="宋体"/>
          <w:lang w:eastAsia="zh-CN"/>
        </w:rPr>
        <w:tab/>
      </w:r>
    </w:p>
    <w:p w14:paraId="3F11EFC9">
      <w:pPr>
        <w:widowControl w:val="0"/>
        <w:tabs>
          <w:tab w:val="left" w:pos="3346"/>
        </w:tabs>
        <w:kinsoku/>
        <w:autoSpaceDE/>
        <w:autoSpaceDN/>
        <w:spacing w:line="400" w:lineRule="exact"/>
        <w:ind w:firstLine="420" w:firstLineChars="200"/>
        <w:jc w:val="both"/>
        <w:rPr>
          <w:rFonts w:ascii="宋体" w:hAnsi="宋体" w:eastAsia="宋体" w:cs="宋体"/>
          <w:lang w:eastAsia="zh-CN"/>
        </w:rPr>
        <w:sectPr>
          <w:headerReference r:id="rId3" w:type="default"/>
          <w:footerReference r:id="rId4" w:type="default"/>
          <w:pgSz w:w="12070" w:h="16950"/>
          <w:pgMar w:top="1440" w:right="1544" w:bottom="1112" w:left="1810" w:header="0" w:footer="898" w:gutter="0"/>
          <w:pgNumType w:start="1"/>
          <w:cols w:space="720" w:num="1"/>
          <w:formProt w:val="0"/>
          <w:docGrid w:linePitch="312" w:charSpace="0"/>
        </w:sectPr>
      </w:pPr>
    </w:p>
    <w:p w14:paraId="6276FFCF">
      <w:pPr>
        <w:widowControl w:val="0"/>
        <w:tabs>
          <w:tab w:val="left" w:pos="3346"/>
        </w:tabs>
        <w:kinsoku/>
        <w:autoSpaceDE/>
        <w:autoSpaceDN/>
        <w:spacing w:line="400" w:lineRule="exact"/>
        <w:ind w:firstLine="420" w:firstLineChars="200"/>
        <w:jc w:val="both"/>
        <w:rPr>
          <w:rFonts w:ascii="宋体" w:hAnsi="宋体" w:eastAsia="宋体" w:cs="宋体"/>
          <w:lang w:eastAsia="zh-CN"/>
        </w:rPr>
      </w:pPr>
    </w:p>
    <w:p w14:paraId="0F8E3DCC">
      <w:pPr>
        <w:widowControl w:val="0"/>
        <w:tabs>
          <w:tab w:val="left" w:pos="3346"/>
        </w:tabs>
        <w:kinsoku/>
        <w:autoSpaceDE/>
        <w:autoSpaceDN/>
        <w:spacing w:line="400" w:lineRule="exact"/>
        <w:jc w:val="both"/>
        <w:rPr>
          <w:rFonts w:ascii="宋体" w:hAnsi="宋体" w:eastAsia="宋体" w:cs="宋体"/>
          <w:lang w:eastAsia="zh-CN"/>
        </w:rPr>
      </w:pPr>
    </w:p>
    <w:p w14:paraId="5AADC2BC">
      <w:pPr>
        <w:widowControl w:val="0"/>
        <w:kinsoku/>
        <w:autoSpaceDE/>
        <w:autoSpaceDN/>
        <w:spacing w:line="400" w:lineRule="exact"/>
        <w:jc w:val="both"/>
        <w:rPr>
          <w:rFonts w:ascii="宋体" w:hAnsi="宋体" w:eastAsia="宋体" w:cs="宋体"/>
          <w:b/>
          <w:bCs/>
          <w:lang w:eastAsia="zh-CN"/>
        </w:rPr>
      </w:pPr>
      <w:r>
        <w:rPr>
          <w:rFonts w:hint="eastAsia" w:ascii="宋体" w:hAnsi="宋体" w:eastAsia="宋体" w:cs="宋体"/>
          <w:b/>
          <w:bCs/>
          <w:lang w:eastAsia="zh-CN"/>
        </w:rPr>
        <w:t>（签署页）</w:t>
      </w:r>
    </w:p>
    <w:p w14:paraId="52395ADF">
      <w:pPr>
        <w:widowControl w:val="0"/>
        <w:kinsoku/>
        <w:autoSpaceDE/>
        <w:autoSpaceDN/>
        <w:spacing w:line="520" w:lineRule="exact"/>
        <w:rPr>
          <w:rFonts w:ascii="宋体" w:hAnsi="宋体" w:cs="宋体"/>
          <w:u w:val="single"/>
          <w:lang w:eastAsia="zh-CN"/>
        </w:rPr>
      </w:pPr>
      <w:r>
        <w:rPr>
          <w:rFonts w:hint="eastAsia" w:ascii="宋体" w:hAnsi="宋体" w:eastAsia="宋体" w:cs="宋体"/>
          <w:b/>
          <w:bCs/>
          <w:lang w:eastAsia="zh-CN"/>
        </w:rPr>
        <w:t>委托方（甲方）</w:t>
      </w:r>
      <w:r>
        <w:rPr>
          <w:rFonts w:ascii="宋体" w:hAnsi="宋体" w:eastAsia="宋体" w:cs="宋体"/>
          <w:b/>
          <w:bCs/>
          <w:lang w:eastAsia="zh-CN"/>
        </w:rPr>
        <w:t>:</w:t>
      </w:r>
      <w:r>
        <w:rPr>
          <w:rFonts w:hint="eastAsia" w:ascii="宋体" w:hAnsi="宋体" w:eastAsia="宋体" w:cs="宋体"/>
          <w:u w:val="single"/>
          <w:lang w:eastAsia="zh-CN"/>
        </w:rPr>
        <w:t>陕西省财政厅</w:t>
      </w:r>
      <w:r>
        <w:rPr>
          <w:rFonts w:hint="eastAsia" w:ascii="宋体" w:hAnsi="宋体" w:cs="宋体"/>
          <w:u w:val="single"/>
          <w:lang w:eastAsia="zh-CN"/>
        </w:rPr>
        <w:t>（ 盖 章 ）</w:t>
      </w:r>
    </w:p>
    <w:p w14:paraId="591CBB40">
      <w:pPr>
        <w:widowControl w:val="0"/>
        <w:kinsoku/>
        <w:autoSpaceDE/>
        <w:autoSpaceDN/>
        <w:spacing w:line="520" w:lineRule="exact"/>
        <w:rPr>
          <w:rFonts w:ascii="宋体" w:hAnsi="宋体" w:cs="宋体"/>
          <w:lang w:eastAsia="zh-CN"/>
        </w:rPr>
      </w:pPr>
      <w:r>
        <w:rPr>
          <w:rFonts w:hint="eastAsia" w:ascii="宋体" w:hAnsi="宋体" w:cs="宋体"/>
          <w:lang w:eastAsia="zh-CN"/>
        </w:rPr>
        <w:t>住 所 地：</w:t>
      </w:r>
      <w:r>
        <w:rPr>
          <w:rFonts w:hint="eastAsia" w:ascii="宋体" w:hAnsi="宋体" w:eastAsia="宋体" w:cs="宋体"/>
          <w:u w:val="single"/>
          <w:lang w:eastAsia="zh-CN"/>
        </w:rPr>
        <w:t>陕西省西安市莲湖区冰窖巷6号</w:t>
      </w:r>
    </w:p>
    <w:p w14:paraId="45A7A919">
      <w:pPr>
        <w:widowControl w:val="0"/>
        <w:kinsoku/>
        <w:autoSpaceDE/>
        <w:autoSpaceDN/>
        <w:spacing w:line="520" w:lineRule="exact"/>
        <w:rPr>
          <w:rFonts w:ascii="宋体" w:hAnsi="宋体" w:cs="宋体"/>
          <w:lang w:eastAsia="zh-CN"/>
        </w:rPr>
      </w:pPr>
      <w:r>
        <w:rPr>
          <w:rFonts w:hint="eastAsia" w:ascii="宋体" w:hAnsi="宋体" w:cs="宋体"/>
          <w:lang w:eastAsia="zh-CN"/>
        </w:rPr>
        <w:t>法定代表人/委托代理人：</w:t>
      </w:r>
      <w:r>
        <w:rPr>
          <w:rFonts w:hint="eastAsia" w:ascii="宋体" w:hAnsi="宋体" w:cs="宋体"/>
          <w:u w:val="single"/>
          <w:lang w:eastAsia="zh-CN"/>
        </w:rPr>
        <w:t>（ 签 名 / 章 ）</w:t>
      </w:r>
    </w:p>
    <w:p w14:paraId="07AC2D85">
      <w:pPr>
        <w:widowControl w:val="0"/>
        <w:kinsoku/>
        <w:autoSpaceDE/>
        <w:autoSpaceDN/>
        <w:spacing w:line="520" w:lineRule="exact"/>
        <w:rPr>
          <w:rFonts w:ascii="宋体" w:hAnsi="宋体" w:cs="宋体"/>
          <w:lang w:eastAsia="zh-CN"/>
        </w:rPr>
      </w:pPr>
      <w:r>
        <w:rPr>
          <w:rFonts w:hint="eastAsia" w:ascii="宋体" w:hAnsi="宋体" w:cs="宋体"/>
          <w:lang w:eastAsia="zh-CN"/>
        </w:rPr>
        <w:t>项目联系人：</w:t>
      </w:r>
    </w:p>
    <w:p w14:paraId="2FAFF5F7">
      <w:pPr>
        <w:widowControl w:val="0"/>
        <w:kinsoku/>
        <w:autoSpaceDE/>
        <w:autoSpaceDN/>
        <w:spacing w:line="520" w:lineRule="exact"/>
        <w:rPr>
          <w:rFonts w:ascii="宋体" w:hAnsi="宋体" w:cs="宋体"/>
          <w:lang w:eastAsia="zh-CN"/>
        </w:rPr>
      </w:pPr>
      <w:r>
        <w:rPr>
          <w:rFonts w:hint="eastAsia" w:ascii="宋体" w:hAnsi="宋体" w:cs="宋体"/>
          <w:lang w:eastAsia="zh-CN"/>
        </w:rPr>
        <w:t xml:space="preserve">联系方式: </w:t>
      </w:r>
    </w:p>
    <w:p w14:paraId="49FCD6B6">
      <w:pPr>
        <w:widowControl w:val="0"/>
        <w:kinsoku/>
        <w:autoSpaceDE/>
        <w:autoSpaceDN/>
        <w:spacing w:line="520" w:lineRule="exact"/>
        <w:rPr>
          <w:rFonts w:ascii="宋体" w:hAnsi="宋体" w:eastAsia="宋体" w:cs="宋体"/>
          <w:u w:val="single"/>
          <w:lang w:eastAsia="zh-CN"/>
        </w:rPr>
      </w:pPr>
      <w:r>
        <w:rPr>
          <w:rFonts w:hint="eastAsia" w:ascii="宋体" w:hAnsi="宋体" w:cs="宋体"/>
          <w:lang w:eastAsia="zh-CN"/>
        </w:rPr>
        <w:t>通讯地址：</w:t>
      </w:r>
    </w:p>
    <w:p w14:paraId="74EF0E70">
      <w:pPr>
        <w:widowControl w:val="0"/>
        <w:kinsoku/>
        <w:autoSpaceDE/>
        <w:autoSpaceDN/>
        <w:spacing w:line="520" w:lineRule="exact"/>
        <w:rPr>
          <w:rFonts w:ascii="宋体" w:hAnsi="宋体" w:cs="宋体"/>
          <w:lang w:eastAsia="zh-CN"/>
        </w:rPr>
      </w:pPr>
      <w:r>
        <w:rPr>
          <w:rFonts w:hint="eastAsia" w:ascii="宋体" w:hAnsi="宋体" w:cs="宋体"/>
          <w:lang w:eastAsia="zh-CN"/>
        </w:rPr>
        <w:t>电   话：</w:t>
      </w:r>
    </w:p>
    <w:p w14:paraId="6DC368D8">
      <w:pPr>
        <w:widowControl w:val="0"/>
        <w:kinsoku/>
        <w:autoSpaceDE/>
        <w:autoSpaceDN/>
        <w:spacing w:line="520" w:lineRule="exact"/>
        <w:rPr>
          <w:rFonts w:ascii="宋体" w:hAnsi="宋体" w:cs="宋体"/>
          <w:lang w:eastAsia="zh-CN"/>
        </w:rPr>
      </w:pPr>
      <w:r>
        <w:rPr>
          <w:rFonts w:hint="eastAsia" w:ascii="宋体" w:hAnsi="宋体" w:cs="宋体"/>
          <w:lang w:eastAsia="zh-CN"/>
        </w:rPr>
        <w:t>传   真：</w:t>
      </w:r>
    </w:p>
    <w:p w14:paraId="7A02436E">
      <w:pPr>
        <w:widowControl w:val="0"/>
        <w:kinsoku/>
        <w:autoSpaceDE/>
        <w:autoSpaceDN/>
        <w:spacing w:line="520" w:lineRule="exact"/>
        <w:jc w:val="both"/>
        <w:rPr>
          <w:rFonts w:ascii="宋体" w:hAnsi="宋体" w:eastAsia="宋体" w:cs="宋体"/>
          <w:lang w:eastAsia="zh-CN"/>
        </w:rPr>
      </w:pPr>
      <w:r>
        <w:rPr>
          <w:rFonts w:hint="eastAsia" w:ascii="宋体" w:hAnsi="宋体" w:cs="宋体"/>
          <w:lang w:eastAsia="zh-CN"/>
        </w:rPr>
        <w:t>电子信箱：</w:t>
      </w:r>
    </w:p>
    <w:p w14:paraId="31007039">
      <w:pPr>
        <w:widowControl w:val="0"/>
        <w:kinsoku/>
        <w:autoSpaceDE/>
        <w:autoSpaceDN/>
        <w:spacing w:line="520" w:lineRule="exact"/>
        <w:jc w:val="both"/>
        <w:rPr>
          <w:rFonts w:ascii="宋体" w:hAnsi="宋体" w:eastAsia="宋体" w:cs="宋体"/>
          <w:lang w:eastAsia="zh-CN"/>
        </w:rPr>
      </w:pPr>
      <w:r>
        <w:rPr>
          <w:rFonts w:hint="eastAsia" w:ascii="宋体" w:hAnsi="宋体" w:eastAsia="宋体" w:cs="宋体"/>
          <w:lang w:eastAsia="zh-CN"/>
        </w:rPr>
        <w:t>签订日期：</w:t>
      </w:r>
    </w:p>
    <w:p w14:paraId="47A65AA5">
      <w:pPr>
        <w:widowControl w:val="0"/>
        <w:kinsoku/>
        <w:autoSpaceDE/>
        <w:autoSpaceDN/>
        <w:spacing w:line="520" w:lineRule="exact"/>
        <w:jc w:val="both"/>
        <w:rPr>
          <w:rFonts w:ascii="宋体" w:hAnsi="宋体" w:eastAsia="宋体" w:cs="宋体"/>
          <w:lang w:eastAsia="zh-CN"/>
        </w:rPr>
      </w:pPr>
    </w:p>
    <w:p w14:paraId="27BCC1CA">
      <w:pPr>
        <w:widowControl w:val="0"/>
        <w:kinsoku/>
        <w:autoSpaceDE/>
        <w:autoSpaceDN/>
        <w:spacing w:line="520" w:lineRule="exact"/>
        <w:jc w:val="both"/>
        <w:rPr>
          <w:rFonts w:ascii="宋体" w:hAnsi="宋体" w:eastAsia="宋体" w:cs="宋体"/>
          <w:lang w:eastAsia="zh-CN"/>
        </w:rPr>
      </w:pPr>
    </w:p>
    <w:p w14:paraId="11D527E3">
      <w:pPr>
        <w:widowControl w:val="0"/>
        <w:kinsoku/>
        <w:autoSpaceDE/>
        <w:autoSpaceDN/>
        <w:spacing w:line="520" w:lineRule="exact"/>
        <w:jc w:val="both"/>
        <w:rPr>
          <w:rFonts w:ascii="宋体" w:hAnsi="宋体" w:eastAsia="宋体" w:cs="宋体"/>
          <w:lang w:eastAsia="zh-CN"/>
        </w:rPr>
      </w:pPr>
      <w:r>
        <w:rPr>
          <w:rFonts w:hint="eastAsia" w:ascii="宋体" w:hAnsi="宋体" w:eastAsia="宋体" w:cs="宋体"/>
          <w:b/>
          <w:bCs/>
          <w:lang w:eastAsia="zh-CN"/>
        </w:rPr>
        <w:t>受托方（乙方）</w:t>
      </w:r>
      <w:r>
        <w:rPr>
          <w:rFonts w:ascii="宋体" w:hAnsi="宋体" w:eastAsia="宋体" w:cs="宋体"/>
          <w:b/>
          <w:bCs/>
          <w:lang w:eastAsia="zh-CN"/>
        </w:rPr>
        <w:t>:</w:t>
      </w:r>
      <w:r>
        <w:rPr>
          <w:rFonts w:hint="eastAsia" w:ascii="宋体" w:hAnsi="宋体" w:eastAsia="宋体" w:cs="宋体"/>
          <w:u w:val="single"/>
          <w:lang w:eastAsia="zh-CN"/>
        </w:rPr>
        <w:t xml:space="preserve">                           （ 盖 章 ）</w:t>
      </w:r>
    </w:p>
    <w:p w14:paraId="3F59B5F7">
      <w:pPr>
        <w:widowControl w:val="0"/>
        <w:kinsoku/>
        <w:autoSpaceDE/>
        <w:autoSpaceDN/>
        <w:spacing w:line="520" w:lineRule="exact"/>
        <w:jc w:val="both"/>
        <w:rPr>
          <w:rFonts w:ascii="宋体" w:hAnsi="宋体" w:eastAsia="宋体" w:cs="宋体"/>
          <w:lang w:eastAsia="zh-CN"/>
        </w:rPr>
      </w:pPr>
      <w:r>
        <w:rPr>
          <w:rFonts w:hint="eastAsia" w:ascii="宋体" w:hAnsi="宋体" w:eastAsia="宋体" w:cs="宋体"/>
          <w:lang w:eastAsia="zh-CN"/>
        </w:rPr>
        <w:t>住 所 地：</w:t>
      </w:r>
    </w:p>
    <w:p w14:paraId="27856E4A">
      <w:pPr>
        <w:widowControl w:val="0"/>
        <w:kinsoku/>
        <w:autoSpaceDE/>
        <w:autoSpaceDN/>
        <w:spacing w:line="520" w:lineRule="exact"/>
        <w:jc w:val="both"/>
        <w:rPr>
          <w:rFonts w:ascii="宋体" w:hAnsi="宋体" w:eastAsia="宋体" w:cs="宋体"/>
          <w:lang w:eastAsia="zh-CN"/>
        </w:rPr>
      </w:pPr>
      <w:r>
        <w:rPr>
          <w:rFonts w:hint="eastAsia" w:ascii="宋体" w:hAnsi="宋体" w:eastAsia="宋体" w:cs="宋体"/>
          <w:lang w:eastAsia="zh-CN"/>
        </w:rPr>
        <w:t>法定代表人/委托代理人：</w:t>
      </w:r>
      <w:r>
        <w:rPr>
          <w:rFonts w:hint="eastAsia" w:ascii="宋体" w:hAnsi="宋体" w:eastAsia="宋体" w:cs="宋体"/>
          <w:u w:val="single"/>
          <w:lang w:eastAsia="zh-CN"/>
        </w:rPr>
        <w:t>（ 签 名 / 章 ）</w:t>
      </w:r>
    </w:p>
    <w:p w14:paraId="7E62F979">
      <w:pPr>
        <w:widowControl w:val="0"/>
        <w:kinsoku/>
        <w:autoSpaceDE/>
        <w:autoSpaceDN/>
        <w:spacing w:line="520" w:lineRule="exact"/>
        <w:jc w:val="both"/>
        <w:rPr>
          <w:rFonts w:ascii="宋体" w:hAnsi="宋体" w:eastAsia="宋体" w:cs="宋体"/>
          <w:lang w:eastAsia="zh-CN"/>
        </w:rPr>
      </w:pPr>
      <w:r>
        <w:rPr>
          <w:rFonts w:hint="eastAsia" w:ascii="宋体" w:hAnsi="宋体" w:eastAsia="宋体" w:cs="宋体"/>
          <w:lang w:eastAsia="zh-CN"/>
        </w:rPr>
        <w:t>项目联系人：</w:t>
      </w:r>
    </w:p>
    <w:p w14:paraId="29944C19">
      <w:pPr>
        <w:widowControl w:val="0"/>
        <w:kinsoku/>
        <w:autoSpaceDE/>
        <w:autoSpaceDN/>
        <w:spacing w:line="520" w:lineRule="exact"/>
        <w:jc w:val="both"/>
        <w:rPr>
          <w:rFonts w:ascii="宋体" w:hAnsi="宋体" w:eastAsia="宋体" w:cs="宋体"/>
          <w:u w:val="single"/>
          <w:lang w:eastAsia="zh-CN"/>
        </w:rPr>
      </w:pPr>
      <w:r>
        <w:rPr>
          <w:rFonts w:hint="eastAsia" w:ascii="宋体" w:hAnsi="宋体" w:eastAsia="宋体" w:cs="宋体"/>
          <w:lang w:eastAsia="zh-CN"/>
        </w:rPr>
        <w:t>联系方式：</w:t>
      </w:r>
    </w:p>
    <w:p w14:paraId="11FB69B6">
      <w:pPr>
        <w:widowControl w:val="0"/>
        <w:kinsoku/>
        <w:autoSpaceDE/>
        <w:autoSpaceDN/>
        <w:spacing w:line="520" w:lineRule="exact"/>
        <w:jc w:val="both"/>
        <w:rPr>
          <w:rFonts w:ascii="宋体" w:hAnsi="宋体" w:eastAsia="宋体" w:cs="宋体"/>
          <w:lang w:eastAsia="zh-CN"/>
        </w:rPr>
      </w:pPr>
      <w:r>
        <w:rPr>
          <w:rFonts w:hint="eastAsia" w:ascii="宋体" w:hAnsi="宋体" w:eastAsia="宋体" w:cs="宋体"/>
          <w:lang w:eastAsia="zh-CN"/>
        </w:rPr>
        <w:t>通讯地址：</w:t>
      </w:r>
    </w:p>
    <w:p w14:paraId="1366C1BE">
      <w:pPr>
        <w:widowControl w:val="0"/>
        <w:kinsoku/>
        <w:autoSpaceDE/>
        <w:autoSpaceDN/>
        <w:spacing w:line="520" w:lineRule="exact"/>
        <w:jc w:val="both"/>
        <w:rPr>
          <w:rFonts w:ascii="宋体" w:hAnsi="宋体" w:eastAsia="宋体" w:cs="宋体"/>
          <w:lang w:eastAsia="zh-CN"/>
        </w:rPr>
      </w:pPr>
      <w:r>
        <w:rPr>
          <w:rFonts w:hint="eastAsia" w:ascii="宋体" w:hAnsi="宋体" w:eastAsia="宋体" w:cs="宋体"/>
          <w:lang w:eastAsia="zh-CN"/>
        </w:rPr>
        <w:t>电    话：</w:t>
      </w:r>
    </w:p>
    <w:p w14:paraId="6BCDC0DE">
      <w:pPr>
        <w:widowControl w:val="0"/>
        <w:kinsoku/>
        <w:autoSpaceDE/>
        <w:autoSpaceDN/>
        <w:spacing w:line="520" w:lineRule="exact"/>
        <w:jc w:val="both"/>
        <w:rPr>
          <w:rFonts w:ascii="宋体" w:hAnsi="宋体" w:eastAsia="宋体" w:cs="宋体"/>
          <w:lang w:eastAsia="zh-CN"/>
        </w:rPr>
      </w:pPr>
      <w:r>
        <w:rPr>
          <w:rFonts w:hint="eastAsia" w:ascii="宋体" w:hAnsi="宋体" w:eastAsia="宋体" w:cs="宋体"/>
          <w:lang w:eastAsia="zh-CN"/>
        </w:rPr>
        <w:t>传   真：</w:t>
      </w:r>
    </w:p>
    <w:p w14:paraId="19B62217">
      <w:pPr>
        <w:widowControl w:val="0"/>
        <w:kinsoku/>
        <w:autoSpaceDE/>
        <w:autoSpaceDN/>
        <w:spacing w:line="520" w:lineRule="exact"/>
        <w:jc w:val="both"/>
        <w:rPr>
          <w:rFonts w:ascii="宋体" w:hAnsi="宋体" w:eastAsia="宋体" w:cs="宋体"/>
          <w:lang w:eastAsia="zh-CN"/>
        </w:rPr>
      </w:pPr>
      <w:r>
        <w:rPr>
          <w:rFonts w:hint="eastAsia" w:ascii="宋体" w:hAnsi="宋体" w:eastAsia="宋体" w:cs="宋体"/>
          <w:lang w:eastAsia="zh-CN"/>
        </w:rPr>
        <w:t>电子信箱：</w:t>
      </w:r>
    </w:p>
    <w:p w14:paraId="5BA66281">
      <w:pPr>
        <w:widowControl w:val="0"/>
        <w:kinsoku/>
        <w:autoSpaceDE/>
        <w:autoSpaceDN/>
        <w:spacing w:line="520" w:lineRule="exact"/>
        <w:jc w:val="both"/>
        <w:rPr>
          <w:rFonts w:ascii="宋体" w:hAnsi="宋体" w:eastAsia="宋体" w:cs="宋体"/>
          <w:lang w:eastAsia="zh-CN"/>
        </w:rPr>
      </w:pPr>
      <w:r>
        <w:rPr>
          <w:rFonts w:hint="eastAsia" w:ascii="宋体" w:hAnsi="宋体" w:eastAsia="宋体" w:cs="宋体"/>
          <w:lang w:eastAsia="zh-CN"/>
        </w:rPr>
        <w:t>签订日期：</w:t>
      </w:r>
    </w:p>
    <w:p w14:paraId="51A37084">
      <w:pPr>
        <w:widowControl w:val="0"/>
        <w:kinsoku/>
        <w:autoSpaceDE/>
        <w:autoSpaceDN/>
        <w:spacing w:line="400" w:lineRule="exact"/>
        <w:jc w:val="both"/>
        <w:rPr>
          <w:rFonts w:ascii="宋体" w:hAnsi="宋体" w:eastAsia="宋体" w:cs="宋体"/>
          <w:lang w:eastAsia="zh-CN"/>
        </w:rPr>
      </w:pPr>
    </w:p>
    <w:p w14:paraId="79206E6B">
      <w:pPr>
        <w:widowControl w:val="0"/>
        <w:kinsoku/>
        <w:autoSpaceDE/>
        <w:autoSpaceDN/>
        <w:spacing w:line="400" w:lineRule="exact"/>
        <w:jc w:val="both"/>
        <w:rPr>
          <w:rFonts w:ascii="宋体" w:hAnsi="宋体" w:eastAsia="宋体" w:cs="宋体"/>
          <w:lang w:eastAsia="zh-CN"/>
        </w:rPr>
      </w:pPr>
    </w:p>
    <w:p w14:paraId="1C9C6F05">
      <w:pPr>
        <w:widowControl w:val="0"/>
        <w:kinsoku/>
        <w:autoSpaceDE/>
        <w:autoSpaceDN/>
        <w:spacing w:line="400" w:lineRule="exact"/>
        <w:jc w:val="both"/>
        <w:rPr>
          <w:rFonts w:ascii="宋体" w:hAnsi="宋体" w:eastAsia="宋体" w:cs="宋体"/>
          <w:lang w:eastAsia="zh-CN"/>
        </w:rPr>
      </w:pPr>
    </w:p>
    <w:p w14:paraId="489E904E">
      <w:pPr>
        <w:widowControl w:val="0"/>
        <w:kinsoku/>
        <w:autoSpaceDE/>
        <w:autoSpaceDN/>
        <w:spacing w:line="400" w:lineRule="exact"/>
        <w:jc w:val="both"/>
        <w:rPr>
          <w:rFonts w:ascii="宋体" w:hAnsi="宋体" w:eastAsia="宋体" w:cs="宋体"/>
          <w:lang w:eastAsia="zh-CN"/>
        </w:rPr>
      </w:pPr>
    </w:p>
    <w:p w14:paraId="571BD93D">
      <w:pPr>
        <w:widowControl w:val="0"/>
        <w:kinsoku/>
        <w:autoSpaceDE/>
        <w:autoSpaceDN/>
        <w:spacing w:line="400" w:lineRule="exact"/>
        <w:jc w:val="both"/>
        <w:rPr>
          <w:rFonts w:ascii="宋体" w:hAnsi="宋体" w:eastAsia="宋体" w:cs="宋体"/>
          <w:lang w:eastAsia="zh-CN"/>
        </w:rPr>
        <w:sectPr>
          <w:headerReference r:id="rId5" w:type="default"/>
          <w:footerReference r:id="rId6" w:type="default"/>
          <w:pgSz w:w="12070" w:h="16950"/>
          <w:pgMar w:top="1440" w:right="1544" w:bottom="1112" w:left="1810" w:header="0" w:footer="898" w:gutter="0"/>
          <w:cols w:space="720" w:num="1"/>
          <w:formProt w:val="0"/>
          <w:docGrid w:linePitch="312" w:charSpace="0"/>
        </w:sectPr>
      </w:pPr>
    </w:p>
    <w:p w14:paraId="7C543ABF">
      <w:pPr>
        <w:widowControl w:val="0"/>
        <w:kinsoku/>
        <w:autoSpaceDE/>
        <w:autoSpaceDN/>
        <w:spacing w:line="400" w:lineRule="exact"/>
        <w:jc w:val="both"/>
        <w:rPr>
          <w:rFonts w:ascii="宋体" w:hAnsi="宋体" w:eastAsia="宋体" w:cs="宋体"/>
          <w:b/>
          <w:bCs/>
          <w:lang w:eastAsia="zh-CN"/>
        </w:rPr>
      </w:pPr>
      <w:r>
        <w:rPr>
          <w:rFonts w:hint="eastAsia" w:ascii="宋体" w:hAnsi="宋体" w:eastAsia="宋体" w:cs="宋体"/>
          <w:b/>
          <w:bCs/>
          <w:lang w:eastAsia="zh-CN"/>
        </w:rPr>
        <w:t>附件1：</w:t>
      </w:r>
    </w:p>
    <w:p w14:paraId="37615E0D">
      <w:pPr>
        <w:widowControl w:val="0"/>
        <w:kinsoku/>
        <w:autoSpaceDE/>
        <w:autoSpaceDN/>
        <w:spacing w:line="400" w:lineRule="exact"/>
        <w:jc w:val="both"/>
        <w:rPr>
          <w:rFonts w:ascii="宋体" w:hAnsi="宋体" w:eastAsia="宋体" w:cs="宋体"/>
          <w:b/>
          <w:bCs/>
          <w:lang w:eastAsia="zh-CN"/>
        </w:rPr>
      </w:pPr>
    </w:p>
    <w:p w14:paraId="3A0C34D9">
      <w:pPr>
        <w:widowControl w:val="0"/>
        <w:kinsoku/>
        <w:autoSpaceDE/>
        <w:autoSpaceDN/>
        <w:spacing w:line="400" w:lineRule="exact"/>
        <w:jc w:val="center"/>
        <w:rPr>
          <w:rFonts w:ascii="宋体" w:hAnsi="宋体" w:eastAsia="宋体" w:cs="宋体"/>
          <w:lang w:eastAsia="zh-CN"/>
        </w:rPr>
      </w:pPr>
      <w:r>
        <w:rPr>
          <w:rFonts w:ascii="宋体" w:hAnsi="宋体" w:eastAsia="宋体" w:cs="宋体"/>
          <w:b/>
          <w:bCs/>
          <w:lang w:eastAsia="zh-CN"/>
        </w:rPr>
        <w:t>运维服务说明书</w:t>
      </w:r>
    </w:p>
    <w:p w14:paraId="7E1704DB">
      <w:pPr>
        <w:widowControl w:val="0"/>
        <w:kinsoku/>
        <w:autoSpaceDE/>
        <w:autoSpaceDN/>
        <w:spacing w:line="400" w:lineRule="exact"/>
        <w:ind w:firstLine="422" w:firstLineChars="200"/>
        <w:jc w:val="both"/>
        <w:rPr>
          <w:rFonts w:ascii="宋体" w:hAnsi="宋体" w:eastAsia="宋体" w:cs="宋体"/>
          <w:b/>
          <w:bCs/>
          <w:color w:val="auto"/>
          <w:lang w:eastAsia="zh-CN"/>
        </w:rPr>
      </w:pPr>
    </w:p>
    <w:p w14:paraId="49F73438">
      <w:pPr>
        <w:widowControl w:val="0"/>
        <w:kinsoku/>
        <w:autoSpaceDE/>
        <w:autoSpaceDN/>
        <w:spacing w:line="400" w:lineRule="exact"/>
        <w:ind w:firstLine="422" w:firstLineChars="200"/>
        <w:jc w:val="both"/>
        <w:rPr>
          <w:rFonts w:ascii="宋体" w:hAnsi="宋体" w:eastAsia="宋体" w:cs="宋体"/>
          <w:b/>
          <w:bCs/>
          <w:color w:val="auto"/>
          <w:lang w:eastAsia="zh-CN"/>
        </w:rPr>
      </w:pPr>
    </w:p>
    <w:p w14:paraId="551CE600">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一、服务目标</w:t>
      </w:r>
    </w:p>
    <w:p w14:paraId="3235700A">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二、服务内容和范围</w:t>
      </w:r>
    </w:p>
    <w:p w14:paraId="69ECA71B">
      <w:pPr>
        <w:kinsoku/>
        <w:spacing w:afterLines="50"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1、驻场服务人员配置或技术服务人员配置</w:t>
      </w:r>
    </w:p>
    <w:tbl>
      <w:tblPr>
        <w:tblStyle w:val="6"/>
        <w:tblW w:w="7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3"/>
        <w:gridCol w:w="744"/>
        <w:gridCol w:w="555"/>
        <w:gridCol w:w="608"/>
        <w:gridCol w:w="500"/>
        <w:gridCol w:w="813"/>
        <w:gridCol w:w="1074"/>
        <w:gridCol w:w="783"/>
        <w:gridCol w:w="1100"/>
        <w:gridCol w:w="1165"/>
      </w:tblGrid>
      <w:tr w14:paraId="5273C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jc w:val="center"/>
        </w:trPr>
        <w:tc>
          <w:tcPr>
            <w:tcW w:w="513" w:type="dxa"/>
            <w:tcMar>
              <w:top w:w="15" w:type="dxa"/>
              <w:left w:w="15" w:type="dxa"/>
              <w:bottom w:w="0" w:type="dxa"/>
              <w:right w:w="15" w:type="dxa"/>
            </w:tcMar>
            <w:vAlign w:val="center"/>
          </w:tcPr>
          <w:p w14:paraId="170A17F5">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序号</w:t>
            </w:r>
          </w:p>
        </w:tc>
        <w:tc>
          <w:tcPr>
            <w:tcW w:w="744" w:type="dxa"/>
            <w:tcMar>
              <w:top w:w="15" w:type="dxa"/>
              <w:left w:w="15" w:type="dxa"/>
              <w:bottom w:w="0" w:type="dxa"/>
              <w:right w:w="15" w:type="dxa"/>
            </w:tcMar>
            <w:vAlign w:val="center"/>
          </w:tcPr>
          <w:p w14:paraId="5E35A2E3">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姓  名</w:t>
            </w:r>
          </w:p>
        </w:tc>
        <w:tc>
          <w:tcPr>
            <w:tcW w:w="555" w:type="dxa"/>
            <w:tcMar>
              <w:top w:w="15" w:type="dxa"/>
              <w:left w:w="15" w:type="dxa"/>
              <w:bottom w:w="0" w:type="dxa"/>
              <w:right w:w="15" w:type="dxa"/>
            </w:tcMar>
            <w:vAlign w:val="center"/>
          </w:tcPr>
          <w:p w14:paraId="52BAD013">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性别</w:t>
            </w:r>
          </w:p>
        </w:tc>
        <w:tc>
          <w:tcPr>
            <w:tcW w:w="608" w:type="dxa"/>
            <w:tcMar>
              <w:top w:w="15" w:type="dxa"/>
              <w:left w:w="15" w:type="dxa"/>
              <w:bottom w:w="0" w:type="dxa"/>
              <w:right w:w="15" w:type="dxa"/>
            </w:tcMar>
            <w:vAlign w:val="center"/>
          </w:tcPr>
          <w:p w14:paraId="649294CB">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年龄</w:t>
            </w:r>
          </w:p>
        </w:tc>
        <w:tc>
          <w:tcPr>
            <w:tcW w:w="500" w:type="dxa"/>
            <w:tcMar>
              <w:top w:w="15" w:type="dxa"/>
              <w:left w:w="15" w:type="dxa"/>
              <w:bottom w:w="0" w:type="dxa"/>
              <w:right w:w="15" w:type="dxa"/>
            </w:tcMar>
            <w:vAlign w:val="center"/>
          </w:tcPr>
          <w:p w14:paraId="3D2C9E02">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学历</w:t>
            </w:r>
          </w:p>
        </w:tc>
        <w:tc>
          <w:tcPr>
            <w:tcW w:w="813" w:type="dxa"/>
            <w:tcMar>
              <w:top w:w="15" w:type="dxa"/>
              <w:left w:w="15" w:type="dxa"/>
              <w:bottom w:w="0" w:type="dxa"/>
              <w:right w:w="15" w:type="dxa"/>
            </w:tcMar>
            <w:vAlign w:val="center"/>
          </w:tcPr>
          <w:p w14:paraId="2DE8889A">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技术</w:t>
            </w:r>
          </w:p>
          <w:p w14:paraId="2DD96D93">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职称</w:t>
            </w:r>
          </w:p>
        </w:tc>
        <w:tc>
          <w:tcPr>
            <w:tcW w:w="1074" w:type="dxa"/>
            <w:tcMar>
              <w:top w:w="15" w:type="dxa"/>
              <w:left w:w="15" w:type="dxa"/>
              <w:bottom w:w="0" w:type="dxa"/>
              <w:right w:w="15" w:type="dxa"/>
            </w:tcMar>
            <w:vAlign w:val="center"/>
          </w:tcPr>
          <w:p w14:paraId="15C7F1A3">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资格证书</w:t>
            </w:r>
          </w:p>
          <w:p w14:paraId="47500F29">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种类</w:t>
            </w:r>
          </w:p>
        </w:tc>
        <w:tc>
          <w:tcPr>
            <w:tcW w:w="783" w:type="dxa"/>
            <w:tcMar>
              <w:top w:w="15" w:type="dxa"/>
              <w:left w:w="15" w:type="dxa"/>
              <w:bottom w:w="0" w:type="dxa"/>
              <w:right w:w="15" w:type="dxa"/>
            </w:tcMar>
            <w:vAlign w:val="center"/>
          </w:tcPr>
          <w:p w14:paraId="41ABEC5C">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工作</w:t>
            </w:r>
          </w:p>
          <w:p w14:paraId="582A458C">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年限</w:t>
            </w:r>
          </w:p>
        </w:tc>
        <w:tc>
          <w:tcPr>
            <w:tcW w:w="1100" w:type="dxa"/>
            <w:tcMar>
              <w:top w:w="15" w:type="dxa"/>
              <w:left w:w="15" w:type="dxa"/>
              <w:bottom w:w="0" w:type="dxa"/>
              <w:right w:w="15" w:type="dxa"/>
            </w:tcMar>
            <w:vAlign w:val="center"/>
          </w:tcPr>
          <w:p w14:paraId="06518112">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拟担任的</w:t>
            </w:r>
          </w:p>
          <w:p w14:paraId="745C4944">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职务</w:t>
            </w:r>
          </w:p>
        </w:tc>
        <w:tc>
          <w:tcPr>
            <w:tcW w:w="1165" w:type="dxa"/>
            <w:tcMar>
              <w:top w:w="15" w:type="dxa"/>
              <w:left w:w="15" w:type="dxa"/>
              <w:bottom w:w="0" w:type="dxa"/>
              <w:right w:w="15" w:type="dxa"/>
            </w:tcMar>
            <w:vAlign w:val="center"/>
          </w:tcPr>
          <w:p w14:paraId="4EA03D57">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岗位</w:t>
            </w:r>
          </w:p>
          <w:p w14:paraId="6B4E8A90">
            <w:pPr>
              <w:widowControl w:val="0"/>
              <w:tabs>
                <w:tab w:val="right" w:leader="dot" w:pos="9022"/>
              </w:tabs>
              <w:kinsoku/>
              <w:autoSpaceDE/>
              <w:autoSpaceDN/>
              <w:spacing w:line="400" w:lineRule="exact"/>
              <w:jc w:val="center"/>
              <w:textAlignment w:val="auto"/>
              <w:rPr>
                <w:rFonts w:ascii="宋体" w:hAnsi="宋体" w:eastAsia="宋体" w:cs="宋体"/>
                <w:b/>
                <w:kern w:val="21"/>
              </w:rPr>
            </w:pPr>
            <w:r>
              <w:rPr>
                <w:rFonts w:hint="eastAsia" w:ascii="宋体" w:hAnsi="宋体" w:eastAsia="宋体" w:cs="宋体"/>
                <w:b/>
                <w:kern w:val="21"/>
              </w:rPr>
              <w:t>情况</w:t>
            </w:r>
          </w:p>
        </w:tc>
      </w:tr>
      <w:tr w14:paraId="1601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513" w:type="dxa"/>
            <w:tcMar>
              <w:top w:w="15" w:type="dxa"/>
              <w:left w:w="15" w:type="dxa"/>
              <w:bottom w:w="0" w:type="dxa"/>
              <w:right w:w="15" w:type="dxa"/>
            </w:tcMar>
            <w:vAlign w:val="center"/>
          </w:tcPr>
          <w:p w14:paraId="30E7889B">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bookmarkStart w:id="0" w:name="OLE_LINK1" w:colFirst="1" w:colLast="1"/>
            <w:r>
              <w:rPr>
                <w:rFonts w:hint="eastAsia" w:ascii="宋体" w:hAnsi="宋体" w:eastAsia="宋体" w:cs="宋体"/>
                <w:bCs/>
                <w:kern w:val="21"/>
                <w:szCs w:val="21"/>
                <w:lang w:eastAsia="zh-CN"/>
              </w:rPr>
              <w:t>1</w:t>
            </w:r>
          </w:p>
        </w:tc>
        <w:tc>
          <w:tcPr>
            <w:tcW w:w="744" w:type="dxa"/>
            <w:tcMar>
              <w:top w:w="15" w:type="dxa"/>
              <w:left w:w="15" w:type="dxa"/>
              <w:bottom w:w="0" w:type="dxa"/>
              <w:right w:w="15" w:type="dxa"/>
            </w:tcMar>
            <w:vAlign w:val="center"/>
          </w:tcPr>
          <w:p w14:paraId="0EE013BA">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555" w:type="dxa"/>
            <w:tcMar>
              <w:top w:w="15" w:type="dxa"/>
              <w:left w:w="15" w:type="dxa"/>
              <w:bottom w:w="0" w:type="dxa"/>
              <w:right w:w="15" w:type="dxa"/>
            </w:tcMar>
            <w:vAlign w:val="center"/>
          </w:tcPr>
          <w:p w14:paraId="4D6DD8A8">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608" w:type="dxa"/>
            <w:tcMar>
              <w:top w:w="15" w:type="dxa"/>
              <w:left w:w="15" w:type="dxa"/>
              <w:bottom w:w="0" w:type="dxa"/>
              <w:right w:w="15" w:type="dxa"/>
            </w:tcMar>
            <w:vAlign w:val="center"/>
          </w:tcPr>
          <w:p w14:paraId="7EDC2CBA">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500" w:type="dxa"/>
            <w:tcMar>
              <w:top w:w="15" w:type="dxa"/>
              <w:left w:w="15" w:type="dxa"/>
              <w:bottom w:w="0" w:type="dxa"/>
              <w:right w:w="15" w:type="dxa"/>
            </w:tcMar>
            <w:vAlign w:val="center"/>
          </w:tcPr>
          <w:p w14:paraId="59A6CE5F">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813" w:type="dxa"/>
            <w:tcMar>
              <w:top w:w="15" w:type="dxa"/>
              <w:left w:w="15" w:type="dxa"/>
              <w:bottom w:w="0" w:type="dxa"/>
              <w:right w:w="15" w:type="dxa"/>
            </w:tcMar>
            <w:vAlign w:val="center"/>
          </w:tcPr>
          <w:p w14:paraId="2AC6D5C7">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1074" w:type="dxa"/>
            <w:tcMar>
              <w:top w:w="15" w:type="dxa"/>
              <w:left w:w="15" w:type="dxa"/>
              <w:bottom w:w="0" w:type="dxa"/>
              <w:right w:w="15" w:type="dxa"/>
            </w:tcMar>
            <w:vAlign w:val="center"/>
          </w:tcPr>
          <w:p w14:paraId="02C632AC">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783" w:type="dxa"/>
            <w:tcMar>
              <w:top w:w="15" w:type="dxa"/>
              <w:left w:w="15" w:type="dxa"/>
              <w:bottom w:w="0" w:type="dxa"/>
              <w:right w:w="15" w:type="dxa"/>
            </w:tcMar>
            <w:vAlign w:val="center"/>
          </w:tcPr>
          <w:p w14:paraId="5837C499">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1100" w:type="dxa"/>
            <w:tcMar>
              <w:top w:w="15" w:type="dxa"/>
              <w:left w:w="15" w:type="dxa"/>
              <w:bottom w:w="0" w:type="dxa"/>
              <w:right w:w="15" w:type="dxa"/>
            </w:tcMar>
            <w:vAlign w:val="center"/>
          </w:tcPr>
          <w:p w14:paraId="77395D97">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1165" w:type="dxa"/>
            <w:tcMar>
              <w:top w:w="15" w:type="dxa"/>
              <w:left w:w="15" w:type="dxa"/>
              <w:bottom w:w="0" w:type="dxa"/>
              <w:right w:w="15" w:type="dxa"/>
            </w:tcMar>
            <w:vAlign w:val="center"/>
          </w:tcPr>
          <w:p w14:paraId="269CB990">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r>
      <w:tr w14:paraId="25015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513" w:type="dxa"/>
            <w:tcMar>
              <w:top w:w="15" w:type="dxa"/>
              <w:left w:w="15" w:type="dxa"/>
              <w:bottom w:w="0" w:type="dxa"/>
              <w:right w:w="15" w:type="dxa"/>
            </w:tcMar>
            <w:vAlign w:val="center"/>
          </w:tcPr>
          <w:p w14:paraId="34CCA0AF">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r>
              <w:rPr>
                <w:rFonts w:hint="eastAsia" w:ascii="宋体" w:hAnsi="宋体" w:eastAsia="宋体" w:cs="宋体"/>
                <w:bCs/>
                <w:kern w:val="21"/>
                <w:szCs w:val="21"/>
                <w:lang w:eastAsia="zh-CN"/>
              </w:rPr>
              <w:t>2</w:t>
            </w:r>
          </w:p>
        </w:tc>
        <w:tc>
          <w:tcPr>
            <w:tcW w:w="744" w:type="dxa"/>
            <w:tcMar>
              <w:top w:w="15" w:type="dxa"/>
              <w:left w:w="15" w:type="dxa"/>
              <w:bottom w:w="0" w:type="dxa"/>
              <w:right w:w="15" w:type="dxa"/>
            </w:tcMar>
            <w:vAlign w:val="center"/>
          </w:tcPr>
          <w:p w14:paraId="10311A71">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555" w:type="dxa"/>
            <w:tcMar>
              <w:top w:w="15" w:type="dxa"/>
              <w:left w:w="15" w:type="dxa"/>
              <w:bottom w:w="0" w:type="dxa"/>
              <w:right w:w="15" w:type="dxa"/>
            </w:tcMar>
            <w:vAlign w:val="center"/>
          </w:tcPr>
          <w:p w14:paraId="13C755F0">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608" w:type="dxa"/>
            <w:tcMar>
              <w:top w:w="15" w:type="dxa"/>
              <w:left w:w="15" w:type="dxa"/>
              <w:bottom w:w="0" w:type="dxa"/>
              <w:right w:w="15" w:type="dxa"/>
            </w:tcMar>
            <w:vAlign w:val="center"/>
          </w:tcPr>
          <w:p w14:paraId="2568044C">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500" w:type="dxa"/>
            <w:tcMar>
              <w:top w:w="15" w:type="dxa"/>
              <w:left w:w="15" w:type="dxa"/>
              <w:bottom w:w="0" w:type="dxa"/>
              <w:right w:w="15" w:type="dxa"/>
            </w:tcMar>
            <w:vAlign w:val="center"/>
          </w:tcPr>
          <w:p w14:paraId="35C3FED5">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813" w:type="dxa"/>
            <w:tcMar>
              <w:top w:w="15" w:type="dxa"/>
              <w:left w:w="15" w:type="dxa"/>
              <w:bottom w:w="0" w:type="dxa"/>
              <w:right w:w="15" w:type="dxa"/>
            </w:tcMar>
            <w:vAlign w:val="center"/>
          </w:tcPr>
          <w:p w14:paraId="45F67793">
            <w:pPr>
              <w:widowControl w:val="0"/>
              <w:kinsoku/>
              <w:autoSpaceDE/>
              <w:autoSpaceDN/>
              <w:spacing w:line="400" w:lineRule="exact"/>
              <w:jc w:val="center"/>
              <w:textAlignment w:val="auto"/>
              <w:rPr>
                <w:rFonts w:ascii="宋体" w:hAnsi="宋体" w:eastAsia="宋体" w:cs="宋体"/>
                <w:bCs/>
                <w:kern w:val="21"/>
                <w:lang w:eastAsia="zh-CN"/>
              </w:rPr>
            </w:pPr>
          </w:p>
        </w:tc>
        <w:tc>
          <w:tcPr>
            <w:tcW w:w="1074" w:type="dxa"/>
            <w:tcMar>
              <w:top w:w="15" w:type="dxa"/>
              <w:left w:w="15" w:type="dxa"/>
              <w:bottom w:w="0" w:type="dxa"/>
              <w:right w:w="15" w:type="dxa"/>
            </w:tcMar>
            <w:vAlign w:val="center"/>
          </w:tcPr>
          <w:p w14:paraId="574E046F">
            <w:pPr>
              <w:widowControl w:val="0"/>
              <w:kinsoku/>
              <w:autoSpaceDE/>
              <w:autoSpaceDN/>
              <w:spacing w:line="400" w:lineRule="exact"/>
              <w:jc w:val="center"/>
              <w:textAlignment w:val="auto"/>
              <w:rPr>
                <w:rFonts w:ascii="宋体" w:hAnsi="宋体" w:eastAsia="宋体" w:cs="宋体"/>
                <w:bCs/>
                <w:kern w:val="21"/>
                <w:lang w:eastAsia="zh-CN"/>
              </w:rPr>
            </w:pPr>
          </w:p>
        </w:tc>
        <w:tc>
          <w:tcPr>
            <w:tcW w:w="783" w:type="dxa"/>
            <w:tcMar>
              <w:top w:w="15" w:type="dxa"/>
              <w:left w:w="15" w:type="dxa"/>
              <w:bottom w:w="0" w:type="dxa"/>
              <w:right w:w="15" w:type="dxa"/>
            </w:tcMar>
            <w:vAlign w:val="center"/>
          </w:tcPr>
          <w:p w14:paraId="620D20F9">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1100" w:type="dxa"/>
            <w:tcMar>
              <w:top w:w="15" w:type="dxa"/>
              <w:left w:w="15" w:type="dxa"/>
              <w:bottom w:w="0" w:type="dxa"/>
              <w:right w:w="15" w:type="dxa"/>
            </w:tcMar>
            <w:vAlign w:val="center"/>
          </w:tcPr>
          <w:p w14:paraId="3E3F7519">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1165" w:type="dxa"/>
            <w:tcMar>
              <w:top w:w="15" w:type="dxa"/>
              <w:left w:w="15" w:type="dxa"/>
              <w:bottom w:w="0" w:type="dxa"/>
              <w:right w:w="15" w:type="dxa"/>
            </w:tcMar>
            <w:vAlign w:val="center"/>
          </w:tcPr>
          <w:p w14:paraId="4D25DCAD">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r>
      <w:tr w14:paraId="774F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513" w:type="dxa"/>
            <w:tcMar>
              <w:top w:w="15" w:type="dxa"/>
              <w:left w:w="15" w:type="dxa"/>
              <w:bottom w:w="0" w:type="dxa"/>
              <w:right w:w="15" w:type="dxa"/>
            </w:tcMar>
            <w:vAlign w:val="center"/>
          </w:tcPr>
          <w:p w14:paraId="21D240C5">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r>
              <w:rPr>
                <w:rFonts w:hint="eastAsia" w:ascii="宋体" w:hAnsi="宋体" w:eastAsia="宋体" w:cs="宋体"/>
                <w:bCs/>
                <w:kern w:val="21"/>
                <w:szCs w:val="21"/>
                <w:lang w:eastAsia="zh-CN"/>
              </w:rPr>
              <w:t>3</w:t>
            </w:r>
          </w:p>
        </w:tc>
        <w:tc>
          <w:tcPr>
            <w:tcW w:w="744" w:type="dxa"/>
            <w:tcMar>
              <w:top w:w="15" w:type="dxa"/>
              <w:left w:w="15" w:type="dxa"/>
              <w:bottom w:w="0" w:type="dxa"/>
              <w:right w:w="15" w:type="dxa"/>
            </w:tcMar>
            <w:vAlign w:val="center"/>
          </w:tcPr>
          <w:p w14:paraId="59D5442C">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555" w:type="dxa"/>
            <w:tcMar>
              <w:top w:w="15" w:type="dxa"/>
              <w:left w:w="15" w:type="dxa"/>
              <w:bottom w:w="0" w:type="dxa"/>
              <w:right w:w="15" w:type="dxa"/>
            </w:tcMar>
            <w:vAlign w:val="center"/>
          </w:tcPr>
          <w:p w14:paraId="68472DC6">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608" w:type="dxa"/>
            <w:tcMar>
              <w:top w:w="15" w:type="dxa"/>
              <w:left w:w="15" w:type="dxa"/>
              <w:bottom w:w="0" w:type="dxa"/>
              <w:right w:w="15" w:type="dxa"/>
            </w:tcMar>
            <w:vAlign w:val="center"/>
          </w:tcPr>
          <w:p w14:paraId="678159A6">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500" w:type="dxa"/>
            <w:tcMar>
              <w:top w:w="15" w:type="dxa"/>
              <w:left w:w="15" w:type="dxa"/>
              <w:bottom w:w="0" w:type="dxa"/>
              <w:right w:w="15" w:type="dxa"/>
            </w:tcMar>
            <w:vAlign w:val="center"/>
          </w:tcPr>
          <w:p w14:paraId="1D7382B9">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813" w:type="dxa"/>
            <w:tcMar>
              <w:top w:w="15" w:type="dxa"/>
              <w:left w:w="15" w:type="dxa"/>
              <w:bottom w:w="0" w:type="dxa"/>
              <w:right w:w="15" w:type="dxa"/>
            </w:tcMar>
            <w:vAlign w:val="center"/>
          </w:tcPr>
          <w:p w14:paraId="62672C1C">
            <w:pPr>
              <w:widowControl w:val="0"/>
              <w:kinsoku/>
              <w:autoSpaceDE/>
              <w:autoSpaceDN/>
              <w:spacing w:line="400" w:lineRule="exact"/>
              <w:jc w:val="center"/>
              <w:textAlignment w:val="auto"/>
              <w:rPr>
                <w:rFonts w:ascii="宋体" w:hAnsi="宋体" w:eastAsia="宋体" w:cs="宋体"/>
                <w:bCs/>
                <w:kern w:val="21"/>
                <w:lang w:eastAsia="zh-CN"/>
              </w:rPr>
            </w:pPr>
          </w:p>
        </w:tc>
        <w:tc>
          <w:tcPr>
            <w:tcW w:w="1074" w:type="dxa"/>
            <w:tcMar>
              <w:top w:w="15" w:type="dxa"/>
              <w:left w:w="15" w:type="dxa"/>
              <w:bottom w:w="0" w:type="dxa"/>
              <w:right w:w="15" w:type="dxa"/>
            </w:tcMar>
            <w:vAlign w:val="center"/>
          </w:tcPr>
          <w:p w14:paraId="7CE5D054">
            <w:pPr>
              <w:widowControl w:val="0"/>
              <w:kinsoku/>
              <w:autoSpaceDE/>
              <w:autoSpaceDN/>
              <w:spacing w:line="400" w:lineRule="exact"/>
              <w:jc w:val="center"/>
              <w:textAlignment w:val="auto"/>
              <w:rPr>
                <w:rFonts w:ascii="宋体" w:hAnsi="宋体" w:eastAsia="宋体" w:cs="宋体"/>
                <w:bCs/>
                <w:kern w:val="21"/>
                <w:lang w:eastAsia="zh-CN"/>
              </w:rPr>
            </w:pPr>
          </w:p>
        </w:tc>
        <w:tc>
          <w:tcPr>
            <w:tcW w:w="783" w:type="dxa"/>
            <w:tcMar>
              <w:top w:w="15" w:type="dxa"/>
              <w:left w:w="15" w:type="dxa"/>
              <w:bottom w:w="0" w:type="dxa"/>
              <w:right w:w="15" w:type="dxa"/>
            </w:tcMar>
            <w:vAlign w:val="center"/>
          </w:tcPr>
          <w:p w14:paraId="0B931D47">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1100" w:type="dxa"/>
            <w:tcMar>
              <w:top w:w="15" w:type="dxa"/>
              <w:left w:w="15" w:type="dxa"/>
              <w:bottom w:w="0" w:type="dxa"/>
              <w:right w:w="15" w:type="dxa"/>
            </w:tcMar>
            <w:vAlign w:val="center"/>
          </w:tcPr>
          <w:p w14:paraId="69CF4500">
            <w:pPr>
              <w:widowControl w:val="0"/>
              <w:kinsoku/>
              <w:autoSpaceDE/>
              <w:autoSpaceDN/>
              <w:spacing w:line="400" w:lineRule="exact"/>
              <w:jc w:val="center"/>
              <w:textAlignment w:val="auto"/>
              <w:rPr>
                <w:rFonts w:ascii="宋体" w:hAnsi="宋体" w:eastAsia="宋体" w:cs="宋体"/>
                <w:bCs/>
                <w:kern w:val="21"/>
                <w:lang w:eastAsia="zh-CN"/>
              </w:rPr>
            </w:pPr>
          </w:p>
        </w:tc>
        <w:tc>
          <w:tcPr>
            <w:tcW w:w="1165" w:type="dxa"/>
            <w:tcMar>
              <w:top w:w="15" w:type="dxa"/>
              <w:left w:w="15" w:type="dxa"/>
              <w:bottom w:w="0" w:type="dxa"/>
              <w:right w:w="15" w:type="dxa"/>
            </w:tcMar>
            <w:vAlign w:val="center"/>
          </w:tcPr>
          <w:p w14:paraId="4D01FADB">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r>
      <w:tr w14:paraId="4017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3" w:hRule="atLeast"/>
          <w:jc w:val="center"/>
        </w:trPr>
        <w:tc>
          <w:tcPr>
            <w:tcW w:w="513" w:type="dxa"/>
            <w:tcMar>
              <w:top w:w="15" w:type="dxa"/>
              <w:left w:w="15" w:type="dxa"/>
              <w:bottom w:w="0" w:type="dxa"/>
              <w:right w:w="15" w:type="dxa"/>
            </w:tcMar>
            <w:vAlign w:val="center"/>
          </w:tcPr>
          <w:p w14:paraId="0F5B019A">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r>
              <w:rPr>
                <w:rFonts w:hint="eastAsia" w:ascii="宋体" w:hAnsi="宋体" w:eastAsia="宋体" w:cs="宋体"/>
                <w:bCs/>
                <w:kern w:val="21"/>
                <w:szCs w:val="21"/>
                <w:lang w:eastAsia="zh-CN"/>
              </w:rPr>
              <w:t>4</w:t>
            </w:r>
          </w:p>
        </w:tc>
        <w:tc>
          <w:tcPr>
            <w:tcW w:w="744" w:type="dxa"/>
            <w:tcMar>
              <w:top w:w="15" w:type="dxa"/>
              <w:left w:w="15" w:type="dxa"/>
              <w:bottom w:w="0" w:type="dxa"/>
              <w:right w:w="15" w:type="dxa"/>
            </w:tcMar>
            <w:vAlign w:val="center"/>
          </w:tcPr>
          <w:p w14:paraId="41FE3CDF">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555" w:type="dxa"/>
            <w:tcMar>
              <w:top w:w="15" w:type="dxa"/>
              <w:left w:w="15" w:type="dxa"/>
              <w:bottom w:w="0" w:type="dxa"/>
              <w:right w:w="15" w:type="dxa"/>
            </w:tcMar>
            <w:vAlign w:val="center"/>
          </w:tcPr>
          <w:p w14:paraId="024BB222">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608" w:type="dxa"/>
            <w:tcMar>
              <w:top w:w="15" w:type="dxa"/>
              <w:left w:w="15" w:type="dxa"/>
              <w:bottom w:w="0" w:type="dxa"/>
              <w:right w:w="15" w:type="dxa"/>
            </w:tcMar>
            <w:vAlign w:val="center"/>
          </w:tcPr>
          <w:p w14:paraId="5A3CB63D">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500" w:type="dxa"/>
            <w:tcMar>
              <w:top w:w="15" w:type="dxa"/>
              <w:left w:w="15" w:type="dxa"/>
              <w:bottom w:w="0" w:type="dxa"/>
              <w:right w:w="15" w:type="dxa"/>
            </w:tcMar>
            <w:vAlign w:val="center"/>
          </w:tcPr>
          <w:p w14:paraId="1C32A97C">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813" w:type="dxa"/>
            <w:tcMar>
              <w:top w:w="15" w:type="dxa"/>
              <w:left w:w="15" w:type="dxa"/>
              <w:bottom w:w="0" w:type="dxa"/>
              <w:right w:w="15" w:type="dxa"/>
            </w:tcMar>
            <w:vAlign w:val="center"/>
          </w:tcPr>
          <w:p w14:paraId="28EF2C49">
            <w:pPr>
              <w:widowControl w:val="0"/>
              <w:kinsoku/>
              <w:autoSpaceDE/>
              <w:autoSpaceDN/>
              <w:spacing w:line="400" w:lineRule="exact"/>
              <w:jc w:val="center"/>
              <w:textAlignment w:val="auto"/>
              <w:rPr>
                <w:rFonts w:ascii="宋体" w:hAnsi="宋体" w:eastAsia="宋体" w:cs="宋体"/>
                <w:bCs/>
                <w:kern w:val="21"/>
                <w:lang w:eastAsia="zh-CN"/>
              </w:rPr>
            </w:pPr>
          </w:p>
        </w:tc>
        <w:tc>
          <w:tcPr>
            <w:tcW w:w="1074" w:type="dxa"/>
            <w:tcMar>
              <w:top w:w="15" w:type="dxa"/>
              <w:left w:w="15" w:type="dxa"/>
              <w:bottom w:w="0" w:type="dxa"/>
              <w:right w:w="15" w:type="dxa"/>
            </w:tcMar>
            <w:vAlign w:val="center"/>
          </w:tcPr>
          <w:p w14:paraId="1969EDA4">
            <w:pPr>
              <w:widowControl w:val="0"/>
              <w:kinsoku/>
              <w:autoSpaceDE/>
              <w:autoSpaceDN/>
              <w:spacing w:line="400" w:lineRule="exact"/>
              <w:jc w:val="center"/>
              <w:textAlignment w:val="auto"/>
              <w:rPr>
                <w:rFonts w:ascii="宋体" w:hAnsi="宋体" w:eastAsia="宋体" w:cs="宋体"/>
                <w:bCs/>
                <w:kern w:val="21"/>
                <w:lang w:eastAsia="zh-CN"/>
              </w:rPr>
            </w:pPr>
          </w:p>
        </w:tc>
        <w:tc>
          <w:tcPr>
            <w:tcW w:w="783" w:type="dxa"/>
            <w:tcMar>
              <w:top w:w="15" w:type="dxa"/>
              <w:left w:w="15" w:type="dxa"/>
              <w:bottom w:w="0" w:type="dxa"/>
              <w:right w:w="15" w:type="dxa"/>
            </w:tcMar>
            <w:vAlign w:val="center"/>
          </w:tcPr>
          <w:p w14:paraId="684103E4">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c>
          <w:tcPr>
            <w:tcW w:w="1100" w:type="dxa"/>
            <w:tcMar>
              <w:top w:w="15" w:type="dxa"/>
              <w:left w:w="15" w:type="dxa"/>
              <w:bottom w:w="0" w:type="dxa"/>
              <w:right w:w="15" w:type="dxa"/>
            </w:tcMar>
            <w:vAlign w:val="center"/>
          </w:tcPr>
          <w:p w14:paraId="4088B892">
            <w:pPr>
              <w:widowControl w:val="0"/>
              <w:kinsoku/>
              <w:autoSpaceDE/>
              <w:autoSpaceDN/>
              <w:spacing w:line="400" w:lineRule="exact"/>
              <w:jc w:val="center"/>
              <w:textAlignment w:val="auto"/>
              <w:rPr>
                <w:rFonts w:ascii="宋体" w:hAnsi="宋体" w:eastAsia="宋体" w:cs="宋体"/>
                <w:bCs/>
                <w:kern w:val="21"/>
                <w:lang w:eastAsia="zh-CN"/>
              </w:rPr>
            </w:pPr>
          </w:p>
        </w:tc>
        <w:tc>
          <w:tcPr>
            <w:tcW w:w="1165" w:type="dxa"/>
            <w:tcMar>
              <w:top w:w="15" w:type="dxa"/>
              <w:left w:w="15" w:type="dxa"/>
              <w:bottom w:w="0" w:type="dxa"/>
              <w:right w:w="15" w:type="dxa"/>
            </w:tcMar>
            <w:vAlign w:val="center"/>
          </w:tcPr>
          <w:p w14:paraId="38BB8F81">
            <w:pPr>
              <w:pStyle w:val="8"/>
              <w:widowControl w:val="0"/>
              <w:kinsoku/>
              <w:autoSpaceDE/>
              <w:autoSpaceDN/>
              <w:spacing w:line="400" w:lineRule="exact"/>
              <w:ind w:left="0" w:leftChars="0"/>
              <w:textAlignment w:val="auto"/>
              <w:rPr>
                <w:rFonts w:ascii="宋体" w:hAnsi="宋体" w:eastAsia="宋体" w:cs="宋体"/>
                <w:bCs/>
                <w:kern w:val="21"/>
                <w:szCs w:val="21"/>
                <w:lang w:eastAsia="zh-CN"/>
              </w:rPr>
            </w:pPr>
          </w:p>
        </w:tc>
      </w:tr>
      <w:bookmarkEnd w:id="0"/>
    </w:tbl>
    <w:p w14:paraId="37F773D2">
      <w:pPr>
        <w:kinsoku/>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2、服务内容</w:t>
      </w:r>
    </w:p>
    <w:p w14:paraId="7095F864">
      <w:pPr>
        <w:kinsoku/>
        <w:spacing w:line="400" w:lineRule="exact"/>
        <w:ind w:left="420" w:leftChars="200"/>
        <w:jc w:val="both"/>
        <w:rPr>
          <w:rFonts w:ascii="宋体" w:hAnsi="宋体" w:eastAsia="宋体" w:cs="宋体"/>
          <w:lang w:eastAsia="zh-CN"/>
        </w:rPr>
      </w:pPr>
      <w:r>
        <w:rPr>
          <w:rFonts w:hint="eastAsia" w:ascii="宋体" w:hAnsi="宋体" w:eastAsia="宋体" w:cs="宋体"/>
          <w:lang w:eastAsia="zh-CN"/>
        </w:rPr>
        <w:t>3、服务范围</w:t>
      </w:r>
    </w:p>
    <w:p w14:paraId="7B89950B">
      <w:pPr>
        <w:kinsoku/>
        <w:spacing w:line="400" w:lineRule="exact"/>
        <w:ind w:left="420" w:leftChars="200"/>
        <w:jc w:val="both"/>
        <w:rPr>
          <w:rFonts w:ascii="宋体" w:hAnsi="宋体" w:eastAsia="宋体" w:cs="宋体"/>
          <w:b/>
          <w:bCs/>
          <w:color w:val="auto"/>
        </w:rPr>
      </w:pPr>
      <w:r>
        <w:rPr>
          <w:rFonts w:hint="eastAsia" w:ascii="宋体" w:hAnsi="宋体" w:eastAsia="宋体" w:cs="宋体"/>
          <w:lang w:eastAsia="zh-CN"/>
        </w:rPr>
        <w:t>4、服务时间</w:t>
      </w:r>
    </w:p>
    <w:p w14:paraId="709E7807">
      <w:pPr>
        <w:widowControl w:val="0"/>
        <w:kinsoku/>
        <w:autoSpaceDE/>
        <w:autoSpaceDN/>
        <w:spacing w:line="400" w:lineRule="exact"/>
        <w:ind w:firstLine="422" w:firstLineChars="200"/>
        <w:jc w:val="both"/>
        <w:rPr>
          <w:rFonts w:ascii="宋体" w:hAnsi="宋体" w:eastAsia="宋体" w:cs="宋体"/>
          <w:b/>
          <w:bCs/>
          <w:color w:val="auto"/>
        </w:rPr>
      </w:pPr>
      <w:r>
        <w:rPr>
          <w:rFonts w:ascii="宋体" w:hAnsi="宋体" w:eastAsia="宋体" w:cs="宋体"/>
          <w:b/>
          <w:bCs/>
          <w:color w:val="auto"/>
        </w:rPr>
        <w:t>三、服务标准和原则</w:t>
      </w:r>
    </w:p>
    <w:p w14:paraId="33C86800">
      <w:pPr>
        <w:widowControl w:val="0"/>
        <w:kinsoku/>
        <w:autoSpaceDE/>
        <w:autoSpaceDN/>
        <w:spacing w:line="400" w:lineRule="exact"/>
        <w:ind w:firstLine="422" w:firstLineChars="200"/>
        <w:jc w:val="both"/>
        <w:rPr>
          <w:rFonts w:ascii="宋体" w:hAnsi="宋体" w:eastAsia="宋体" w:cs="宋体"/>
          <w:b/>
          <w:bCs/>
          <w:color w:val="auto"/>
        </w:rPr>
      </w:pPr>
      <w:r>
        <w:rPr>
          <w:rFonts w:ascii="宋体" w:hAnsi="宋体" w:eastAsia="宋体" w:cs="宋体"/>
          <w:b/>
          <w:bCs/>
          <w:color w:val="auto"/>
        </w:rPr>
        <w:t>四、服务质量保证</w:t>
      </w:r>
    </w:p>
    <w:p w14:paraId="6BD660D6">
      <w:pPr>
        <w:widowControl w:val="0"/>
        <w:kinsoku/>
        <w:autoSpaceDE/>
        <w:autoSpaceDN/>
        <w:spacing w:line="400" w:lineRule="exact"/>
        <w:ind w:firstLine="422" w:firstLineChars="200"/>
        <w:jc w:val="both"/>
        <w:rPr>
          <w:rFonts w:ascii="宋体" w:hAnsi="宋体" w:eastAsia="宋体" w:cs="宋体"/>
          <w:b/>
          <w:bCs/>
          <w:color w:val="auto"/>
          <w:lang w:eastAsia="zh-CN"/>
        </w:rPr>
      </w:pPr>
      <w:r>
        <w:rPr>
          <w:rFonts w:ascii="宋体" w:hAnsi="宋体" w:eastAsia="宋体" w:cs="宋体"/>
          <w:b/>
          <w:bCs/>
          <w:color w:val="auto"/>
          <w:lang w:eastAsia="zh-CN"/>
        </w:rPr>
        <w:t>五、服务交付物及交付计划</w:t>
      </w:r>
    </w:p>
    <w:p w14:paraId="3F38E42D">
      <w:pPr>
        <w:widowControl w:val="0"/>
        <w:kinsoku/>
        <w:autoSpaceDE/>
        <w:autoSpaceDN/>
        <w:spacing w:line="400" w:lineRule="exact"/>
        <w:ind w:firstLine="422" w:firstLineChars="200"/>
        <w:jc w:val="both"/>
        <w:rPr>
          <w:rFonts w:ascii="宋体" w:hAnsi="宋体" w:eastAsia="宋体" w:cs="宋体"/>
          <w:b/>
          <w:bCs/>
          <w:color w:val="auto"/>
          <w:lang w:eastAsia="zh-CN"/>
        </w:rPr>
      </w:pPr>
    </w:p>
    <w:p w14:paraId="738EFDD3">
      <w:pPr>
        <w:widowControl w:val="0"/>
        <w:kinsoku/>
        <w:autoSpaceDE/>
        <w:autoSpaceDN/>
        <w:spacing w:line="400" w:lineRule="exact"/>
        <w:ind w:firstLine="422" w:firstLineChars="200"/>
        <w:jc w:val="both"/>
        <w:rPr>
          <w:rFonts w:ascii="宋体" w:hAnsi="宋体" w:eastAsia="宋体" w:cs="宋体"/>
          <w:b/>
          <w:bCs/>
          <w:color w:val="auto"/>
          <w:lang w:eastAsia="zh-CN"/>
        </w:rPr>
      </w:pPr>
    </w:p>
    <w:p w14:paraId="51ABBF99">
      <w:pPr>
        <w:widowControl w:val="0"/>
        <w:kinsoku/>
        <w:autoSpaceDE/>
        <w:autoSpaceDN/>
        <w:spacing w:line="400" w:lineRule="exact"/>
        <w:ind w:firstLine="422" w:firstLineChars="200"/>
        <w:jc w:val="both"/>
        <w:rPr>
          <w:rFonts w:ascii="宋体" w:hAnsi="宋体" w:eastAsia="宋体" w:cs="宋体"/>
          <w:b/>
          <w:bCs/>
          <w:color w:val="auto"/>
          <w:lang w:eastAsia="zh-CN"/>
        </w:rPr>
      </w:pPr>
    </w:p>
    <w:p w14:paraId="3BE55788">
      <w:pPr>
        <w:widowControl w:val="0"/>
        <w:kinsoku/>
        <w:autoSpaceDE/>
        <w:autoSpaceDN/>
        <w:spacing w:line="400" w:lineRule="exact"/>
        <w:ind w:firstLine="422" w:firstLineChars="200"/>
        <w:jc w:val="both"/>
        <w:rPr>
          <w:rFonts w:ascii="宋体" w:hAnsi="宋体" w:eastAsia="宋体" w:cs="宋体"/>
          <w:b/>
          <w:bCs/>
          <w:color w:val="auto"/>
          <w:lang w:eastAsia="zh-CN"/>
        </w:rPr>
      </w:pPr>
    </w:p>
    <w:p w14:paraId="30B7CA66">
      <w:pPr>
        <w:widowControl w:val="0"/>
        <w:kinsoku/>
        <w:autoSpaceDE/>
        <w:autoSpaceDN/>
        <w:spacing w:line="400" w:lineRule="exact"/>
        <w:ind w:firstLine="422" w:firstLineChars="200"/>
        <w:jc w:val="both"/>
        <w:rPr>
          <w:rFonts w:ascii="宋体" w:hAnsi="宋体" w:eastAsia="宋体" w:cs="宋体"/>
          <w:b/>
          <w:bCs/>
          <w:color w:val="auto"/>
          <w:lang w:eastAsia="zh-CN"/>
        </w:rPr>
      </w:pPr>
    </w:p>
    <w:p w14:paraId="5C5E84D3">
      <w:pPr>
        <w:widowControl w:val="0"/>
        <w:kinsoku/>
        <w:autoSpaceDE/>
        <w:autoSpaceDN/>
        <w:spacing w:line="400" w:lineRule="exact"/>
        <w:ind w:firstLine="422" w:firstLineChars="200"/>
        <w:jc w:val="both"/>
        <w:rPr>
          <w:rFonts w:ascii="宋体" w:hAnsi="宋体" w:eastAsia="宋体" w:cs="宋体"/>
          <w:b/>
          <w:bCs/>
          <w:color w:val="auto"/>
          <w:lang w:eastAsia="zh-CN"/>
        </w:rPr>
      </w:pPr>
    </w:p>
    <w:p w14:paraId="125D981F">
      <w:pPr>
        <w:widowControl w:val="0"/>
        <w:kinsoku/>
        <w:autoSpaceDE/>
        <w:autoSpaceDN/>
        <w:spacing w:line="400" w:lineRule="exact"/>
        <w:ind w:firstLine="422" w:firstLineChars="200"/>
        <w:jc w:val="both"/>
        <w:rPr>
          <w:rFonts w:ascii="宋体" w:hAnsi="宋体" w:eastAsia="宋体" w:cs="宋体"/>
          <w:b/>
          <w:bCs/>
          <w:color w:val="auto"/>
          <w:lang w:eastAsia="zh-CN"/>
        </w:rPr>
      </w:pPr>
    </w:p>
    <w:p w14:paraId="1E7C23AA">
      <w:pPr>
        <w:widowControl w:val="0"/>
        <w:kinsoku/>
        <w:autoSpaceDE/>
        <w:autoSpaceDN/>
        <w:spacing w:line="400" w:lineRule="exact"/>
        <w:ind w:firstLine="422" w:firstLineChars="200"/>
        <w:jc w:val="both"/>
        <w:rPr>
          <w:rFonts w:ascii="宋体" w:hAnsi="宋体" w:eastAsia="宋体" w:cs="宋体"/>
          <w:b/>
          <w:bCs/>
          <w:color w:val="auto"/>
          <w:lang w:eastAsia="zh-CN"/>
        </w:rPr>
      </w:pPr>
    </w:p>
    <w:p w14:paraId="0382A6A7">
      <w:pPr>
        <w:widowControl w:val="0"/>
        <w:kinsoku/>
        <w:autoSpaceDE/>
        <w:autoSpaceDN/>
        <w:spacing w:line="400" w:lineRule="exact"/>
        <w:ind w:firstLine="422" w:firstLineChars="200"/>
        <w:jc w:val="both"/>
        <w:rPr>
          <w:rFonts w:ascii="宋体" w:hAnsi="宋体" w:eastAsia="宋体" w:cs="宋体"/>
          <w:b/>
          <w:bCs/>
          <w:color w:val="auto"/>
          <w:lang w:eastAsia="zh-CN"/>
        </w:rPr>
      </w:pPr>
    </w:p>
    <w:p w14:paraId="04F61F1C">
      <w:pPr>
        <w:widowControl w:val="0"/>
        <w:kinsoku/>
        <w:autoSpaceDE/>
        <w:autoSpaceDN/>
        <w:spacing w:line="400" w:lineRule="exact"/>
        <w:ind w:firstLine="422" w:firstLineChars="200"/>
        <w:jc w:val="both"/>
        <w:rPr>
          <w:rFonts w:ascii="宋体" w:hAnsi="宋体" w:eastAsia="宋体" w:cs="宋体"/>
          <w:b/>
          <w:bCs/>
          <w:color w:val="auto"/>
          <w:lang w:eastAsia="zh-CN"/>
        </w:rPr>
      </w:pPr>
    </w:p>
    <w:p w14:paraId="30B58A81">
      <w:pPr>
        <w:widowControl w:val="0"/>
        <w:kinsoku/>
        <w:autoSpaceDE/>
        <w:autoSpaceDN/>
        <w:spacing w:line="400" w:lineRule="exact"/>
        <w:ind w:firstLine="422" w:firstLineChars="200"/>
        <w:jc w:val="both"/>
        <w:rPr>
          <w:rFonts w:ascii="宋体" w:hAnsi="宋体" w:eastAsia="宋体" w:cs="宋体"/>
          <w:b/>
          <w:bCs/>
          <w:color w:val="auto"/>
          <w:lang w:eastAsia="zh-CN"/>
        </w:rPr>
      </w:pPr>
    </w:p>
    <w:p w14:paraId="0227559E">
      <w:pPr>
        <w:widowControl w:val="0"/>
        <w:kinsoku/>
        <w:autoSpaceDE/>
        <w:autoSpaceDN/>
        <w:spacing w:line="400" w:lineRule="exact"/>
        <w:ind w:firstLine="422" w:firstLineChars="200"/>
        <w:jc w:val="both"/>
        <w:rPr>
          <w:rFonts w:ascii="宋体" w:hAnsi="宋体" w:eastAsia="宋体" w:cs="宋体"/>
          <w:b/>
          <w:bCs/>
          <w:color w:val="auto"/>
          <w:lang w:eastAsia="zh-CN"/>
        </w:rPr>
      </w:pPr>
    </w:p>
    <w:p w14:paraId="287E5BA1">
      <w:pPr>
        <w:widowControl w:val="0"/>
        <w:kinsoku/>
        <w:autoSpaceDE/>
        <w:autoSpaceDN/>
        <w:spacing w:line="400" w:lineRule="exact"/>
        <w:ind w:firstLine="422" w:firstLineChars="200"/>
        <w:jc w:val="both"/>
        <w:rPr>
          <w:rFonts w:ascii="宋体" w:hAnsi="宋体" w:eastAsia="宋体" w:cs="宋体"/>
          <w:b/>
          <w:bCs/>
          <w:color w:val="auto"/>
          <w:lang w:eastAsia="zh-CN"/>
        </w:rPr>
      </w:pPr>
    </w:p>
    <w:p w14:paraId="69C6A305">
      <w:pPr>
        <w:widowControl w:val="0"/>
        <w:kinsoku/>
        <w:autoSpaceDE/>
        <w:autoSpaceDN/>
        <w:spacing w:line="400" w:lineRule="exact"/>
        <w:ind w:firstLine="422" w:firstLineChars="200"/>
        <w:jc w:val="both"/>
        <w:rPr>
          <w:rFonts w:ascii="宋体" w:hAnsi="宋体" w:eastAsia="宋体" w:cs="宋体"/>
          <w:b/>
          <w:bCs/>
          <w:color w:val="auto"/>
          <w:lang w:eastAsia="zh-CN"/>
        </w:rPr>
      </w:pPr>
    </w:p>
    <w:p w14:paraId="1516F754">
      <w:pPr>
        <w:widowControl w:val="0"/>
        <w:kinsoku/>
        <w:autoSpaceDE/>
        <w:autoSpaceDN/>
        <w:spacing w:line="400" w:lineRule="exact"/>
        <w:ind w:firstLine="422" w:firstLineChars="200"/>
        <w:jc w:val="both"/>
        <w:rPr>
          <w:rFonts w:ascii="宋体" w:hAnsi="宋体" w:eastAsia="宋体" w:cs="宋体"/>
          <w:b/>
          <w:bCs/>
          <w:color w:val="auto"/>
          <w:lang w:eastAsia="zh-CN"/>
        </w:rPr>
      </w:pPr>
    </w:p>
    <w:p w14:paraId="6EE6456B">
      <w:pPr>
        <w:kinsoku/>
        <w:autoSpaceDE/>
        <w:autoSpaceDN/>
        <w:spacing w:line="400" w:lineRule="exact"/>
        <w:jc w:val="both"/>
        <w:rPr>
          <w:rFonts w:ascii="宋体" w:hAnsi="宋体" w:eastAsia="宋体" w:cs="宋体"/>
          <w:b/>
          <w:bCs/>
          <w:lang w:eastAsia="zh-CN"/>
        </w:rPr>
      </w:pPr>
      <w:r>
        <w:rPr>
          <w:rFonts w:hint="eastAsia" w:ascii="宋体" w:hAnsi="宋体" w:eastAsia="宋体" w:cs="宋体"/>
          <w:b/>
          <w:bCs/>
          <w:lang w:eastAsia="zh-CN"/>
        </w:rPr>
        <w:t>附</w:t>
      </w:r>
      <w:r>
        <w:rPr>
          <w:rFonts w:ascii="宋体" w:hAnsi="宋体" w:eastAsia="宋体" w:cs="宋体"/>
          <w:b/>
          <w:bCs/>
          <w:lang w:eastAsia="zh-CN"/>
        </w:rPr>
        <w:t>件2</w:t>
      </w:r>
      <w:r>
        <w:rPr>
          <w:rFonts w:hint="eastAsia" w:ascii="宋体" w:hAnsi="宋体" w:eastAsia="宋体" w:cs="宋体"/>
          <w:b/>
          <w:bCs/>
          <w:lang w:eastAsia="zh-CN"/>
        </w:rPr>
        <w:t>：</w:t>
      </w:r>
    </w:p>
    <w:p w14:paraId="01880AF1">
      <w:pPr>
        <w:kinsoku/>
        <w:autoSpaceDE/>
        <w:autoSpaceDN/>
        <w:spacing w:line="400" w:lineRule="exact"/>
        <w:ind w:firstLine="3162" w:firstLineChars="1500"/>
        <w:jc w:val="both"/>
        <w:rPr>
          <w:rFonts w:ascii="宋体" w:hAnsi="宋体" w:eastAsia="宋体" w:cs="宋体"/>
          <w:lang w:eastAsia="zh-CN"/>
        </w:rPr>
      </w:pPr>
      <w:r>
        <w:rPr>
          <w:rFonts w:hint="eastAsia" w:ascii="宋体" w:hAnsi="宋体" w:eastAsia="宋体" w:cs="宋体"/>
          <w:b/>
          <w:bCs/>
          <w:lang w:eastAsia="zh-CN"/>
        </w:rPr>
        <w:t>运维服务评价标准</w:t>
      </w:r>
    </w:p>
    <w:p w14:paraId="4E93C071">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1.运维人员应当遵守甲方的有关规定，严格执行有关廉政制度、保密制度、考勤制度等工作纪律；</w:t>
      </w:r>
    </w:p>
    <w:p w14:paraId="75CCDCA6">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2.必须服从甲方管理，甲方安排的任务，应立即遵守执行，做到迅速响应；</w:t>
      </w:r>
    </w:p>
    <w:p w14:paraId="4D57DA4B">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3.做好工作日志登记，定期将工作日志交于甲方；服务内容、服务量每周向甲方汇报，每月形成汇总报告，按年度存档。甲方对驻场运维公司工作情况进行评价，将评价结果作为付款的重要依据。</w:t>
      </w:r>
    </w:p>
    <w:p w14:paraId="0A48948D">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4.乙方应实行严密的保密措施，未经授权或批准，不准对外提供技术文件、软件代码、业务资料以及其他未经公开的数据信息等。一旦出现泄密情况，乙方应承担所有损失和责任。</w:t>
      </w:r>
    </w:p>
    <w:p w14:paraId="581329B5">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5.驻场运维人员在办公时间，不得从事与工作无关的活动，严格遵守甲方工作纪律和工作秩序，维护甲方工作形象。</w:t>
      </w:r>
    </w:p>
    <w:p w14:paraId="728C7E62">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6.运维人员在接听办公电话时应使用普通话，通话期间注意使用礼貌用语。不得与用户发生争执，如当事人不在，应代为记录并转告。</w:t>
      </w:r>
    </w:p>
    <w:p w14:paraId="53E33B9C">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7.乙方应保持运维人员固定，如因特殊原因出现人员变动时，运维公司必须事先提出书面变更申请，报甲方同意，在甲方要求时间内完成工作交接并进行保密检查后方可进行人员调整，确保运维服务不受影响。</w:t>
      </w:r>
    </w:p>
    <w:p w14:paraId="3AD7634B">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8.建立联络员制度。乙方应明确一名负责运维管理的固定人员与甲方联系沟通。</w:t>
      </w:r>
    </w:p>
    <w:p w14:paraId="2F24B6B8">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9.乙方应建立运维操作规范，完善相关保密规章制度，健全信息安全保密技术防护手段。</w:t>
      </w:r>
    </w:p>
    <w:p w14:paraId="221988A4">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10.按照《运维服务商服务保障评价表》（建设处室根据具体项目制定）中的“评分标准”进行运维服务评价，总分为100分。</w:t>
      </w:r>
    </w:p>
    <w:p w14:paraId="0D12DD8E">
      <w:pPr>
        <w:kinsoku/>
        <w:autoSpaceDE/>
        <w:autoSpaceDN/>
        <w:spacing w:line="400" w:lineRule="exact"/>
        <w:ind w:firstLine="420" w:firstLineChars="200"/>
        <w:jc w:val="both"/>
        <w:rPr>
          <w:rFonts w:ascii="宋体" w:hAnsi="宋体" w:eastAsia="宋体" w:cs="宋体"/>
          <w:lang w:eastAsia="zh-CN"/>
        </w:rPr>
      </w:pPr>
    </w:p>
    <w:p w14:paraId="502BC7D0">
      <w:pPr>
        <w:kinsoku/>
        <w:autoSpaceDE/>
        <w:autoSpaceDN/>
        <w:spacing w:line="400" w:lineRule="exact"/>
        <w:ind w:firstLine="420" w:firstLineChars="200"/>
        <w:jc w:val="both"/>
        <w:rPr>
          <w:rFonts w:ascii="宋体" w:hAnsi="宋体" w:eastAsia="宋体" w:cs="宋体"/>
          <w:lang w:eastAsia="zh-CN"/>
        </w:rPr>
      </w:pPr>
    </w:p>
    <w:p w14:paraId="6F105732">
      <w:pPr>
        <w:kinsoku/>
        <w:autoSpaceDE/>
        <w:autoSpaceDN/>
        <w:spacing w:line="400" w:lineRule="exact"/>
        <w:ind w:firstLine="420" w:firstLineChars="200"/>
        <w:jc w:val="both"/>
        <w:rPr>
          <w:rFonts w:ascii="宋体" w:hAnsi="宋体" w:eastAsia="宋体" w:cs="宋体"/>
          <w:lang w:eastAsia="zh-CN"/>
        </w:rPr>
      </w:pPr>
    </w:p>
    <w:p w14:paraId="1B3A8796">
      <w:pPr>
        <w:kinsoku/>
        <w:autoSpaceDE/>
        <w:autoSpaceDN/>
        <w:spacing w:line="400" w:lineRule="exact"/>
        <w:ind w:firstLine="420" w:firstLineChars="200"/>
        <w:jc w:val="both"/>
        <w:rPr>
          <w:rFonts w:ascii="宋体" w:hAnsi="宋体" w:eastAsia="宋体" w:cs="宋体"/>
          <w:lang w:eastAsia="zh-CN"/>
        </w:rPr>
      </w:pPr>
    </w:p>
    <w:p w14:paraId="1E902717">
      <w:pPr>
        <w:kinsoku/>
        <w:autoSpaceDE/>
        <w:autoSpaceDN/>
        <w:spacing w:line="400" w:lineRule="exact"/>
        <w:ind w:firstLine="420" w:firstLineChars="200"/>
        <w:jc w:val="both"/>
        <w:rPr>
          <w:rFonts w:ascii="宋体" w:hAnsi="宋体" w:eastAsia="宋体" w:cs="宋体"/>
          <w:lang w:eastAsia="zh-CN"/>
        </w:rPr>
      </w:pPr>
    </w:p>
    <w:p w14:paraId="1B943B11">
      <w:pPr>
        <w:kinsoku/>
        <w:autoSpaceDE/>
        <w:autoSpaceDN/>
        <w:spacing w:line="400" w:lineRule="exact"/>
        <w:ind w:firstLine="420" w:firstLineChars="200"/>
        <w:jc w:val="both"/>
        <w:rPr>
          <w:rFonts w:ascii="宋体" w:hAnsi="宋体" w:eastAsia="宋体" w:cs="宋体"/>
          <w:lang w:eastAsia="zh-CN"/>
        </w:rPr>
      </w:pPr>
    </w:p>
    <w:p w14:paraId="44BE253D">
      <w:pPr>
        <w:kinsoku/>
        <w:autoSpaceDE/>
        <w:autoSpaceDN/>
        <w:spacing w:line="400" w:lineRule="exact"/>
        <w:ind w:firstLine="420" w:firstLineChars="200"/>
        <w:jc w:val="both"/>
        <w:rPr>
          <w:rFonts w:ascii="宋体" w:hAnsi="宋体" w:eastAsia="宋体" w:cs="宋体"/>
          <w:lang w:eastAsia="zh-CN"/>
        </w:rPr>
      </w:pPr>
    </w:p>
    <w:p w14:paraId="1546DC8D">
      <w:pPr>
        <w:kinsoku/>
        <w:autoSpaceDE/>
        <w:autoSpaceDN/>
        <w:spacing w:line="400" w:lineRule="exact"/>
        <w:ind w:firstLine="420" w:firstLineChars="200"/>
        <w:jc w:val="both"/>
        <w:rPr>
          <w:rFonts w:ascii="宋体" w:hAnsi="宋体" w:eastAsia="宋体" w:cs="宋体"/>
          <w:lang w:eastAsia="zh-CN"/>
        </w:rPr>
      </w:pPr>
    </w:p>
    <w:p w14:paraId="68813B20">
      <w:pPr>
        <w:kinsoku/>
        <w:autoSpaceDE/>
        <w:autoSpaceDN/>
        <w:spacing w:line="400" w:lineRule="exact"/>
        <w:ind w:firstLine="420" w:firstLineChars="200"/>
        <w:jc w:val="both"/>
        <w:rPr>
          <w:rFonts w:ascii="宋体" w:hAnsi="宋体" w:eastAsia="宋体" w:cs="宋体"/>
          <w:lang w:eastAsia="zh-CN"/>
        </w:rPr>
      </w:pPr>
    </w:p>
    <w:p w14:paraId="359A9899">
      <w:pPr>
        <w:kinsoku/>
        <w:autoSpaceDE/>
        <w:autoSpaceDN/>
        <w:spacing w:line="400" w:lineRule="exact"/>
        <w:ind w:firstLine="420" w:firstLineChars="200"/>
        <w:jc w:val="both"/>
        <w:rPr>
          <w:rFonts w:ascii="宋体" w:hAnsi="宋体" w:eastAsia="宋体" w:cs="宋体"/>
          <w:lang w:eastAsia="zh-CN"/>
        </w:rPr>
      </w:pPr>
    </w:p>
    <w:p w14:paraId="47B3BD17">
      <w:pPr>
        <w:kinsoku/>
        <w:autoSpaceDE/>
        <w:autoSpaceDN/>
        <w:spacing w:line="400" w:lineRule="exact"/>
        <w:ind w:firstLine="420" w:firstLineChars="200"/>
        <w:jc w:val="both"/>
        <w:rPr>
          <w:rFonts w:ascii="宋体" w:hAnsi="宋体" w:eastAsia="宋体" w:cs="宋体"/>
          <w:lang w:eastAsia="zh-CN"/>
        </w:rPr>
      </w:pPr>
    </w:p>
    <w:p w14:paraId="596AD8E6">
      <w:pPr>
        <w:kinsoku/>
        <w:autoSpaceDE/>
        <w:autoSpaceDN/>
        <w:spacing w:line="400" w:lineRule="exact"/>
        <w:jc w:val="both"/>
        <w:rPr>
          <w:rFonts w:ascii="宋体" w:hAnsi="宋体" w:eastAsia="宋体" w:cs="宋体"/>
          <w:b/>
          <w:bCs/>
          <w:lang w:eastAsia="zh-CN"/>
        </w:rPr>
      </w:pPr>
    </w:p>
    <w:p w14:paraId="500D578B">
      <w:pPr>
        <w:kinsoku/>
        <w:autoSpaceDE/>
        <w:autoSpaceDN/>
        <w:spacing w:line="400" w:lineRule="exact"/>
        <w:jc w:val="both"/>
        <w:rPr>
          <w:rFonts w:ascii="宋体" w:hAnsi="宋体" w:eastAsia="宋体" w:cs="宋体"/>
          <w:b/>
          <w:bCs/>
          <w:lang w:eastAsia="zh-CN"/>
        </w:rPr>
      </w:pPr>
    </w:p>
    <w:p w14:paraId="24430DE5">
      <w:pPr>
        <w:kinsoku/>
        <w:autoSpaceDE/>
        <w:autoSpaceDN/>
        <w:spacing w:line="400" w:lineRule="exact"/>
        <w:jc w:val="both"/>
        <w:rPr>
          <w:rFonts w:ascii="宋体" w:hAnsi="宋体" w:eastAsia="宋体" w:cs="宋体"/>
          <w:b/>
          <w:bCs/>
          <w:lang w:eastAsia="zh-CN"/>
        </w:rPr>
      </w:pPr>
    </w:p>
    <w:p w14:paraId="76851B0D">
      <w:pPr>
        <w:kinsoku/>
        <w:autoSpaceDE/>
        <w:autoSpaceDN/>
        <w:spacing w:line="400" w:lineRule="exact"/>
        <w:jc w:val="both"/>
        <w:rPr>
          <w:rFonts w:ascii="宋体" w:hAnsi="宋体" w:eastAsia="宋体" w:cs="宋体"/>
          <w:b/>
          <w:bCs/>
          <w:lang w:eastAsia="zh-CN"/>
        </w:rPr>
      </w:pPr>
      <w:r>
        <w:rPr>
          <w:rFonts w:hint="eastAsia" w:ascii="宋体" w:hAnsi="宋体" w:eastAsia="宋体" w:cs="宋体"/>
          <w:b/>
          <w:bCs/>
          <w:lang w:eastAsia="zh-CN"/>
        </w:rPr>
        <w:t>附件3：</w:t>
      </w:r>
    </w:p>
    <w:p w14:paraId="58BA938B">
      <w:pPr>
        <w:kinsoku/>
        <w:autoSpaceDE/>
        <w:autoSpaceDN/>
        <w:spacing w:line="400" w:lineRule="exact"/>
        <w:ind w:firstLine="3373" w:firstLineChars="1600"/>
        <w:jc w:val="both"/>
        <w:rPr>
          <w:rFonts w:ascii="宋体" w:hAnsi="宋体" w:eastAsia="宋体" w:cs="宋体"/>
          <w:b/>
          <w:bCs/>
          <w:lang w:eastAsia="zh-CN"/>
        </w:rPr>
      </w:pPr>
      <w:r>
        <w:rPr>
          <w:rFonts w:hint="eastAsia" w:ascii="宋体" w:hAnsi="宋体" w:eastAsia="宋体" w:cs="宋体"/>
          <w:b/>
          <w:bCs/>
          <w:lang w:eastAsia="zh-CN"/>
        </w:rPr>
        <w:t>乙方团队人员清单</w:t>
      </w:r>
    </w:p>
    <w:tbl>
      <w:tblPr>
        <w:tblStyle w:val="6"/>
        <w:tblW w:w="9639"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851"/>
        <w:gridCol w:w="709"/>
        <w:gridCol w:w="2409"/>
        <w:gridCol w:w="851"/>
        <w:gridCol w:w="1220"/>
        <w:gridCol w:w="1480"/>
        <w:gridCol w:w="1552"/>
      </w:tblGrid>
      <w:tr w14:paraId="4EAC1A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567" w:type="dxa"/>
          </w:tcPr>
          <w:p w14:paraId="1705C4FC">
            <w:pPr>
              <w:pStyle w:val="9"/>
              <w:kinsoku/>
              <w:autoSpaceDE/>
              <w:autoSpaceDN/>
              <w:spacing w:line="400" w:lineRule="exact"/>
              <w:jc w:val="center"/>
              <w:rPr>
                <w:b/>
                <w:spacing w:val="13"/>
                <w:kern w:val="2"/>
                <w:sz w:val="18"/>
                <w:szCs w:val="18"/>
              </w:rPr>
            </w:pPr>
            <w:r>
              <w:rPr>
                <w:rFonts w:hint="eastAsia"/>
                <w:b/>
                <w:spacing w:val="13"/>
                <w:kern w:val="2"/>
                <w:sz w:val="18"/>
                <w:szCs w:val="18"/>
              </w:rPr>
              <w:t>序号</w:t>
            </w:r>
          </w:p>
        </w:tc>
        <w:tc>
          <w:tcPr>
            <w:tcW w:w="851" w:type="dxa"/>
            <w:vAlign w:val="center"/>
          </w:tcPr>
          <w:p w14:paraId="102591D4">
            <w:pPr>
              <w:pStyle w:val="9"/>
              <w:kinsoku/>
              <w:autoSpaceDE/>
              <w:autoSpaceDN/>
              <w:spacing w:line="400" w:lineRule="exact"/>
              <w:jc w:val="center"/>
              <w:rPr>
                <w:b/>
                <w:spacing w:val="13"/>
                <w:kern w:val="2"/>
                <w:sz w:val="18"/>
                <w:szCs w:val="18"/>
              </w:rPr>
            </w:pPr>
            <w:r>
              <w:rPr>
                <w:b/>
                <w:spacing w:val="13"/>
                <w:kern w:val="2"/>
                <w:sz w:val="18"/>
                <w:szCs w:val="18"/>
              </w:rPr>
              <w:t>姓名</w:t>
            </w:r>
          </w:p>
        </w:tc>
        <w:tc>
          <w:tcPr>
            <w:tcW w:w="709" w:type="dxa"/>
            <w:vAlign w:val="center"/>
          </w:tcPr>
          <w:p w14:paraId="1ED60968">
            <w:pPr>
              <w:pStyle w:val="9"/>
              <w:kinsoku/>
              <w:autoSpaceDE/>
              <w:autoSpaceDN/>
              <w:spacing w:line="400" w:lineRule="exact"/>
              <w:jc w:val="center"/>
              <w:rPr>
                <w:b/>
                <w:spacing w:val="13"/>
                <w:kern w:val="2"/>
                <w:sz w:val="18"/>
                <w:szCs w:val="18"/>
              </w:rPr>
            </w:pPr>
            <w:r>
              <w:rPr>
                <w:b/>
                <w:spacing w:val="13"/>
                <w:kern w:val="2"/>
                <w:sz w:val="18"/>
                <w:szCs w:val="18"/>
              </w:rPr>
              <w:t>性别</w:t>
            </w:r>
          </w:p>
        </w:tc>
        <w:tc>
          <w:tcPr>
            <w:tcW w:w="2409" w:type="dxa"/>
            <w:vAlign w:val="center"/>
          </w:tcPr>
          <w:p w14:paraId="2E0CD403">
            <w:pPr>
              <w:pStyle w:val="9"/>
              <w:kinsoku/>
              <w:autoSpaceDE/>
              <w:autoSpaceDN/>
              <w:spacing w:line="400" w:lineRule="exact"/>
              <w:jc w:val="center"/>
              <w:rPr>
                <w:b/>
                <w:spacing w:val="13"/>
                <w:kern w:val="2"/>
                <w:sz w:val="18"/>
                <w:szCs w:val="18"/>
              </w:rPr>
            </w:pPr>
            <w:r>
              <w:rPr>
                <w:rFonts w:hint="eastAsia"/>
                <w:b/>
                <w:spacing w:val="13"/>
                <w:kern w:val="2"/>
                <w:sz w:val="18"/>
                <w:szCs w:val="18"/>
              </w:rPr>
              <w:t>身份证号</w:t>
            </w:r>
          </w:p>
        </w:tc>
        <w:tc>
          <w:tcPr>
            <w:tcW w:w="851" w:type="dxa"/>
            <w:vAlign w:val="center"/>
          </w:tcPr>
          <w:p w14:paraId="152877C3">
            <w:pPr>
              <w:pStyle w:val="9"/>
              <w:kinsoku/>
              <w:autoSpaceDE/>
              <w:autoSpaceDN/>
              <w:spacing w:line="400" w:lineRule="exact"/>
              <w:jc w:val="center"/>
              <w:rPr>
                <w:b/>
                <w:spacing w:val="13"/>
                <w:kern w:val="2"/>
                <w:sz w:val="18"/>
                <w:szCs w:val="18"/>
              </w:rPr>
            </w:pPr>
            <w:r>
              <w:rPr>
                <w:b/>
                <w:spacing w:val="13"/>
                <w:kern w:val="2"/>
                <w:sz w:val="18"/>
                <w:szCs w:val="18"/>
              </w:rPr>
              <w:t>学历</w:t>
            </w:r>
          </w:p>
        </w:tc>
        <w:tc>
          <w:tcPr>
            <w:tcW w:w="1220" w:type="dxa"/>
            <w:vAlign w:val="center"/>
          </w:tcPr>
          <w:p w14:paraId="06078D36">
            <w:pPr>
              <w:pStyle w:val="9"/>
              <w:kinsoku/>
              <w:autoSpaceDE/>
              <w:autoSpaceDN/>
              <w:spacing w:line="400" w:lineRule="exact"/>
              <w:jc w:val="center"/>
              <w:rPr>
                <w:b/>
                <w:spacing w:val="13"/>
                <w:kern w:val="2"/>
                <w:sz w:val="18"/>
                <w:szCs w:val="18"/>
              </w:rPr>
            </w:pPr>
            <w:r>
              <w:rPr>
                <w:rFonts w:hint="eastAsia"/>
                <w:b/>
                <w:spacing w:val="13"/>
                <w:kern w:val="2"/>
                <w:sz w:val="18"/>
                <w:szCs w:val="18"/>
              </w:rPr>
              <w:t>职称</w:t>
            </w:r>
          </w:p>
        </w:tc>
        <w:tc>
          <w:tcPr>
            <w:tcW w:w="1480" w:type="dxa"/>
            <w:vAlign w:val="center"/>
          </w:tcPr>
          <w:p w14:paraId="67550F02">
            <w:pPr>
              <w:pStyle w:val="9"/>
              <w:kinsoku/>
              <w:autoSpaceDE/>
              <w:autoSpaceDN/>
              <w:spacing w:line="400" w:lineRule="exact"/>
              <w:jc w:val="center"/>
              <w:rPr>
                <w:b/>
                <w:spacing w:val="13"/>
                <w:kern w:val="2"/>
                <w:sz w:val="18"/>
                <w:szCs w:val="18"/>
              </w:rPr>
            </w:pPr>
            <w:r>
              <w:rPr>
                <w:rFonts w:hint="eastAsia"/>
                <w:b/>
                <w:spacing w:val="13"/>
                <w:kern w:val="2"/>
                <w:sz w:val="18"/>
                <w:szCs w:val="18"/>
              </w:rPr>
              <w:t>同类工作年限</w:t>
            </w:r>
          </w:p>
        </w:tc>
        <w:tc>
          <w:tcPr>
            <w:tcW w:w="1552" w:type="dxa"/>
            <w:vAlign w:val="center"/>
          </w:tcPr>
          <w:p w14:paraId="5BFDBE6E">
            <w:pPr>
              <w:pStyle w:val="9"/>
              <w:kinsoku/>
              <w:autoSpaceDE/>
              <w:autoSpaceDN/>
              <w:spacing w:line="400" w:lineRule="exact"/>
              <w:jc w:val="center"/>
              <w:rPr>
                <w:b/>
                <w:spacing w:val="13"/>
                <w:kern w:val="2"/>
                <w:sz w:val="18"/>
                <w:szCs w:val="18"/>
              </w:rPr>
            </w:pPr>
            <w:r>
              <w:rPr>
                <w:b/>
                <w:spacing w:val="13"/>
                <w:kern w:val="2"/>
                <w:sz w:val="18"/>
                <w:szCs w:val="18"/>
              </w:rPr>
              <w:t>职务</w:t>
            </w:r>
          </w:p>
        </w:tc>
      </w:tr>
      <w:tr w14:paraId="324319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64F3A648">
            <w:pPr>
              <w:kinsoku/>
              <w:autoSpaceDE/>
              <w:autoSpaceDN/>
              <w:spacing w:line="400" w:lineRule="exact"/>
              <w:jc w:val="center"/>
              <w:rPr>
                <w:rFonts w:ascii="宋体" w:hAnsi="宋体" w:eastAsia="宋体" w:cs="宋体"/>
                <w:color w:val="auto"/>
                <w:kern w:val="2"/>
                <w:sz w:val="18"/>
                <w:szCs w:val="18"/>
              </w:rPr>
            </w:pPr>
          </w:p>
        </w:tc>
        <w:tc>
          <w:tcPr>
            <w:tcW w:w="851" w:type="dxa"/>
            <w:vAlign w:val="center"/>
          </w:tcPr>
          <w:p w14:paraId="62A669EE">
            <w:pPr>
              <w:kinsoku/>
              <w:autoSpaceDE/>
              <w:autoSpaceDN/>
              <w:spacing w:line="400" w:lineRule="exact"/>
              <w:jc w:val="center"/>
              <w:rPr>
                <w:rFonts w:ascii="宋体" w:hAnsi="宋体" w:eastAsia="宋体" w:cs="宋体"/>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F10832A">
            <w:pPr>
              <w:kinsoku/>
              <w:autoSpaceDE/>
              <w:autoSpaceDN/>
              <w:spacing w:line="400" w:lineRule="exact"/>
              <w:jc w:val="center"/>
              <w:rPr>
                <w:rFonts w:ascii="宋体" w:hAnsi="宋体" w:eastAsia="宋体" w:cs="宋体"/>
                <w:color w:val="auto"/>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55284CBB">
            <w:pPr>
              <w:kinsoku/>
              <w:autoSpaceDE/>
              <w:autoSpaceDN/>
              <w:spacing w:line="400" w:lineRule="exact"/>
              <w:jc w:val="center"/>
              <w:rPr>
                <w:rFonts w:ascii="宋体" w:hAnsi="宋体" w:eastAsia="宋体" w:cs="宋体"/>
                <w:color w:val="auto"/>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1F42219">
            <w:pPr>
              <w:kinsoku/>
              <w:autoSpaceDE/>
              <w:autoSpaceDN/>
              <w:spacing w:line="400" w:lineRule="exact"/>
              <w:jc w:val="center"/>
              <w:rPr>
                <w:rFonts w:ascii="宋体" w:hAnsi="宋体" w:eastAsia="宋体" w:cs="宋体"/>
                <w:color w:val="auto"/>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71B6B4D9">
            <w:pPr>
              <w:kinsoku/>
              <w:autoSpaceDE/>
              <w:autoSpaceDN/>
              <w:spacing w:line="400" w:lineRule="exact"/>
              <w:jc w:val="center"/>
              <w:rPr>
                <w:rFonts w:ascii="宋体" w:hAnsi="宋体" w:eastAsia="宋体" w:cs="宋体"/>
                <w:color w:val="auto"/>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13EF72EF">
            <w:pPr>
              <w:kinsoku/>
              <w:autoSpaceDE/>
              <w:autoSpaceDN/>
              <w:spacing w:line="400" w:lineRule="exact"/>
              <w:jc w:val="center"/>
              <w:rPr>
                <w:rFonts w:ascii="宋体" w:hAnsi="宋体" w:eastAsia="宋体" w:cs="宋体"/>
                <w:color w:val="auto"/>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0AC4DE79">
            <w:pPr>
              <w:kinsoku/>
              <w:autoSpaceDE/>
              <w:autoSpaceDN/>
              <w:spacing w:line="400" w:lineRule="exact"/>
              <w:jc w:val="center"/>
              <w:rPr>
                <w:rFonts w:ascii="宋体" w:hAnsi="宋体" w:eastAsia="宋体" w:cs="宋体"/>
                <w:color w:val="auto"/>
                <w:kern w:val="2"/>
                <w:sz w:val="18"/>
                <w:szCs w:val="18"/>
              </w:rPr>
            </w:pPr>
          </w:p>
        </w:tc>
      </w:tr>
      <w:tr w14:paraId="14B697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4C78E62D">
            <w:pPr>
              <w:kinsoku/>
              <w:autoSpaceDE/>
              <w:autoSpaceDN/>
              <w:spacing w:line="400" w:lineRule="exact"/>
              <w:jc w:val="center"/>
              <w:rPr>
                <w:rFonts w:ascii="宋体" w:hAnsi="宋体" w:eastAsia="宋体" w:cs="宋体"/>
                <w:color w:val="auto"/>
                <w:kern w:val="2"/>
                <w:sz w:val="18"/>
                <w:szCs w:val="18"/>
              </w:rPr>
            </w:pPr>
          </w:p>
        </w:tc>
        <w:tc>
          <w:tcPr>
            <w:tcW w:w="851" w:type="dxa"/>
            <w:vAlign w:val="center"/>
          </w:tcPr>
          <w:p w14:paraId="6D26029C">
            <w:pPr>
              <w:kinsoku/>
              <w:autoSpaceDE/>
              <w:autoSpaceDN/>
              <w:spacing w:line="400" w:lineRule="exact"/>
              <w:jc w:val="center"/>
              <w:rPr>
                <w:rFonts w:ascii="宋体" w:hAnsi="宋体" w:eastAsia="宋体" w:cs="宋体"/>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4039141">
            <w:pPr>
              <w:kinsoku/>
              <w:autoSpaceDE/>
              <w:autoSpaceDN/>
              <w:spacing w:line="400" w:lineRule="exact"/>
              <w:jc w:val="center"/>
              <w:rPr>
                <w:rFonts w:ascii="宋体" w:hAnsi="宋体" w:eastAsia="宋体" w:cs="宋体"/>
                <w:color w:val="auto"/>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0DB12023">
            <w:pPr>
              <w:kinsoku/>
              <w:autoSpaceDE/>
              <w:autoSpaceDN/>
              <w:spacing w:line="400" w:lineRule="exact"/>
              <w:jc w:val="center"/>
              <w:rPr>
                <w:rFonts w:ascii="宋体" w:hAnsi="宋体" w:eastAsia="宋体" w:cs="宋体"/>
                <w:color w:val="auto"/>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477E996">
            <w:pPr>
              <w:kinsoku/>
              <w:autoSpaceDE/>
              <w:autoSpaceDN/>
              <w:spacing w:line="400" w:lineRule="exact"/>
              <w:jc w:val="center"/>
              <w:rPr>
                <w:rFonts w:ascii="宋体" w:hAnsi="宋体" w:eastAsia="宋体" w:cs="宋体"/>
                <w:color w:val="auto"/>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70111F9C">
            <w:pPr>
              <w:kinsoku/>
              <w:autoSpaceDE/>
              <w:autoSpaceDN/>
              <w:spacing w:line="400" w:lineRule="exact"/>
              <w:jc w:val="center"/>
              <w:rPr>
                <w:rFonts w:ascii="宋体" w:hAnsi="宋体" w:eastAsia="宋体" w:cs="宋体"/>
                <w:color w:val="auto"/>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430F23CD">
            <w:pPr>
              <w:kinsoku/>
              <w:autoSpaceDE/>
              <w:autoSpaceDN/>
              <w:spacing w:line="400" w:lineRule="exact"/>
              <w:jc w:val="center"/>
              <w:rPr>
                <w:rFonts w:ascii="宋体" w:hAnsi="宋体" w:eastAsia="宋体" w:cs="宋体"/>
                <w:color w:val="auto"/>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100F08D2">
            <w:pPr>
              <w:kinsoku/>
              <w:autoSpaceDE/>
              <w:autoSpaceDN/>
              <w:spacing w:line="400" w:lineRule="exact"/>
              <w:jc w:val="center"/>
              <w:rPr>
                <w:rFonts w:ascii="宋体" w:hAnsi="宋体" w:eastAsia="宋体" w:cs="宋体"/>
                <w:color w:val="auto"/>
                <w:kern w:val="2"/>
                <w:sz w:val="18"/>
                <w:szCs w:val="18"/>
              </w:rPr>
            </w:pPr>
          </w:p>
        </w:tc>
      </w:tr>
      <w:tr w14:paraId="41810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29147FE7">
            <w:pPr>
              <w:kinsoku/>
              <w:autoSpaceDE/>
              <w:autoSpaceDN/>
              <w:spacing w:line="400" w:lineRule="exact"/>
              <w:jc w:val="center"/>
              <w:rPr>
                <w:rFonts w:ascii="宋体" w:hAnsi="宋体" w:eastAsia="宋体" w:cs="宋体"/>
                <w:color w:val="auto"/>
                <w:kern w:val="2"/>
                <w:sz w:val="18"/>
                <w:szCs w:val="18"/>
              </w:rPr>
            </w:pPr>
          </w:p>
        </w:tc>
        <w:tc>
          <w:tcPr>
            <w:tcW w:w="851" w:type="dxa"/>
            <w:vAlign w:val="center"/>
          </w:tcPr>
          <w:p w14:paraId="5AB4B8FF">
            <w:pPr>
              <w:kinsoku/>
              <w:autoSpaceDE/>
              <w:autoSpaceDN/>
              <w:spacing w:line="400" w:lineRule="exact"/>
              <w:jc w:val="center"/>
              <w:rPr>
                <w:rFonts w:ascii="宋体" w:hAnsi="宋体" w:eastAsia="宋体" w:cs="宋体"/>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6F37354">
            <w:pPr>
              <w:kinsoku/>
              <w:autoSpaceDE/>
              <w:autoSpaceDN/>
              <w:spacing w:line="400" w:lineRule="exact"/>
              <w:jc w:val="center"/>
              <w:rPr>
                <w:rFonts w:ascii="宋体" w:hAnsi="宋体" w:eastAsia="宋体" w:cs="宋体"/>
                <w:color w:val="auto"/>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469CBDF1">
            <w:pPr>
              <w:kinsoku/>
              <w:autoSpaceDE/>
              <w:autoSpaceDN/>
              <w:spacing w:line="400" w:lineRule="exact"/>
              <w:jc w:val="center"/>
              <w:rPr>
                <w:rFonts w:ascii="宋体" w:hAnsi="宋体" w:eastAsia="宋体" w:cs="宋体"/>
                <w:color w:val="auto"/>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9CD97B1">
            <w:pPr>
              <w:kinsoku/>
              <w:autoSpaceDE/>
              <w:autoSpaceDN/>
              <w:spacing w:line="400" w:lineRule="exact"/>
              <w:jc w:val="center"/>
              <w:rPr>
                <w:rFonts w:ascii="宋体" w:hAnsi="宋体" w:eastAsia="宋体" w:cs="宋体"/>
                <w:color w:val="auto"/>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2C46AF02">
            <w:pPr>
              <w:kinsoku/>
              <w:autoSpaceDE/>
              <w:autoSpaceDN/>
              <w:spacing w:line="400" w:lineRule="exact"/>
              <w:jc w:val="center"/>
              <w:rPr>
                <w:rFonts w:ascii="宋体" w:hAnsi="宋体" w:eastAsia="宋体" w:cs="宋体"/>
                <w:color w:val="auto"/>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198E821B">
            <w:pPr>
              <w:kinsoku/>
              <w:autoSpaceDE/>
              <w:autoSpaceDN/>
              <w:spacing w:line="400" w:lineRule="exact"/>
              <w:jc w:val="center"/>
              <w:rPr>
                <w:rFonts w:ascii="宋体" w:hAnsi="宋体" w:eastAsia="宋体" w:cs="宋体"/>
                <w:color w:val="auto"/>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5529942B">
            <w:pPr>
              <w:kinsoku/>
              <w:autoSpaceDE/>
              <w:autoSpaceDN/>
              <w:spacing w:line="400" w:lineRule="exact"/>
              <w:jc w:val="center"/>
              <w:rPr>
                <w:rFonts w:ascii="宋体" w:hAnsi="宋体" w:eastAsia="宋体" w:cs="宋体"/>
                <w:color w:val="auto"/>
                <w:kern w:val="2"/>
                <w:sz w:val="18"/>
                <w:szCs w:val="18"/>
              </w:rPr>
            </w:pPr>
          </w:p>
        </w:tc>
      </w:tr>
      <w:tr w14:paraId="1A2C7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1C58EF21">
            <w:pPr>
              <w:kinsoku/>
              <w:autoSpaceDE/>
              <w:autoSpaceDN/>
              <w:spacing w:line="400" w:lineRule="exact"/>
              <w:jc w:val="center"/>
              <w:rPr>
                <w:rFonts w:ascii="宋体" w:hAnsi="宋体" w:eastAsia="宋体" w:cs="宋体"/>
                <w:color w:val="auto"/>
                <w:kern w:val="2"/>
                <w:sz w:val="18"/>
                <w:szCs w:val="18"/>
              </w:rPr>
            </w:pPr>
          </w:p>
        </w:tc>
        <w:tc>
          <w:tcPr>
            <w:tcW w:w="851" w:type="dxa"/>
            <w:vAlign w:val="center"/>
          </w:tcPr>
          <w:p w14:paraId="385C3FE0">
            <w:pPr>
              <w:kinsoku/>
              <w:autoSpaceDE/>
              <w:autoSpaceDN/>
              <w:spacing w:line="400" w:lineRule="exact"/>
              <w:jc w:val="center"/>
              <w:rPr>
                <w:rFonts w:ascii="宋体" w:hAnsi="宋体" w:eastAsia="宋体" w:cs="宋体"/>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B5F28FF">
            <w:pPr>
              <w:kinsoku/>
              <w:autoSpaceDE/>
              <w:autoSpaceDN/>
              <w:spacing w:line="400" w:lineRule="exact"/>
              <w:jc w:val="center"/>
              <w:rPr>
                <w:rFonts w:ascii="宋体" w:hAnsi="宋体" w:eastAsia="宋体" w:cs="宋体"/>
                <w:color w:val="auto"/>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02F9C43B">
            <w:pPr>
              <w:kinsoku/>
              <w:autoSpaceDE/>
              <w:autoSpaceDN/>
              <w:spacing w:line="400" w:lineRule="exact"/>
              <w:jc w:val="center"/>
              <w:rPr>
                <w:rFonts w:ascii="宋体" w:hAnsi="宋体" w:eastAsia="宋体" w:cs="宋体"/>
                <w:color w:val="auto"/>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BFD45CD">
            <w:pPr>
              <w:kinsoku/>
              <w:autoSpaceDE/>
              <w:autoSpaceDN/>
              <w:spacing w:line="400" w:lineRule="exact"/>
              <w:jc w:val="center"/>
              <w:rPr>
                <w:rFonts w:ascii="宋体" w:hAnsi="宋体" w:eastAsia="宋体" w:cs="宋体"/>
                <w:color w:val="auto"/>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2305B2D7">
            <w:pPr>
              <w:kinsoku/>
              <w:autoSpaceDE/>
              <w:autoSpaceDN/>
              <w:spacing w:line="400" w:lineRule="exact"/>
              <w:jc w:val="center"/>
              <w:rPr>
                <w:rFonts w:ascii="宋体" w:hAnsi="宋体" w:eastAsia="宋体" w:cs="宋体"/>
                <w:color w:val="auto"/>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5F7844FB">
            <w:pPr>
              <w:kinsoku/>
              <w:autoSpaceDE/>
              <w:autoSpaceDN/>
              <w:spacing w:line="400" w:lineRule="exact"/>
              <w:jc w:val="center"/>
              <w:rPr>
                <w:rFonts w:ascii="宋体" w:hAnsi="宋体" w:eastAsia="宋体" w:cs="宋体"/>
                <w:color w:val="auto"/>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344CC1BF">
            <w:pPr>
              <w:kinsoku/>
              <w:autoSpaceDE/>
              <w:autoSpaceDN/>
              <w:spacing w:line="400" w:lineRule="exact"/>
              <w:jc w:val="center"/>
              <w:rPr>
                <w:rFonts w:ascii="宋体" w:hAnsi="宋体" w:eastAsia="宋体" w:cs="宋体"/>
                <w:color w:val="auto"/>
                <w:kern w:val="2"/>
                <w:sz w:val="18"/>
                <w:szCs w:val="18"/>
              </w:rPr>
            </w:pPr>
          </w:p>
        </w:tc>
      </w:tr>
      <w:tr w14:paraId="65738A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22B75B75">
            <w:pPr>
              <w:kinsoku/>
              <w:autoSpaceDE/>
              <w:autoSpaceDN/>
              <w:spacing w:line="400" w:lineRule="exact"/>
              <w:jc w:val="center"/>
              <w:rPr>
                <w:rFonts w:ascii="宋体" w:hAnsi="宋体" w:eastAsia="宋体" w:cs="宋体"/>
                <w:color w:val="auto"/>
                <w:kern w:val="2"/>
                <w:sz w:val="18"/>
                <w:szCs w:val="18"/>
              </w:rPr>
            </w:pPr>
          </w:p>
        </w:tc>
        <w:tc>
          <w:tcPr>
            <w:tcW w:w="851" w:type="dxa"/>
            <w:vAlign w:val="center"/>
          </w:tcPr>
          <w:p w14:paraId="6CEB6D09">
            <w:pPr>
              <w:kinsoku/>
              <w:autoSpaceDE/>
              <w:autoSpaceDN/>
              <w:spacing w:line="400" w:lineRule="exact"/>
              <w:jc w:val="center"/>
              <w:rPr>
                <w:rFonts w:ascii="宋体" w:hAnsi="宋体" w:eastAsia="宋体" w:cs="宋体"/>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A7945FC">
            <w:pPr>
              <w:kinsoku/>
              <w:autoSpaceDE/>
              <w:autoSpaceDN/>
              <w:spacing w:line="400" w:lineRule="exact"/>
              <w:jc w:val="center"/>
              <w:rPr>
                <w:rFonts w:ascii="宋体" w:hAnsi="宋体" w:eastAsia="宋体" w:cs="宋体"/>
                <w:color w:val="auto"/>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41F960A7">
            <w:pPr>
              <w:kinsoku/>
              <w:autoSpaceDE/>
              <w:autoSpaceDN/>
              <w:spacing w:line="400" w:lineRule="exact"/>
              <w:jc w:val="center"/>
              <w:rPr>
                <w:rFonts w:ascii="宋体" w:hAnsi="宋体" w:eastAsia="宋体" w:cs="宋体"/>
                <w:color w:val="auto"/>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0CB2CB0">
            <w:pPr>
              <w:kinsoku/>
              <w:autoSpaceDE/>
              <w:autoSpaceDN/>
              <w:spacing w:line="400" w:lineRule="exact"/>
              <w:jc w:val="center"/>
              <w:rPr>
                <w:rFonts w:ascii="宋体" w:hAnsi="宋体" w:eastAsia="宋体" w:cs="宋体"/>
                <w:color w:val="auto"/>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3C40FAC8">
            <w:pPr>
              <w:kinsoku/>
              <w:autoSpaceDE/>
              <w:autoSpaceDN/>
              <w:spacing w:line="400" w:lineRule="exact"/>
              <w:jc w:val="center"/>
              <w:rPr>
                <w:rFonts w:ascii="宋体" w:hAnsi="宋体" w:eastAsia="宋体" w:cs="宋体"/>
                <w:color w:val="auto"/>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1BF5F4FB">
            <w:pPr>
              <w:kinsoku/>
              <w:autoSpaceDE/>
              <w:autoSpaceDN/>
              <w:spacing w:line="400" w:lineRule="exact"/>
              <w:jc w:val="center"/>
              <w:rPr>
                <w:rFonts w:ascii="宋体" w:hAnsi="宋体" w:eastAsia="宋体" w:cs="宋体"/>
                <w:color w:val="auto"/>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01BA53D9">
            <w:pPr>
              <w:kinsoku/>
              <w:autoSpaceDE/>
              <w:autoSpaceDN/>
              <w:spacing w:line="400" w:lineRule="exact"/>
              <w:jc w:val="center"/>
              <w:rPr>
                <w:rFonts w:ascii="宋体" w:hAnsi="宋体" w:eastAsia="宋体" w:cs="宋体"/>
                <w:color w:val="auto"/>
                <w:kern w:val="2"/>
                <w:sz w:val="18"/>
                <w:szCs w:val="18"/>
              </w:rPr>
            </w:pPr>
          </w:p>
        </w:tc>
      </w:tr>
      <w:tr w14:paraId="336A8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9639" w:type="dxa"/>
            <w:gridSpan w:val="8"/>
            <w:tcBorders>
              <w:right w:val="single" w:color="000000" w:sz="4" w:space="0"/>
            </w:tcBorders>
          </w:tcPr>
          <w:p w14:paraId="203792C1">
            <w:pPr>
              <w:kinsoku/>
              <w:autoSpaceDE/>
              <w:autoSpaceDN/>
              <w:spacing w:line="400" w:lineRule="exact"/>
              <w:jc w:val="center"/>
              <w:rPr>
                <w:rFonts w:ascii="宋体" w:hAnsi="宋体" w:eastAsia="宋体" w:cs="宋体"/>
                <w:color w:val="auto"/>
                <w:kern w:val="2"/>
                <w:sz w:val="18"/>
                <w:szCs w:val="18"/>
                <w:lang w:eastAsia="zh-CN"/>
              </w:rPr>
            </w:pPr>
            <w:r>
              <w:rPr>
                <w:rFonts w:hint="eastAsia" w:ascii="宋体" w:hAnsi="宋体" w:eastAsia="宋体" w:cs="宋体"/>
                <w:spacing w:val="1"/>
                <w:kern w:val="2"/>
                <w:sz w:val="18"/>
                <w:szCs w:val="18"/>
                <w:lang w:eastAsia="zh-CN"/>
              </w:rPr>
              <w:t>项目主要人员简历(毕业院校、曾任职、专长、承担同类项目历史情况)</w:t>
            </w:r>
          </w:p>
        </w:tc>
      </w:tr>
    </w:tbl>
    <w:p w14:paraId="4C35A51B">
      <w:pPr>
        <w:kinsoku/>
        <w:autoSpaceDE/>
        <w:autoSpaceDN/>
        <w:spacing w:line="400" w:lineRule="exact"/>
        <w:rPr>
          <w:rFonts w:eastAsia="宋体"/>
          <w:lang w:eastAsia="zh-CN"/>
        </w:rPr>
      </w:pPr>
    </w:p>
    <w:tbl>
      <w:tblPr>
        <w:tblStyle w:val="6"/>
        <w:tblpPr w:leftFromText="180" w:rightFromText="180" w:vertAnchor="text" w:horzAnchor="page" w:tblpX="1275" w:tblpY="389"/>
        <w:tblOverlap w:val="never"/>
        <w:tblW w:w="9621" w:type="dxa"/>
        <w:tblInd w:w="0" w:type="dxa"/>
        <w:tblLayout w:type="fixed"/>
        <w:tblCellMar>
          <w:top w:w="96" w:type="dxa"/>
          <w:left w:w="24" w:type="dxa"/>
          <w:bottom w:w="0" w:type="dxa"/>
          <w:right w:w="5" w:type="dxa"/>
        </w:tblCellMar>
      </w:tblPr>
      <w:tblGrid>
        <w:gridCol w:w="2212"/>
        <w:gridCol w:w="1560"/>
        <w:gridCol w:w="992"/>
        <w:gridCol w:w="1559"/>
        <w:gridCol w:w="1701"/>
        <w:gridCol w:w="1597"/>
      </w:tblGrid>
      <w:tr w14:paraId="4FFD1D9C">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22E67D3B">
            <w:pPr>
              <w:pStyle w:val="9"/>
              <w:kinsoku/>
              <w:autoSpaceDE/>
              <w:autoSpaceDN/>
              <w:spacing w:line="400" w:lineRule="exact"/>
              <w:jc w:val="center"/>
              <w:rPr>
                <w:b/>
                <w:spacing w:val="13"/>
                <w:kern w:val="2"/>
                <w:sz w:val="18"/>
                <w:szCs w:val="18"/>
              </w:rPr>
            </w:pPr>
            <w:r>
              <w:rPr>
                <w:rFonts w:hint="eastAsia"/>
                <w:b/>
                <w:spacing w:val="13"/>
                <w:kern w:val="2"/>
                <w:sz w:val="18"/>
                <w:szCs w:val="18"/>
              </w:rPr>
              <w:t>姓名</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7BA0A0EC">
            <w:pPr>
              <w:pStyle w:val="9"/>
              <w:kinsoku/>
              <w:autoSpaceDE/>
              <w:autoSpaceDN/>
              <w:spacing w:line="400" w:lineRule="exact"/>
              <w:jc w:val="center"/>
              <w:rPr>
                <w:spacing w:val="13"/>
                <w:kern w:val="2"/>
                <w:sz w:val="18"/>
                <w:szCs w:val="18"/>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A87B">
            <w:pPr>
              <w:pStyle w:val="9"/>
              <w:kinsoku/>
              <w:autoSpaceDE/>
              <w:autoSpaceDN/>
              <w:spacing w:line="400" w:lineRule="exact"/>
              <w:jc w:val="center"/>
              <w:rPr>
                <w:b/>
                <w:spacing w:val="13"/>
                <w:kern w:val="2"/>
                <w:sz w:val="18"/>
                <w:szCs w:val="18"/>
              </w:rPr>
            </w:pPr>
            <w:r>
              <w:rPr>
                <w:rFonts w:hint="eastAsia"/>
                <w:b/>
                <w:spacing w:val="13"/>
                <w:kern w:val="2"/>
                <w:sz w:val="18"/>
                <w:szCs w:val="18"/>
              </w:rPr>
              <w:t>年 龄</w:t>
            </w:r>
          </w:p>
        </w:tc>
        <w:tc>
          <w:tcPr>
            <w:tcW w:w="1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4EA8D">
            <w:pPr>
              <w:pStyle w:val="9"/>
              <w:kinsoku/>
              <w:autoSpaceDE/>
              <w:autoSpaceDN/>
              <w:spacing w:line="400" w:lineRule="exact"/>
              <w:jc w:val="center"/>
              <w:rPr>
                <w:spacing w:val="13"/>
                <w:kern w:val="2"/>
                <w:sz w:val="18"/>
                <w:szCs w:val="18"/>
              </w:rPr>
            </w:pPr>
          </w:p>
        </w:tc>
      </w:tr>
      <w:tr w14:paraId="5BEE52FC">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535168B4">
            <w:pPr>
              <w:pStyle w:val="9"/>
              <w:kinsoku/>
              <w:autoSpaceDE/>
              <w:autoSpaceDN/>
              <w:spacing w:line="400" w:lineRule="exact"/>
              <w:jc w:val="center"/>
              <w:rPr>
                <w:b/>
                <w:spacing w:val="13"/>
                <w:kern w:val="2"/>
                <w:sz w:val="18"/>
                <w:szCs w:val="18"/>
              </w:rPr>
            </w:pPr>
            <w:r>
              <w:rPr>
                <w:rFonts w:hint="eastAsia"/>
                <w:b/>
                <w:spacing w:val="13"/>
                <w:kern w:val="2"/>
                <w:sz w:val="18"/>
                <w:szCs w:val="18"/>
              </w:rPr>
              <w:t>毕业院校</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354FAD12">
            <w:pPr>
              <w:pStyle w:val="9"/>
              <w:kinsoku/>
              <w:autoSpaceDE/>
              <w:autoSpaceDN/>
              <w:spacing w:line="400" w:lineRule="exact"/>
              <w:jc w:val="center"/>
              <w:rPr>
                <w:spacing w:val="13"/>
                <w:kern w:val="2"/>
                <w:sz w:val="18"/>
                <w:szCs w:val="1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E79BD8B">
            <w:pPr>
              <w:pStyle w:val="9"/>
              <w:kinsoku/>
              <w:autoSpaceDE/>
              <w:autoSpaceDN/>
              <w:spacing w:line="400" w:lineRule="exact"/>
              <w:jc w:val="center"/>
              <w:rPr>
                <w:b/>
                <w:spacing w:val="13"/>
                <w:kern w:val="2"/>
                <w:sz w:val="18"/>
                <w:szCs w:val="18"/>
              </w:rPr>
            </w:pPr>
            <w:r>
              <w:rPr>
                <w:rFonts w:hint="eastAsia"/>
                <w:b/>
                <w:spacing w:val="13"/>
                <w:kern w:val="2"/>
                <w:sz w:val="18"/>
                <w:szCs w:val="18"/>
              </w:rPr>
              <w:t>专业</w:t>
            </w:r>
          </w:p>
        </w:tc>
        <w:tc>
          <w:tcPr>
            <w:tcW w:w="1597" w:type="dxa"/>
            <w:tcBorders>
              <w:top w:val="single" w:color="000000" w:sz="4" w:space="0"/>
              <w:left w:val="single" w:color="000000" w:sz="4" w:space="0"/>
              <w:bottom w:val="single" w:color="000000" w:sz="4" w:space="0"/>
              <w:right w:val="single" w:color="000000" w:sz="4" w:space="0"/>
            </w:tcBorders>
            <w:vAlign w:val="center"/>
          </w:tcPr>
          <w:p w14:paraId="6DD16F14">
            <w:pPr>
              <w:pStyle w:val="9"/>
              <w:kinsoku/>
              <w:autoSpaceDE/>
              <w:autoSpaceDN/>
              <w:spacing w:line="400" w:lineRule="exact"/>
              <w:jc w:val="center"/>
              <w:rPr>
                <w:spacing w:val="13"/>
                <w:kern w:val="2"/>
                <w:sz w:val="18"/>
                <w:szCs w:val="18"/>
              </w:rPr>
            </w:pPr>
          </w:p>
        </w:tc>
      </w:tr>
      <w:tr w14:paraId="15AF5EBE">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0F0DEB38">
            <w:pPr>
              <w:pStyle w:val="9"/>
              <w:kinsoku/>
              <w:autoSpaceDE/>
              <w:autoSpaceDN/>
              <w:spacing w:line="400" w:lineRule="exact"/>
              <w:jc w:val="center"/>
              <w:rPr>
                <w:b/>
                <w:spacing w:val="13"/>
                <w:kern w:val="2"/>
                <w:sz w:val="18"/>
                <w:szCs w:val="18"/>
              </w:rPr>
            </w:pPr>
            <w:r>
              <w:rPr>
                <w:rFonts w:hint="eastAsia"/>
                <w:b/>
                <w:spacing w:val="13"/>
                <w:kern w:val="2"/>
                <w:sz w:val="18"/>
                <w:szCs w:val="18"/>
              </w:rPr>
              <w:t>学位</w:t>
            </w:r>
          </w:p>
        </w:tc>
        <w:tc>
          <w:tcPr>
            <w:tcW w:w="1560" w:type="dxa"/>
            <w:tcBorders>
              <w:top w:val="single" w:color="000000" w:sz="4" w:space="0"/>
              <w:left w:val="single" w:color="000000" w:sz="4" w:space="0"/>
              <w:bottom w:val="single" w:color="000000" w:sz="4" w:space="0"/>
              <w:right w:val="single" w:color="000000" w:sz="4" w:space="0"/>
            </w:tcBorders>
            <w:vAlign w:val="center"/>
          </w:tcPr>
          <w:p w14:paraId="75633AF7">
            <w:pPr>
              <w:pStyle w:val="9"/>
              <w:kinsoku/>
              <w:autoSpaceDE/>
              <w:autoSpaceDN/>
              <w:spacing w:line="400" w:lineRule="exact"/>
              <w:jc w:val="center"/>
              <w:rPr>
                <w:spacing w:val="13"/>
                <w:kern w:val="2"/>
                <w:sz w:val="18"/>
                <w:szCs w:val="18"/>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51757B6D">
            <w:pPr>
              <w:pStyle w:val="9"/>
              <w:kinsoku/>
              <w:autoSpaceDE/>
              <w:autoSpaceDN/>
              <w:spacing w:line="400" w:lineRule="exact"/>
              <w:jc w:val="center"/>
              <w:rPr>
                <w:b/>
                <w:spacing w:val="13"/>
                <w:kern w:val="2"/>
                <w:sz w:val="18"/>
                <w:szCs w:val="18"/>
              </w:rPr>
            </w:pPr>
            <w:r>
              <w:rPr>
                <w:rFonts w:hint="eastAsia"/>
                <w:b/>
                <w:spacing w:val="13"/>
                <w:kern w:val="2"/>
                <w:sz w:val="18"/>
                <w:szCs w:val="18"/>
              </w:rPr>
              <w:t>职 称</w:t>
            </w:r>
          </w:p>
        </w:tc>
        <w:tc>
          <w:tcPr>
            <w:tcW w:w="1559" w:type="dxa"/>
            <w:tcBorders>
              <w:top w:val="single" w:color="000000" w:sz="4" w:space="0"/>
              <w:left w:val="single" w:color="000000" w:sz="4" w:space="0"/>
              <w:bottom w:val="single" w:color="000000" w:sz="4" w:space="0"/>
              <w:right w:val="single" w:color="000000" w:sz="4" w:space="0"/>
            </w:tcBorders>
            <w:vAlign w:val="center"/>
          </w:tcPr>
          <w:p w14:paraId="57920C5B">
            <w:pPr>
              <w:pStyle w:val="9"/>
              <w:kinsoku/>
              <w:autoSpaceDE/>
              <w:autoSpaceDN/>
              <w:spacing w:line="400" w:lineRule="exact"/>
              <w:jc w:val="center"/>
              <w:rPr>
                <w:spacing w:val="13"/>
                <w:kern w:val="2"/>
                <w:sz w:val="18"/>
                <w:szCs w:val="1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E6835B5">
            <w:pPr>
              <w:pStyle w:val="9"/>
              <w:kinsoku/>
              <w:autoSpaceDE/>
              <w:autoSpaceDN/>
              <w:spacing w:line="400" w:lineRule="exact"/>
              <w:jc w:val="center"/>
              <w:rPr>
                <w:b/>
                <w:spacing w:val="13"/>
                <w:kern w:val="2"/>
                <w:sz w:val="18"/>
                <w:szCs w:val="18"/>
              </w:rPr>
            </w:pPr>
            <w:r>
              <w:rPr>
                <w:rFonts w:hint="eastAsia"/>
                <w:b/>
                <w:spacing w:val="13"/>
                <w:kern w:val="2"/>
                <w:sz w:val="18"/>
                <w:szCs w:val="18"/>
              </w:rPr>
              <w:t>职务</w:t>
            </w:r>
          </w:p>
        </w:tc>
        <w:tc>
          <w:tcPr>
            <w:tcW w:w="1597" w:type="dxa"/>
            <w:tcBorders>
              <w:top w:val="single" w:color="000000" w:sz="4" w:space="0"/>
              <w:left w:val="single" w:color="000000" w:sz="4" w:space="0"/>
              <w:bottom w:val="single" w:color="000000" w:sz="4" w:space="0"/>
              <w:right w:val="single" w:color="000000" w:sz="4" w:space="0"/>
            </w:tcBorders>
            <w:vAlign w:val="center"/>
          </w:tcPr>
          <w:p w14:paraId="57F11CB5">
            <w:pPr>
              <w:pStyle w:val="9"/>
              <w:kinsoku/>
              <w:autoSpaceDE/>
              <w:autoSpaceDN/>
              <w:spacing w:line="400" w:lineRule="exact"/>
              <w:jc w:val="center"/>
              <w:rPr>
                <w:spacing w:val="13"/>
                <w:kern w:val="2"/>
                <w:sz w:val="18"/>
                <w:szCs w:val="18"/>
              </w:rPr>
            </w:pPr>
          </w:p>
        </w:tc>
      </w:tr>
      <w:tr w14:paraId="77EA41D9">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0287E9B9">
            <w:pPr>
              <w:pStyle w:val="9"/>
              <w:kinsoku/>
              <w:autoSpaceDE/>
              <w:autoSpaceDN/>
              <w:spacing w:line="400" w:lineRule="exact"/>
              <w:jc w:val="center"/>
              <w:rPr>
                <w:b/>
                <w:spacing w:val="13"/>
                <w:kern w:val="2"/>
                <w:sz w:val="18"/>
                <w:szCs w:val="18"/>
              </w:rPr>
            </w:pPr>
            <w:r>
              <w:rPr>
                <w:rFonts w:hint="eastAsia"/>
                <w:b/>
                <w:spacing w:val="13"/>
                <w:kern w:val="2"/>
                <w:sz w:val="18"/>
                <w:szCs w:val="18"/>
              </w:rPr>
              <w:t>现所在机构或部门</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13FCDD83">
            <w:pPr>
              <w:pStyle w:val="9"/>
              <w:kinsoku/>
              <w:autoSpaceDE/>
              <w:autoSpaceDN/>
              <w:spacing w:line="400" w:lineRule="exact"/>
              <w:jc w:val="center"/>
              <w:rPr>
                <w:spacing w:val="13"/>
                <w:kern w:val="2"/>
                <w:sz w:val="18"/>
                <w:szCs w:val="1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511199FB">
            <w:pPr>
              <w:pStyle w:val="9"/>
              <w:kinsoku/>
              <w:autoSpaceDE/>
              <w:autoSpaceDN/>
              <w:spacing w:line="400" w:lineRule="exact"/>
              <w:jc w:val="center"/>
              <w:rPr>
                <w:b/>
                <w:spacing w:val="13"/>
                <w:kern w:val="2"/>
                <w:sz w:val="18"/>
                <w:szCs w:val="18"/>
              </w:rPr>
            </w:pPr>
            <w:r>
              <w:rPr>
                <w:rFonts w:hint="eastAsia"/>
                <w:b/>
                <w:spacing w:val="13"/>
                <w:kern w:val="2"/>
                <w:sz w:val="18"/>
                <w:szCs w:val="18"/>
              </w:rPr>
              <w:t>服务时间</w:t>
            </w:r>
          </w:p>
        </w:tc>
        <w:tc>
          <w:tcPr>
            <w:tcW w:w="1597" w:type="dxa"/>
            <w:tcBorders>
              <w:top w:val="single" w:color="000000" w:sz="4" w:space="0"/>
              <w:left w:val="single" w:color="000000" w:sz="4" w:space="0"/>
              <w:bottom w:val="single" w:color="000000" w:sz="4" w:space="0"/>
              <w:right w:val="single" w:color="000000" w:sz="4" w:space="0"/>
            </w:tcBorders>
            <w:vAlign w:val="center"/>
          </w:tcPr>
          <w:p w14:paraId="6C328DC1">
            <w:pPr>
              <w:pStyle w:val="9"/>
              <w:kinsoku/>
              <w:autoSpaceDE/>
              <w:autoSpaceDN/>
              <w:spacing w:line="400" w:lineRule="exact"/>
              <w:jc w:val="center"/>
              <w:rPr>
                <w:spacing w:val="13"/>
                <w:kern w:val="2"/>
                <w:sz w:val="18"/>
                <w:szCs w:val="18"/>
              </w:rPr>
            </w:pPr>
          </w:p>
        </w:tc>
      </w:tr>
      <w:tr w14:paraId="318113D0">
        <w:tblPrEx>
          <w:tblCellMar>
            <w:top w:w="96" w:type="dxa"/>
            <w:left w:w="24" w:type="dxa"/>
            <w:bottom w:w="0" w:type="dxa"/>
            <w:right w:w="5" w:type="dxa"/>
          </w:tblCellMar>
        </w:tblPrEx>
        <w:trPr>
          <w:trHeight w:val="567" w:hRule="exact"/>
        </w:trPr>
        <w:tc>
          <w:tcPr>
            <w:tcW w:w="9621" w:type="dxa"/>
            <w:gridSpan w:val="6"/>
            <w:tcBorders>
              <w:top w:val="single" w:color="000000" w:sz="4" w:space="0"/>
              <w:left w:val="single" w:color="000000" w:sz="4" w:space="0"/>
              <w:bottom w:val="single" w:color="000000" w:sz="4" w:space="0"/>
              <w:right w:val="single" w:color="000000" w:sz="4" w:space="0"/>
            </w:tcBorders>
            <w:vAlign w:val="center"/>
          </w:tcPr>
          <w:p w14:paraId="5760DFAC">
            <w:pPr>
              <w:pStyle w:val="9"/>
              <w:kinsoku/>
              <w:autoSpaceDE/>
              <w:autoSpaceDN/>
              <w:spacing w:line="400" w:lineRule="exact"/>
              <w:jc w:val="center"/>
              <w:rPr>
                <w:b/>
                <w:spacing w:val="13"/>
                <w:kern w:val="2"/>
                <w:sz w:val="18"/>
                <w:szCs w:val="18"/>
              </w:rPr>
            </w:pPr>
            <w:r>
              <w:rPr>
                <w:rFonts w:hint="eastAsia"/>
                <w:b/>
                <w:spacing w:val="13"/>
                <w:kern w:val="2"/>
                <w:sz w:val="18"/>
                <w:szCs w:val="18"/>
              </w:rPr>
              <w:t>主要经历</w:t>
            </w:r>
          </w:p>
        </w:tc>
      </w:tr>
      <w:tr w14:paraId="13138282">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auto" w:sz="4" w:space="0"/>
              <w:right w:val="single" w:color="000000" w:sz="4" w:space="0"/>
            </w:tcBorders>
            <w:vAlign w:val="center"/>
          </w:tcPr>
          <w:p w14:paraId="29FB8B71">
            <w:pPr>
              <w:pStyle w:val="9"/>
              <w:kinsoku/>
              <w:autoSpaceDE/>
              <w:autoSpaceDN/>
              <w:spacing w:line="400" w:lineRule="exact"/>
              <w:jc w:val="center"/>
              <w:rPr>
                <w:b/>
                <w:spacing w:val="13"/>
                <w:kern w:val="2"/>
                <w:sz w:val="18"/>
                <w:szCs w:val="18"/>
              </w:rPr>
            </w:pPr>
            <w:r>
              <w:rPr>
                <w:rFonts w:hint="eastAsia"/>
                <w:b/>
                <w:spacing w:val="13"/>
                <w:kern w:val="2"/>
                <w:sz w:val="18"/>
                <w:szCs w:val="18"/>
              </w:rPr>
              <w:t>日期</w:t>
            </w:r>
          </w:p>
        </w:tc>
        <w:tc>
          <w:tcPr>
            <w:tcW w:w="4111" w:type="dxa"/>
            <w:gridSpan w:val="3"/>
            <w:tcBorders>
              <w:top w:val="single" w:color="000000" w:sz="4" w:space="0"/>
              <w:left w:val="single" w:color="000000" w:sz="4" w:space="0"/>
              <w:bottom w:val="single" w:color="auto" w:sz="4" w:space="0"/>
              <w:right w:val="single" w:color="000000" w:sz="4" w:space="0"/>
            </w:tcBorders>
            <w:vAlign w:val="center"/>
          </w:tcPr>
          <w:p w14:paraId="6DD1F479">
            <w:pPr>
              <w:pStyle w:val="9"/>
              <w:kinsoku/>
              <w:autoSpaceDE/>
              <w:autoSpaceDN/>
              <w:spacing w:line="400" w:lineRule="exact"/>
              <w:jc w:val="center"/>
              <w:rPr>
                <w:b/>
                <w:spacing w:val="13"/>
                <w:kern w:val="2"/>
                <w:sz w:val="18"/>
                <w:szCs w:val="18"/>
              </w:rPr>
            </w:pPr>
            <w:r>
              <w:rPr>
                <w:rFonts w:hint="eastAsia"/>
                <w:b/>
                <w:spacing w:val="13"/>
                <w:kern w:val="2"/>
                <w:sz w:val="18"/>
                <w:szCs w:val="18"/>
              </w:rPr>
              <w:t>参加过的项目名称</w:t>
            </w:r>
          </w:p>
        </w:tc>
        <w:tc>
          <w:tcPr>
            <w:tcW w:w="1701" w:type="dxa"/>
            <w:tcBorders>
              <w:top w:val="single" w:color="000000" w:sz="4" w:space="0"/>
              <w:left w:val="single" w:color="000000" w:sz="4" w:space="0"/>
              <w:bottom w:val="single" w:color="auto" w:sz="4" w:space="0"/>
              <w:right w:val="single" w:color="000000" w:sz="4" w:space="0"/>
            </w:tcBorders>
            <w:vAlign w:val="center"/>
          </w:tcPr>
          <w:p w14:paraId="7655D80A">
            <w:pPr>
              <w:pStyle w:val="9"/>
              <w:kinsoku/>
              <w:autoSpaceDE/>
              <w:autoSpaceDN/>
              <w:spacing w:line="400" w:lineRule="exact"/>
              <w:jc w:val="center"/>
              <w:rPr>
                <w:b/>
                <w:spacing w:val="13"/>
                <w:kern w:val="2"/>
                <w:sz w:val="18"/>
                <w:szCs w:val="18"/>
              </w:rPr>
            </w:pPr>
            <w:r>
              <w:rPr>
                <w:rFonts w:hint="eastAsia"/>
                <w:b/>
                <w:spacing w:val="13"/>
                <w:kern w:val="2"/>
                <w:sz w:val="18"/>
                <w:szCs w:val="18"/>
              </w:rPr>
              <w:t>担任何职</w:t>
            </w:r>
          </w:p>
        </w:tc>
        <w:tc>
          <w:tcPr>
            <w:tcW w:w="1597" w:type="dxa"/>
            <w:tcBorders>
              <w:top w:val="single" w:color="000000" w:sz="4" w:space="0"/>
              <w:left w:val="single" w:color="000000" w:sz="4" w:space="0"/>
              <w:bottom w:val="single" w:color="auto" w:sz="4" w:space="0"/>
              <w:right w:val="single" w:color="000000" w:sz="4" w:space="0"/>
            </w:tcBorders>
            <w:vAlign w:val="center"/>
          </w:tcPr>
          <w:p w14:paraId="1DF19B73">
            <w:pPr>
              <w:pStyle w:val="9"/>
              <w:kinsoku/>
              <w:autoSpaceDE/>
              <w:autoSpaceDN/>
              <w:spacing w:line="400" w:lineRule="exact"/>
              <w:jc w:val="center"/>
              <w:rPr>
                <w:b/>
                <w:spacing w:val="13"/>
                <w:kern w:val="2"/>
                <w:sz w:val="18"/>
                <w:szCs w:val="18"/>
              </w:rPr>
            </w:pPr>
            <w:r>
              <w:rPr>
                <w:rFonts w:hint="eastAsia"/>
                <w:b/>
                <w:spacing w:val="13"/>
                <w:kern w:val="2"/>
                <w:sz w:val="18"/>
                <w:szCs w:val="18"/>
              </w:rPr>
              <w:t>备 注</w:t>
            </w:r>
          </w:p>
        </w:tc>
      </w:tr>
      <w:tr w14:paraId="3E250439">
        <w:tblPrEx>
          <w:tblCellMar>
            <w:top w:w="96" w:type="dxa"/>
            <w:left w:w="24" w:type="dxa"/>
            <w:bottom w:w="0" w:type="dxa"/>
            <w:right w:w="5" w:type="dxa"/>
          </w:tblCellMar>
        </w:tblPrEx>
        <w:trPr>
          <w:trHeight w:val="567" w:hRule="exact"/>
        </w:trPr>
        <w:tc>
          <w:tcPr>
            <w:tcW w:w="2212" w:type="dxa"/>
            <w:tcBorders>
              <w:top w:val="single" w:color="auto" w:sz="4" w:space="0"/>
              <w:left w:val="single" w:color="auto" w:sz="4" w:space="0"/>
              <w:bottom w:val="single" w:color="auto" w:sz="4" w:space="0"/>
              <w:right w:val="single" w:color="auto" w:sz="4" w:space="0"/>
            </w:tcBorders>
            <w:vAlign w:val="center"/>
          </w:tcPr>
          <w:p w14:paraId="0CA5A2D7">
            <w:pPr>
              <w:pStyle w:val="9"/>
              <w:kinsoku/>
              <w:autoSpaceDE/>
              <w:autoSpaceDN/>
              <w:spacing w:line="400" w:lineRule="exact"/>
              <w:jc w:val="center"/>
              <w:rPr>
                <w:spacing w:val="13"/>
                <w:kern w:val="2"/>
                <w:sz w:val="18"/>
                <w:szCs w:val="18"/>
              </w:rPr>
            </w:pPr>
          </w:p>
        </w:tc>
        <w:tc>
          <w:tcPr>
            <w:tcW w:w="4111" w:type="dxa"/>
            <w:gridSpan w:val="3"/>
            <w:tcBorders>
              <w:top w:val="single" w:color="auto" w:sz="4" w:space="0"/>
              <w:left w:val="single" w:color="auto" w:sz="4" w:space="0"/>
              <w:bottom w:val="single" w:color="auto" w:sz="4" w:space="0"/>
              <w:right w:val="single" w:color="auto" w:sz="4" w:space="0"/>
            </w:tcBorders>
            <w:vAlign w:val="center"/>
          </w:tcPr>
          <w:p w14:paraId="4F7B1390">
            <w:pPr>
              <w:pStyle w:val="9"/>
              <w:kinsoku/>
              <w:autoSpaceDE/>
              <w:autoSpaceDN/>
              <w:spacing w:line="400" w:lineRule="exact"/>
              <w:rPr>
                <w:spacing w:val="13"/>
                <w:kern w:val="2"/>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14:paraId="50B706B7">
            <w:pPr>
              <w:pStyle w:val="9"/>
              <w:kinsoku/>
              <w:autoSpaceDE/>
              <w:autoSpaceDN/>
              <w:spacing w:line="400" w:lineRule="exact"/>
              <w:jc w:val="center"/>
              <w:rPr>
                <w:spacing w:val="13"/>
                <w:kern w:val="2"/>
                <w:sz w:val="18"/>
                <w:szCs w:val="18"/>
              </w:rPr>
            </w:pPr>
          </w:p>
        </w:tc>
        <w:tc>
          <w:tcPr>
            <w:tcW w:w="1597" w:type="dxa"/>
            <w:tcBorders>
              <w:top w:val="single" w:color="auto" w:sz="4" w:space="0"/>
              <w:left w:val="single" w:color="auto" w:sz="4" w:space="0"/>
              <w:bottom w:val="single" w:color="auto" w:sz="4" w:space="0"/>
              <w:right w:val="single" w:color="auto" w:sz="4" w:space="0"/>
            </w:tcBorders>
            <w:vAlign w:val="center"/>
          </w:tcPr>
          <w:p w14:paraId="09AF82B0">
            <w:pPr>
              <w:pStyle w:val="9"/>
              <w:kinsoku/>
              <w:autoSpaceDE/>
              <w:autoSpaceDN/>
              <w:spacing w:line="400" w:lineRule="exact"/>
              <w:jc w:val="center"/>
              <w:rPr>
                <w:spacing w:val="13"/>
                <w:kern w:val="2"/>
                <w:sz w:val="18"/>
                <w:szCs w:val="18"/>
              </w:rPr>
            </w:pPr>
          </w:p>
        </w:tc>
      </w:tr>
      <w:tr w14:paraId="7A8D85D5">
        <w:tblPrEx>
          <w:tblCellMar>
            <w:top w:w="96" w:type="dxa"/>
            <w:left w:w="24" w:type="dxa"/>
            <w:bottom w:w="0" w:type="dxa"/>
            <w:right w:w="5" w:type="dxa"/>
          </w:tblCellMar>
        </w:tblPrEx>
        <w:trPr>
          <w:trHeight w:val="567" w:hRule="exact"/>
        </w:trPr>
        <w:tc>
          <w:tcPr>
            <w:tcW w:w="2212" w:type="dxa"/>
            <w:tcBorders>
              <w:top w:val="single" w:color="auto" w:sz="4" w:space="0"/>
              <w:left w:val="single" w:color="auto" w:sz="4" w:space="0"/>
              <w:bottom w:val="single" w:color="auto" w:sz="4" w:space="0"/>
              <w:right w:val="single" w:color="auto" w:sz="4" w:space="0"/>
            </w:tcBorders>
            <w:vAlign w:val="center"/>
          </w:tcPr>
          <w:p w14:paraId="12EEE59B">
            <w:pPr>
              <w:pStyle w:val="9"/>
              <w:kinsoku/>
              <w:autoSpaceDE/>
              <w:autoSpaceDN/>
              <w:spacing w:line="400" w:lineRule="exact"/>
              <w:jc w:val="center"/>
              <w:rPr>
                <w:spacing w:val="13"/>
                <w:kern w:val="2"/>
                <w:sz w:val="18"/>
                <w:szCs w:val="18"/>
              </w:rPr>
            </w:pPr>
          </w:p>
        </w:tc>
        <w:tc>
          <w:tcPr>
            <w:tcW w:w="4111" w:type="dxa"/>
            <w:gridSpan w:val="3"/>
            <w:tcBorders>
              <w:top w:val="single" w:color="auto" w:sz="4" w:space="0"/>
              <w:left w:val="single" w:color="auto" w:sz="4" w:space="0"/>
              <w:bottom w:val="single" w:color="auto" w:sz="4" w:space="0"/>
              <w:right w:val="single" w:color="auto" w:sz="4" w:space="0"/>
            </w:tcBorders>
            <w:vAlign w:val="center"/>
          </w:tcPr>
          <w:p w14:paraId="704EE3C8">
            <w:pPr>
              <w:pStyle w:val="9"/>
              <w:kinsoku/>
              <w:autoSpaceDE/>
              <w:autoSpaceDN/>
              <w:spacing w:line="400" w:lineRule="exact"/>
              <w:rPr>
                <w:spacing w:val="13"/>
                <w:kern w:val="2"/>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14:paraId="79B84815">
            <w:pPr>
              <w:pStyle w:val="9"/>
              <w:kinsoku/>
              <w:autoSpaceDE/>
              <w:autoSpaceDN/>
              <w:spacing w:line="400" w:lineRule="exact"/>
              <w:jc w:val="center"/>
              <w:rPr>
                <w:spacing w:val="13"/>
                <w:kern w:val="2"/>
                <w:sz w:val="18"/>
                <w:szCs w:val="18"/>
              </w:rPr>
            </w:pPr>
          </w:p>
        </w:tc>
        <w:tc>
          <w:tcPr>
            <w:tcW w:w="1597" w:type="dxa"/>
            <w:tcBorders>
              <w:top w:val="single" w:color="auto" w:sz="4" w:space="0"/>
              <w:left w:val="single" w:color="auto" w:sz="4" w:space="0"/>
              <w:bottom w:val="single" w:color="auto" w:sz="4" w:space="0"/>
              <w:right w:val="single" w:color="auto" w:sz="4" w:space="0"/>
            </w:tcBorders>
            <w:vAlign w:val="center"/>
          </w:tcPr>
          <w:p w14:paraId="0DE08A45">
            <w:pPr>
              <w:pStyle w:val="9"/>
              <w:kinsoku/>
              <w:autoSpaceDE/>
              <w:autoSpaceDN/>
              <w:spacing w:line="400" w:lineRule="exact"/>
              <w:jc w:val="center"/>
              <w:rPr>
                <w:spacing w:val="13"/>
                <w:kern w:val="2"/>
                <w:sz w:val="18"/>
                <w:szCs w:val="18"/>
              </w:rPr>
            </w:pPr>
          </w:p>
        </w:tc>
      </w:tr>
    </w:tbl>
    <w:p w14:paraId="04318E40">
      <w:pPr>
        <w:kinsoku/>
        <w:autoSpaceDE/>
        <w:autoSpaceDN/>
        <w:spacing w:line="400" w:lineRule="exact"/>
        <w:rPr>
          <w:rFonts w:eastAsia="宋体"/>
        </w:rPr>
      </w:pPr>
    </w:p>
    <w:p w14:paraId="05F1E701">
      <w:pPr>
        <w:kinsoku/>
        <w:autoSpaceDE/>
        <w:autoSpaceDN/>
        <w:spacing w:line="400" w:lineRule="exact"/>
        <w:rPr>
          <w:rFonts w:ascii="宋体" w:hAnsi="宋体" w:eastAsia="宋体" w:cs="宋体"/>
          <w:b/>
          <w:bCs/>
        </w:rPr>
      </w:pPr>
    </w:p>
    <w:p w14:paraId="0D15DD70">
      <w:pPr>
        <w:kinsoku/>
        <w:autoSpaceDE/>
        <w:autoSpaceDN/>
        <w:spacing w:line="400" w:lineRule="exact"/>
        <w:rPr>
          <w:rFonts w:ascii="宋体" w:hAnsi="宋体" w:eastAsia="宋体" w:cs="宋体"/>
          <w:b/>
          <w:bCs/>
        </w:rPr>
      </w:pPr>
    </w:p>
    <w:p w14:paraId="1608586F">
      <w:pPr>
        <w:kinsoku/>
        <w:autoSpaceDE/>
        <w:autoSpaceDN/>
        <w:spacing w:line="400" w:lineRule="exact"/>
        <w:rPr>
          <w:rFonts w:ascii="宋体" w:hAnsi="宋体" w:eastAsia="宋体" w:cs="宋体"/>
          <w:b/>
          <w:bCs/>
        </w:rPr>
      </w:pPr>
    </w:p>
    <w:p w14:paraId="5F9D1556">
      <w:pPr>
        <w:kinsoku/>
        <w:autoSpaceDE/>
        <w:autoSpaceDN/>
        <w:spacing w:line="400" w:lineRule="exact"/>
        <w:rPr>
          <w:rFonts w:ascii="宋体" w:hAnsi="宋体" w:eastAsia="宋体" w:cs="宋体"/>
          <w:b/>
          <w:bCs/>
        </w:rPr>
      </w:pPr>
    </w:p>
    <w:p w14:paraId="4917FA3C">
      <w:pPr>
        <w:kinsoku/>
        <w:autoSpaceDE/>
        <w:autoSpaceDN/>
        <w:spacing w:line="400" w:lineRule="exact"/>
        <w:rPr>
          <w:rFonts w:ascii="宋体" w:hAnsi="宋体" w:eastAsia="宋体" w:cs="宋体"/>
          <w:b/>
          <w:bCs/>
        </w:rPr>
      </w:pPr>
    </w:p>
    <w:p w14:paraId="0601E4CF">
      <w:pPr>
        <w:kinsoku/>
        <w:autoSpaceDE/>
        <w:autoSpaceDN/>
        <w:spacing w:line="400" w:lineRule="exact"/>
        <w:rPr>
          <w:rFonts w:ascii="宋体" w:hAnsi="宋体" w:eastAsia="宋体" w:cs="宋体"/>
          <w:b/>
          <w:bCs/>
        </w:rPr>
      </w:pPr>
    </w:p>
    <w:p w14:paraId="5E4F1052">
      <w:pPr>
        <w:kinsoku/>
        <w:autoSpaceDE/>
        <w:autoSpaceDN/>
        <w:spacing w:line="400" w:lineRule="exact"/>
        <w:rPr>
          <w:rFonts w:ascii="宋体" w:hAnsi="宋体" w:eastAsia="宋体" w:cs="宋体"/>
          <w:b/>
          <w:bCs/>
        </w:rPr>
      </w:pPr>
    </w:p>
    <w:p w14:paraId="691E9812">
      <w:pPr>
        <w:kinsoku/>
        <w:autoSpaceDE/>
        <w:autoSpaceDN/>
        <w:spacing w:line="400" w:lineRule="exact"/>
        <w:rPr>
          <w:rFonts w:ascii="宋体" w:hAnsi="宋体" w:eastAsia="宋体" w:cs="宋体"/>
          <w:b/>
          <w:bCs/>
        </w:rPr>
      </w:pPr>
    </w:p>
    <w:p w14:paraId="37836A79">
      <w:pPr>
        <w:kinsoku/>
        <w:autoSpaceDE/>
        <w:autoSpaceDN/>
        <w:spacing w:line="400" w:lineRule="exact"/>
        <w:rPr>
          <w:rFonts w:ascii="宋体" w:hAnsi="宋体" w:eastAsia="宋体" w:cs="宋体"/>
          <w:b/>
          <w:bCs/>
        </w:rPr>
      </w:pPr>
    </w:p>
    <w:p w14:paraId="28D5794E">
      <w:pPr>
        <w:kinsoku/>
        <w:autoSpaceDE/>
        <w:autoSpaceDN/>
        <w:spacing w:line="400" w:lineRule="exact"/>
        <w:rPr>
          <w:rFonts w:ascii="宋体" w:hAnsi="宋体" w:eastAsia="宋体" w:cs="宋体"/>
          <w:b/>
          <w:bCs/>
          <w:sz w:val="18"/>
          <w:szCs w:val="18"/>
        </w:rPr>
      </w:pPr>
    </w:p>
    <w:p w14:paraId="08169CA9">
      <w:pPr>
        <w:kinsoku/>
        <w:autoSpaceDE/>
        <w:autoSpaceDN/>
        <w:spacing w:line="400" w:lineRule="exact"/>
        <w:rPr>
          <w:rFonts w:ascii="宋体" w:hAnsi="宋体" w:eastAsia="宋体" w:cs="宋体"/>
          <w:b/>
          <w:bCs/>
          <w:sz w:val="18"/>
          <w:szCs w:val="18"/>
        </w:rPr>
      </w:pPr>
    </w:p>
    <w:p w14:paraId="46D1D45B">
      <w:pPr>
        <w:pStyle w:val="3"/>
        <w:kinsoku/>
        <w:autoSpaceDE/>
        <w:autoSpaceDN/>
        <w:spacing w:line="400" w:lineRule="exact"/>
        <w:jc w:val="both"/>
        <w:rPr>
          <w:b/>
          <w:bCs/>
          <w:spacing w:val="-5"/>
        </w:rPr>
      </w:pPr>
    </w:p>
    <w:p w14:paraId="1F91DDBB">
      <w:pPr>
        <w:pStyle w:val="3"/>
        <w:kinsoku/>
        <w:autoSpaceDE/>
        <w:autoSpaceDN/>
        <w:spacing w:line="400" w:lineRule="exact"/>
        <w:jc w:val="both"/>
      </w:pPr>
      <w:r>
        <w:rPr>
          <w:b/>
          <w:bCs/>
          <w:spacing w:val="-5"/>
        </w:rPr>
        <w:t>附件</w:t>
      </w:r>
      <w:r>
        <w:rPr>
          <w:rFonts w:hint="eastAsia"/>
          <w:b/>
          <w:bCs/>
          <w:spacing w:val="-5"/>
          <w:lang w:eastAsia="zh-CN"/>
        </w:rPr>
        <w:t>4</w:t>
      </w:r>
      <w:r>
        <w:rPr>
          <w:rFonts w:hint="eastAsia"/>
          <w:b/>
          <w:bCs/>
          <w:spacing w:val="-5"/>
        </w:rPr>
        <w:t>：</w:t>
      </w:r>
    </w:p>
    <w:p w14:paraId="7070FD61">
      <w:pPr>
        <w:pStyle w:val="3"/>
        <w:kinsoku/>
        <w:autoSpaceDE/>
        <w:autoSpaceDN/>
        <w:spacing w:line="400" w:lineRule="exact"/>
        <w:jc w:val="center"/>
        <w:rPr>
          <w:b/>
          <w:bCs/>
          <w:spacing w:val="-4"/>
        </w:rPr>
      </w:pPr>
      <w:r>
        <w:rPr>
          <w:b/>
          <w:bCs/>
          <w:spacing w:val="-4"/>
        </w:rPr>
        <w:t>保密承诺书</w:t>
      </w:r>
    </w:p>
    <w:p w14:paraId="75901C8A">
      <w:pPr>
        <w:pStyle w:val="2"/>
        <w:kinsoku/>
      </w:pPr>
    </w:p>
    <w:p w14:paraId="6123F943">
      <w:pPr>
        <w:kinsoku/>
        <w:autoSpaceDE/>
        <w:autoSpaceDN/>
        <w:spacing w:line="400" w:lineRule="exact"/>
        <w:ind w:firstLine="420" w:firstLineChars="200"/>
        <w:jc w:val="both"/>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陕西省财政厅</w:t>
      </w:r>
    </w:p>
    <w:p w14:paraId="43CD2A75">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为保护合作方甲方的合法利益，保证合作双方实现顺利合作，避免因信息泄露而给甲方造成损失，本项目的服务方以及参与本项目的所有员工承诺遵守本保密协议内容。</w:t>
      </w:r>
    </w:p>
    <w:p w14:paraId="0EB75272">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一、保密信息定义</w:t>
      </w:r>
    </w:p>
    <w:p w14:paraId="44259099">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本协议所称的“保密信息”是指所有涉密信息、商业秘密、技术秘密、通信或与该项目相关的其他信息，无论是书面的、口头的、图形的、电磁的或其它任何形式的信息，包括（但不限于）数据、用户名、口令、产品、文件、规划、方案、技术、方法、仪器设备和其它信息及文档等，上述信息在本项目以如下形式确定：</w:t>
      </w:r>
    </w:p>
    <w:p w14:paraId="21EE988C">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1.甲方在项目实施中为乙方及乙方工作人员提供必要的数据、程序、用户名、口令和资料等；</w:t>
      </w:r>
    </w:p>
    <w:p w14:paraId="5785D979">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2.在对甲方提供服务工作中涉及的业务及技术文档，包括政策、方案设计细节、程序文件、数据结构，以及相关业务系统的硬软件、文档，测试和测试产生的数据等；</w:t>
      </w:r>
    </w:p>
    <w:p w14:paraId="0FAFCA34">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3.服务过程中产生的所有成果为保密的内容；</w:t>
      </w:r>
    </w:p>
    <w:p w14:paraId="57EE6D27">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4.其他甲方合理认为并申明属于保密信息的内容。</w:t>
      </w:r>
    </w:p>
    <w:p w14:paraId="59A6F4DF">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二、保密要求</w:t>
      </w:r>
    </w:p>
    <w:p w14:paraId="69DE9926">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我公司在国家相关法律法规、规章政策所规定的前提下，全力限制“保密信息”的使用范围以利保密防范，并仅用于为甲方提供服务。在未经甲方书面形式授权下，我公司不会直接或间接使用“项目资料”的利益或目的性的任何专有信息，亦不会把任何专用信息披露给他人，我公司的所有员工均有义务受约束，并负有保密的义务。</w:t>
      </w:r>
    </w:p>
    <w:p w14:paraId="7D582B7C">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1.承诺人始终对保密资料保密，不在项目之外使用甲方提供的保密信息及因履行本项目而掌握的保密信息。</w:t>
      </w:r>
    </w:p>
    <w:p w14:paraId="16DD5994">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2.未经甲方书面同意，不向任何第三方提供保密信息以及可以接触上述保密信息的手段，包括在公开场合展览，公开对外宣传，作为文章、讯息、参考数据发表等。</w:t>
      </w:r>
    </w:p>
    <w:p w14:paraId="521D54B5">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3.只向项目相关人员（包括各自的领导、同事和雇员等）为商讨合作项目而有需要知悉</w:t>
      </w:r>
    </w:p>
    <w:p w14:paraId="283CBCB1">
      <w:pPr>
        <w:kinsoku/>
        <w:autoSpaceDE/>
        <w:autoSpaceDN/>
        <w:spacing w:line="400" w:lineRule="exact"/>
        <w:jc w:val="both"/>
        <w:rPr>
          <w:rFonts w:ascii="宋体" w:hAnsi="宋体" w:eastAsia="宋体" w:cs="宋体"/>
          <w:lang w:eastAsia="zh-CN"/>
        </w:rPr>
      </w:pPr>
      <w:r>
        <w:rPr>
          <w:rFonts w:hint="eastAsia" w:ascii="宋体" w:hAnsi="宋体" w:eastAsia="宋体" w:cs="宋体"/>
          <w:lang w:eastAsia="zh-CN"/>
        </w:rPr>
        <w:t>保密信息的人士披露保密信息；并保证上述各相关人员的行为将会符合本守则的规定。</w:t>
      </w:r>
    </w:p>
    <w:p w14:paraId="785AC9ED">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4.在商讨合作项目的过程中，若需向第三方披露甲方的保密信息，应取得甲方书面许可，并要求该第三方不得向任何其它人士泄露保密信息。</w:t>
      </w:r>
    </w:p>
    <w:p w14:paraId="5DFE930C">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5.运维服务人员离岗、转岗时，应当进行保密检查，确保个人不私自携带、留存保密信息。</w:t>
      </w:r>
    </w:p>
    <w:p w14:paraId="76E2CC34">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6.运维服务人员离职时，应与其签订离职保密协议书，督促离职人员严格遵守相关保密规定，不得因工作变动泄露保密信息。</w:t>
      </w:r>
    </w:p>
    <w:p w14:paraId="49CA6A04">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7.运维服务工作结束后，运维期间产生的保密信息，应全部移交甲方，并在甲方的监督下将其删除。运维人员不得私自留存、复制、销毁与运维工作相关的文件、资料，更不得提供或出售给其他无关单位和人员。</w:t>
      </w:r>
    </w:p>
    <w:p w14:paraId="194FC6D0">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8.运维服务项目的所有权、处置权均属于甲方，承诺人不得擅自处理运维服务项目有关信息，不得改变运维设备用途、干扰运行，不得下载有关资料、数据和程序。</w:t>
      </w:r>
    </w:p>
    <w:p w14:paraId="4FD9F576">
      <w:pPr>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9.有关保密的内容和义务，未经甲方解封则长期有效。</w:t>
      </w:r>
    </w:p>
    <w:p w14:paraId="67608EC7">
      <w:pPr>
        <w:kinsoku/>
        <w:autoSpaceDE/>
        <w:autoSpaceDN/>
        <w:spacing w:line="400" w:lineRule="exact"/>
        <w:ind w:firstLine="420" w:firstLineChars="200"/>
        <w:jc w:val="both"/>
        <w:rPr>
          <w:rFonts w:ascii="宋体" w:hAnsi="宋体" w:eastAsia="宋体" w:cs="宋体"/>
          <w:lang w:eastAsia="zh-CN"/>
        </w:rPr>
      </w:pPr>
    </w:p>
    <w:p w14:paraId="4D6F58B2">
      <w:pPr>
        <w:kinsoku/>
        <w:autoSpaceDE/>
        <w:autoSpaceDN/>
        <w:spacing w:line="400" w:lineRule="exact"/>
        <w:ind w:firstLine="420" w:firstLineChars="200"/>
        <w:jc w:val="both"/>
        <w:rPr>
          <w:rFonts w:ascii="宋体" w:hAnsi="宋体" w:eastAsia="宋体" w:cs="宋体"/>
          <w:lang w:eastAsia="zh-CN"/>
        </w:rPr>
      </w:pPr>
    </w:p>
    <w:p w14:paraId="0EB7BC3F">
      <w:pPr>
        <w:kinsoku/>
        <w:autoSpaceDE/>
        <w:autoSpaceDN/>
        <w:spacing w:line="400" w:lineRule="exact"/>
        <w:ind w:firstLine="5250" w:firstLineChars="2500"/>
        <w:jc w:val="both"/>
        <w:rPr>
          <w:rFonts w:ascii="宋体" w:hAnsi="宋体" w:eastAsia="宋体" w:cs="宋体"/>
          <w:lang w:eastAsia="zh-CN"/>
        </w:rPr>
      </w:pPr>
      <w:r>
        <w:rPr>
          <w:rFonts w:hint="eastAsia" w:ascii="宋体" w:hAnsi="宋体" w:eastAsia="宋体" w:cs="宋体"/>
          <w:lang w:eastAsia="zh-CN"/>
        </w:rPr>
        <w:t>承诺人：</w:t>
      </w:r>
    </w:p>
    <w:p w14:paraId="50EF3F8B">
      <w:pPr>
        <w:kinsoku/>
        <w:autoSpaceDE/>
        <w:autoSpaceDN/>
        <w:spacing w:line="400" w:lineRule="exact"/>
        <w:ind w:firstLine="5250" w:firstLineChars="2500"/>
        <w:jc w:val="both"/>
        <w:rPr>
          <w:rFonts w:ascii="宋体" w:hAnsi="宋体" w:eastAsia="宋体" w:cs="宋体"/>
          <w:lang w:eastAsia="zh-CN"/>
        </w:rPr>
      </w:pPr>
    </w:p>
    <w:p w14:paraId="1FAC8D66">
      <w:pPr>
        <w:kinsoku/>
        <w:autoSpaceDE/>
        <w:autoSpaceDN/>
        <w:spacing w:line="400" w:lineRule="exact"/>
        <w:jc w:val="both"/>
        <w:rPr>
          <w:rFonts w:ascii="宋体" w:hAnsi="宋体" w:eastAsia="宋体" w:cs="宋体"/>
          <w:lang w:eastAsia="zh-CN"/>
        </w:rPr>
      </w:pPr>
      <w:r>
        <w:rPr>
          <w:rFonts w:hint="eastAsia" w:ascii="宋体" w:hAnsi="宋体" w:eastAsia="宋体" w:cs="宋体"/>
          <w:lang w:eastAsia="zh-CN"/>
        </w:rPr>
        <w:t>（法定代表人或委托代理人签字/章并盖单位公章）</w:t>
      </w:r>
    </w:p>
    <w:p w14:paraId="00CA7D5C">
      <w:pPr>
        <w:kinsoku/>
        <w:autoSpaceDE/>
        <w:autoSpaceDN/>
        <w:spacing w:line="400" w:lineRule="exact"/>
        <w:jc w:val="both"/>
        <w:rPr>
          <w:rFonts w:ascii="宋体" w:hAnsi="宋体" w:eastAsia="宋体" w:cs="宋体"/>
          <w:lang w:eastAsia="zh-CN"/>
        </w:rPr>
      </w:pPr>
    </w:p>
    <w:p w14:paraId="57D86CB1">
      <w:pPr>
        <w:kinsoku/>
        <w:autoSpaceDE/>
        <w:autoSpaceDN/>
        <w:spacing w:line="400" w:lineRule="exact"/>
        <w:ind w:firstLine="5250" w:firstLineChars="2500"/>
        <w:jc w:val="both"/>
        <w:rPr>
          <w:rFonts w:ascii="宋体" w:hAnsi="宋体" w:eastAsia="宋体" w:cs="宋体"/>
          <w:lang w:eastAsia="zh-CN"/>
        </w:rPr>
      </w:pPr>
      <w:r>
        <w:rPr>
          <w:rFonts w:hint="eastAsia" w:ascii="宋体" w:hAnsi="宋体" w:eastAsia="宋体" w:cs="宋体"/>
          <w:lang w:eastAsia="zh-CN"/>
        </w:rPr>
        <w:t>日期：</w:t>
      </w:r>
    </w:p>
    <w:p w14:paraId="0D59F041">
      <w:pPr>
        <w:kinsoku/>
        <w:autoSpaceDE/>
        <w:autoSpaceDN/>
        <w:spacing w:line="400" w:lineRule="exact"/>
        <w:jc w:val="both"/>
        <w:rPr>
          <w:rFonts w:ascii="宋体" w:hAnsi="宋体" w:eastAsia="宋体" w:cs="宋体"/>
          <w:lang w:eastAsia="zh-CN"/>
        </w:rPr>
        <w:sectPr>
          <w:headerReference r:id="rId7" w:type="default"/>
          <w:footerReference r:id="rId8" w:type="default"/>
          <w:pgSz w:w="12070" w:h="16950"/>
          <w:pgMar w:top="1440" w:right="1544" w:bottom="1112" w:left="1810" w:header="0" w:footer="898" w:gutter="0"/>
          <w:pgNumType w:start="1"/>
          <w:cols w:space="720" w:num="1"/>
          <w:formProt w:val="0"/>
          <w:docGrid w:linePitch="312" w:charSpace="0"/>
        </w:sectPr>
      </w:pPr>
    </w:p>
    <w:p w14:paraId="1562E936">
      <w:pPr>
        <w:kinsoku/>
        <w:autoSpaceDE/>
        <w:autoSpaceDN/>
        <w:spacing w:line="400" w:lineRule="exact"/>
        <w:jc w:val="both"/>
        <w:rPr>
          <w:rFonts w:ascii="宋体" w:hAnsi="宋体" w:eastAsia="宋体" w:cs="宋体"/>
          <w:lang w:eastAsia="zh-CN"/>
        </w:rPr>
      </w:pPr>
      <w:r>
        <w:rPr>
          <w:rFonts w:hint="eastAsia" w:ascii="宋体" w:hAnsi="宋体" w:eastAsia="宋体" w:cs="宋体"/>
          <w:b/>
          <w:bCs/>
          <w:lang w:eastAsia="zh-CN"/>
        </w:rPr>
        <w:t>附件5:</w:t>
      </w:r>
    </w:p>
    <w:p w14:paraId="580B547D">
      <w:pPr>
        <w:kinsoku/>
        <w:autoSpaceDE/>
        <w:autoSpaceDN/>
        <w:spacing w:line="400" w:lineRule="exact"/>
        <w:jc w:val="center"/>
        <w:rPr>
          <w:rFonts w:ascii="宋体" w:hAnsi="宋体" w:eastAsia="宋体" w:cs="宋体"/>
          <w:b/>
          <w:bCs/>
          <w:lang w:eastAsia="zh-CN"/>
        </w:rPr>
      </w:pPr>
      <w:r>
        <w:rPr>
          <w:rFonts w:hint="eastAsia" w:ascii="宋体" w:hAnsi="宋体" w:eastAsia="宋体" w:cs="宋体"/>
          <w:b/>
          <w:bCs/>
          <w:lang w:eastAsia="zh-CN"/>
        </w:rPr>
        <w:t>反商业贿赂协议</w:t>
      </w:r>
    </w:p>
    <w:p w14:paraId="44BB5849">
      <w:pPr>
        <w:kinsoku/>
        <w:autoSpaceDE/>
        <w:autoSpaceDN/>
        <w:spacing w:line="400" w:lineRule="exact"/>
        <w:jc w:val="both"/>
        <w:rPr>
          <w:rFonts w:ascii="宋体" w:hAnsi="宋体" w:eastAsia="宋体" w:cs="宋体"/>
          <w:b/>
          <w:bCs/>
          <w:lang w:eastAsia="zh-CN"/>
        </w:rPr>
      </w:pPr>
    </w:p>
    <w:p w14:paraId="25C14120">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根据《关于开展治理商业贿赂专项工作的意见》（中办发[2006]9号）以及有关项目服务、廉政建设的规定，为做好项目服务中的反商业贿赂工作，建立起责任机制、督查机制和保障机制，保证项目服务高效优质，保证建设资金的安全和有效使用以及投资效益，本项目甲方与乙方特订立如下协议。</w:t>
      </w:r>
    </w:p>
    <w:p w14:paraId="4C4ADFF0">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一 、甲乙双方的权利和义务</w:t>
      </w:r>
    </w:p>
    <w:p w14:paraId="702F111C">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1.严格遵守党的政策规定和国家有关法律法规及</w:t>
      </w:r>
      <w:r>
        <w:rPr>
          <w:rFonts w:ascii="宋体" w:hAnsi="宋体" w:eastAsia="宋体" w:cs="宋体"/>
          <w:lang w:eastAsia="zh-CN"/>
        </w:rPr>
        <w:t>陕西</w:t>
      </w:r>
      <w:r>
        <w:rPr>
          <w:rFonts w:hint="eastAsia" w:ascii="宋体" w:hAnsi="宋体" w:eastAsia="宋体" w:cs="宋体"/>
          <w:lang w:eastAsia="zh-CN"/>
        </w:rPr>
        <w:t>省委、省政府关于反商业贿赂和加强党风廉政建设的有关规定。</w:t>
      </w:r>
    </w:p>
    <w:p w14:paraId="1C2E5F67">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2.严格执行本项目的合同文件，自觉按合同办事。</w:t>
      </w:r>
    </w:p>
    <w:p w14:paraId="6A92C0E0">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3.双方的业务活动坚持公开、公正、诚信、透明的原则（法律认定的商业秘密和合同文件另有规定除外），不得损害国家和集体利益，违反项目管理规章制度。</w:t>
      </w:r>
    </w:p>
    <w:p w14:paraId="50961591">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4.建立健全反商业贿赂和廉政制度，开展相关教育，设立反商业贿赂和廉政告示牌。公布举报电话，监督并认真查处违法违纪行为。</w:t>
      </w:r>
    </w:p>
    <w:p w14:paraId="1653CA09">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5.发现对方在业务活动中有违反商业贿赂和廉政规定的行为，有及时提醒对方纠正的权利和义务。</w:t>
      </w:r>
    </w:p>
    <w:p w14:paraId="701C3ACE">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6.发现对方严重违反合同义务条款的行为，有向其上级有关部门举报、建议给予处理并要求告知处理结果的权利。</w:t>
      </w:r>
    </w:p>
    <w:p w14:paraId="20D01C5D">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7.双方或双方与系统设计、软件开发、系统集成、设备材料供应等相关单位不得串通、弄虚作假谋取不正当利益或降低服务质量等损害国家利益。</w:t>
      </w:r>
    </w:p>
    <w:p w14:paraId="7A9B6C83">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8.乙方遵守《反商业贿赂协议》情况纳入甲方对乙方的绩效考评范围。</w:t>
      </w:r>
    </w:p>
    <w:p w14:paraId="2C6DF524">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二 、甲方的义务</w:t>
      </w:r>
    </w:p>
    <w:p w14:paraId="0149BA41">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1.甲方及其工作人员不索要或接受乙方的礼金、有价证券和贵重物品，不得在乙方报销任何应由甲方或甲方工作人员个人支付的费用等。</w:t>
      </w:r>
    </w:p>
    <w:p w14:paraId="02C503A7">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2.甲方工作人员不得参加乙方安排的超标准宴请和娱乐活动；不得接受乙方提供的通讯工具、交通工具和高档办公用品等。</w:t>
      </w:r>
    </w:p>
    <w:p w14:paraId="4225E393">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3.甲方及其工作人员不得要求或者接受乙方为其住房装修、婚丧嫁娶活动、配偶子女的工作安排以及出国出境、旅游等提供方便等。</w:t>
      </w:r>
    </w:p>
    <w:p w14:paraId="78C3CA60">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4.甲方工作人员及其配偶、子女不得从事与项目有关的材料设备供应、服务承包、劳务活动等。</w:t>
      </w:r>
    </w:p>
    <w:p w14:paraId="48828816">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5.甲方及其工作人员不得利用职权插手项目活动谋求不正当利益，不得以任何理由向乙方推荐项目建设相关单位或推销材料，不得要求乙方购买合同规定外的材料和设备。</w:t>
      </w:r>
    </w:p>
    <w:p w14:paraId="6C3C2E90">
      <w:pPr>
        <w:widowControl w:val="0"/>
        <w:kinsoku/>
        <w:autoSpaceDE/>
        <w:autoSpaceDN/>
        <w:spacing w:line="400" w:lineRule="exact"/>
        <w:ind w:firstLine="420" w:firstLineChars="200"/>
        <w:jc w:val="both"/>
        <w:rPr>
          <w:rFonts w:ascii="宋体" w:hAnsi="宋体" w:eastAsia="宋体" w:cs="宋体"/>
          <w:lang w:eastAsia="zh-CN"/>
        </w:rPr>
        <w:sectPr>
          <w:headerReference r:id="rId9" w:type="default"/>
          <w:footerReference r:id="rId10" w:type="default"/>
          <w:pgSz w:w="11907" w:h="16839"/>
          <w:pgMar w:top="1440" w:right="1800" w:bottom="1440" w:left="1800" w:header="851" w:footer="992" w:gutter="0"/>
          <w:pgNumType w:start="6"/>
          <w:cols w:space="425" w:num="1"/>
          <w:formProt w:val="0"/>
          <w:docGrid w:type="lines" w:linePitch="312" w:charSpace="0"/>
        </w:sectPr>
      </w:pPr>
      <w:r>
        <w:rPr>
          <w:rFonts w:hint="eastAsia" w:ascii="宋体" w:hAnsi="宋体" w:eastAsia="宋体" w:cs="宋体"/>
          <w:lang w:eastAsia="zh-CN"/>
        </w:rPr>
        <w:t>6.甲方工作人员要秉公办事，不准营私舞弊，不准利用职权从事各种个人有偿中介活</w:t>
      </w:r>
    </w:p>
    <w:p w14:paraId="2FC07C5D">
      <w:pPr>
        <w:widowControl w:val="0"/>
        <w:kinsoku/>
        <w:autoSpaceDE/>
        <w:autoSpaceDN/>
        <w:spacing w:line="400" w:lineRule="exact"/>
        <w:jc w:val="both"/>
        <w:rPr>
          <w:rFonts w:ascii="宋体" w:hAnsi="宋体" w:eastAsia="宋体" w:cs="宋体"/>
          <w:lang w:eastAsia="zh-CN"/>
        </w:rPr>
      </w:pPr>
      <w:r>
        <w:rPr>
          <w:rFonts w:hint="eastAsia" w:ascii="宋体" w:hAnsi="宋体" w:eastAsia="宋体" w:cs="宋体"/>
          <w:lang w:eastAsia="zh-CN"/>
        </w:rPr>
        <w:t>和安排介绍服务团队。</w:t>
      </w:r>
    </w:p>
    <w:p w14:paraId="4918EE4C">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三、乙方义务</w:t>
      </w:r>
    </w:p>
    <w:p w14:paraId="41FB72F5">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1.乙方不得以任何理由向甲方及其工作人员、服务单位行贿或馈赠礼金、有价证券、贵重礼品。</w:t>
      </w:r>
    </w:p>
    <w:p w14:paraId="315EAE85">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2.乙方不得以任何名义为甲方及其工作人员报销应由甲方单位或个人支付的任何费用。</w:t>
      </w:r>
    </w:p>
    <w:p w14:paraId="1370B909">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3.乙方不得以任何理由安排甲方工作人员参加超标准宴请及娱乐活动。</w:t>
      </w:r>
    </w:p>
    <w:p w14:paraId="37EC9ACC">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4.乙方不得为甲方单位和个人购置或提供通讯工具、交通工具和高档办公用品等。</w:t>
      </w:r>
    </w:p>
    <w:p w14:paraId="1F3CAC8A">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四、违约责任</w:t>
      </w:r>
    </w:p>
    <w:p w14:paraId="66AE1F43">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1.甲方及其工作人员违反第一、二条，按管理权限，依据有关规定给予党纪、政纪或组织处理；涉嫌犯罪的，移交司法机关追究刑事责任；给乙方单位造成经济损失的，应予以赔偿。</w:t>
      </w:r>
    </w:p>
    <w:p w14:paraId="505DDEA1">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2.乙方及其工作人员违反第一、三条，按合同金额的50％向甲方支付违约金，同时按管理权限，依据有关规定给予党纪、政纪组织处理；给甲方单位造成经济损失的，应予以经济赔偿。</w:t>
      </w:r>
    </w:p>
    <w:p w14:paraId="0C7C0010">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五</w:t>
      </w:r>
      <w:r>
        <w:rPr>
          <w:rFonts w:ascii="宋体" w:hAnsi="宋体" w:eastAsia="宋体" w:cs="宋体"/>
          <w:lang w:eastAsia="zh-CN"/>
        </w:rPr>
        <w:t>、</w:t>
      </w:r>
      <w:r>
        <w:rPr>
          <w:rFonts w:hint="eastAsia" w:ascii="宋体" w:hAnsi="宋体" w:eastAsia="宋体" w:cs="宋体"/>
          <w:lang w:eastAsia="zh-CN"/>
        </w:rPr>
        <w:t>双方约定，双方有义务对合同执行情况开展自查自纠，并自觉接受有关部门监督。</w:t>
      </w:r>
    </w:p>
    <w:p w14:paraId="1F8690AE">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六、本协议有效期为甲乙双方签署之日起至该项目运维期满止。</w:t>
      </w:r>
    </w:p>
    <w:p w14:paraId="78B5DD21">
      <w:pPr>
        <w:widowControl w:val="0"/>
        <w:kinsoku/>
        <w:autoSpaceDE/>
        <w:autoSpaceDN/>
        <w:spacing w:line="400" w:lineRule="exact"/>
        <w:ind w:firstLine="420" w:firstLineChars="200"/>
        <w:jc w:val="both"/>
        <w:rPr>
          <w:rFonts w:ascii="宋体" w:hAnsi="宋体" w:eastAsia="宋体" w:cs="宋体"/>
          <w:lang w:eastAsia="zh-CN"/>
        </w:rPr>
      </w:pPr>
      <w:r>
        <w:rPr>
          <w:rFonts w:hint="eastAsia" w:ascii="宋体" w:hAnsi="宋体" w:eastAsia="宋体" w:cs="宋体"/>
          <w:lang w:eastAsia="zh-CN"/>
        </w:rPr>
        <w:t>七、本协议作为合同的附件，与上述合同具有同等的法律效力，经合同双方签署后生效。</w:t>
      </w:r>
    </w:p>
    <w:p w14:paraId="783A1B68">
      <w:pPr>
        <w:kinsoku/>
        <w:autoSpaceDE/>
        <w:autoSpaceDN/>
        <w:spacing w:line="400" w:lineRule="exact"/>
        <w:jc w:val="both"/>
        <w:rPr>
          <w:rFonts w:ascii="宋体" w:hAnsi="宋体" w:eastAsia="宋体" w:cs="宋体"/>
          <w:lang w:eastAsia="zh-CN"/>
        </w:rPr>
      </w:pPr>
    </w:p>
    <w:p w14:paraId="17AA8421">
      <w:pPr>
        <w:kinsoku/>
        <w:autoSpaceDE/>
        <w:autoSpaceDN/>
        <w:spacing w:line="400" w:lineRule="exact"/>
        <w:jc w:val="both"/>
        <w:rPr>
          <w:rFonts w:ascii="宋体" w:hAnsi="宋体" w:eastAsia="宋体" w:cs="宋体"/>
          <w:lang w:eastAsia="zh-CN"/>
        </w:rPr>
      </w:pPr>
    </w:p>
    <w:p w14:paraId="4E79CB84">
      <w:pPr>
        <w:kinsoku/>
        <w:autoSpaceDE/>
        <w:autoSpaceDN/>
        <w:spacing w:line="400" w:lineRule="exact"/>
        <w:jc w:val="both"/>
        <w:rPr>
          <w:rFonts w:ascii="宋体" w:hAnsi="宋体" w:eastAsia="宋体" w:cs="宋体"/>
          <w:lang w:eastAsia="zh-CN"/>
        </w:rPr>
      </w:pPr>
    </w:p>
    <w:p w14:paraId="2483B1D8">
      <w:pPr>
        <w:kinsoku/>
        <w:autoSpaceDE/>
        <w:autoSpaceDN/>
        <w:spacing w:line="400" w:lineRule="exact"/>
        <w:jc w:val="both"/>
        <w:rPr>
          <w:rFonts w:ascii="宋体" w:hAnsi="宋体" w:eastAsia="宋体" w:cs="宋体"/>
          <w:lang w:eastAsia="zh-CN"/>
        </w:rPr>
      </w:pPr>
      <w:r>
        <w:rPr>
          <w:rFonts w:hint="eastAsia" w:ascii="宋体" w:hAnsi="宋体" w:eastAsia="宋体" w:cs="宋体"/>
          <w:lang w:eastAsia="zh-CN"/>
        </w:rPr>
        <w:t>委托方（甲方）：（盖章）受托方（</w:t>
      </w:r>
      <w:r>
        <w:rPr>
          <w:rFonts w:ascii="宋体" w:hAnsi="宋体" w:eastAsia="宋体" w:cs="宋体"/>
          <w:lang w:eastAsia="zh-CN"/>
        </w:rPr>
        <w:t>乙</w:t>
      </w:r>
      <w:r>
        <w:rPr>
          <w:rFonts w:hint="eastAsia" w:ascii="宋体" w:hAnsi="宋体" w:eastAsia="宋体" w:cs="宋体"/>
          <w:lang w:eastAsia="zh-CN"/>
        </w:rPr>
        <w:t>方）：（盖章）</w:t>
      </w:r>
    </w:p>
    <w:p w14:paraId="7B7EDFD0">
      <w:pPr>
        <w:kinsoku/>
        <w:autoSpaceDE/>
        <w:autoSpaceDN/>
        <w:spacing w:line="400" w:lineRule="exact"/>
        <w:jc w:val="both"/>
        <w:rPr>
          <w:rFonts w:ascii="宋体" w:hAnsi="宋体" w:eastAsia="宋体" w:cs="宋体"/>
          <w:lang w:eastAsia="zh-CN"/>
        </w:rPr>
      </w:pPr>
    </w:p>
    <w:p w14:paraId="41F867CB">
      <w:pPr>
        <w:kinsoku/>
        <w:autoSpaceDE/>
        <w:autoSpaceDN/>
        <w:spacing w:line="400" w:lineRule="exact"/>
        <w:jc w:val="both"/>
        <w:rPr>
          <w:rFonts w:ascii="宋体" w:hAnsi="宋体" w:eastAsia="宋体" w:cs="宋体"/>
          <w:lang w:eastAsia="zh-CN"/>
        </w:rPr>
      </w:pPr>
      <w:r>
        <w:rPr>
          <w:rFonts w:hint="eastAsia" w:ascii="宋体" w:hAnsi="宋体" w:eastAsia="宋体" w:cs="宋体"/>
          <w:lang w:eastAsia="zh-CN"/>
        </w:rPr>
        <w:t>法定代表人：法定代表人：</w:t>
      </w:r>
    </w:p>
    <w:p w14:paraId="3A9C372B">
      <w:pPr>
        <w:kinsoku/>
        <w:autoSpaceDE/>
        <w:autoSpaceDN/>
        <w:spacing w:line="400" w:lineRule="exact"/>
        <w:jc w:val="both"/>
        <w:rPr>
          <w:rFonts w:ascii="宋体" w:hAnsi="宋体" w:eastAsia="宋体" w:cs="宋体"/>
          <w:lang w:eastAsia="zh-CN"/>
        </w:rPr>
      </w:pPr>
    </w:p>
    <w:p w14:paraId="68FE1B4F">
      <w:pPr>
        <w:kinsoku/>
        <w:autoSpaceDE/>
        <w:autoSpaceDN/>
        <w:spacing w:line="400" w:lineRule="exact"/>
        <w:jc w:val="both"/>
        <w:rPr>
          <w:rFonts w:ascii="宋体" w:hAnsi="宋体" w:eastAsia="宋体" w:cs="宋体"/>
          <w:lang w:eastAsia="zh-CN"/>
        </w:rPr>
      </w:pPr>
      <w:r>
        <w:rPr>
          <w:rFonts w:hint="eastAsia" w:ascii="宋体" w:hAnsi="宋体" w:eastAsia="宋体" w:cs="宋体"/>
          <w:lang w:eastAsia="zh-CN"/>
        </w:rPr>
        <w:t>或其委托</w:t>
      </w:r>
      <w:r>
        <w:rPr>
          <w:rFonts w:ascii="宋体" w:hAnsi="宋体" w:eastAsia="宋体" w:cs="宋体"/>
          <w:lang w:eastAsia="zh-CN"/>
        </w:rPr>
        <w:t xml:space="preserve">代理人（签名|盖章）：                  </w:t>
      </w:r>
      <w:r>
        <w:rPr>
          <w:rFonts w:hint="eastAsia" w:ascii="宋体" w:hAnsi="宋体" w:eastAsia="宋体" w:cs="宋体"/>
          <w:lang w:eastAsia="zh-CN"/>
        </w:rPr>
        <w:t>或其委托</w:t>
      </w:r>
      <w:r>
        <w:rPr>
          <w:rFonts w:ascii="宋体" w:hAnsi="宋体" w:eastAsia="宋体" w:cs="宋体"/>
          <w:lang w:eastAsia="zh-CN"/>
        </w:rPr>
        <w:t>代理人（签名|盖章）：</w:t>
      </w:r>
    </w:p>
    <w:p w14:paraId="3003EAB9">
      <w:pPr>
        <w:kinsoku/>
        <w:autoSpaceDE/>
        <w:autoSpaceDN/>
        <w:spacing w:line="400" w:lineRule="exact"/>
        <w:jc w:val="both"/>
        <w:rPr>
          <w:rFonts w:ascii="宋体" w:hAnsi="宋体" w:eastAsia="宋体" w:cs="宋体"/>
          <w:lang w:eastAsia="zh-CN"/>
        </w:rPr>
      </w:pPr>
    </w:p>
    <w:p w14:paraId="480A381B">
      <w:pPr>
        <w:kinsoku/>
        <w:autoSpaceDE/>
        <w:autoSpaceDN/>
        <w:spacing w:line="400" w:lineRule="exact"/>
        <w:jc w:val="both"/>
        <w:rPr>
          <w:rFonts w:ascii="宋体" w:hAnsi="宋体" w:eastAsia="宋体" w:cs="宋体"/>
        </w:rPr>
      </w:pPr>
      <w:r>
        <w:rPr>
          <w:rFonts w:hint="eastAsia" w:ascii="宋体" w:hAnsi="宋体" w:eastAsia="宋体" w:cs="宋体"/>
        </w:rPr>
        <w:t>日期：日期：</w:t>
      </w:r>
    </w:p>
    <w:p w14:paraId="05AAFC6A">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41CDA">
    <w:pPr>
      <w:pStyle w:val="4"/>
      <w:tabs>
        <w:tab w:val="left" w:pos="5449"/>
      </w:tabs>
      <w:spacing w:line="209" w:lineRule="auto"/>
      <w:ind w:left="3704"/>
      <w:rPr>
        <w:rFonts w:eastAsia="宋体"/>
        <w:sz w:val="17"/>
        <w:szCs w:val="17"/>
        <w:lang w:eastAsia="zh-CN"/>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02A0B5D">
                          <w:pPr>
                            <w:rPr>
                              <w:rFonts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1</w:t>
                          </w:r>
                          <w:r>
                            <w:rPr>
                              <w:rFonts w:hint="eastAsia" w:eastAsia="宋体"/>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path/>
              <v:fill on="f" focussize="0,0"/>
              <v:stroke on="f" weight="0.5pt" joinstyle="miter"/>
              <v:imagedata o:title=""/>
              <o:lock v:ext="edit"/>
              <v:textbox inset="0mm,0mm,0mm,0mm" style="mso-fit-shape-to-text:t;">
                <w:txbxContent>
                  <w:p w14:paraId="702A0B5D">
                    <w:pPr>
                      <w:rPr>
                        <w:rFonts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1</w:t>
                    </w:r>
                    <w:r>
                      <w:rPr>
                        <w:rFonts w:hint="eastAsia" w:eastAsia="宋体"/>
                        <w:sz w:val="18"/>
                        <w:lang w:eastAsia="zh-CN"/>
                      </w:rPr>
                      <w:fldChar w:fldCharType="end"/>
                    </w:r>
                  </w:p>
                </w:txbxContent>
              </v:textbox>
            </v:shape>
          </w:pict>
        </mc:Fallback>
      </mc:AlternateContent>
    </w:r>
    <w:r>
      <w:rPr>
        <w:rFonts w:hint="eastAsia" w:eastAsia="宋体"/>
        <w:sz w:val="17"/>
        <w:szCs w:val="17"/>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3B97F">
    <w:pPr>
      <w:pStyle w:val="4"/>
      <w:tabs>
        <w:tab w:val="left" w:pos="5449"/>
      </w:tabs>
      <w:spacing w:line="209" w:lineRule="auto"/>
      <w:ind w:left="3704"/>
      <w:rPr>
        <w:rFonts w:eastAsia="宋体"/>
        <w:sz w:val="17"/>
        <w:szCs w:val="17"/>
        <w:lang w:eastAsia="zh-CN"/>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3EA1E31">
                          <w:pPr>
                            <w:rPr>
                              <w:rFonts w:eastAsia="宋体"/>
                              <w:sz w:val="1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path/>
              <v:fill on="f" focussize="0,0"/>
              <v:stroke on="f" weight="0.5pt" joinstyle="miter"/>
              <v:imagedata o:title=""/>
              <o:lock v:ext="edit"/>
              <v:textbox inset="0mm,0mm,0mm,0mm" style="mso-fit-shape-to-text:t;">
                <w:txbxContent>
                  <w:p w14:paraId="23EA1E31">
                    <w:pPr>
                      <w:rPr>
                        <w:rFonts w:eastAsia="宋体"/>
                        <w:sz w:val="18"/>
                        <w:lang w:eastAsia="zh-CN"/>
                      </w:rPr>
                    </w:pPr>
                  </w:p>
                </w:txbxContent>
              </v:textbox>
            </v:shape>
          </w:pict>
        </mc:Fallback>
      </mc:AlternateContent>
    </w:r>
    <w:r>
      <w:rPr>
        <w:rFonts w:hint="eastAsia" w:eastAsia="宋体"/>
        <w:sz w:val="17"/>
        <w:szCs w:val="17"/>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83E44">
    <w:pPr>
      <w:pStyle w:val="4"/>
      <w:tabs>
        <w:tab w:val="left" w:pos="5449"/>
      </w:tabs>
      <w:spacing w:line="209" w:lineRule="auto"/>
      <w:ind w:left="3704"/>
      <w:rPr>
        <w:rFonts w:eastAsia="宋体"/>
        <w:sz w:val="17"/>
        <w:szCs w:val="17"/>
        <w:lang w:eastAsia="zh-CN"/>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6020D7C">
                          <w:pPr>
                            <w:rPr>
                              <w:rFonts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5</w:t>
                          </w:r>
                          <w:r>
                            <w:rPr>
                              <w:rFonts w:hint="eastAsia" w:eastAsia="宋体"/>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path/>
              <v:fill on="f" focussize="0,0"/>
              <v:stroke on="f" weight="0.5pt" joinstyle="miter"/>
              <v:imagedata o:title=""/>
              <o:lock v:ext="edit"/>
              <v:textbox inset="0mm,0mm,0mm,0mm" style="mso-fit-shape-to-text:t;">
                <w:txbxContent>
                  <w:p w14:paraId="66020D7C">
                    <w:pPr>
                      <w:rPr>
                        <w:rFonts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5</w:t>
                    </w:r>
                    <w:r>
                      <w:rPr>
                        <w:rFonts w:hint="eastAsia" w:eastAsia="宋体"/>
                        <w:sz w:val="18"/>
                        <w:lang w:eastAsia="zh-CN"/>
                      </w:rPr>
                      <w:fldChar w:fldCharType="end"/>
                    </w:r>
                  </w:p>
                </w:txbxContent>
              </v:textbox>
            </v:shape>
          </w:pict>
        </mc:Fallback>
      </mc:AlternateContent>
    </w:r>
    <w:r>
      <w:rPr>
        <w:rFonts w:hint="eastAsia" w:eastAsia="宋体"/>
        <w:sz w:val="17"/>
        <w:szCs w:val="17"/>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E1B16">
    <w:pPr>
      <w:pStyle w:val="4"/>
      <w:rPr>
        <w:rFonts w:eastAsia="宋体"/>
        <w:lang w:eastAsia="zh-CN"/>
      </w:rPr>
    </w:pPr>
    <w:r>
      <w:rPr>
        <w:rFonts w:hint="eastAsia" w:eastAsia="宋体"/>
        <w:lang w:eastAsia="zh-CN"/>
      </w:rPr>
      <w:t xml:space="preserve">                                              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9CAEF">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0A861">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98287">
    <w:pPr>
      <w:pStyle w:val="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B6FD7">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39ACA5"/>
    <w:multiLevelType w:val="singleLevel"/>
    <w:tmpl w:val="7739ACA5"/>
    <w:lvl w:ilvl="0" w:tentative="0">
      <w:start w:val="6"/>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184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pPr>
      <w:ind w:left="2100"/>
    </w:pPr>
  </w:style>
  <w:style w:type="paragraph" w:styleId="3">
    <w:name w:val="Body Text"/>
    <w:basedOn w:val="1"/>
    <w:next w:val="2"/>
    <w:semiHidden/>
    <w:qFormat/>
    <w:uiPriority w:val="0"/>
  </w:style>
  <w:style w:type="paragraph" w:styleId="4">
    <w:name w:val="footer"/>
    <w:basedOn w:val="1"/>
    <w:qFormat/>
    <w:uiPriority w:val="0"/>
    <w:pPr>
      <w:tabs>
        <w:tab w:val="center" w:pos="4153"/>
        <w:tab w:val="right" w:pos="8306"/>
      </w:tabs>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customStyle="1" w:styleId="8">
    <w:name w:val="表格文字中"/>
    <w:basedOn w:val="1"/>
    <w:qFormat/>
    <w:uiPriority w:val="0"/>
    <w:pPr>
      <w:ind w:left="22" w:leftChars="8"/>
      <w:jc w:val="center"/>
    </w:pPr>
    <w:rPr>
      <w:szCs w:val="24"/>
    </w:rPr>
  </w:style>
  <w:style w:type="paragraph" w:customStyle="1" w:styleId="9">
    <w:name w:val="Table Text"/>
    <w:basedOn w:val="1"/>
    <w:semiHidden/>
    <w:qFormat/>
    <w:uiPriority w:val="0"/>
    <w:rPr>
      <w:rFonts w:ascii="宋体" w:hAnsi="宋体" w:eastAsia="宋体" w:cs="宋体"/>
      <w:sz w:val="19"/>
      <w:szCs w:val="19"/>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2024-12-02T08:13:24Z</dcterms:created>
  <dc:creator>Administrator</dc:creator>
  <cp:lastModifiedBy>亦丿辰</cp:lastModifiedBy>
  <dcterms:modified xsi:type="dcterms:W3CDTF">2024-12-02T08:13:31Z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5C816A9308534697939DBCF8D601A772_12</vt:lpwstr>
  </property>
</Properties>
</file>