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A5C70">
      <w:pPr>
        <w:spacing w:line="720" w:lineRule="exact"/>
        <w:ind w:firstLine="522" w:firstLineChars="100"/>
        <w:jc w:val="center"/>
        <w:rPr>
          <w:rFonts w:hint="eastAsia" w:ascii="仿宋" w:hAnsi="仿宋" w:eastAsia="仿宋" w:cs="仿宋"/>
          <w:b/>
          <w:color w:val="auto"/>
          <w:sz w:val="52"/>
          <w:szCs w:val="72"/>
          <w:lang w:eastAsia="zh-CN"/>
        </w:rPr>
      </w:pPr>
      <w:r>
        <w:rPr>
          <w:rFonts w:hint="eastAsia" w:ascii="仿宋" w:hAnsi="仿宋" w:eastAsia="仿宋" w:cs="仿宋"/>
          <w:b/>
          <w:color w:val="auto"/>
          <w:sz w:val="52"/>
          <w:szCs w:val="72"/>
          <w:lang w:eastAsia="zh-CN"/>
        </w:rPr>
        <w:t>陕西省人民医院全院印刷品采购项目</w:t>
      </w:r>
    </w:p>
    <w:p w14:paraId="2DB68BC1">
      <w:pPr>
        <w:tabs>
          <w:tab w:val="left" w:pos="7153"/>
        </w:tabs>
        <w:ind w:firstLine="2240" w:firstLineChars="800"/>
        <w:rPr>
          <w:rFonts w:hint="eastAsia" w:ascii="仿宋" w:hAnsi="仿宋" w:eastAsia="仿宋" w:cs="仿宋"/>
          <w:color w:val="auto"/>
          <w:sz w:val="30"/>
          <w:szCs w:val="30"/>
        </w:rPr>
      </w:pPr>
      <w:r>
        <w:rPr>
          <w:rFonts w:hint="eastAsia" w:ascii="仿宋" w:hAnsi="仿宋" w:eastAsia="仿宋" w:cs="仿宋"/>
          <w:color w:val="auto"/>
          <w:sz w:val="28"/>
          <w:szCs w:val="28"/>
        </w:rPr>
        <w:t>（</w:t>
      </w:r>
      <w:r>
        <w:rPr>
          <w:rFonts w:hint="eastAsia" w:ascii="仿宋" w:hAnsi="仿宋" w:eastAsia="仿宋" w:cs="仿宋"/>
          <w:color w:val="auto"/>
          <w:sz w:val="30"/>
          <w:szCs w:val="30"/>
        </w:rPr>
        <w:t>项目编号：</w:t>
      </w:r>
      <w:r>
        <w:rPr>
          <w:rFonts w:hint="eastAsia" w:ascii="仿宋" w:hAnsi="仿宋" w:eastAsia="仿宋" w:cs="仿宋"/>
          <w:color w:val="auto"/>
          <w:sz w:val="30"/>
          <w:szCs w:val="30"/>
          <w:lang w:eastAsia="zh-CN"/>
        </w:rPr>
        <w:t>HXGJXM2024-ZC-GK1079</w:t>
      </w:r>
      <w:r>
        <w:rPr>
          <w:rFonts w:hint="eastAsia" w:ascii="仿宋" w:hAnsi="仿宋" w:eastAsia="仿宋" w:cs="仿宋"/>
          <w:color w:val="auto"/>
          <w:sz w:val="30"/>
          <w:szCs w:val="30"/>
        </w:rPr>
        <w:t>）</w:t>
      </w:r>
    </w:p>
    <w:p w14:paraId="6A3CB5B0">
      <w:pPr>
        <w:rPr>
          <w:rFonts w:hint="eastAsia" w:ascii="仿宋" w:hAnsi="仿宋" w:eastAsia="仿宋" w:cs="仿宋"/>
          <w:color w:val="auto"/>
          <w:sz w:val="30"/>
          <w:szCs w:val="30"/>
        </w:rPr>
      </w:pPr>
    </w:p>
    <w:p w14:paraId="1EA9D154">
      <w:pPr>
        <w:jc w:val="center"/>
        <w:rPr>
          <w:rFonts w:hint="eastAsia" w:ascii="仿宋" w:hAnsi="仿宋" w:eastAsia="仿宋" w:cs="仿宋"/>
          <w:color w:val="auto"/>
          <w:sz w:val="30"/>
          <w:szCs w:val="30"/>
        </w:rPr>
      </w:pPr>
    </w:p>
    <w:p w14:paraId="45EB94DE">
      <w:pPr>
        <w:jc w:val="center"/>
        <w:rPr>
          <w:rFonts w:hint="eastAsia" w:ascii="仿宋" w:hAnsi="仿宋" w:eastAsia="仿宋" w:cs="仿宋"/>
          <w:color w:val="auto"/>
          <w:sz w:val="30"/>
          <w:szCs w:val="30"/>
        </w:rPr>
      </w:pPr>
    </w:p>
    <w:p w14:paraId="625FDBA0">
      <w:pPr>
        <w:jc w:val="center"/>
        <w:rPr>
          <w:rFonts w:hint="eastAsia" w:ascii="仿宋" w:hAnsi="仿宋" w:eastAsia="仿宋" w:cs="仿宋"/>
          <w:color w:val="auto"/>
          <w:sz w:val="30"/>
          <w:szCs w:val="30"/>
        </w:rPr>
      </w:pPr>
    </w:p>
    <w:p w14:paraId="35EFBA1D">
      <w:pPr>
        <w:jc w:val="center"/>
        <w:rPr>
          <w:rFonts w:hint="eastAsia" w:ascii="仿宋" w:hAnsi="仿宋" w:eastAsia="仿宋" w:cs="仿宋"/>
          <w:color w:val="auto"/>
          <w:sz w:val="30"/>
          <w:szCs w:val="30"/>
        </w:rPr>
      </w:pPr>
    </w:p>
    <w:p w14:paraId="663A98FC">
      <w:pPr>
        <w:jc w:val="center"/>
        <w:rPr>
          <w:rFonts w:hint="eastAsia" w:ascii="仿宋" w:hAnsi="仿宋" w:eastAsia="仿宋" w:cs="仿宋"/>
          <w:color w:val="auto"/>
          <w:sz w:val="30"/>
          <w:szCs w:val="30"/>
        </w:rPr>
      </w:pPr>
    </w:p>
    <w:p w14:paraId="063E957B">
      <w:pPr>
        <w:pStyle w:val="3"/>
        <w:rPr>
          <w:rFonts w:hint="eastAsia" w:ascii="仿宋" w:hAnsi="仿宋" w:eastAsia="仿宋" w:cs="仿宋"/>
          <w:color w:val="auto"/>
          <w:sz w:val="30"/>
          <w:szCs w:val="30"/>
        </w:rPr>
      </w:pPr>
    </w:p>
    <w:p w14:paraId="192C87B7">
      <w:pPr>
        <w:pStyle w:val="3"/>
        <w:rPr>
          <w:rFonts w:hint="eastAsia" w:ascii="仿宋" w:hAnsi="仿宋" w:eastAsia="仿宋" w:cs="仿宋"/>
          <w:color w:val="auto"/>
          <w:sz w:val="30"/>
          <w:szCs w:val="30"/>
        </w:rPr>
      </w:pPr>
    </w:p>
    <w:p w14:paraId="780D63C4">
      <w:pPr>
        <w:ind w:firstLine="2080" w:firstLineChars="650"/>
        <w:rPr>
          <w:rFonts w:hint="eastAsia" w:ascii="仿宋" w:hAnsi="仿宋" w:eastAsia="仿宋" w:cs="仿宋"/>
          <w:color w:val="auto"/>
          <w:sz w:val="32"/>
          <w:szCs w:val="32"/>
        </w:rPr>
      </w:pPr>
      <w:r>
        <w:rPr>
          <w:rFonts w:hint="eastAsia" w:ascii="仿宋" w:hAnsi="仿宋" w:eastAsia="仿宋" w:cs="仿宋"/>
          <w:color w:val="auto"/>
          <w:sz w:val="32"/>
          <w:szCs w:val="32"/>
        </w:rPr>
        <w:t>甲  方：陕西省人民医院</w:t>
      </w:r>
    </w:p>
    <w:p w14:paraId="018C996B">
      <w:pPr>
        <w:tabs>
          <w:tab w:val="left" w:pos="480"/>
        </w:tabs>
        <w:spacing w:line="44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乙  方： </w:t>
      </w:r>
    </w:p>
    <w:p w14:paraId="60D30F87">
      <w:pPr>
        <w:tabs>
          <w:tab w:val="left" w:pos="480"/>
        </w:tabs>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 xml:space="preserve"> </w:t>
      </w:r>
    </w:p>
    <w:p w14:paraId="5547361F">
      <w:pPr>
        <w:jc w:val="center"/>
        <w:rPr>
          <w:rFonts w:hint="eastAsia" w:ascii="仿宋" w:hAnsi="仿宋" w:eastAsia="仿宋" w:cs="仿宋"/>
          <w:color w:val="auto"/>
          <w:sz w:val="32"/>
          <w:szCs w:val="32"/>
        </w:rPr>
      </w:pPr>
    </w:p>
    <w:p w14:paraId="593B1A21">
      <w:pPr>
        <w:pStyle w:val="3"/>
        <w:rPr>
          <w:rFonts w:hint="eastAsia" w:ascii="仿宋" w:hAnsi="仿宋" w:eastAsia="仿宋" w:cs="仿宋"/>
          <w:color w:val="auto"/>
        </w:rPr>
      </w:pPr>
    </w:p>
    <w:p w14:paraId="00BAF268">
      <w:pPr>
        <w:jc w:val="center"/>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202   </w:t>
      </w:r>
      <w:bookmarkStart w:id="0" w:name="_GoBack"/>
      <w:bookmarkEnd w:id="0"/>
      <w:r>
        <w:rPr>
          <w:rFonts w:hint="eastAsia" w:ascii="仿宋" w:hAnsi="仿宋" w:eastAsia="仿宋" w:cs="仿宋"/>
          <w:color w:val="auto"/>
          <w:sz w:val="32"/>
          <w:szCs w:val="32"/>
        </w:rPr>
        <w:t xml:space="preserve">年    月       </w:t>
      </w:r>
    </w:p>
    <w:p w14:paraId="6D81A263">
      <w:pPr>
        <w:jc w:val="center"/>
        <w:rPr>
          <w:rFonts w:hint="eastAsia" w:ascii="仿宋" w:hAnsi="仿宋" w:eastAsia="仿宋" w:cs="仿宋"/>
          <w:color w:val="auto"/>
          <w:sz w:val="32"/>
          <w:szCs w:val="32"/>
        </w:rPr>
      </w:pPr>
      <w:r>
        <w:rPr>
          <w:rFonts w:hint="eastAsia" w:ascii="仿宋" w:hAnsi="仿宋" w:eastAsia="仿宋" w:cs="仿宋"/>
          <w:color w:val="auto"/>
          <w:sz w:val="32"/>
          <w:szCs w:val="32"/>
        </w:rPr>
        <w:t>中国  西安</w:t>
      </w:r>
    </w:p>
    <w:p w14:paraId="46D7C88C">
      <w:pPr>
        <w:rPr>
          <w:rFonts w:hint="eastAsia" w:ascii="仿宋" w:hAnsi="仿宋" w:eastAsia="仿宋" w:cs="仿宋"/>
          <w:b/>
          <w:color w:val="auto"/>
          <w:sz w:val="36"/>
          <w:szCs w:val="58"/>
        </w:rPr>
      </w:pPr>
      <w:r>
        <w:rPr>
          <w:rFonts w:hint="eastAsia" w:ascii="仿宋" w:hAnsi="仿宋" w:eastAsia="仿宋" w:cs="仿宋"/>
          <w:b/>
          <w:color w:val="auto"/>
          <w:sz w:val="36"/>
          <w:szCs w:val="58"/>
        </w:rPr>
        <w:br w:type="page"/>
      </w:r>
    </w:p>
    <w:p w14:paraId="093FB57A">
      <w:pPr>
        <w:tabs>
          <w:tab w:val="center" w:pos="4592"/>
          <w:tab w:val="left" w:pos="8025"/>
        </w:tabs>
        <w:spacing w:line="440" w:lineRule="exact"/>
        <w:ind w:firstLine="3975" w:firstLineChars="1100"/>
        <w:rPr>
          <w:rFonts w:hint="eastAsia" w:ascii="仿宋" w:hAnsi="仿宋" w:eastAsia="仿宋" w:cs="仿宋"/>
          <w:b/>
          <w:color w:val="auto"/>
          <w:sz w:val="36"/>
          <w:szCs w:val="72"/>
        </w:rPr>
      </w:pPr>
      <w:r>
        <w:rPr>
          <w:rFonts w:hint="eastAsia" w:ascii="仿宋" w:hAnsi="仿宋" w:eastAsia="仿宋" w:cs="仿宋"/>
          <w:b/>
          <w:color w:val="auto"/>
          <w:sz w:val="36"/>
          <w:szCs w:val="58"/>
        </w:rPr>
        <w:t>供货合同</w:t>
      </w:r>
    </w:p>
    <w:p w14:paraId="60D0D5A0">
      <w:pPr>
        <w:spacing w:line="340" w:lineRule="exact"/>
        <w:ind w:firstLine="600" w:firstLineChars="200"/>
        <w:rPr>
          <w:rFonts w:hint="eastAsia" w:ascii="仿宋" w:hAnsi="仿宋" w:eastAsia="仿宋" w:cs="仿宋"/>
          <w:color w:val="auto"/>
          <w:sz w:val="30"/>
          <w:szCs w:val="30"/>
        </w:rPr>
      </w:pPr>
    </w:p>
    <w:p w14:paraId="3B28EFE2">
      <w:pPr>
        <w:spacing w:line="440" w:lineRule="exact"/>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甲  方：</w:t>
      </w:r>
      <w:r>
        <w:rPr>
          <w:rFonts w:hint="eastAsia" w:ascii="仿宋" w:hAnsi="仿宋" w:eastAsia="仿宋" w:cs="仿宋"/>
          <w:color w:val="auto"/>
          <w:sz w:val="24"/>
          <w:lang w:eastAsia="zh-CN"/>
        </w:rPr>
        <w:t xml:space="preserve">陕西省人民医院  </w:t>
      </w:r>
    </w:p>
    <w:p w14:paraId="3E5A6491">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乙  方： </w:t>
      </w:r>
    </w:p>
    <w:p w14:paraId="61950822">
      <w:pPr>
        <w:pStyle w:val="3"/>
        <w:tabs>
          <w:tab w:val="left" w:pos="576"/>
        </w:tabs>
        <w:spacing w:before="120" w:beforeLines="50"/>
        <w:ind w:left="0" w:right="-45" w:firstLine="480" w:firstLineChars="200"/>
        <w:rPr>
          <w:rFonts w:hint="eastAsia" w:ascii="仿宋" w:hAnsi="仿宋" w:eastAsia="仿宋" w:cs="仿宋"/>
          <w:color w:val="auto"/>
          <w:kern w:val="2"/>
          <w:sz w:val="24"/>
          <w:szCs w:val="24"/>
        </w:rPr>
      </w:pPr>
      <w:r>
        <w:rPr>
          <w:rFonts w:hint="eastAsia" w:ascii="仿宋" w:hAnsi="仿宋" w:eastAsia="仿宋" w:cs="仿宋"/>
          <w:color w:val="auto"/>
          <w:kern w:val="2"/>
          <w:sz w:val="24"/>
          <w:szCs w:val="24"/>
        </w:rPr>
        <w:t xml:space="preserve">鉴证方： </w:t>
      </w:r>
    </w:p>
    <w:p w14:paraId="0ADD744E">
      <w:pPr>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就甲方所需</w:t>
      </w:r>
      <w:r>
        <w:rPr>
          <w:rFonts w:hint="eastAsia" w:ascii="仿宋" w:hAnsi="仿宋" w:eastAsia="仿宋" w:cs="仿宋"/>
          <w:color w:val="auto"/>
          <w:sz w:val="24"/>
          <w:lang w:val="en-US" w:eastAsia="zh-CN"/>
        </w:rPr>
        <w:t>产品</w:t>
      </w:r>
      <w:r>
        <w:rPr>
          <w:rFonts w:hint="eastAsia" w:ascii="仿宋" w:hAnsi="仿宋" w:eastAsia="仿宋" w:cs="仿宋"/>
          <w:color w:val="auto"/>
          <w:sz w:val="24"/>
        </w:rPr>
        <w:t>，按照政府采购程序，确定乙方为</w:t>
      </w:r>
      <w:r>
        <w:rPr>
          <w:rFonts w:hint="eastAsia" w:ascii="仿宋" w:hAnsi="仿宋" w:eastAsia="仿宋" w:cs="仿宋"/>
          <w:color w:val="auto"/>
          <w:sz w:val="24"/>
          <w:u w:val="single"/>
          <w:lang w:eastAsia="zh-CN"/>
        </w:rPr>
        <w:t>全院印刷品采购项目</w:t>
      </w:r>
      <w:r>
        <w:rPr>
          <w:rFonts w:hint="eastAsia" w:ascii="仿宋" w:hAnsi="仿宋" w:eastAsia="仿宋" w:cs="仿宋"/>
          <w:color w:val="auto"/>
          <w:sz w:val="24"/>
        </w:rPr>
        <w:t>中标供应商。依据《中华人民共和国政府采购法》、《中华人民共和国民法典》、《中华人民共和国招标投标法》,经甲、乙双方协商，鉴定方确认达成如下条款。</w:t>
      </w:r>
    </w:p>
    <w:p w14:paraId="6F5E71F3">
      <w:pPr>
        <w:spacing w:line="440" w:lineRule="exact"/>
        <w:ind w:firstLine="482" w:firstLineChars="200"/>
        <w:rPr>
          <w:rFonts w:hint="eastAsia" w:ascii="仿宋" w:hAnsi="仿宋" w:eastAsia="仿宋" w:cs="仿宋"/>
          <w:color w:val="auto"/>
          <w:sz w:val="24"/>
        </w:rPr>
      </w:pPr>
      <w:r>
        <w:rPr>
          <w:rFonts w:hint="eastAsia" w:ascii="仿宋" w:hAnsi="仿宋" w:eastAsia="仿宋" w:cs="仿宋"/>
          <w:b/>
          <w:color w:val="auto"/>
          <w:sz w:val="24"/>
        </w:rPr>
        <w:t>一、合同标的物内容及数量</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373"/>
        <w:gridCol w:w="1226"/>
        <w:gridCol w:w="1137"/>
        <w:gridCol w:w="1155"/>
        <w:gridCol w:w="869"/>
        <w:gridCol w:w="1398"/>
        <w:gridCol w:w="1231"/>
        <w:gridCol w:w="466"/>
      </w:tblGrid>
      <w:tr w14:paraId="402F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0F2F6F5D">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序号</w:t>
            </w:r>
          </w:p>
        </w:tc>
        <w:tc>
          <w:tcPr>
            <w:tcW w:w="740" w:type="pct"/>
            <w:tcBorders>
              <w:top w:val="single" w:color="auto" w:sz="4" w:space="0"/>
              <w:left w:val="single" w:color="auto" w:sz="4" w:space="0"/>
              <w:bottom w:val="single" w:color="auto" w:sz="4" w:space="0"/>
              <w:right w:val="single" w:color="auto" w:sz="4" w:space="0"/>
            </w:tcBorders>
            <w:vAlign w:val="center"/>
          </w:tcPr>
          <w:p w14:paraId="23B33AEC">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lang w:val="en-US" w:eastAsia="zh-CN"/>
              </w:rPr>
              <w:t>产品</w:t>
            </w:r>
            <w:r>
              <w:rPr>
                <w:rFonts w:hint="eastAsia" w:ascii="仿宋" w:hAnsi="仿宋" w:eastAsia="仿宋" w:cs="仿宋"/>
                <w:color w:val="auto"/>
                <w:szCs w:val="21"/>
              </w:rPr>
              <w:t>名称</w:t>
            </w:r>
          </w:p>
        </w:tc>
        <w:tc>
          <w:tcPr>
            <w:tcW w:w="661" w:type="pct"/>
            <w:tcBorders>
              <w:top w:val="single" w:color="auto" w:sz="4" w:space="0"/>
              <w:left w:val="single" w:color="auto" w:sz="4" w:space="0"/>
              <w:bottom w:val="single" w:color="auto" w:sz="4" w:space="0"/>
              <w:right w:val="single" w:color="auto" w:sz="4" w:space="0"/>
            </w:tcBorders>
            <w:vAlign w:val="center"/>
          </w:tcPr>
          <w:p w14:paraId="1CB4DDE6">
            <w:pPr>
              <w:tabs>
                <w:tab w:val="left" w:pos="480"/>
              </w:tabs>
              <w:spacing w:line="440" w:lineRule="exact"/>
              <w:jc w:val="center"/>
              <w:rPr>
                <w:rFonts w:hint="eastAsia" w:ascii="仿宋" w:hAnsi="仿宋" w:eastAsia="仿宋" w:cs="仿宋"/>
                <w:color w:val="auto"/>
                <w:szCs w:val="21"/>
                <w:lang w:val="en-US" w:eastAsia="zh-CN"/>
              </w:rPr>
            </w:pPr>
            <w:r>
              <w:rPr>
                <w:rFonts w:hint="eastAsia" w:ascii="仿宋" w:hAnsi="仿宋" w:eastAsia="仿宋" w:cs="仿宋"/>
                <w:color w:val="auto"/>
                <w:szCs w:val="21"/>
              </w:rPr>
              <w:t>规格型号</w:t>
            </w:r>
          </w:p>
        </w:tc>
        <w:tc>
          <w:tcPr>
            <w:tcW w:w="613" w:type="pct"/>
            <w:tcBorders>
              <w:top w:val="single" w:color="auto" w:sz="4" w:space="0"/>
              <w:left w:val="single" w:color="auto" w:sz="4" w:space="0"/>
              <w:bottom w:val="single" w:color="auto" w:sz="4" w:space="0"/>
              <w:right w:val="single" w:color="auto" w:sz="4" w:space="0"/>
            </w:tcBorders>
            <w:vAlign w:val="center"/>
          </w:tcPr>
          <w:p w14:paraId="058D1493">
            <w:pPr>
              <w:tabs>
                <w:tab w:val="left" w:pos="480"/>
              </w:tabs>
              <w:spacing w:line="440" w:lineRule="exact"/>
              <w:jc w:val="center"/>
              <w:rPr>
                <w:rFonts w:hint="eastAsia" w:ascii="仿宋" w:hAnsi="仿宋" w:eastAsia="仿宋" w:cs="仿宋"/>
                <w:color w:val="auto"/>
                <w:szCs w:val="21"/>
                <w:lang w:val="en-US" w:eastAsia="zh-CN"/>
              </w:rPr>
            </w:pPr>
            <w:r>
              <w:rPr>
                <w:rFonts w:hint="eastAsia" w:ascii="仿宋" w:hAnsi="仿宋" w:eastAsia="仿宋" w:cs="仿宋"/>
                <w:color w:val="auto"/>
                <w:szCs w:val="21"/>
              </w:rPr>
              <w:t>生产厂家</w:t>
            </w:r>
            <w:r>
              <w:rPr>
                <w:rFonts w:hint="eastAsia" w:ascii="仿宋" w:hAnsi="仿宋" w:eastAsia="仿宋" w:cs="仿宋"/>
                <w:color w:val="auto"/>
                <w:szCs w:val="21"/>
                <w:lang w:eastAsia="zh-CN"/>
              </w:rPr>
              <w:t>、</w:t>
            </w:r>
            <w:r>
              <w:rPr>
                <w:rFonts w:hint="eastAsia" w:ascii="仿宋" w:hAnsi="仿宋" w:eastAsia="仿宋" w:cs="仿宋"/>
                <w:color w:val="auto"/>
                <w:szCs w:val="21"/>
                <w:lang w:val="en-US" w:eastAsia="zh-CN"/>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24E568A3">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计量单位</w:t>
            </w:r>
          </w:p>
        </w:tc>
        <w:tc>
          <w:tcPr>
            <w:tcW w:w="468" w:type="pct"/>
            <w:tcBorders>
              <w:top w:val="single" w:color="auto" w:sz="4" w:space="0"/>
              <w:left w:val="single" w:color="auto" w:sz="4" w:space="0"/>
              <w:bottom w:val="single" w:color="auto" w:sz="4" w:space="0"/>
              <w:right w:val="single" w:color="auto" w:sz="4" w:space="0"/>
            </w:tcBorders>
            <w:vAlign w:val="center"/>
          </w:tcPr>
          <w:p w14:paraId="3B2D22B0">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数量</w:t>
            </w:r>
          </w:p>
        </w:tc>
        <w:tc>
          <w:tcPr>
            <w:tcW w:w="753" w:type="pct"/>
            <w:tcBorders>
              <w:top w:val="single" w:color="auto" w:sz="4" w:space="0"/>
              <w:left w:val="single" w:color="auto" w:sz="4" w:space="0"/>
              <w:bottom w:val="single" w:color="auto" w:sz="4" w:space="0"/>
              <w:right w:val="single" w:color="auto" w:sz="4" w:space="0"/>
            </w:tcBorders>
            <w:vAlign w:val="center"/>
          </w:tcPr>
          <w:p w14:paraId="7FCFD8DC">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单价</w:t>
            </w:r>
          </w:p>
          <w:p w14:paraId="7D074050">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（元）</w:t>
            </w:r>
          </w:p>
        </w:tc>
        <w:tc>
          <w:tcPr>
            <w:tcW w:w="663" w:type="pct"/>
            <w:tcBorders>
              <w:top w:val="single" w:color="auto" w:sz="4" w:space="0"/>
              <w:left w:val="single" w:color="auto" w:sz="4" w:space="0"/>
              <w:bottom w:val="single" w:color="auto" w:sz="4" w:space="0"/>
              <w:right w:val="single" w:color="auto" w:sz="4" w:space="0"/>
            </w:tcBorders>
            <w:vAlign w:val="center"/>
          </w:tcPr>
          <w:p w14:paraId="62B9EFE6">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金额</w:t>
            </w:r>
          </w:p>
          <w:p w14:paraId="4CA886F6">
            <w:pPr>
              <w:tabs>
                <w:tab w:val="left" w:pos="480"/>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（元）</w:t>
            </w:r>
          </w:p>
        </w:tc>
        <w:tc>
          <w:tcPr>
            <w:tcW w:w="248" w:type="pct"/>
            <w:tcBorders>
              <w:top w:val="single" w:color="auto" w:sz="4" w:space="0"/>
              <w:left w:val="single" w:color="auto" w:sz="4" w:space="0"/>
              <w:bottom w:val="single" w:color="auto" w:sz="4" w:space="0"/>
              <w:right w:val="single" w:color="auto" w:sz="4" w:space="0"/>
            </w:tcBorders>
            <w:vAlign w:val="center"/>
          </w:tcPr>
          <w:p w14:paraId="43BD4D51">
            <w:pPr>
              <w:tabs>
                <w:tab w:val="left" w:pos="1072"/>
              </w:tabs>
              <w:spacing w:line="440" w:lineRule="exact"/>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4EBD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203A724F">
            <w:pPr>
              <w:tabs>
                <w:tab w:val="left" w:pos="480"/>
              </w:tabs>
              <w:spacing w:line="440" w:lineRule="exact"/>
              <w:jc w:val="center"/>
              <w:rPr>
                <w:rFonts w:hint="eastAsia"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14AC32ED">
            <w:pPr>
              <w:tabs>
                <w:tab w:val="left" w:pos="480"/>
              </w:tabs>
              <w:spacing w:line="440" w:lineRule="exact"/>
              <w:jc w:val="center"/>
              <w:rPr>
                <w:rFonts w:hint="eastAsia"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1EB1366B">
            <w:pPr>
              <w:tabs>
                <w:tab w:val="left" w:pos="480"/>
              </w:tabs>
              <w:spacing w:line="440" w:lineRule="exact"/>
              <w:jc w:val="center"/>
              <w:rPr>
                <w:rFonts w:hint="eastAsia"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56C1212B">
            <w:pPr>
              <w:tabs>
                <w:tab w:val="left" w:pos="480"/>
              </w:tabs>
              <w:spacing w:line="440" w:lineRule="exact"/>
              <w:jc w:val="center"/>
              <w:rPr>
                <w:rFonts w:hint="eastAsia"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17758D4E">
            <w:pPr>
              <w:tabs>
                <w:tab w:val="left" w:pos="480"/>
              </w:tabs>
              <w:spacing w:line="440" w:lineRule="exact"/>
              <w:jc w:val="center"/>
              <w:rPr>
                <w:rFonts w:hint="eastAsia"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4F5E9995">
            <w:pPr>
              <w:tabs>
                <w:tab w:val="left" w:pos="480"/>
              </w:tabs>
              <w:spacing w:line="440" w:lineRule="exact"/>
              <w:jc w:val="center"/>
              <w:rPr>
                <w:rFonts w:hint="eastAsia"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57FCF37C">
            <w:pPr>
              <w:tabs>
                <w:tab w:val="left" w:pos="480"/>
              </w:tabs>
              <w:spacing w:line="440" w:lineRule="exact"/>
              <w:ind w:firstLine="420" w:firstLineChars="200"/>
              <w:rPr>
                <w:rFonts w:hint="eastAsia"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1E3F89F7">
            <w:pPr>
              <w:tabs>
                <w:tab w:val="left" w:pos="480"/>
              </w:tabs>
              <w:spacing w:line="440" w:lineRule="exact"/>
              <w:jc w:val="center"/>
              <w:rPr>
                <w:rFonts w:hint="eastAsia"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0E0D94D8">
            <w:pPr>
              <w:tabs>
                <w:tab w:val="left" w:pos="1072"/>
              </w:tabs>
              <w:spacing w:line="440" w:lineRule="exact"/>
              <w:jc w:val="center"/>
              <w:rPr>
                <w:rFonts w:hint="eastAsia" w:ascii="仿宋" w:hAnsi="仿宋" w:eastAsia="仿宋" w:cs="仿宋"/>
                <w:color w:val="auto"/>
                <w:szCs w:val="21"/>
              </w:rPr>
            </w:pPr>
          </w:p>
        </w:tc>
      </w:tr>
      <w:tr w14:paraId="2482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229" w:type="pct"/>
            <w:tcBorders>
              <w:top w:val="single" w:color="auto" w:sz="4" w:space="0"/>
              <w:left w:val="single" w:color="auto" w:sz="4" w:space="0"/>
              <w:bottom w:val="single" w:color="auto" w:sz="4" w:space="0"/>
              <w:right w:val="single" w:color="auto" w:sz="4" w:space="0"/>
            </w:tcBorders>
            <w:vAlign w:val="center"/>
          </w:tcPr>
          <w:p w14:paraId="79AB97C0">
            <w:pPr>
              <w:tabs>
                <w:tab w:val="left" w:pos="480"/>
              </w:tabs>
              <w:spacing w:line="440" w:lineRule="exact"/>
              <w:jc w:val="center"/>
              <w:rPr>
                <w:rFonts w:hint="eastAsia" w:ascii="仿宋" w:hAnsi="仿宋" w:eastAsia="仿宋" w:cs="仿宋"/>
                <w:color w:val="auto"/>
                <w:szCs w:val="21"/>
              </w:rPr>
            </w:pPr>
          </w:p>
        </w:tc>
        <w:tc>
          <w:tcPr>
            <w:tcW w:w="740" w:type="pct"/>
            <w:tcBorders>
              <w:top w:val="single" w:color="auto" w:sz="4" w:space="0"/>
              <w:left w:val="single" w:color="auto" w:sz="4" w:space="0"/>
              <w:bottom w:val="single" w:color="auto" w:sz="4" w:space="0"/>
              <w:right w:val="single" w:color="auto" w:sz="4" w:space="0"/>
            </w:tcBorders>
            <w:vAlign w:val="center"/>
          </w:tcPr>
          <w:p w14:paraId="7C1E5CBA">
            <w:pPr>
              <w:tabs>
                <w:tab w:val="left" w:pos="480"/>
              </w:tabs>
              <w:spacing w:line="440" w:lineRule="exact"/>
              <w:jc w:val="center"/>
              <w:rPr>
                <w:rFonts w:hint="eastAsia" w:ascii="仿宋" w:hAnsi="仿宋" w:eastAsia="仿宋" w:cs="仿宋"/>
                <w:color w:val="auto"/>
                <w:szCs w:val="21"/>
              </w:rPr>
            </w:pPr>
          </w:p>
        </w:tc>
        <w:tc>
          <w:tcPr>
            <w:tcW w:w="661" w:type="pct"/>
            <w:tcBorders>
              <w:top w:val="single" w:color="auto" w:sz="4" w:space="0"/>
              <w:left w:val="single" w:color="auto" w:sz="4" w:space="0"/>
              <w:bottom w:val="single" w:color="auto" w:sz="4" w:space="0"/>
              <w:right w:val="single" w:color="auto" w:sz="4" w:space="0"/>
            </w:tcBorders>
            <w:vAlign w:val="center"/>
          </w:tcPr>
          <w:p w14:paraId="0FB27E7C">
            <w:pPr>
              <w:tabs>
                <w:tab w:val="left" w:pos="480"/>
              </w:tabs>
              <w:spacing w:line="440" w:lineRule="exact"/>
              <w:jc w:val="center"/>
              <w:rPr>
                <w:rFonts w:hint="eastAsia" w:ascii="仿宋" w:hAnsi="仿宋" w:eastAsia="仿宋" w:cs="仿宋"/>
                <w:color w:val="auto"/>
                <w:szCs w:val="21"/>
              </w:rPr>
            </w:pPr>
          </w:p>
        </w:tc>
        <w:tc>
          <w:tcPr>
            <w:tcW w:w="613" w:type="pct"/>
            <w:tcBorders>
              <w:top w:val="single" w:color="auto" w:sz="4" w:space="0"/>
              <w:left w:val="single" w:color="auto" w:sz="4" w:space="0"/>
              <w:bottom w:val="single" w:color="auto" w:sz="4" w:space="0"/>
              <w:right w:val="single" w:color="auto" w:sz="4" w:space="0"/>
            </w:tcBorders>
            <w:vAlign w:val="center"/>
          </w:tcPr>
          <w:p w14:paraId="4BC1FCC6">
            <w:pPr>
              <w:tabs>
                <w:tab w:val="left" w:pos="480"/>
              </w:tabs>
              <w:spacing w:line="440" w:lineRule="exact"/>
              <w:jc w:val="center"/>
              <w:rPr>
                <w:rFonts w:hint="eastAsia" w:ascii="仿宋" w:hAnsi="仿宋" w:eastAsia="仿宋" w:cs="仿宋"/>
                <w:color w:val="auto"/>
                <w:szCs w:val="21"/>
              </w:rPr>
            </w:pPr>
          </w:p>
        </w:tc>
        <w:tc>
          <w:tcPr>
            <w:tcW w:w="622" w:type="pct"/>
            <w:tcBorders>
              <w:top w:val="single" w:color="auto" w:sz="4" w:space="0"/>
              <w:left w:val="single" w:color="auto" w:sz="4" w:space="0"/>
              <w:bottom w:val="single" w:color="auto" w:sz="4" w:space="0"/>
              <w:right w:val="single" w:color="auto" w:sz="4" w:space="0"/>
            </w:tcBorders>
            <w:vAlign w:val="center"/>
          </w:tcPr>
          <w:p w14:paraId="0312E8C3">
            <w:pPr>
              <w:tabs>
                <w:tab w:val="left" w:pos="480"/>
              </w:tabs>
              <w:spacing w:line="440" w:lineRule="exact"/>
              <w:jc w:val="center"/>
              <w:rPr>
                <w:rFonts w:hint="eastAsia" w:ascii="仿宋" w:hAnsi="仿宋" w:eastAsia="仿宋" w:cs="仿宋"/>
                <w:color w:val="auto"/>
                <w:szCs w:val="21"/>
              </w:rPr>
            </w:pPr>
          </w:p>
        </w:tc>
        <w:tc>
          <w:tcPr>
            <w:tcW w:w="468" w:type="pct"/>
            <w:tcBorders>
              <w:top w:val="single" w:color="auto" w:sz="4" w:space="0"/>
              <w:left w:val="single" w:color="auto" w:sz="4" w:space="0"/>
              <w:bottom w:val="single" w:color="auto" w:sz="4" w:space="0"/>
              <w:right w:val="single" w:color="auto" w:sz="4" w:space="0"/>
            </w:tcBorders>
            <w:vAlign w:val="center"/>
          </w:tcPr>
          <w:p w14:paraId="64CCC01C">
            <w:pPr>
              <w:tabs>
                <w:tab w:val="left" w:pos="480"/>
              </w:tabs>
              <w:spacing w:line="440" w:lineRule="exact"/>
              <w:jc w:val="center"/>
              <w:rPr>
                <w:rFonts w:hint="eastAsia" w:ascii="仿宋" w:hAnsi="仿宋" w:eastAsia="仿宋" w:cs="仿宋"/>
                <w:color w:val="auto"/>
                <w:szCs w:val="21"/>
              </w:rPr>
            </w:pPr>
          </w:p>
        </w:tc>
        <w:tc>
          <w:tcPr>
            <w:tcW w:w="753" w:type="pct"/>
            <w:tcBorders>
              <w:top w:val="single" w:color="auto" w:sz="4" w:space="0"/>
              <w:left w:val="single" w:color="auto" w:sz="4" w:space="0"/>
              <w:bottom w:val="single" w:color="auto" w:sz="4" w:space="0"/>
              <w:right w:val="single" w:color="auto" w:sz="4" w:space="0"/>
            </w:tcBorders>
            <w:vAlign w:val="center"/>
          </w:tcPr>
          <w:p w14:paraId="5E1F10BA">
            <w:pPr>
              <w:tabs>
                <w:tab w:val="left" w:pos="480"/>
              </w:tabs>
              <w:spacing w:line="440" w:lineRule="exact"/>
              <w:ind w:firstLine="420" w:firstLineChars="200"/>
              <w:rPr>
                <w:rFonts w:hint="eastAsia" w:ascii="仿宋" w:hAnsi="仿宋" w:eastAsia="仿宋" w:cs="仿宋"/>
                <w:color w:val="auto"/>
                <w:szCs w:val="21"/>
              </w:rPr>
            </w:pPr>
          </w:p>
        </w:tc>
        <w:tc>
          <w:tcPr>
            <w:tcW w:w="663" w:type="pct"/>
            <w:tcBorders>
              <w:top w:val="single" w:color="auto" w:sz="4" w:space="0"/>
              <w:left w:val="single" w:color="auto" w:sz="4" w:space="0"/>
              <w:bottom w:val="single" w:color="auto" w:sz="4" w:space="0"/>
              <w:right w:val="single" w:color="auto" w:sz="4" w:space="0"/>
            </w:tcBorders>
            <w:vAlign w:val="center"/>
          </w:tcPr>
          <w:p w14:paraId="0AE0781D">
            <w:pPr>
              <w:tabs>
                <w:tab w:val="left" w:pos="480"/>
              </w:tabs>
              <w:spacing w:line="440" w:lineRule="exact"/>
              <w:jc w:val="center"/>
              <w:rPr>
                <w:rFonts w:hint="eastAsia" w:ascii="仿宋" w:hAnsi="仿宋" w:eastAsia="仿宋" w:cs="仿宋"/>
                <w:color w:val="auto"/>
                <w:szCs w:val="21"/>
              </w:rPr>
            </w:pPr>
          </w:p>
        </w:tc>
        <w:tc>
          <w:tcPr>
            <w:tcW w:w="248" w:type="pct"/>
            <w:tcBorders>
              <w:top w:val="single" w:color="auto" w:sz="4" w:space="0"/>
              <w:left w:val="single" w:color="auto" w:sz="4" w:space="0"/>
              <w:bottom w:val="single" w:color="auto" w:sz="4" w:space="0"/>
              <w:right w:val="single" w:color="auto" w:sz="4" w:space="0"/>
            </w:tcBorders>
            <w:vAlign w:val="center"/>
          </w:tcPr>
          <w:p w14:paraId="36D8EB2E">
            <w:pPr>
              <w:tabs>
                <w:tab w:val="left" w:pos="1072"/>
              </w:tabs>
              <w:spacing w:line="440" w:lineRule="exact"/>
              <w:jc w:val="center"/>
              <w:rPr>
                <w:rFonts w:hint="eastAsia" w:ascii="仿宋" w:hAnsi="仿宋" w:eastAsia="仿宋" w:cs="仿宋"/>
                <w:color w:val="auto"/>
                <w:szCs w:val="21"/>
              </w:rPr>
            </w:pPr>
          </w:p>
        </w:tc>
      </w:tr>
      <w:tr w14:paraId="1B97B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000" w:type="pct"/>
            <w:gridSpan w:val="9"/>
            <w:tcBorders>
              <w:top w:val="single" w:color="auto" w:sz="4" w:space="0"/>
              <w:left w:val="single" w:color="auto" w:sz="4" w:space="0"/>
              <w:bottom w:val="single" w:color="auto" w:sz="4" w:space="0"/>
              <w:right w:val="single" w:color="auto" w:sz="4" w:space="0"/>
            </w:tcBorders>
            <w:vAlign w:val="center"/>
          </w:tcPr>
          <w:p w14:paraId="781F352C">
            <w:pPr>
              <w:tabs>
                <w:tab w:val="left" w:pos="480"/>
                <w:tab w:val="left" w:pos="6132"/>
              </w:tabs>
              <w:spacing w:line="440" w:lineRule="exac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数量以采购人通知为准。</w:t>
            </w:r>
          </w:p>
        </w:tc>
      </w:tr>
    </w:tbl>
    <w:p w14:paraId="433277C4">
      <w:pPr>
        <w:numPr>
          <w:ilvl w:val="0"/>
          <w:numId w:val="0"/>
        </w:numPr>
        <w:tabs>
          <w:tab w:val="left" w:pos="480"/>
        </w:tabs>
        <w:spacing w:line="44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kern w:val="2"/>
          <w:sz w:val="24"/>
          <w:szCs w:val="24"/>
          <w:lang w:val="en-US" w:eastAsia="zh-CN" w:bidi="ar-SA"/>
        </w:rPr>
        <w:t>二、</w:t>
      </w:r>
      <w:r>
        <w:rPr>
          <w:rFonts w:hint="eastAsia" w:ascii="仿宋" w:hAnsi="仿宋" w:eastAsia="仿宋" w:cs="仿宋"/>
          <w:b/>
          <w:bCs/>
          <w:color w:val="auto"/>
          <w:sz w:val="24"/>
          <w:szCs w:val="24"/>
        </w:rPr>
        <w:t xml:space="preserve">服务条件 </w:t>
      </w:r>
    </w:p>
    <w:p w14:paraId="7D6C7CF4">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rPr>
        <w:t>）服务地点：陕西省人民医院主院区、西咸院区相关科室指定地点。</w:t>
      </w:r>
    </w:p>
    <w:p w14:paraId="59EA0870">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rPr>
        <w:t>）服务期（交货期）：</w:t>
      </w:r>
      <w:r>
        <w:rPr>
          <w:rFonts w:hint="eastAsia" w:ascii="仿宋" w:hAnsi="仿宋" w:eastAsia="仿宋" w:cs="仿宋"/>
          <w:color w:val="auto"/>
          <w:sz w:val="24"/>
          <w:szCs w:val="24"/>
          <w:lang w:val="en-US" w:eastAsia="zh-CN"/>
        </w:rPr>
        <w:t>采购人通知之日起20个日历日。</w:t>
      </w:r>
      <w:r>
        <w:rPr>
          <w:rFonts w:hint="eastAsia" w:ascii="仿宋" w:hAnsi="仿宋" w:eastAsia="仿宋" w:cs="仿宋"/>
          <w:color w:val="auto"/>
          <w:sz w:val="24"/>
          <w:szCs w:val="24"/>
        </w:rPr>
        <w:t xml:space="preserve"> </w:t>
      </w:r>
    </w:p>
    <w:p w14:paraId="790C8935">
      <w:pPr>
        <w:numPr>
          <w:ilvl w:val="0"/>
          <w:numId w:val="0"/>
        </w:numPr>
        <w:tabs>
          <w:tab w:val="left" w:pos="480"/>
        </w:tabs>
        <w:spacing w:line="44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rPr>
        <w:t xml:space="preserve">、合同价款 </w:t>
      </w:r>
    </w:p>
    <w:p w14:paraId="257AE767">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合同</w:t>
      </w:r>
      <w:r>
        <w:rPr>
          <w:rFonts w:hint="eastAsia" w:ascii="仿宋" w:hAnsi="仿宋" w:eastAsia="仿宋" w:cs="仿宋"/>
          <w:color w:val="auto"/>
          <w:sz w:val="24"/>
          <w:szCs w:val="24"/>
          <w:lang w:val="en-US" w:eastAsia="zh-CN"/>
        </w:rPr>
        <w:t>单价</w:t>
      </w:r>
      <w:r>
        <w:rPr>
          <w:rFonts w:hint="eastAsia" w:ascii="仿宋" w:hAnsi="仿宋" w:eastAsia="仿宋" w:cs="仿宋"/>
          <w:color w:val="auto"/>
          <w:sz w:val="24"/>
          <w:szCs w:val="24"/>
        </w:rPr>
        <w:t xml:space="preserve">一次性包死，不受市场价格变化因素的影响。 </w:t>
      </w:r>
    </w:p>
    <w:p w14:paraId="2D422ABF">
      <w:pPr>
        <w:numPr>
          <w:ilvl w:val="0"/>
          <w:numId w:val="0"/>
        </w:numPr>
        <w:tabs>
          <w:tab w:val="left" w:pos="480"/>
        </w:tabs>
        <w:spacing w:line="44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kern w:val="2"/>
          <w:sz w:val="24"/>
          <w:szCs w:val="24"/>
          <w:lang w:val="en-US" w:eastAsia="zh-CN" w:bidi="ar-SA"/>
        </w:rPr>
        <w:t>四、</w:t>
      </w:r>
      <w:r>
        <w:rPr>
          <w:rFonts w:hint="eastAsia" w:ascii="仿宋" w:hAnsi="仿宋" w:eastAsia="仿宋" w:cs="仿宋"/>
          <w:b/>
          <w:bCs/>
          <w:color w:val="auto"/>
          <w:sz w:val="24"/>
          <w:szCs w:val="24"/>
        </w:rPr>
        <w:t xml:space="preserve">款项结算 </w:t>
      </w:r>
    </w:p>
    <w:p w14:paraId="24EF5832">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（一）</w:t>
      </w:r>
      <w:r>
        <w:rPr>
          <w:rFonts w:hint="eastAsia" w:ascii="仿宋" w:hAnsi="仿宋" w:eastAsia="仿宋" w:cs="仿宋"/>
          <w:color w:val="auto"/>
          <w:sz w:val="24"/>
          <w:szCs w:val="24"/>
        </w:rPr>
        <w:t xml:space="preserve">支付方式：银行转账 </w:t>
      </w:r>
    </w:p>
    <w:p w14:paraId="713CD1DC">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货币单位：人民币 </w:t>
      </w:r>
    </w:p>
    <w:p w14:paraId="61629120">
      <w:pPr>
        <w:numPr>
          <w:ilvl w:val="0"/>
          <w:numId w:val="0"/>
        </w:numPr>
        <w:tabs>
          <w:tab w:val="left" w:pos="48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）结算方式：按月度结算。待货物验收合格后，每月由中标单位向采购单位开具实际送货全额的发票，采购人次月据实结算。</w:t>
      </w:r>
    </w:p>
    <w:p w14:paraId="433658F2">
      <w:pPr>
        <w:numPr>
          <w:ilvl w:val="0"/>
          <w:numId w:val="0"/>
        </w:numPr>
        <w:tabs>
          <w:tab w:val="left" w:pos="480"/>
        </w:tabs>
        <w:spacing w:line="44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五</w:t>
      </w:r>
      <w:r>
        <w:rPr>
          <w:rFonts w:hint="eastAsia" w:ascii="仿宋" w:hAnsi="仿宋" w:eastAsia="仿宋" w:cs="仿宋"/>
          <w:b/>
          <w:bCs/>
          <w:color w:val="auto"/>
          <w:sz w:val="24"/>
          <w:szCs w:val="24"/>
        </w:rPr>
        <w:t xml:space="preserve">、验收条款 </w:t>
      </w:r>
    </w:p>
    <w:p w14:paraId="7C5251DA">
      <w:pPr>
        <w:pStyle w:val="5"/>
        <w:keepNext w:val="0"/>
        <w:keepLines w:val="0"/>
        <w:widowControl/>
        <w:suppressLineNumbers w:val="0"/>
        <w:spacing w:before="0" w:beforeAutospacing="0" w:after="0" w:afterAutospacing="0" w:line="360" w:lineRule="auto"/>
        <w:ind w:left="0" w:right="0" w:firstLine="480" w:firstLineChars="200"/>
        <w:jc w:val="left"/>
        <w:outlineLvl w:val="3"/>
        <w:rPr>
          <w:rFonts w:hint="eastAsia" w:ascii="仿宋" w:hAnsi="仿宋" w:eastAsia="仿宋" w:cs="仿宋"/>
          <w:b w:val="0"/>
          <w:bCs/>
          <w:color w:val="auto"/>
          <w:sz w:val="24"/>
          <w:szCs w:val="24"/>
        </w:rPr>
      </w:pPr>
      <w:r>
        <w:rPr>
          <w:rFonts w:hint="eastAsia" w:ascii="仿宋" w:hAnsi="仿宋" w:eastAsia="仿宋" w:cs="仿宋"/>
          <w:b w:val="0"/>
          <w:bCs/>
          <w:color w:val="auto"/>
          <w:kern w:val="0"/>
          <w:sz w:val="24"/>
          <w:szCs w:val="24"/>
          <w:lang w:val="en-US" w:eastAsia="zh-CN" w:bidi="ar"/>
        </w:rPr>
        <w:t>1.验收分初次开箱验收和医院最终验收两个阶段，以最终验收为准。</w:t>
      </w:r>
    </w:p>
    <w:p w14:paraId="4612719C">
      <w:pPr>
        <w:pStyle w:val="5"/>
        <w:keepNext w:val="0"/>
        <w:keepLines w:val="0"/>
        <w:widowControl/>
        <w:suppressLineNumbers w:val="0"/>
        <w:spacing w:before="0" w:beforeAutospacing="0" w:after="0" w:afterAutospacing="0" w:line="360" w:lineRule="auto"/>
        <w:ind w:left="0" w:right="0" w:firstLine="480" w:firstLineChars="200"/>
        <w:jc w:val="left"/>
        <w:outlineLvl w:val="3"/>
        <w:rPr>
          <w:rFonts w:hint="eastAsia" w:ascii="仿宋" w:hAnsi="仿宋" w:eastAsia="仿宋" w:cs="仿宋"/>
          <w:b w:val="0"/>
          <w:bCs/>
          <w:color w:val="auto"/>
          <w:sz w:val="24"/>
          <w:szCs w:val="24"/>
        </w:rPr>
      </w:pPr>
      <w:r>
        <w:rPr>
          <w:rFonts w:hint="eastAsia" w:ascii="仿宋" w:hAnsi="仿宋" w:eastAsia="仿宋" w:cs="仿宋"/>
          <w:b w:val="0"/>
          <w:bCs/>
          <w:color w:val="auto"/>
          <w:kern w:val="0"/>
          <w:sz w:val="24"/>
          <w:szCs w:val="24"/>
          <w:lang w:val="en-US" w:eastAsia="zh-CN" w:bidi="ar"/>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7D3C58DE">
      <w:pPr>
        <w:pStyle w:val="5"/>
        <w:keepNext w:val="0"/>
        <w:keepLines w:val="0"/>
        <w:widowControl/>
        <w:suppressLineNumbers w:val="0"/>
        <w:spacing w:before="0" w:beforeAutospacing="0" w:after="0" w:afterAutospacing="0" w:line="360" w:lineRule="auto"/>
        <w:ind w:left="0" w:right="0" w:firstLine="480" w:firstLineChars="200"/>
        <w:jc w:val="left"/>
        <w:outlineLvl w:val="3"/>
        <w:rPr>
          <w:rFonts w:hint="eastAsia" w:ascii="仿宋" w:hAnsi="仿宋" w:eastAsia="仿宋" w:cs="仿宋"/>
          <w:color w:val="auto"/>
          <w:sz w:val="24"/>
          <w:szCs w:val="24"/>
        </w:rPr>
      </w:pPr>
      <w:r>
        <w:rPr>
          <w:rFonts w:hint="eastAsia" w:ascii="仿宋" w:hAnsi="仿宋" w:eastAsia="仿宋" w:cs="仿宋"/>
          <w:b w:val="0"/>
          <w:bCs/>
          <w:color w:val="auto"/>
          <w:kern w:val="0"/>
          <w:sz w:val="24"/>
          <w:szCs w:val="24"/>
          <w:lang w:val="en-US" w:eastAsia="zh-CN" w:bidi="ar"/>
        </w:rPr>
        <w:t>3.甲方使用单位初验合格后提出验收申请，医院相关部门根据使用单位技术验收结果，组织有关专家进行货物的最终验收。</w:t>
      </w:r>
      <w:r>
        <w:rPr>
          <w:rFonts w:hint="eastAsia" w:ascii="仿宋" w:hAnsi="仿宋" w:eastAsia="仿宋" w:cs="仿宋"/>
          <w:color w:val="auto"/>
          <w:sz w:val="24"/>
          <w:szCs w:val="24"/>
        </w:rPr>
        <w:t xml:space="preserve"> </w:t>
      </w:r>
    </w:p>
    <w:p w14:paraId="5FC29614">
      <w:pPr>
        <w:numPr>
          <w:ilvl w:val="0"/>
          <w:numId w:val="0"/>
        </w:numPr>
        <w:tabs>
          <w:tab w:val="left" w:pos="480"/>
        </w:tabs>
        <w:spacing w:line="440" w:lineRule="exact"/>
        <w:ind w:left="0" w:leftChars="0" w:firstLine="482" w:firstLineChars="200"/>
        <w:rPr>
          <w:rFonts w:hint="eastAsia" w:ascii="仿宋" w:hAnsi="仿宋" w:eastAsia="仿宋" w:cs="仿宋"/>
          <w:color w:val="auto"/>
          <w:sz w:val="24"/>
          <w:szCs w:val="24"/>
        </w:rPr>
      </w:pPr>
      <w:r>
        <w:rPr>
          <w:rFonts w:hint="eastAsia" w:ascii="仿宋" w:hAnsi="仿宋" w:eastAsia="仿宋" w:cs="仿宋"/>
          <w:b/>
          <w:bCs/>
          <w:color w:val="auto"/>
          <w:kern w:val="2"/>
          <w:sz w:val="24"/>
          <w:szCs w:val="24"/>
          <w:lang w:val="en-US" w:eastAsia="zh-CN" w:bidi="ar-SA"/>
        </w:rPr>
        <w:t>六、</w:t>
      </w:r>
      <w:r>
        <w:rPr>
          <w:rFonts w:hint="eastAsia" w:ascii="仿宋" w:hAnsi="仿宋" w:eastAsia="仿宋" w:cs="仿宋"/>
          <w:b/>
          <w:bCs/>
          <w:color w:val="auto"/>
          <w:sz w:val="24"/>
          <w:szCs w:val="24"/>
        </w:rPr>
        <w:t>服务承诺</w:t>
      </w:r>
      <w:r>
        <w:rPr>
          <w:rFonts w:hint="eastAsia" w:ascii="仿宋" w:hAnsi="仿宋" w:eastAsia="仿宋" w:cs="仿宋"/>
          <w:color w:val="auto"/>
          <w:sz w:val="24"/>
          <w:szCs w:val="24"/>
        </w:rPr>
        <w:t xml:space="preserve"> </w:t>
      </w:r>
    </w:p>
    <w:p w14:paraId="36AAE586">
      <w:pPr>
        <w:numPr>
          <w:ilvl w:val="0"/>
          <w:numId w:val="0"/>
        </w:numPr>
        <w:tabs>
          <w:tab w:val="left" w:pos="480"/>
        </w:tabs>
        <w:spacing w:line="440" w:lineRule="exact"/>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以</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 xml:space="preserve">文件、澄清表（函）、合同和随服务的相关文件为准。 </w:t>
      </w:r>
    </w:p>
    <w:p w14:paraId="2CEED79F">
      <w:pPr>
        <w:numPr>
          <w:ilvl w:val="0"/>
          <w:numId w:val="0"/>
        </w:numPr>
        <w:tabs>
          <w:tab w:val="left" w:pos="480"/>
        </w:tabs>
        <w:spacing w:line="440" w:lineRule="exact"/>
        <w:ind w:left="0" w:leftChars="0" w:firstLine="482" w:firstLineChars="200"/>
        <w:rPr>
          <w:rFonts w:hint="eastAsia" w:ascii="仿宋" w:hAnsi="仿宋" w:eastAsia="仿宋" w:cs="仿宋"/>
          <w:b/>
          <w:bCs w:val="0"/>
          <w:color w:val="auto"/>
          <w:sz w:val="24"/>
          <w:szCs w:val="24"/>
        </w:rPr>
      </w:pPr>
      <w:r>
        <w:rPr>
          <w:rFonts w:hint="eastAsia" w:ascii="仿宋" w:hAnsi="仿宋" w:eastAsia="仿宋" w:cs="仿宋"/>
          <w:b/>
          <w:bCs w:val="0"/>
          <w:color w:val="auto"/>
          <w:kern w:val="2"/>
          <w:sz w:val="24"/>
          <w:szCs w:val="24"/>
          <w:lang w:val="en-US" w:eastAsia="zh-CN" w:bidi="ar-SA"/>
        </w:rPr>
        <w:t>七、</w:t>
      </w:r>
      <w:r>
        <w:rPr>
          <w:rFonts w:hint="eastAsia" w:ascii="仿宋" w:hAnsi="仿宋" w:eastAsia="仿宋" w:cs="仿宋"/>
          <w:b/>
          <w:bCs w:val="0"/>
          <w:color w:val="auto"/>
          <w:sz w:val="24"/>
          <w:szCs w:val="24"/>
        </w:rPr>
        <w:t xml:space="preserve">违约责任 </w:t>
      </w:r>
    </w:p>
    <w:p w14:paraId="3BEECEDE">
      <w:pPr>
        <w:pStyle w:val="8"/>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一、违约责任（一）按《政府采购法》、《民法典》中的相关条款执行。（二）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三）交货期每超过一天，扣除乙方合同总价款的1‰，迟延交货超过【90】天的，视为乙方根本违约，甲方有权依据本条第（二）款之约定单方解除本协议。（四）乙方应确保所供货物不存在任何权利瑕疵，否则，因此产生的纠纷由乙方负责解决并承担全部赔偿责任，甲方因此被索赔时，有权就其支出的全部费用向乙方追偿。（五）乙方违约时，甲方为主张权利而支出的律师费、诉讼费、保全费、保全保险费、差旅费等费用由乙方承担。二、合同争议解决的方式本合同在履行过程中发生的争议，由甲、乙双方当事人协商解决，协商不成的依法向有管辖权的人民法院提起诉讼</w:t>
      </w:r>
      <w:r>
        <w:rPr>
          <w:rFonts w:hint="eastAsia" w:ascii="仿宋" w:hAnsi="仿宋" w:eastAsia="仿宋" w:cs="仿宋"/>
          <w:color w:val="auto"/>
          <w:sz w:val="24"/>
          <w:szCs w:val="24"/>
          <w:lang w:eastAsia="zh-CN"/>
        </w:rPr>
        <w:t>。</w:t>
      </w:r>
    </w:p>
    <w:p w14:paraId="34D0F796">
      <w:pPr>
        <w:numPr>
          <w:ilvl w:val="0"/>
          <w:numId w:val="0"/>
        </w:numPr>
        <w:tabs>
          <w:tab w:val="left" w:pos="480"/>
        </w:tabs>
        <w:spacing w:line="440" w:lineRule="exact"/>
        <w:ind w:left="0" w:leftChars="0"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八</w:t>
      </w:r>
      <w:r>
        <w:rPr>
          <w:rFonts w:hint="eastAsia" w:ascii="仿宋" w:hAnsi="仿宋" w:eastAsia="仿宋" w:cs="仿宋"/>
          <w:b/>
          <w:bCs/>
          <w:color w:val="auto"/>
          <w:sz w:val="24"/>
          <w:szCs w:val="24"/>
        </w:rPr>
        <w:t xml:space="preserve">、争议解决 </w:t>
      </w:r>
    </w:p>
    <w:p w14:paraId="4DD54DD0">
      <w:pPr>
        <w:numPr>
          <w:ilvl w:val="0"/>
          <w:numId w:val="0"/>
        </w:numPr>
        <w:tabs>
          <w:tab w:val="left" w:pos="480"/>
        </w:tabs>
        <w:spacing w:line="440" w:lineRule="exact"/>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执行本合同中产生纠纷，由采购人与成交供应商双方协商解决；协商不成，向有管辖权的人民法院提起诉讼。  </w:t>
      </w:r>
    </w:p>
    <w:p w14:paraId="32DB7214">
      <w:pPr>
        <w:numPr>
          <w:ilvl w:val="0"/>
          <w:numId w:val="0"/>
        </w:numPr>
        <w:tabs>
          <w:tab w:val="left" w:pos="480"/>
        </w:tabs>
        <w:spacing w:line="440" w:lineRule="exact"/>
        <w:ind w:left="0" w:leftChars="0"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九</w:t>
      </w:r>
      <w:r>
        <w:rPr>
          <w:rFonts w:hint="eastAsia" w:ascii="仿宋" w:hAnsi="仿宋" w:eastAsia="仿宋" w:cs="仿宋"/>
          <w:b/>
          <w:bCs/>
          <w:color w:val="auto"/>
          <w:sz w:val="24"/>
          <w:szCs w:val="24"/>
        </w:rPr>
        <w:t xml:space="preserve">、合同生效及其他 </w:t>
      </w:r>
    </w:p>
    <w:p w14:paraId="1C17509C">
      <w:pPr>
        <w:numPr>
          <w:ilvl w:val="0"/>
          <w:numId w:val="0"/>
        </w:numPr>
        <w:tabs>
          <w:tab w:val="left" w:pos="480"/>
        </w:tabs>
        <w:spacing w:line="440" w:lineRule="exact"/>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1、本合同自签订之日起生效。 </w:t>
      </w:r>
    </w:p>
    <w:p w14:paraId="7ADCFFED">
      <w:pPr>
        <w:numPr>
          <w:ilvl w:val="0"/>
          <w:numId w:val="0"/>
        </w:numPr>
        <w:tabs>
          <w:tab w:val="left" w:pos="480"/>
        </w:tabs>
        <w:spacing w:line="440" w:lineRule="exact"/>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2、合同份数由采购人和成交供应商具体商定。 </w:t>
      </w:r>
    </w:p>
    <w:p w14:paraId="13FBCF66">
      <w:pPr>
        <w:numPr>
          <w:ilvl w:val="0"/>
          <w:numId w:val="0"/>
        </w:numPr>
        <w:tabs>
          <w:tab w:val="left" w:pos="480"/>
        </w:tabs>
        <w:spacing w:line="440" w:lineRule="exact"/>
        <w:ind w:left="0" w:leftChars="0" w:firstLine="480" w:firstLineChars="200"/>
        <w:rPr>
          <w:rFonts w:hint="eastAsia" w:ascii="仿宋" w:hAnsi="仿宋" w:eastAsia="仿宋" w:cs="仿宋"/>
          <w:b/>
          <w:color w:val="auto"/>
          <w:sz w:val="24"/>
          <w:lang w:val="en-US" w:eastAsia="zh-CN"/>
        </w:rPr>
      </w:pPr>
      <w:r>
        <w:rPr>
          <w:rFonts w:hint="eastAsia" w:ascii="仿宋" w:hAnsi="仿宋" w:eastAsia="仿宋" w:cs="仿宋"/>
          <w:color w:val="auto"/>
          <w:sz w:val="24"/>
          <w:szCs w:val="24"/>
        </w:rPr>
        <w:t>3、未尽事宜由双方在签订合同时具体明确</w:t>
      </w:r>
      <w:r>
        <w:rPr>
          <w:rFonts w:hint="eastAsia" w:ascii="仿宋" w:hAnsi="仿宋" w:eastAsia="仿宋" w:cs="仿宋"/>
          <w:color w:val="auto"/>
          <w:sz w:val="24"/>
          <w:szCs w:val="24"/>
          <w:lang w:val="en-US" w:eastAsia="zh-CN"/>
        </w:rPr>
        <w:t>.</w:t>
      </w:r>
    </w:p>
    <w:p w14:paraId="19A9D983">
      <w:pPr>
        <w:tabs>
          <w:tab w:val="left" w:pos="480"/>
        </w:tabs>
        <w:spacing w:line="440" w:lineRule="exact"/>
        <w:ind w:firstLine="480" w:firstLineChars="200"/>
        <w:rPr>
          <w:rFonts w:hint="eastAsia" w:ascii="仿宋" w:hAnsi="仿宋" w:eastAsia="仿宋" w:cs="仿宋"/>
          <w:color w:val="auto"/>
          <w:sz w:val="24"/>
        </w:rPr>
      </w:pPr>
    </w:p>
    <w:p w14:paraId="470C3822">
      <w:pPr>
        <w:rPr>
          <w:rFonts w:hint="eastAsia" w:ascii="仿宋" w:hAnsi="仿宋" w:eastAsia="仿宋" w:cs="仿宋"/>
          <w:color w:val="auto"/>
          <w:sz w:val="24"/>
        </w:rPr>
      </w:pPr>
      <w:r>
        <w:rPr>
          <w:rFonts w:hint="eastAsia" w:ascii="仿宋" w:hAnsi="仿宋" w:eastAsia="仿宋" w:cs="仿宋"/>
          <w:color w:val="auto"/>
          <w:sz w:val="24"/>
        </w:rPr>
        <w:br w:type="page"/>
      </w:r>
    </w:p>
    <w:p w14:paraId="3348B06D">
      <w:pPr>
        <w:tabs>
          <w:tab w:val="left" w:pos="480"/>
        </w:tabs>
        <w:spacing w:line="4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（以下无正文）</w:t>
      </w:r>
    </w:p>
    <w:p w14:paraId="3BBFE99E">
      <w:pPr>
        <w:rPr>
          <w:rFonts w:hint="eastAsia" w:ascii="仿宋" w:hAnsi="仿宋" w:eastAsia="仿宋" w:cs="仿宋"/>
          <w:color w:val="auto"/>
          <w:sz w:val="24"/>
        </w:rPr>
      </w:pPr>
    </w:p>
    <w:p w14:paraId="1DE16ED2">
      <w:pPr>
        <w:tabs>
          <w:tab w:val="left" w:pos="480"/>
        </w:tabs>
        <w:spacing w:line="380" w:lineRule="exact"/>
        <w:rPr>
          <w:rFonts w:hint="eastAsia" w:ascii="仿宋" w:hAnsi="仿宋" w:eastAsia="仿宋" w:cs="仿宋"/>
          <w:color w:val="auto"/>
          <w:sz w:val="24"/>
        </w:rPr>
      </w:pPr>
    </w:p>
    <w:p w14:paraId="295B139E">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240"/>
          <w:kern w:val="0"/>
          <w:sz w:val="24"/>
          <w:fitText w:val="960" w:id="1007893667"/>
        </w:rPr>
        <w:t>甲</w:t>
      </w:r>
      <w:r>
        <w:rPr>
          <w:rFonts w:hint="eastAsia" w:ascii="仿宋" w:hAnsi="仿宋" w:eastAsia="仿宋" w:cs="仿宋"/>
          <w:color w:val="auto"/>
          <w:spacing w:val="0"/>
          <w:kern w:val="0"/>
          <w:sz w:val="24"/>
          <w:fitText w:val="960" w:id="1007893667"/>
        </w:rPr>
        <w:t>方</w:t>
      </w:r>
      <w:r>
        <w:rPr>
          <w:rFonts w:hint="eastAsia" w:ascii="仿宋" w:hAnsi="仿宋" w:eastAsia="仿宋" w:cs="仿宋"/>
          <w:color w:val="auto"/>
          <w:sz w:val="24"/>
        </w:rPr>
        <w:t>（法人公章）              乙    方（法人公章）</w:t>
      </w:r>
    </w:p>
    <w:p w14:paraId="61DF5D56">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单位名称：</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 xml:space="preserve">  </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单位名称： </w:t>
      </w:r>
    </w:p>
    <w:p w14:paraId="7CBEE114">
      <w:pPr>
        <w:tabs>
          <w:tab w:val="left" w:pos="480"/>
          <w:tab w:val="left" w:pos="3969"/>
        </w:tabs>
        <w:spacing w:line="380" w:lineRule="exact"/>
        <w:jc w:val="left"/>
        <w:rPr>
          <w:rFonts w:hint="eastAsia" w:ascii="仿宋" w:hAnsi="仿宋" w:eastAsia="仿宋" w:cs="仿宋"/>
          <w:color w:val="auto"/>
          <w:sz w:val="24"/>
        </w:rPr>
      </w:pPr>
      <w:r>
        <w:rPr>
          <w:rFonts w:hint="eastAsia" w:ascii="仿宋" w:hAnsi="仿宋" w:eastAsia="仿宋" w:cs="仿宋"/>
          <w:color w:val="auto"/>
          <w:spacing w:val="240"/>
          <w:kern w:val="0"/>
          <w:sz w:val="24"/>
          <w:fitText w:val="960" w:id="426508789"/>
        </w:rPr>
        <w:t>地</w:t>
      </w:r>
      <w:r>
        <w:rPr>
          <w:rFonts w:hint="eastAsia" w:ascii="仿宋" w:hAnsi="仿宋" w:eastAsia="仿宋" w:cs="仿宋"/>
          <w:color w:val="auto"/>
          <w:spacing w:val="0"/>
          <w:kern w:val="0"/>
          <w:sz w:val="24"/>
          <w:fitText w:val="960" w:id="426508789"/>
        </w:rPr>
        <w:t>址</w:t>
      </w: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240"/>
          <w:kern w:val="0"/>
          <w:sz w:val="24"/>
          <w:fitText w:val="960" w:id="390936229"/>
        </w:rPr>
        <w:t>地</w:t>
      </w:r>
      <w:r>
        <w:rPr>
          <w:rFonts w:hint="eastAsia" w:ascii="仿宋" w:hAnsi="仿宋" w:eastAsia="仿宋" w:cs="仿宋"/>
          <w:color w:val="auto"/>
          <w:spacing w:val="0"/>
          <w:kern w:val="0"/>
          <w:sz w:val="24"/>
          <w:fitText w:val="960" w:id="390936229"/>
        </w:rPr>
        <w:t>址</w:t>
      </w:r>
      <w:r>
        <w:rPr>
          <w:rFonts w:hint="eastAsia" w:ascii="仿宋" w:hAnsi="仿宋" w:eastAsia="仿宋" w:cs="仿宋"/>
          <w:color w:val="auto"/>
          <w:sz w:val="24"/>
        </w:rPr>
        <w:t>：</w:t>
      </w:r>
    </w:p>
    <w:p w14:paraId="136A36A3">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 xml:space="preserve">法定代表人：（签字）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法定代表人：（签字）</w:t>
      </w:r>
    </w:p>
    <w:p w14:paraId="2E4B41C0">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主管院长：（签字）</w:t>
      </w:r>
    </w:p>
    <w:p w14:paraId="1DFAC20F">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60"/>
          <w:kern w:val="0"/>
          <w:sz w:val="24"/>
          <w:fitText w:val="960" w:id="882533068"/>
        </w:rPr>
        <w:t>代理</w:t>
      </w:r>
      <w:r>
        <w:rPr>
          <w:rFonts w:hint="eastAsia" w:ascii="仿宋" w:hAnsi="仿宋" w:eastAsia="仿宋" w:cs="仿宋"/>
          <w:color w:val="auto"/>
          <w:spacing w:val="0"/>
          <w:kern w:val="0"/>
          <w:sz w:val="24"/>
          <w:fitText w:val="960" w:id="882533068"/>
        </w:rPr>
        <w:t>人</w:t>
      </w:r>
      <w:r>
        <w:rPr>
          <w:rFonts w:hint="eastAsia" w:ascii="仿宋" w:hAnsi="仿宋" w:eastAsia="仿宋" w:cs="仿宋"/>
          <w:color w:val="auto"/>
          <w:sz w:val="24"/>
        </w:rPr>
        <w:t xml:space="preserve">：（签字）               </w:t>
      </w:r>
      <w:r>
        <w:rPr>
          <w:rFonts w:hint="eastAsia" w:ascii="仿宋" w:hAnsi="仿宋" w:eastAsia="仿宋" w:cs="仿宋"/>
          <w:color w:val="auto"/>
          <w:sz w:val="24"/>
          <w:lang w:val="en-US" w:eastAsia="zh-CN"/>
        </w:rPr>
        <w:t xml:space="preserve"> </w:t>
      </w:r>
      <w:r>
        <w:rPr>
          <w:rFonts w:hint="eastAsia" w:ascii="仿宋" w:hAnsi="仿宋" w:eastAsia="仿宋" w:cs="仿宋"/>
          <w:color w:val="auto"/>
          <w:spacing w:val="60"/>
          <w:kern w:val="0"/>
          <w:sz w:val="24"/>
          <w:fitText w:val="960" w:id="540961859"/>
        </w:rPr>
        <w:t>代理</w:t>
      </w:r>
      <w:r>
        <w:rPr>
          <w:rFonts w:hint="eastAsia" w:ascii="仿宋" w:hAnsi="仿宋" w:eastAsia="仿宋" w:cs="仿宋"/>
          <w:color w:val="auto"/>
          <w:spacing w:val="0"/>
          <w:kern w:val="0"/>
          <w:sz w:val="24"/>
          <w:fitText w:val="960" w:id="540961859"/>
        </w:rPr>
        <w:t>人</w:t>
      </w:r>
      <w:r>
        <w:rPr>
          <w:rFonts w:hint="eastAsia" w:ascii="仿宋" w:hAnsi="仿宋" w:eastAsia="仿宋" w:cs="仿宋"/>
          <w:color w:val="auto"/>
          <w:sz w:val="24"/>
        </w:rPr>
        <w:t>：（签字）</w:t>
      </w:r>
    </w:p>
    <w:p w14:paraId="12991295">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pacing w:val="60"/>
          <w:kern w:val="0"/>
          <w:sz w:val="24"/>
          <w:fitText w:val="960" w:id="555617496"/>
        </w:rPr>
        <w:t>经办</w:t>
      </w:r>
      <w:r>
        <w:rPr>
          <w:rFonts w:hint="eastAsia" w:ascii="仿宋" w:hAnsi="仿宋" w:eastAsia="仿宋" w:cs="仿宋"/>
          <w:color w:val="auto"/>
          <w:spacing w:val="0"/>
          <w:kern w:val="0"/>
          <w:sz w:val="24"/>
          <w:fitText w:val="960" w:id="555617496"/>
        </w:rPr>
        <w:t>人</w:t>
      </w:r>
      <w:r>
        <w:rPr>
          <w:rFonts w:hint="eastAsia" w:ascii="仿宋" w:hAnsi="仿宋" w:eastAsia="仿宋" w:cs="仿宋"/>
          <w:color w:val="auto"/>
          <w:sz w:val="24"/>
        </w:rPr>
        <w:t>：（签字）</w:t>
      </w:r>
    </w:p>
    <w:p w14:paraId="184F1831">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 xml:space="preserve">联系电话：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联系电话：</w:t>
      </w:r>
    </w:p>
    <w:p w14:paraId="6DF8F3A6">
      <w:pPr>
        <w:tabs>
          <w:tab w:val="left" w:pos="480"/>
        </w:tabs>
        <w:spacing w:line="380" w:lineRule="exact"/>
        <w:rPr>
          <w:rFonts w:hint="eastAsia" w:ascii="仿宋" w:hAnsi="仿宋" w:eastAsia="仿宋" w:cs="仿宋"/>
          <w:color w:val="auto"/>
          <w:sz w:val="24"/>
        </w:rPr>
      </w:pPr>
      <w:r>
        <w:rPr>
          <w:rFonts w:hint="eastAsia" w:ascii="仿宋" w:hAnsi="仿宋" w:eastAsia="仿宋" w:cs="仿宋"/>
          <w:color w:val="auto"/>
          <w:sz w:val="24"/>
        </w:rPr>
        <w:t>签订日期：</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年  月  日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签订日期：</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年  月  日</w:t>
      </w:r>
    </w:p>
    <w:p w14:paraId="7D8A78F0">
      <w:pPr>
        <w:jc w:val="left"/>
        <w:rPr>
          <w:rFonts w:hint="eastAsia" w:ascii="仿宋" w:hAnsi="仿宋" w:eastAsia="仿宋" w:cs="仿宋"/>
          <w:color w:val="auto"/>
          <w:sz w:val="24"/>
        </w:rPr>
      </w:pPr>
    </w:p>
    <w:p w14:paraId="49760A92">
      <w:pPr>
        <w:rPr>
          <w:rFonts w:hint="eastAsia" w:ascii="仿宋" w:hAnsi="仿宋" w:eastAsia="仿宋" w:cs="仿宋"/>
          <w:color w:val="auto"/>
        </w:rPr>
      </w:pPr>
    </w:p>
    <w:p w14:paraId="5ED93C6E"/>
    <w:sectPr>
      <w:footerReference r:id="rId3" w:type="default"/>
      <w:pgSz w:w="11906" w:h="16838"/>
      <w:pgMar w:top="1440" w:right="1417" w:bottom="1440"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7FA89">
    <w:pPr>
      <w:tabs>
        <w:tab w:val="left" w:pos="5646"/>
      </w:tabs>
      <w:rPr>
        <w:rFonts w:ascii="仿宋" w:hAnsi="仿宋" w:eastAsia="仿宋" w:cs="仿宋"/>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6DB23">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E6DB23">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63D1A"/>
    <w:rsid w:val="12EE2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qFormat/>
    <w:uiPriority w:val="0"/>
    <w:pPr>
      <w:widowControl/>
      <w:ind w:left="720" w:right="-48" w:hanging="720"/>
    </w:pPr>
    <w:rPr>
      <w:kern w:val="0"/>
      <w:sz w:val="20"/>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2024-12-26T07:27:11Z</dcterms:created>
  <dc:creator>Administrator</dc:creator>
  <cp:lastModifiedBy>1</cp:lastModifiedBy>
  <dcterms:modified xsi:type="dcterms:W3CDTF">2024-12-26T07:27:56Z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C3D365511FBE4F0087B957C9919DD385_12</vt:lpwstr>
  </property>
</Properties>
</file>