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全院印刷品采购项目</w:t>
      </w:r>
    </w:p>
    <w:p>
      <w:pPr>
        <w:pStyle w:val="null3"/>
        <w:jc w:val="center"/>
        <w:outlineLvl w:val="2"/>
      </w:pPr>
      <w:r>
        <w:rPr>
          <w:sz w:val="28"/>
          <w:b/>
        </w:rPr>
        <w:t>采购项目编号：</w:t>
      </w:r>
      <w:r>
        <w:rPr>
          <w:sz w:val="28"/>
          <w:b/>
        </w:rPr>
        <w:t>HXGJXM2024-ZC-GK1079</w:t>
      </w:r>
      <w:r>
        <w:br/>
      </w:r>
      <w:r>
        <w:br/>
      </w:r>
      <w:r>
        <w:br/>
      </w:r>
    </w:p>
    <w:p>
      <w:pPr>
        <w:pStyle w:val="null3"/>
        <w:jc w:val="center"/>
        <w:outlineLvl w:val="2"/>
      </w:pPr>
      <w:r>
        <w:rPr>
          <w:sz w:val="28"/>
          <w:b/>
        </w:rPr>
        <w:t>陕西省人民医院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陕西省人民医院</w:t>
      </w:r>
      <w:r>
        <w:rPr/>
        <w:t>委托，拟对</w:t>
      </w:r>
      <w:r>
        <w:rPr/>
        <w:t>全院印刷品采购项目</w:t>
      </w:r>
      <w:r>
        <w:rPr/>
        <w:t>进行国内公开招标，兹邀请符合本次招标要求的供应商参加投标。</w:t>
      </w:r>
    </w:p>
    <w:p>
      <w:pPr>
        <w:pStyle w:val="null3"/>
        <w:outlineLvl w:val="2"/>
      </w:pPr>
      <w:r>
        <w:rPr>
          <w:sz w:val="28"/>
          <w:b/>
        </w:rPr>
        <w:t>一、采购项目编号：</w:t>
      </w:r>
      <w:r>
        <w:rPr>
          <w:sz w:val="28"/>
          <w:b/>
        </w:rPr>
        <w:t>HXGJXM2024-ZC-GK1079</w:t>
      </w:r>
    </w:p>
    <w:p>
      <w:pPr>
        <w:pStyle w:val="null3"/>
        <w:outlineLvl w:val="2"/>
      </w:pPr>
      <w:r>
        <w:rPr>
          <w:sz w:val="28"/>
          <w:b/>
        </w:rPr>
        <w:t>二、采购项目名称：</w:t>
      </w:r>
      <w:r>
        <w:rPr>
          <w:sz w:val="28"/>
          <w:b/>
        </w:rPr>
        <w:t>全院印刷品采购项目</w:t>
      </w:r>
    </w:p>
    <w:p>
      <w:pPr>
        <w:pStyle w:val="null3"/>
        <w:outlineLvl w:val="2"/>
      </w:pPr>
      <w:r>
        <w:rPr>
          <w:sz w:val="28"/>
          <w:b/>
        </w:rPr>
        <w:t>三、招标项目简介</w:t>
      </w:r>
    </w:p>
    <w:p>
      <w:pPr>
        <w:pStyle w:val="null3"/>
        <w:ind w:firstLine="480"/>
      </w:pPr>
      <w:r>
        <w:rPr/>
        <w:t>为满足我院主院区、西咸院区各处室、各科室业务工作需求，拟采购一批印刷用品。</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采购包1（全院印刷品采购项目）：属于专门面向中小企业采购。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投标，须提供法定代表人身份证明）（注：被授权人投标截止日前一年内已缴存的至少一个月的社会保障资金凭证）</w:t>
      </w:r>
    </w:p>
    <w:p>
      <w:pPr>
        <w:pStyle w:val="null3"/>
      </w:pPr>
      <w:r>
        <w:rPr/>
        <w:t>2、供应商资质：供应商须提供有效期内的《印刷经营许可证》。</w:t>
      </w:r>
    </w:p>
    <w:p>
      <w:pPr>
        <w:pStyle w:val="null3"/>
      </w:pPr>
      <w:r>
        <w:rPr/>
        <w:t>3、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t>4、保证金：投标保证金缴纳凭证或担保机构出具的保函。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杨老师</w:t>
      </w:r>
    </w:p>
    <w:p>
      <w:pPr>
        <w:pStyle w:val="null3"/>
      </w:pPr>
      <w:r>
        <w:rPr/>
        <w:t xml:space="preserve"> 联系电话： </w:t>
      </w:r>
      <w:r>
        <w:rPr/>
        <w:t>85253261-3458</w:t>
      </w:r>
    </w:p>
    <w:p>
      <w:pPr>
        <w:pStyle w:val="null3"/>
        <w:outlineLvl w:val="2"/>
      </w:pPr>
      <w:r>
        <w:rPr>
          <w:sz w:val="28"/>
          <w:b/>
        </w:rPr>
        <w:t>代理机构：</w:t>
      </w:r>
      <w:r>
        <w:rPr>
          <w:sz w:val="28"/>
          <w:b/>
        </w:rPr>
        <w:t>华夏国际项目管理有限公司</w:t>
      </w:r>
    </w:p>
    <w:p>
      <w:pPr>
        <w:pStyle w:val="null3"/>
      </w:pPr>
      <w:r>
        <w:rPr/>
        <w:t xml:space="preserve"> 地址： </w:t>
      </w:r>
      <w:r>
        <w:rPr/>
        <w:t>西安市莲湖区二环南路西段202号九座花园16层1605室</w:t>
      </w:r>
    </w:p>
    <w:p>
      <w:pPr>
        <w:pStyle w:val="null3"/>
      </w:pPr>
      <w:r>
        <w:rPr/>
        <w:t xml:space="preserve"> 邮编： </w:t>
      </w:r>
      <w:r>
        <w:rPr/>
        <w:t>710082</w:t>
      </w:r>
    </w:p>
    <w:p>
      <w:pPr>
        <w:pStyle w:val="null3"/>
      </w:pPr>
      <w:r>
        <w:rPr/>
        <w:t xml:space="preserve"> 联系人： </w:t>
      </w:r>
      <w:r>
        <w:rPr/>
        <w:t>王攀宏、康敏茹、陆文科、张艳萍</w:t>
      </w:r>
    </w:p>
    <w:p>
      <w:pPr>
        <w:pStyle w:val="null3"/>
      </w:pPr>
      <w:r>
        <w:rPr/>
        <w:t xml:space="preserve"> 联系电话： </w:t>
      </w:r>
      <w:r>
        <w:rPr/>
        <w:t>029-88899970/72/73/75-802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开户银行：中国工商银行股份有限公司西安城南科技支行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招标代理服务费收费管理暂行办法》（计价格【2002】1980号）和国家发展改革委员会办公厅颁发的《关于招标代理服务收费有关问题的通知》（发改办价格[2003]857号）的规定执行，中标金额100万元以下按规定收取，101万元-500万元按下浮20%收取，501万元—1000万元按下浮25%收取，1000万元以上按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华夏国际项目管理有限公司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货物送至采购人制定地点后，由采购人负责组织验收；验收合格须交接项目实施的全部资料，并填写政府采购项目验收报告单。验收须以合同、招投标文件、澄清、及国家相应的标准、规范等为依据。</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联系人：王攀宏、康敏茹、陆文科、张艳萍</w:t>
      </w:r>
    </w:p>
    <w:p>
      <w:pPr>
        <w:pStyle w:val="null3"/>
      </w:pPr>
      <w:r>
        <w:rPr/>
        <w:t>联系电话：029-88899970/72/73/75-802</w:t>
      </w:r>
    </w:p>
    <w:p>
      <w:pPr>
        <w:pStyle w:val="null3"/>
      </w:pPr>
      <w:r>
        <w:rPr/>
        <w:t>地址：西安市莲湖区二环南路西段202号九座花园16层1605室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verdana" w:hAnsi="verdana" w:cs="verdana" w:eastAsia="verdana"/>
          <w:sz w:val="21"/>
        </w:rPr>
        <w:t>为满足我院主院区、西咸院区各处室、各科室业务工作需求，拟采购一批印刷用品。</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全院印刷品</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标的名称：全院印刷品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rPr>
              <w:t>1</w:t>
            </w:r>
            <w:r>
              <w:rPr>
                <w:rFonts w:ascii="仿宋" w:hAnsi="仿宋" w:cs="仿宋" w:eastAsia="仿宋"/>
                <w:sz w:val="24"/>
              </w:rPr>
              <w:t>、成品采购</w:t>
            </w:r>
          </w:p>
          <w:tbl>
            <w:tblPr>
              <w:tblBorders>
                <w:top w:val="none" w:color="000000" w:sz="4"/>
                <w:left w:val="none" w:color="000000" w:sz="4"/>
                <w:bottom w:val="none" w:color="000000" w:sz="4"/>
                <w:right w:val="none" w:color="000000" w:sz="4"/>
                <w:insideH w:val="none"/>
                <w:insideV w:val="none"/>
              </w:tblBorders>
            </w:tblPr>
            <w:tblGrid>
              <w:gridCol w:w="164"/>
              <w:gridCol w:w="489"/>
              <w:gridCol w:w="1545"/>
              <w:gridCol w:w="163"/>
              <w:gridCol w:w="190"/>
            </w:tblGrid>
            <w:tr>
              <w:tc>
                <w:tcPr>
                  <w:tcW w:type="dxa" w:w="16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序号</w:t>
                  </w:r>
                </w:p>
              </w:tc>
              <w:tc>
                <w:tcPr>
                  <w:tcW w:type="dxa" w:w="48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名称</w:t>
                  </w:r>
                </w:p>
              </w:tc>
              <w:tc>
                <w:tcPr>
                  <w:tcW w:type="dxa" w:w="154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要求</w:t>
                  </w:r>
                </w:p>
              </w:tc>
              <w:tc>
                <w:tcPr>
                  <w:tcW w:type="dxa" w:w="16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单位</w:t>
                  </w:r>
                </w:p>
              </w:tc>
              <w:tc>
                <w:tcPr>
                  <w:tcW w:type="dxa" w:w="19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单价</w:t>
                  </w:r>
                  <w:r>
                    <w:rPr>
                      <w:rFonts w:ascii="仿宋" w:hAnsi="仿宋" w:cs="仿宋" w:eastAsia="仿宋"/>
                      <w:sz w:val="24"/>
                      <w:b/>
                    </w:rPr>
                    <w:t>最高限价</w:t>
                  </w:r>
                  <w:r>
                    <w:rPr>
                      <w:rFonts w:ascii="仿宋" w:hAnsi="仿宋" w:cs="仿宋" w:eastAsia="仿宋"/>
                      <w:sz w:val="24"/>
                      <w:b/>
                    </w:rPr>
                    <w:t>（</w:t>
                  </w:r>
                  <w:r>
                    <w:rPr>
                      <w:rFonts w:ascii="仿宋" w:hAnsi="仿宋" w:cs="仿宋" w:eastAsia="仿宋"/>
                      <w:sz w:val="24"/>
                      <w:b/>
                    </w:rPr>
                    <w:t>元</w:t>
                  </w:r>
                  <w:r>
                    <w:rPr>
                      <w:rFonts w:ascii="仿宋" w:hAnsi="仿宋" w:cs="仿宋" w:eastAsia="仿宋"/>
                      <w:sz w:val="24"/>
                      <w:b/>
                    </w:rPr>
                    <w:t>）</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凭证皮</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 xml:space="preserve">610*140mm、200克电缆纸、6道折痕、印刷：正背印红色、黑色  14个品种  </w:t>
                  </w:r>
                  <w:r>
                    <w:rPr>
                      <w:rFonts w:ascii="仿宋" w:hAnsi="仿宋" w:cs="仿宋" w:eastAsia="仿宋"/>
                      <w:sz w:val="24"/>
                      <w:b/>
                    </w:rPr>
                    <w:t>分批次采购</w:t>
                  </w:r>
                  <w:r>
                    <w:rPr>
                      <w:rFonts w:ascii="仿宋" w:hAnsi="仿宋" w:cs="仿宋" w:eastAsia="仿宋"/>
                      <w:sz w:val="24"/>
                      <w:b/>
                    </w:rPr>
                    <w:t>每次不少于</w:t>
                  </w:r>
                  <w:r>
                    <w:rPr>
                      <w:rFonts w:ascii="仿宋" w:hAnsi="仿宋" w:cs="仿宋" w:eastAsia="仿宋"/>
                      <w:sz w:val="24"/>
                      <w:b/>
                    </w:rPr>
                    <w:t>100张，每次不少于1-2个品种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1.95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凭证袋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长</w:t>
                  </w:r>
                  <w:r>
                    <w:rPr>
                      <w:rFonts w:ascii="仿宋" w:hAnsi="仿宋" w:cs="仿宋" w:eastAsia="仿宋"/>
                      <w:sz w:val="24"/>
                    </w:rPr>
                    <w:t xml:space="preserve">290*宽150*厚度40mm、200克电缆纸、单面印红、黑两色   14个品种  </w:t>
                  </w:r>
                  <w:r>
                    <w:rPr>
                      <w:rFonts w:ascii="仿宋" w:hAnsi="仿宋" w:cs="仿宋" w:eastAsia="仿宋"/>
                      <w:sz w:val="24"/>
                      <w:b/>
                    </w:rPr>
                    <w:t>分批次采购</w:t>
                  </w:r>
                  <w:r>
                    <w:rPr>
                      <w:rFonts w:ascii="仿宋" w:hAnsi="仿宋" w:cs="仿宋" w:eastAsia="仿宋"/>
                      <w:sz w:val="24"/>
                      <w:b/>
                    </w:rPr>
                    <w:t>每次不少于</w:t>
                  </w:r>
                  <w:r>
                    <w:rPr>
                      <w:rFonts w:ascii="仿宋" w:hAnsi="仿宋" w:cs="仿宋" w:eastAsia="仿宋"/>
                      <w:sz w:val="24"/>
                      <w:b/>
                    </w:rPr>
                    <w:t>100张，每次不少于1-2个品种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2.95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中药袋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185*230mm、120克牛皮纸、正背印黑、糊裱  4个版本内容，分批采购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0.27</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院外护理指导卡</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 xml:space="preserve">250克铜版纸、260*180mm、彩色正背双面印、正中间一道折痕 50张/扎 配送40-50个科室  </w:t>
                  </w:r>
                  <w:r>
                    <w:rPr>
                      <w:rFonts w:ascii="仿宋" w:hAnsi="仿宋" w:cs="仿宋" w:eastAsia="仿宋"/>
                      <w:sz w:val="24"/>
                      <w:b/>
                    </w:rPr>
                    <w:t>每次每个个科室申请不低于一扎，也可以不申请，按照实际印刷送科室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0.3</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6号 小信封</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标准尺寸、</w:t>
                  </w:r>
                  <w:r>
                    <w:rPr>
                      <w:rFonts w:ascii="仿宋" w:hAnsi="仿宋" w:cs="仿宋" w:eastAsia="仿宋"/>
                      <w:sz w:val="24"/>
                    </w:rPr>
                    <w:t xml:space="preserve">120克牛皮纸、100个一个包装 </w:t>
                  </w:r>
                  <w:r>
                    <w:rPr>
                      <w:rFonts w:ascii="仿宋" w:hAnsi="仿宋" w:cs="仿宋" w:eastAsia="仿宋"/>
                      <w:sz w:val="24"/>
                      <w:b/>
                    </w:rPr>
                    <w:t>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w:t>
                  </w:r>
                  <w:r>
                    <w:rPr>
                      <w:rFonts w:ascii="仿宋" w:hAnsi="仿宋" w:cs="仿宋" w:eastAsia="仿宋"/>
                      <w:sz w:val="24"/>
                    </w:rPr>
                    <w:t>3</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6</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7号 中信封</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标准尺寸、</w:t>
                  </w:r>
                  <w:r>
                    <w:rPr>
                      <w:rFonts w:ascii="仿宋" w:hAnsi="仿宋" w:cs="仿宋" w:eastAsia="仿宋"/>
                      <w:sz w:val="24"/>
                    </w:rPr>
                    <w:t xml:space="preserve">120克牛皮纸、100个一个包装 </w:t>
                  </w:r>
                  <w:r>
                    <w:rPr>
                      <w:rFonts w:ascii="仿宋" w:hAnsi="仿宋" w:cs="仿宋" w:eastAsia="仿宋"/>
                      <w:sz w:val="24"/>
                      <w:b/>
                    </w:rPr>
                    <w:t>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w:t>
                  </w:r>
                  <w:r>
                    <w:rPr>
                      <w:rFonts w:ascii="仿宋" w:hAnsi="仿宋" w:cs="仿宋" w:eastAsia="仿宋"/>
                      <w:sz w:val="24"/>
                    </w:rPr>
                    <w:t>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7</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9号 大信封</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标准尺寸、</w:t>
                  </w:r>
                  <w:r>
                    <w:rPr>
                      <w:rFonts w:ascii="仿宋" w:hAnsi="仿宋" w:cs="仿宋" w:eastAsia="仿宋"/>
                      <w:sz w:val="24"/>
                    </w:rPr>
                    <w:t xml:space="preserve">150克牛皮纸、100个一个包装 </w:t>
                  </w:r>
                  <w:r>
                    <w:rPr>
                      <w:rFonts w:ascii="仿宋" w:hAnsi="仿宋" w:cs="仿宋" w:eastAsia="仿宋"/>
                      <w:sz w:val="24"/>
                      <w:b/>
                    </w:rPr>
                    <w:t>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0.8</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8</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病案袋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320*245mm封舌宽40mm、120克牛皮纸、正背印红糊裱  预计每月8000-1万</w:t>
                  </w:r>
                  <w:r>
                    <w:rPr>
                      <w:rFonts w:ascii="仿宋" w:hAnsi="仿宋" w:cs="仿宋" w:eastAsia="仿宋"/>
                      <w:sz w:val="24"/>
                      <w:b/>
                    </w:rPr>
                    <w:t xml:space="preserve"> </w:t>
                  </w:r>
                  <w:r>
                    <w:rPr>
                      <w:rFonts w:ascii="仿宋" w:hAnsi="仿宋" w:cs="仿宋" w:eastAsia="仿宋"/>
                      <w:sz w:val="24"/>
                      <w:b/>
                    </w:rPr>
                    <w:t>，一月送一回。</w:t>
                  </w:r>
                  <w:r>
                    <w:rPr>
                      <w:rFonts w:ascii="仿宋" w:hAnsi="仿宋" w:cs="仿宋" w:eastAsia="仿宋"/>
                      <w:sz w:val="24"/>
                      <w:b/>
                    </w:rPr>
                    <w:t>3-4种版面</w:t>
                  </w:r>
                  <w:r>
                    <w:rPr>
                      <w:rFonts w:ascii="仿宋" w:hAnsi="仿宋" w:cs="仿宋" w:eastAsia="仿宋"/>
                      <w:sz w:val="24"/>
                      <w:b/>
                    </w:rPr>
                    <w:t>，分批下单</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0.85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9</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砌墙型病案袋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320*245mm厚度40mm、封舌宽50mm、150克牛皮纸、正背印红、带挂绳、糊裱 考虑时间久存放开胶问题 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1.2</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10</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体检封套</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宽</w:t>
                  </w:r>
                  <w:r>
                    <w:rPr>
                      <w:rFonts w:ascii="仿宋" w:hAnsi="仿宋" w:cs="仿宋" w:eastAsia="仿宋"/>
                      <w:sz w:val="24"/>
                    </w:rPr>
                    <w:t>220*长305*厚度3mm、300克特种卡纸正背彩色印刷、正面开窗口尺寸110*66mm、内页带弧形封套高度50mm、中间折叠处带3mm宽热熔胶条、封舌宽40mm带双面胶  注： 每2万个配带热熔机1个（得力等品牌，保证质量）</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2.6</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11</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医疗标识贴</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72*60mm、</w:t>
                  </w:r>
                  <w:r>
                    <w:rPr>
                      <w:rFonts w:ascii="仿宋" w:hAnsi="仿宋" w:cs="仿宋" w:eastAsia="仿宋"/>
                      <w:sz w:val="24"/>
                    </w:rPr>
                    <w:t>书写</w:t>
                  </w:r>
                  <w:r>
                    <w:rPr>
                      <w:rFonts w:ascii="仿宋" w:hAnsi="仿宋" w:cs="仿宋" w:eastAsia="仿宋"/>
                      <w:sz w:val="24"/>
                    </w:rPr>
                    <w:t>不干胶标签</w:t>
                  </w:r>
                  <w:r>
                    <w:rPr>
                      <w:rFonts w:ascii="仿宋" w:hAnsi="仿宋" w:cs="仿宋" w:eastAsia="仿宋"/>
                      <w:sz w:val="24"/>
                    </w:rPr>
                    <w:t xml:space="preserve">100克铜版面、成品裁单张 </w:t>
                  </w:r>
                  <w:r>
                    <w:rPr>
                      <w:rFonts w:ascii="仿宋" w:hAnsi="仿宋" w:cs="仿宋" w:eastAsia="仿宋"/>
                      <w:sz w:val="24"/>
                      <w:b/>
                    </w:rPr>
                    <w:t>分批采购</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0.3</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12</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床头卡</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113*80mm、150g白卡纸、单面印刷、成品裁单张、400张一个包装</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0.1</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13</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票据本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210*91、185*86，自带复印二联或三联、100张一本</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5.25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14</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服药卡</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65*30mm、150g白卡纸、正面印黑、100张一个包装</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0.1</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15</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过敏标识</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125*30mm、250g红色卡纸、正面印黑、400张一个包装</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0.15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16</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西药袋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85*100mm、80g双胶、 彩色印刷 20mm封舌、糊裱 4种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0.23</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17</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体检卡</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85*54*0.9mm，</w:t>
                  </w:r>
                  <w:r>
                    <w:rPr>
                      <w:rFonts w:ascii="仿宋" w:hAnsi="仿宋" w:cs="仿宋" w:eastAsia="仿宋"/>
                      <w:sz w:val="24"/>
                    </w:rPr>
                    <w:t xml:space="preserve">PVC材质  </w:t>
                  </w:r>
                  <w:r>
                    <w:rPr>
                      <w:rFonts w:ascii="仿宋" w:hAnsi="仿宋" w:cs="仿宋" w:eastAsia="仿宋"/>
                      <w:sz w:val="24"/>
                    </w:rPr>
                    <w:t>正反光面</w:t>
                  </w:r>
                  <w:r>
                    <w:rPr>
                      <w:rFonts w:ascii="仿宋" w:hAnsi="仿宋" w:cs="仿宋" w:eastAsia="仿宋"/>
                      <w:sz w:val="24"/>
                    </w:rPr>
                    <w:t>彩色胶印</w:t>
                  </w:r>
                  <w:r>
                    <w:rPr>
                      <w:rFonts w:ascii="仿宋" w:hAnsi="仿宋" w:cs="仿宋" w:eastAsia="仿宋"/>
                      <w:sz w:val="24"/>
                    </w:rPr>
                    <w:t xml:space="preserve">  </w:t>
                  </w:r>
                  <w:r>
                    <w:rPr>
                      <w:rFonts w:ascii="仿宋" w:hAnsi="仿宋" w:cs="仿宋" w:eastAsia="仿宋"/>
                      <w:sz w:val="24"/>
                    </w:rPr>
                    <w:t>激光码</w:t>
                  </w:r>
                  <w:r>
                    <w:rPr>
                      <w:rFonts w:ascii="仿宋" w:hAnsi="仿宋" w:cs="仿宋" w:eastAsia="仿宋"/>
                      <w:sz w:val="24"/>
                    </w:rPr>
                    <w:t xml:space="preserve">  </w:t>
                  </w:r>
                  <w:r>
                    <w:rPr>
                      <w:rFonts w:ascii="仿宋" w:hAnsi="仿宋" w:cs="仿宋" w:eastAsia="仿宋"/>
                      <w:sz w:val="24"/>
                    </w:rPr>
                    <w:t>无芯片卡</w:t>
                  </w:r>
                  <w:r>
                    <w:rPr>
                      <w:rFonts w:ascii="仿宋" w:hAnsi="仿宋" w:cs="仿宋" w:eastAsia="仿宋"/>
                      <w:sz w:val="24"/>
                    </w:rPr>
                    <w:t xml:space="preserve">  </w:t>
                  </w:r>
                  <w:r>
                    <w:rPr>
                      <w:rFonts w:ascii="仿宋" w:hAnsi="仿宋" w:cs="仿宋" w:eastAsia="仿宋"/>
                      <w:sz w:val="24"/>
                    </w:rPr>
                    <w:t>3</w:t>
                  </w:r>
                  <w:r>
                    <w:rPr>
                      <w:rFonts w:ascii="仿宋" w:hAnsi="仿宋" w:cs="仿宋" w:eastAsia="仿宋"/>
                      <w:sz w:val="24"/>
                    </w:rPr>
                    <w:t>种版面</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0.35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18</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文头纸</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A4  80g优质双胶纸  政府发文红色</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0.15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19</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A4手册</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骑马订</w:t>
                  </w:r>
                  <w:r>
                    <w:rPr>
                      <w:rFonts w:ascii="仿宋" w:hAnsi="仿宋" w:cs="仿宋" w:eastAsia="仿宋"/>
                      <w:sz w:val="24"/>
                    </w:rPr>
                    <w:t xml:space="preserve"> </w:t>
                  </w:r>
                  <w:r>
                    <w:rPr>
                      <w:rFonts w:ascii="仿宋" w:hAnsi="仿宋" w:cs="仿宋" w:eastAsia="仿宋"/>
                      <w:sz w:val="24"/>
                    </w:rPr>
                    <w:t>70g双胶纸 50页以内</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册</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20</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A4封皮手册</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230g</w:t>
                  </w:r>
                  <w:r>
                    <w:rPr>
                      <w:rFonts w:ascii="仿宋" w:hAnsi="仿宋" w:cs="仿宋" w:eastAsia="仿宋"/>
                      <w:sz w:val="24"/>
                    </w:rPr>
                    <w:t>皮纹纸或</w:t>
                  </w:r>
                  <w:r>
                    <w:rPr>
                      <w:rFonts w:ascii="仿宋" w:hAnsi="仿宋" w:cs="仿宋" w:eastAsia="仿宋"/>
                      <w:sz w:val="24"/>
                    </w:rPr>
                    <w:t>200g铜版纸</w:t>
                  </w:r>
                  <w:r>
                    <w:rPr>
                      <w:rFonts w:ascii="仿宋" w:hAnsi="仿宋" w:cs="仿宋" w:eastAsia="仿宋"/>
                      <w:sz w:val="24"/>
                    </w:rPr>
                    <w:t>封面</w:t>
                  </w:r>
                  <w:r>
                    <w:rPr>
                      <w:rFonts w:ascii="calibri" w:hAnsi="calibri" w:cs="calibri" w:eastAsia="calibri"/>
                      <w:sz w:val="21"/>
                    </w:rPr>
                    <w:t xml:space="preserve">  </w:t>
                  </w:r>
                  <w:r>
                    <w:rPr>
                      <w:rFonts w:ascii="仿宋" w:hAnsi="仿宋" w:cs="仿宋" w:eastAsia="仿宋"/>
                      <w:sz w:val="24"/>
                    </w:rPr>
                    <w:t>骑马订</w:t>
                  </w:r>
                  <w:r>
                    <w:rPr>
                      <w:rFonts w:ascii="仿宋" w:hAnsi="仿宋" w:cs="仿宋" w:eastAsia="仿宋"/>
                      <w:sz w:val="24"/>
                    </w:rPr>
                    <w:t xml:space="preserve">  </w:t>
                  </w:r>
                  <w:r>
                    <w:rPr>
                      <w:rFonts w:ascii="仿宋" w:hAnsi="仿宋" w:cs="仿宋" w:eastAsia="仿宋"/>
                      <w:sz w:val="24"/>
                    </w:rPr>
                    <w:t>70g双胶纸  50页以内</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册</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21</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产科腕带</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300g铜版纸  心形  80*70mm  松紧绳系带  彩印</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0.6</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22</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手提带</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250g铜版纸覆膜  双面彩印  366*435*40  棉绳带</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2.7</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23</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自粘贴</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A4大小，80g书写不干胶  彩色图案  半透裁切</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0.45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24</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新生儿卡片</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120g双胶纸   90*90mm   单面印</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25</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 70克单面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单面印黑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5.78</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26</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 70克双面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正背印黑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5.98</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27</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 80克单面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单面印黑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5.55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28</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 80克双面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正背印黑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6.05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29</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 60克单面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单面印黑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30</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 xml:space="preserve">A5 </w:t>
                  </w:r>
                  <w:r>
                    <w:rPr>
                      <w:rFonts w:ascii="仿宋" w:hAnsi="仿宋" w:cs="仿宋" w:eastAsia="仿宋"/>
                      <w:sz w:val="24"/>
                    </w:rPr>
                    <w:t>60克单面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单面印黑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31</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 xml:space="preserve">A5 </w:t>
                  </w:r>
                  <w:r>
                    <w:rPr>
                      <w:rFonts w:ascii="仿宋" w:hAnsi="仿宋" w:cs="仿宋" w:eastAsia="仿宋"/>
                      <w:sz w:val="24"/>
                    </w:rPr>
                    <w:t>60克</w:t>
                  </w:r>
                  <w:r>
                    <w:rPr>
                      <w:rFonts w:ascii="仿宋" w:hAnsi="仿宋" w:cs="仿宋" w:eastAsia="仿宋"/>
                      <w:sz w:val="24"/>
                    </w:rPr>
                    <w:t>双</w:t>
                  </w:r>
                  <w:r>
                    <w:rPr>
                      <w:rFonts w:ascii="仿宋" w:hAnsi="仿宋" w:cs="仿宋" w:eastAsia="仿宋"/>
                      <w:sz w:val="24"/>
                    </w:rPr>
                    <w:t>面</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双</w:t>
                  </w:r>
                  <w:r>
                    <w:rPr>
                      <w:rFonts w:ascii="仿宋" w:hAnsi="仿宋" w:cs="仿宋" w:eastAsia="仿宋"/>
                      <w:sz w:val="24"/>
                    </w:rPr>
                    <w:t>面印黑</w:t>
                  </w:r>
                  <w:r>
                    <w:rPr>
                      <w:rFonts w:ascii="仿宋" w:hAnsi="仿宋" w:cs="仿宋" w:eastAsia="仿宋"/>
                      <w:sz w:val="24"/>
                    </w:rPr>
                    <w:t xml:space="preserve">  </w:t>
                  </w:r>
                  <w:r>
                    <w:rPr>
                      <w:rFonts w:ascii="仿宋" w:hAnsi="仿宋" w:cs="仿宋" w:eastAsia="仿宋"/>
                      <w:sz w:val="24"/>
                    </w:rPr>
                    <w:t>刷胶</w:t>
                  </w:r>
                  <w:r>
                    <w:rPr>
                      <w:rFonts w:ascii="仿宋" w:hAnsi="仿宋" w:cs="仿宋" w:eastAsia="仿宋"/>
                      <w:sz w:val="24"/>
                    </w:rPr>
                    <w:t xml:space="preserve">  </w:t>
                  </w:r>
                  <w:r>
                    <w:rPr>
                      <w:rFonts w:ascii="仿宋" w:hAnsi="仿宋" w:cs="仿宋" w:eastAsia="仿宋"/>
                      <w:sz w:val="24"/>
                    </w:rPr>
                    <w:t>扎捆</w:t>
                  </w:r>
                  <w:r>
                    <w:rPr>
                      <w:rFonts w:ascii="仿宋" w:hAnsi="仿宋" w:cs="仿宋" w:eastAsia="仿宋"/>
                      <w:sz w:val="24"/>
                    </w:rPr>
                    <w:t xml:space="preserve">  </w:t>
                  </w:r>
                  <w:r>
                    <w:rPr>
                      <w:rFonts w:ascii="仿宋" w:hAnsi="仿宋" w:cs="仿宋" w:eastAsia="仿宋"/>
                      <w:sz w:val="24"/>
                    </w:rPr>
                    <w:t>100张/本   多个品种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32</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A3 70静电纸</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右上角裁拐角</w:t>
                  </w:r>
                  <w:r>
                    <w:rPr>
                      <w:rFonts w:ascii="仿宋" w:hAnsi="仿宋" w:cs="仿宋" w:eastAsia="仿宋"/>
                      <w:sz w:val="24"/>
                    </w:rPr>
                    <w:t xml:space="preserve">  </w:t>
                  </w:r>
                  <w:r>
                    <w:rPr>
                      <w:rFonts w:ascii="仿宋" w:hAnsi="仿宋" w:cs="仿宋" w:eastAsia="仿宋"/>
                      <w:sz w:val="24"/>
                    </w:rPr>
                    <w:t>500张/包 4包/箱</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包</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55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33</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w:t>
                  </w:r>
                  <w:r>
                    <w:rPr>
                      <w:rFonts w:ascii="仿宋" w:hAnsi="仿宋" w:cs="仿宋" w:eastAsia="仿宋"/>
                      <w:sz w:val="24"/>
                    </w:rPr>
                    <w:t>5</w:t>
                  </w:r>
                  <w:r>
                    <w:rPr>
                      <w:rFonts w:ascii="仿宋" w:hAnsi="仿宋" w:cs="仿宋" w:eastAsia="仿宋"/>
                      <w:sz w:val="24"/>
                    </w:rPr>
                    <w:t>牛皮纸登记本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封皮：</w:t>
                  </w:r>
                  <w:r>
                    <w:rPr>
                      <w:rFonts w:ascii="仿宋" w:hAnsi="仿宋" w:cs="仿宋" w:eastAsia="仿宋"/>
                      <w:sz w:val="24"/>
                    </w:rPr>
                    <w:t xml:space="preserve">120克牛皮纸印字 刷胶 、钉钉、包皮                   </w:t>
                  </w:r>
                </w:p>
                <w:p>
                  <w:pPr>
                    <w:pStyle w:val="null3"/>
                    <w:jc w:val="left"/>
                  </w:pPr>
                  <w:r>
                    <w:rPr>
                      <w:rFonts w:ascii="仿宋" w:hAnsi="仿宋" w:cs="仿宋" w:eastAsia="仿宋"/>
                      <w:sz w:val="24"/>
                    </w:rPr>
                    <w:t>内页：</w:t>
                  </w:r>
                  <w:r>
                    <w:rPr>
                      <w:rFonts w:ascii="仿宋" w:hAnsi="仿宋" w:cs="仿宋" w:eastAsia="仿宋"/>
                      <w:sz w:val="24"/>
                    </w:rPr>
                    <w:t xml:space="preserve">70克双胶纸  正背或者单面印刷  芯100张/本      </w:t>
                  </w:r>
                </w:p>
                <w:p>
                  <w:pPr>
                    <w:pStyle w:val="null3"/>
                    <w:jc w:val="left"/>
                  </w:pPr>
                  <w:r>
                    <w:rPr>
                      <w:rFonts w:ascii="仿宋" w:hAnsi="仿宋" w:cs="仿宋" w:eastAsia="仿宋"/>
                      <w:sz w:val="24"/>
                      <w:b/>
                    </w:rPr>
                    <w:t>1</w:t>
                  </w:r>
                  <w:r>
                    <w:rPr>
                      <w:rFonts w:ascii="仿宋" w:hAnsi="仿宋" w:cs="仿宋" w:eastAsia="仿宋"/>
                      <w:sz w:val="24"/>
                      <w:b/>
                    </w:rPr>
                    <w:t>0余个品种 每种不少于10本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34</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A4皮纹登记本</w:t>
                  </w:r>
                </w:p>
                <w:p>
                  <w:pPr>
                    <w:pStyle w:val="null3"/>
                    <w:jc w:val="center"/>
                  </w:pPr>
                  <w:r>
                    <w:rPr>
                      <w:rFonts w:ascii="仿宋" w:hAnsi="仿宋" w:cs="仿宋" w:eastAsia="仿宋"/>
                      <w:sz w:val="24"/>
                      <w:b/>
                    </w:rPr>
                    <w:t>带页码</w:t>
                  </w:r>
                  <w:r>
                    <w:rPr>
                      <w:rFonts w:ascii="仿宋" w:hAnsi="仿宋" w:cs="仿宋" w:eastAsia="仿宋"/>
                      <w:sz w:val="24"/>
                      <w:b/>
                    </w:rPr>
                    <w:t>（</w:t>
                  </w:r>
                  <w:r>
                    <w:rPr>
                      <w:rFonts w:ascii="仿宋" w:hAnsi="仿宋" w:cs="仿宋" w:eastAsia="仿宋"/>
                      <w:sz w:val="24"/>
                      <w:b/>
                    </w:rPr>
                    <w:t>●核心产品）</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b/>
                    </w:rPr>
                    <w:t>封皮：蓝色或粉色皮纹纸</w:t>
                  </w:r>
                  <w:r>
                    <w:rPr>
                      <w:rFonts w:ascii="仿宋" w:hAnsi="仿宋" w:cs="仿宋" w:eastAsia="仿宋"/>
                      <w:sz w:val="24"/>
                      <w:b/>
                    </w:rPr>
                    <w:t>印字</w:t>
                  </w:r>
                  <w:r>
                    <w:rPr>
                      <w:rFonts w:ascii="仿宋" w:hAnsi="仿宋" w:cs="仿宋" w:eastAsia="仿宋"/>
                      <w:sz w:val="24"/>
                      <w:b/>
                    </w:rPr>
                    <w:t xml:space="preserve">   </w:t>
                  </w:r>
                </w:p>
                <w:p>
                  <w:pPr>
                    <w:pStyle w:val="null3"/>
                    <w:jc w:val="left"/>
                  </w:pPr>
                  <w:r>
                    <w:rPr>
                      <w:rFonts w:ascii="仿宋" w:hAnsi="仿宋" w:cs="仿宋" w:eastAsia="仿宋"/>
                      <w:sz w:val="24"/>
                      <w:b/>
                    </w:rPr>
                    <w:t>部分品种带医院彩色</w:t>
                  </w:r>
                  <w:r>
                    <w:rPr>
                      <w:rFonts w:ascii="仿宋" w:hAnsi="仿宋" w:cs="仿宋" w:eastAsia="仿宋"/>
                      <w:sz w:val="24"/>
                      <w:b/>
                    </w:rPr>
                    <w:t>logo 胶装</w:t>
                  </w:r>
                </w:p>
                <w:p>
                  <w:pPr>
                    <w:pStyle w:val="null3"/>
                    <w:jc w:val="left"/>
                  </w:pPr>
                  <w:r>
                    <w:rPr>
                      <w:rFonts w:ascii="仿宋" w:hAnsi="仿宋" w:cs="仿宋" w:eastAsia="仿宋"/>
                      <w:sz w:val="24"/>
                      <w:b/>
                    </w:rPr>
                    <w:t>内页：带</w:t>
                  </w:r>
                  <w:r>
                    <w:rPr>
                      <w:rFonts w:ascii="仿宋" w:hAnsi="仿宋" w:cs="仿宋" w:eastAsia="仿宋"/>
                      <w:sz w:val="24"/>
                      <w:b/>
                    </w:rPr>
                    <w:t xml:space="preserve">120页页码  </w:t>
                  </w:r>
                </w:p>
                <w:p>
                  <w:pPr>
                    <w:pStyle w:val="null3"/>
                    <w:jc w:val="left"/>
                  </w:pPr>
                  <w:r>
                    <w:rPr>
                      <w:rFonts w:ascii="仿宋" w:hAnsi="仿宋" w:cs="仿宋" w:eastAsia="仿宋"/>
                      <w:sz w:val="24"/>
                      <w:b/>
                    </w:rPr>
                    <w:t>10个品种 每种不少于1本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23.5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35</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A4皮纹纸登记本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封皮：蓝色色皮纹纸印字</w:t>
                  </w:r>
                  <w:r>
                    <w:rPr>
                      <w:rFonts w:ascii="仿宋" w:hAnsi="仿宋" w:cs="仿宋" w:eastAsia="仿宋"/>
                      <w:sz w:val="24"/>
                    </w:rPr>
                    <w:t xml:space="preserve">  </w:t>
                  </w:r>
                  <w:r>
                    <w:rPr>
                      <w:rFonts w:ascii="仿宋" w:hAnsi="仿宋" w:cs="仿宋" w:eastAsia="仿宋"/>
                      <w:sz w:val="24"/>
                    </w:rPr>
                    <w:t>刷胶、钉钉、包皮</w:t>
                  </w:r>
                  <w:r>
                    <w:rPr>
                      <w:rFonts w:ascii="仿宋" w:hAnsi="仿宋" w:cs="仿宋" w:eastAsia="仿宋"/>
                      <w:sz w:val="24"/>
                    </w:rPr>
                    <w:t xml:space="preserve">                   </w:t>
                  </w:r>
                </w:p>
                <w:p>
                  <w:pPr>
                    <w:pStyle w:val="null3"/>
                    <w:jc w:val="left"/>
                  </w:pPr>
                  <w:r>
                    <w:rPr>
                      <w:rFonts w:ascii="仿宋" w:hAnsi="仿宋" w:cs="仿宋" w:eastAsia="仿宋"/>
                      <w:sz w:val="24"/>
                    </w:rPr>
                    <w:t>内页：</w:t>
                  </w:r>
                  <w:r>
                    <w:rPr>
                      <w:rFonts w:ascii="仿宋" w:hAnsi="仿宋" w:cs="仿宋" w:eastAsia="仿宋"/>
                      <w:sz w:val="24"/>
                    </w:rPr>
                    <w:t>70克双胶纸  正背或者单面印刷  芯100张/本</w:t>
                  </w:r>
                </w:p>
                <w:p>
                  <w:pPr>
                    <w:pStyle w:val="null3"/>
                    <w:jc w:val="left"/>
                  </w:pPr>
                  <w:r>
                    <w:rPr>
                      <w:rFonts w:ascii="仿宋" w:hAnsi="仿宋" w:cs="仿宋" w:eastAsia="仿宋"/>
                      <w:sz w:val="24"/>
                      <w:b/>
                    </w:rPr>
                    <w:t>20余个品种 每种不少于10本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12.5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36</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A4牛皮纸登记本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封皮：</w:t>
                  </w:r>
                  <w:r>
                    <w:rPr>
                      <w:rFonts w:ascii="仿宋" w:hAnsi="仿宋" w:cs="仿宋" w:eastAsia="仿宋"/>
                      <w:sz w:val="24"/>
                    </w:rPr>
                    <w:t xml:space="preserve">120克牛皮纸印字    刷胶 、钉钉、包皮                   </w:t>
                  </w:r>
                </w:p>
                <w:p>
                  <w:pPr>
                    <w:pStyle w:val="null3"/>
                    <w:jc w:val="left"/>
                  </w:pPr>
                  <w:r>
                    <w:rPr>
                      <w:rFonts w:ascii="仿宋" w:hAnsi="仿宋" w:cs="仿宋" w:eastAsia="仿宋"/>
                      <w:sz w:val="24"/>
                    </w:rPr>
                    <w:t>内页：</w:t>
                  </w:r>
                  <w:r>
                    <w:rPr>
                      <w:rFonts w:ascii="仿宋" w:hAnsi="仿宋" w:cs="仿宋" w:eastAsia="仿宋"/>
                      <w:sz w:val="24"/>
                    </w:rPr>
                    <w:t xml:space="preserve">70克双胶纸  正背或者单面印刷  芯100张/本                      </w:t>
                  </w:r>
                </w:p>
                <w:p>
                  <w:pPr>
                    <w:pStyle w:val="null3"/>
                    <w:jc w:val="left"/>
                  </w:pPr>
                  <w:r>
                    <w:rPr>
                      <w:rFonts w:ascii="仿宋" w:hAnsi="仿宋" w:cs="仿宋" w:eastAsia="仿宋"/>
                      <w:sz w:val="24"/>
                      <w:b/>
                    </w:rPr>
                    <w:t>30余个品种 每种不少于10本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11.5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37</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A3皮纹纸登记本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封皮：蓝色色皮纹纸印字</w:t>
                  </w:r>
                  <w:r>
                    <w:rPr>
                      <w:rFonts w:ascii="仿宋" w:hAnsi="仿宋" w:cs="仿宋" w:eastAsia="仿宋"/>
                      <w:sz w:val="24"/>
                    </w:rPr>
                    <w:t xml:space="preserve">  </w:t>
                  </w:r>
                  <w:r>
                    <w:rPr>
                      <w:rFonts w:ascii="仿宋" w:hAnsi="仿宋" w:cs="仿宋" w:eastAsia="仿宋"/>
                      <w:sz w:val="24"/>
                    </w:rPr>
                    <w:t>刷胶、钉钉、包皮</w:t>
                  </w:r>
                  <w:r>
                    <w:rPr>
                      <w:rFonts w:ascii="仿宋" w:hAnsi="仿宋" w:cs="仿宋" w:eastAsia="仿宋"/>
                      <w:sz w:val="24"/>
                    </w:rPr>
                    <w:t xml:space="preserve">                   </w:t>
                  </w:r>
                </w:p>
                <w:p>
                  <w:pPr>
                    <w:pStyle w:val="null3"/>
                    <w:jc w:val="left"/>
                  </w:pPr>
                  <w:r>
                    <w:rPr>
                      <w:rFonts w:ascii="仿宋" w:hAnsi="仿宋" w:cs="仿宋" w:eastAsia="仿宋"/>
                      <w:sz w:val="24"/>
                    </w:rPr>
                    <w:t>内页：</w:t>
                  </w:r>
                  <w:r>
                    <w:rPr>
                      <w:rFonts w:ascii="仿宋" w:hAnsi="仿宋" w:cs="仿宋" w:eastAsia="仿宋"/>
                      <w:sz w:val="24"/>
                    </w:rPr>
                    <w:t xml:space="preserve">70克双胶纸  正背或者单面印刷  芯100张/本  </w:t>
                  </w:r>
                  <w:r>
                    <w:rPr>
                      <w:rFonts w:ascii="仿宋" w:hAnsi="仿宋" w:cs="仿宋" w:eastAsia="仿宋"/>
                      <w:sz w:val="24"/>
                      <w:b/>
                    </w:rPr>
                    <w:t>2-3余个品种 每种不少于10本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22</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38</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A3牛皮纸登记本</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封皮：</w:t>
                  </w:r>
                  <w:r>
                    <w:rPr>
                      <w:rFonts w:ascii="仿宋" w:hAnsi="仿宋" w:cs="仿宋" w:eastAsia="仿宋"/>
                      <w:sz w:val="24"/>
                    </w:rPr>
                    <w:t xml:space="preserve">120克牛皮纸印字  刷胶 、钉钉、包皮                   </w:t>
                  </w:r>
                </w:p>
                <w:p>
                  <w:pPr>
                    <w:pStyle w:val="null3"/>
                    <w:jc w:val="left"/>
                  </w:pPr>
                  <w:r>
                    <w:rPr>
                      <w:rFonts w:ascii="仿宋" w:hAnsi="仿宋" w:cs="仿宋" w:eastAsia="仿宋"/>
                      <w:sz w:val="24"/>
                    </w:rPr>
                    <w:t>内页：</w:t>
                  </w:r>
                  <w:r>
                    <w:rPr>
                      <w:rFonts w:ascii="仿宋" w:hAnsi="仿宋" w:cs="仿宋" w:eastAsia="仿宋"/>
                      <w:sz w:val="24"/>
                    </w:rPr>
                    <w:t xml:space="preserve">70克双胶纸  正背或者单面印刷  芯100张/本                      </w:t>
                  </w:r>
                </w:p>
                <w:p>
                  <w:pPr>
                    <w:pStyle w:val="null3"/>
                    <w:jc w:val="left"/>
                  </w:pPr>
                  <w:r>
                    <w:rPr>
                      <w:rFonts w:ascii="仿宋" w:hAnsi="仿宋" w:cs="仿宋" w:eastAsia="仿宋"/>
                      <w:sz w:val="24"/>
                      <w:b/>
                    </w:rPr>
                    <w:t>5个品种 每种不少于10本  配送科室</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18</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39</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A5以内尺寸无碳复写</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尺寸</w:t>
                  </w:r>
                  <w:r>
                    <w:rPr>
                      <w:rFonts w:ascii="仿宋" w:hAnsi="仿宋" w:cs="仿宋" w:eastAsia="仿宋"/>
                      <w:sz w:val="24"/>
                    </w:rPr>
                    <w:t>≤A5  无碳复写 100张/本  3-4个品种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5.45</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40</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A4以内尺寸无碳复写</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A5＜尺寸≤A4  彩色 无碳复写  100张/本  2-3个品种</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8.3</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41</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防水牛津布袋</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 w:hAnsi="仿宋" w:cs="仿宋" w:eastAsia="仿宋"/>
                      <w:sz w:val="24"/>
                    </w:rPr>
                    <w:t>500D 防水牛津布 +内里涂防水胶</w:t>
                  </w:r>
                </w:p>
                <w:p>
                  <w:pPr>
                    <w:pStyle w:val="null3"/>
                    <w:jc w:val="both"/>
                  </w:pPr>
                  <w:r>
                    <w:rPr>
                      <w:rFonts w:ascii="仿宋" w:hAnsi="仿宋" w:cs="仿宋" w:eastAsia="仿宋"/>
                      <w:sz w:val="24"/>
                    </w:rPr>
                    <w:t>尺寸长</w:t>
                  </w:r>
                  <w:r>
                    <w:rPr>
                      <w:rFonts w:ascii="仿宋" w:hAnsi="仿宋" w:cs="仿宋" w:eastAsia="仿宋"/>
                      <w:sz w:val="24"/>
                    </w:rPr>
                    <w:t>330 *高355 *厚度138mm</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个</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9.8</w:t>
                  </w:r>
                </w:p>
              </w:tc>
            </w:tr>
            <w:tr>
              <w:tc>
                <w:tcPr>
                  <w:tcW w:type="dxa" w:w="16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42</w:t>
                  </w:r>
                </w:p>
              </w:tc>
              <w:tc>
                <w:tcPr>
                  <w:tcW w:type="dxa" w:w="4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A4宣传页</w:t>
                  </w:r>
                </w:p>
              </w:tc>
              <w:tc>
                <w:tcPr>
                  <w:tcW w:type="dxa" w:w="15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 w:hAnsi="仿宋" w:cs="仿宋" w:eastAsia="仿宋"/>
                      <w:sz w:val="24"/>
                    </w:rPr>
                    <w:t>128克铜版纸，彩印，双面印刷</w:t>
                  </w:r>
                </w:p>
              </w:tc>
              <w:tc>
                <w:tcPr>
                  <w:tcW w:type="dxa" w:w="1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1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2.0</w:t>
                  </w:r>
                </w:p>
              </w:tc>
            </w:tr>
          </w:tbl>
          <w:p/>
        </w:tc>
      </w:tr>
      <w:tr>
        <w:tc>
          <w:tcPr>
            <w:tcW w:type="dxa" w:w="2769"/>
          </w:tcPr>
          <w:p/>
        </w:tc>
        <w:tc>
          <w:tcPr>
            <w:tcW w:type="dxa" w:w="2769"/>
          </w:tcPr>
          <w:p>
            <w:pPr>
              <w:pStyle w:val="null3"/>
            </w:pPr>
            <w:r>
              <w:rPr/>
              <w:t>2</w:t>
            </w:r>
          </w:p>
        </w:tc>
        <w:tc>
          <w:tcPr>
            <w:tcW w:type="dxa" w:w="2769"/>
          </w:tcPr>
          <w:p>
            <w:pPr>
              <w:pStyle w:val="null3"/>
              <w:jc w:val="both"/>
            </w:pPr>
            <w:r>
              <w:rPr>
                <w:rFonts w:ascii="仿宋" w:hAnsi="仿宋" w:cs="仿宋" w:eastAsia="仿宋"/>
                <w:sz w:val="24"/>
              </w:rPr>
              <w:t>2</w:t>
            </w:r>
            <w:r>
              <w:rPr>
                <w:rFonts w:ascii="仿宋" w:hAnsi="仿宋" w:cs="仿宋" w:eastAsia="仿宋"/>
                <w:sz w:val="24"/>
              </w:rPr>
              <w:t>、非成品采购</w:t>
            </w:r>
          </w:p>
          <w:tbl>
            <w:tblPr>
              <w:tblInd w:type="dxa" w:w="90"/>
              <w:tblBorders>
                <w:top w:val="none" w:color="000000" w:sz="4"/>
                <w:left w:val="none" w:color="000000" w:sz="4"/>
                <w:bottom w:val="none" w:color="000000" w:sz="4"/>
                <w:right w:val="none" w:color="000000" w:sz="4"/>
                <w:insideH w:val="none"/>
                <w:insideV w:val="none"/>
              </w:tblBorders>
            </w:tblPr>
            <w:tblGrid>
              <w:gridCol w:w="174"/>
              <w:gridCol w:w="449"/>
              <w:gridCol w:w="1495"/>
              <w:gridCol w:w="180"/>
              <w:gridCol w:w="254"/>
            </w:tblGrid>
            <w:tr>
              <w:tc>
                <w:tcPr>
                  <w:tcW w:type="dxa" w:w="17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序号</w:t>
                  </w:r>
                </w:p>
              </w:tc>
              <w:tc>
                <w:tcPr>
                  <w:tcW w:type="dxa" w:w="44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名称</w:t>
                  </w:r>
                </w:p>
              </w:tc>
              <w:tc>
                <w:tcPr>
                  <w:tcW w:type="dxa" w:w="149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要求</w:t>
                  </w:r>
                </w:p>
              </w:tc>
              <w:tc>
                <w:tcPr>
                  <w:tcW w:type="dxa" w:w="1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单位</w:t>
                  </w:r>
                </w:p>
              </w:tc>
              <w:tc>
                <w:tcPr>
                  <w:tcW w:type="dxa" w:w="2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b/>
                    </w:rPr>
                    <w:t>单价</w:t>
                  </w:r>
                  <w:r>
                    <w:rPr>
                      <w:rFonts w:ascii="仿宋" w:hAnsi="仿宋" w:cs="仿宋" w:eastAsia="仿宋"/>
                      <w:sz w:val="24"/>
                      <w:b/>
                    </w:rPr>
                    <w:t>最高限价</w:t>
                  </w:r>
                  <w:r>
                    <w:rPr>
                      <w:rFonts w:ascii="仿宋" w:hAnsi="仿宋" w:cs="仿宋" w:eastAsia="仿宋"/>
                      <w:sz w:val="24"/>
                      <w:b/>
                    </w:rPr>
                    <w:t>（</w:t>
                  </w:r>
                  <w:r>
                    <w:rPr>
                      <w:rFonts w:ascii="仿宋" w:hAnsi="仿宋" w:cs="仿宋" w:eastAsia="仿宋"/>
                      <w:sz w:val="24"/>
                      <w:b/>
                    </w:rPr>
                    <w:t>元</w:t>
                  </w:r>
                  <w:r>
                    <w:rPr>
                      <w:rFonts w:ascii="仿宋" w:hAnsi="仿宋" w:cs="仿宋" w:eastAsia="仿宋"/>
                      <w:sz w:val="24"/>
                      <w:b/>
                    </w:rPr>
                    <w:t>）</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牛皮纸</w:t>
                  </w:r>
                </w:p>
              </w:tc>
              <w:tc>
                <w:tcPr>
                  <w:tcW w:type="dxa" w:w="14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120克 A3牛皮纸</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2.55</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皮纹纸</w:t>
                  </w:r>
                </w:p>
              </w:tc>
              <w:tc>
                <w:tcPr>
                  <w:tcW w:type="dxa" w:w="14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230克A3彩色皮纹纸</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70克双胶纸</w:t>
                  </w:r>
                </w:p>
              </w:tc>
              <w:tc>
                <w:tcPr>
                  <w:tcW w:type="dxa" w:w="14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书籍类</w:t>
                  </w:r>
                  <w:r>
                    <w:rPr>
                      <w:rFonts w:ascii="仿宋" w:hAnsi="仿宋" w:cs="仿宋" w:eastAsia="仿宋"/>
                      <w:sz w:val="24"/>
                    </w:rPr>
                    <w:t>每页内容不一样</w:t>
                  </w:r>
                  <w:r>
                    <w:rPr>
                      <w:rFonts w:ascii="仿宋" w:hAnsi="仿宋" w:cs="仿宋" w:eastAsia="仿宋"/>
                      <w:sz w:val="24"/>
                    </w:rPr>
                    <w:t xml:space="preserve">  </w:t>
                  </w:r>
                  <w:r>
                    <w:rPr>
                      <w:rFonts w:ascii="仿宋" w:hAnsi="仿宋" w:cs="仿宋" w:eastAsia="仿宋"/>
                      <w:sz w:val="24"/>
                    </w:rPr>
                    <w:t>单张纸的印刷价格</w:t>
                  </w:r>
                  <w:r>
                    <w:rPr>
                      <w:rFonts w:ascii="仿宋" w:hAnsi="仿宋" w:cs="仿宋" w:eastAsia="仿宋"/>
                      <w:sz w:val="24"/>
                    </w:rPr>
                    <w:t>正背印刷</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张</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0.15</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骑马钉</w:t>
                  </w:r>
                </w:p>
              </w:tc>
              <w:tc>
                <w:tcPr>
                  <w:tcW w:type="dxa" w:w="14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适用于</w:t>
                  </w:r>
                  <w:r>
                    <w:rPr>
                      <w:rFonts w:ascii="仿宋" w:hAnsi="仿宋" w:cs="仿宋" w:eastAsia="仿宋"/>
                      <w:sz w:val="24"/>
                    </w:rPr>
                    <w:t>钉钉包皮等</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2.5</w:t>
                  </w:r>
                </w:p>
              </w:tc>
            </w:tr>
            <w:tr>
              <w:tc>
                <w:tcPr>
                  <w:tcW w:type="dxa" w:w="1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胶装</w:t>
                  </w:r>
                </w:p>
              </w:tc>
              <w:tc>
                <w:tcPr>
                  <w:tcW w:type="dxa" w:w="14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适用于有胶装要求的印刷品</w:t>
                  </w:r>
                </w:p>
              </w:tc>
              <w:tc>
                <w:tcPr>
                  <w:tcW w:type="dxa" w:w="1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本</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4.8</w:t>
                  </w:r>
                </w:p>
              </w:tc>
            </w:tr>
          </w:tbl>
          <w:p/>
        </w:tc>
      </w:tr>
      <w:tr>
        <w:tc>
          <w:tcPr>
            <w:tcW w:type="dxa" w:w="2769"/>
          </w:tcPr>
          <w:p/>
        </w:tc>
        <w:tc>
          <w:tcPr>
            <w:tcW w:type="dxa" w:w="2769"/>
          </w:tcPr>
          <w:p>
            <w:pPr>
              <w:pStyle w:val="null3"/>
            </w:pPr>
            <w:r>
              <w:rPr/>
              <w:t>3</w:t>
            </w:r>
          </w:p>
        </w:tc>
        <w:tc>
          <w:tcPr>
            <w:tcW w:type="dxa" w:w="2769"/>
          </w:tcPr>
          <w:p>
            <w:pPr>
              <w:pStyle w:val="null3"/>
              <w:jc w:val="left"/>
            </w:pPr>
            <w:r>
              <w:rPr>
                <w:rFonts w:ascii="仿宋" w:hAnsi="仿宋" w:cs="仿宋" w:eastAsia="仿宋"/>
                <w:sz w:val="24"/>
                <w:b/>
              </w:rPr>
              <w:t>备注：</w:t>
            </w:r>
          </w:p>
          <w:p>
            <w:pPr>
              <w:pStyle w:val="null3"/>
              <w:jc w:val="left"/>
            </w:pPr>
            <w:r>
              <w:rPr>
                <w:rFonts w:ascii="仿宋" w:hAnsi="仿宋" w:cs="仿宋" w:eastAsia="仿宋"/>
                <w:sz w:val="24"/>
                <w:b/>
              </w:rPr>
              <w:t>1、成品采购数量为全年预计数量，采购人不对数量做任何承诺，据实结算，单品单次采购数量不低于30本。</w:t>
            </w:r>
          </w:p>
          <w:p>
            <w:pPr>
              <w:pStyle w:val="null3"/>
              <w:jc w:val="left"/>
            </w:pPr>
            <w:r>
              <w:rPr>
                <w:rFonts w:ascii="仿宋" w:hAnsi="仿宋" w:cs="仿宋" w:eastAsia="仿宋"/>
                <w:sz w:val="24"/>
                <w:b/>
              </w:rPr>
              <w:t>2、低于30本的按非成品采购价格执行，请供应商报价考虑品种及数量，切勿低价竞争，影响印刷产品质量。非成品采购所投价格不参与价格评分。</w:t>
            </w:r>
          </w:p>
          <w:p>
            <w:pPr>
              <w:pStyle w:val="null3"/>
              <w:jc w:val="both"/>
            </w:pPr>
            <w:r>
              <w:rPr>
                <w:rFonts w:ascii="仿宋" w:hAnsi="仿宋" w:cs="仿宋" w:eastAsia="仿宋"/>
                <w:sz w:val="24"/>
                <w:b/>
              </w:rPr>
              <w:t>3、平时每周送一次个别备用的印刷品到库房，医院90%印刷品需要配送至4个临床（约40-50个科室）。</w:t>
            </w:r>
          </w:p>
        </w:tc>
      </w:tr>
      <w:tr>
        <w:tc>
          <w:tcPr>
            <w:tcW w:type="dxa" w:w="2769"/>
          </w:tcPr>
          <w:p/>
        </w:tc>
        <w:tc>
          <w:tcPr>
            <w:tcW w:type="dxa" w:w="2769"/>
          </w:tcPr>
          <w:p>
            <w:pPr>
              <w:pStyle w:val="null3"/>
            </w:pPr>
            <w:r>
              <w:rPr/>
              <w:t>4</w:t>
            </w:r>
          </w:p>
        </w:tc>
        <w:tc>
          <w:tcPr>
            <w:tcW w:type="dxa" w:w="2769"/>
          </w:tcPr>
          <w:p>
            <w:pPr>
              <w:pStyle w:val="null3"/>
              <w:jc w:val="left"/>
            </w:pPr>
            <w:r>
              <w:rPr>
                <w:rFonts w:ascii="仿宋" w:hAnsi="仿宋" w:cs="仿宋" w:eastAsia="仿宋"/>
                <w:sz w:val="24"/>
                <w:b/>
              </w:rPr>
              <w:t>对</w:t>
            </w:r>
            <w:r>
              <w:rPr>
                <w:rFonts w:ascii="仿宋" w:hAnsi="仿宋" w:cs="仿宋" w:eastAsia="仿宋"/>
                <w:sz w:val="24"/>
              </w:rPr>
              <w:t>★</w:t>
            </w:r>
            <w:r>
              <w:rPr>
                <w:rFonts w:ascii="仿宋" w:hAnsi="仿宋" w:cs="仿宋" w:eastAsia="仿宋"/>
                <w:sz w:val="24"/>
              </w:rPr>
              <w:t>及</w:t>
            </w:r>
            <w:r>
              <w:rPr>
                <w:rFonts w:ascii="仿宋" w:hAnsi="仿宋" w:cs="仿宋" w:eastAsia="仿宋"/>
                <w:sz w:val="24"/>
              </w:rPr>
              <w:t>▲</w:t>
            </w:r>
            <w:r>
              <w:rPr>
                <w:rFonts w:ascii="仿宋" w:hAnsi="仿宋" w:cs="仿宋" w:eastAsia="仿宋"/>
                <w:sz w:val="24"/>
                <w:b/>
              </w:rPr>
              <w:t>重要技术指标的说明</w:t>
            </w:r>
          </w:p>
          <w:p>
            <w:pPr>
              <w:pStyle w:val="null3"/>
              <w:jc w:val="both"/>
            </w:pPr>
            <w:r>
              <w:rPr>
                <w:rFonts w:ascii="仿宋" w:hAnsi="仿宋" w:cs="仿宋" w:eastAsia="仿宋"/>
                <w:sz w:val="24"/>
              </w:rPr>
              <w:t>★号技术参数要点为必须满足的核心技术指标点，设计及实施技术方案书中投标人应详细说明★号技术参数要点的设计及实施方案，否则投标人设计及实施技术方案书评分点按零分</w:t>
            </w:r>
            <w:r>
              <w:rPr>
                <w:rFonts w:ascii="仿宋" w:hAnsi="仿宋" w:cs="仿宋" w:eastAsia="仿宋"/>
                <w:sz w:val="24"/>
              </w:rPr>
              <w:t>处理。</w:t>
            </w:r>
            <w:r>
              <w:rPr>
                <w:rFonts w:ascii="仿宋" w:hAnsi="仿宋" w:cs="仿宋" w:eastAsia="仿宋"/>
                <w:sz w:val="24"/>
              </w:rPr>
              <w:t>▲</w:t>
            </w:r>
            <w:r>
              <w:rPr>
                <w:rFonts w:ascii="仿宋" w:hAnsi="仿宋" w:cs="仿宋" w:eastAsia="仿宋"/>
                <w:sz w:val="24"/>
              </w:rPr>
              <w:t>项为技术指标可以存在正负偏离的项目。</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采购人通知之日起20个日历日。</w:t>
      </w:r>
    </w:p>
    <w:p>
      <w:pPr>
        <w:pStyle w:val="null3"/>
        <w:outlineLvl w:val="3"/>
      </w:pPr>
      <w:r>
        <w:rPr>
          <w:sz w:val="24"/>
          <w:b/>
        </w:rPr>
        <w:t>3.4.2交货地点</w:t>
      </w:r>
    </w:p>
    <w:p>
      <w:pPr>
        <w:pStyle w:val="null3"/>
      </w:pPr>
      <w:r>
        <w:rPr/>
        <w:t>采购包1：</w:t>
      </w:r>
    </w:p>
    <w:p>
      <w:pPr>
        <w:pStyle w:val="null3"/>
      </w:pPr>
      <w:r>
        <w:rPr/>
        <w:t>陕西省人民医院主院区、西咸院区相关科室指定地点。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按月度结算。待货物验收合格后，每月由中标单位向采购单位开具实际送货全额的发票，采购人次月据实结算</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1.验收分初次开箱验收和医院最终验收两个阶段，以最终验收为准。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3.甲方使用单位初验合格后提出验收申请，医院相关部门根据使用单位技术验收结果，组织有关专家进行货物的最终验收。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质保期：验收合格通过之日起3年。 售后服务响应时间（质保期内）：即时响应（包括电话响应）；电话响应无法解决 4小时内到达现场。修复时间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一、违约责任（一）按《政府采购法》、《民法典》中的相关条款执行。（二）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三）交货期每超过一天，扣除乙方合同总价款的1‰，迟延交货超过【90】天的，视为乙方根本违约，甲方有权依据本条第（二）款之约定单方解除本协议。（四）乙方应确保所供货物不存在任何权利瑕疵，否则，因此产生的纠纷由乙方负责解决并承担全部赔偿责任，甲方因此被索赔时，有权就其支出的全部费用向乙方追偿。（五）乙方违约时，甲方为主张权利而支出的律师费、诉讼费、保全费、保全保险费、差旅费等费用由乙方承担。二、合同争议解决的方式本合同在履行过程中发生的争议，由甲、乙双方当事人协商解决，协商不成的依法向有管辖权的人民法院提起诉讼。</w:t>
      </w:r>
    </w:p>
    <w:p>
      <w:pPr>
        <w:pStyle w:val="null3"/>
        <w:jc w:val="left"/>
        <w:outlineLvl w:val="2"/>
      </w:pPr>
      <w:r>
        <w:rPr>
          <w:sz w:val="28"/>
          <w:b/>
        </w:rPr>
        <w:t>3.5其他要求</w:t>
      </w:r>
    </w:p>
    <w:p>
      <w:pPr>
        <w:pStyle w:val="null3"/>
      </w:pPr>
      <w:r>
        <w:rPr/>
        <w:t>1.本项目采用单价形式招标。 2.项目服务期为1年。 3.所采购物品质量可靠，满足临床科室业务工作的各项要求。4小时内抵达现场，24小时解决完毕，如无法按时解决则用不低于中标物品质量临时替代。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年度经审计的财务报告（包括“四表一注”即《资产负债表》《利润表》《现金流量表》《所有者权益变动表》及其附注；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法定代表人授权书（附法定代表人、被授权人身份证复印件）（法定代表人直接参加投标，须提供法定代表人身份证明）（注：被授权人投标截止日前一年内已缴存的至少一个月的社会保障资金凭证）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供应商须提供有效期内的《印刷经营许可证》。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本合同包专门面向中小企业采购，供应商应为中小微企业或监狱企业或残疾人福利性单位。</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与营业执照一致</w:t>
            </w:r>
          </w:p>
        </w:tc>
        <w:tc>
          <w:tcPr>
            <w:tcW w:type="dxa" w:w="1661"/>
          </w:tcPr>
          <w:p>
            <w:pPr>
              <w:pStyle w:val="null3"/>
            </w:pPr>
            <w:r>
              <w:rPr/>
              <w:t>资格证明文件 投标文件封面</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按照招标文件规定要求签署、盖章</w:t>
            </w:r>
          </w:p>
        </w:tc>
        <w:tc>
          <w:tcPr>
            <w:tcW w:type="dxa" w:w="1661"/>
          </w:tcPr>
          <w:p>
            <w:pPr>
              <w:pStyle w:val="null3"/>
            </w:pPr>
            <w:r>
              <w:rPr/>
              <w:t>开标一览表 资格证明文件 投标方案说明书 分项报价表 其他资料 投标函 中小企业声明函 标的清单 投标文件封面 供应商承诺书 商务条款偏离表</w:t>
            </w:r>
          </w:p>
        </w:tc>
      </w:tr>
      <w:tr>
        <w:tc>
          <w:tcPr>
            <w:tcW w:type="dxa" w:w="831"/>
          </w:tcPr>
          <w:p>
            <w:pPr>
              <w:pStyle w:val="null3"/>
            </w:pPr>
            <w:r>
              <w:rPr/>
              <w:t>4</w:t>
            </w:r>
          </w:p>
        </w:tc>
        <w:tc>
          <w:tcPr>
            <w:tcW w:type="dxa" w:w="2492"/>
          </w:tcPr>
          <w:p>
            <w:pPr>
              <w:pStyle w:val="null3"/>
            </w:pPr>
            <w:r>
              <w:rPr/>
              <w:t>投标文件格式</w:t>
            </w:r>
          </w:p>
        </w:tc>
        <w:tc>
          <w:tcPr>
            <w:tcW w:type="dxa" w:w="3322"/>
          </w:tcPr>
          <w:p>
            <w:pPr>
              <w:pStyle w:val="null3"/>
            </w:pPr>
            <w:r>
              <w:rPr/>
              <w:t>符合“投标文件格式”的规定</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开标一览表 分项报价表 中小企业声明函 商务条款偏离表 资格证明文件 投标方案说明书 其他资料 投标函 残疾人福利性单位声明函 标的清单 投标文件封面 供应商承诺书 监狱企业的证明文件</w:t>
            </w:r>
          </w:p>
        </w:tc>
      </w:tr>
      <w:tr>
        <w:tc>
          <w:tcPr>
            <w:tcW w:type="dxa" w:w="831"/>
          </w:tcPr>
          <w:p>
            <w:pPr>
              <w:pStyle w:val="null3"/>
            </w:pPr>
            <w:r>
              <w:rPr/>
              <w:t>6</w:t>
            </w:r>
          </w:p>
        </w:tc>
        <w:tc>
          <w:tcPr>
            <w:tcW w:type="dxa" w:w="2492"/>
          </w:tcPr>
          <w:p>
            <w:pPr>
              <w:pStyle w:val="null3"/>
            </w:pPr>
            <w:r>
              <w:rPr/>
              <w:t>备选投标方案</w:t>
            </w:r>
          </w:p>
        </w:tc>
        <w:tc>
          <w:tcPr>
            <w:tcW w:type="dxa" w:w="3322"/>
          </w:tcPr>
          <w:p>
            <w:pPr>
              <w:pStyle w:val="null3"/>
            </w:pPr>
            <w:r>
              <w:rPr/>
              <w:t>除招标文件明确允许提交备选投标方案外，投标人不得提交备选投标方案</w:t>
            </w:r>
          </w:p>
        </w:tc>
        <w:tc>
          <w:tcPr>
            <w:tcW w:type="dxa" w:w="1661"/>
          </w:tcPr>
          <w:p>
            <w:pPr>
              <w:pStyle w:val="null3"/>
            </w:pPr>
            <w:r>
              <w:rPr/>
              <w:t>投标方案说明书</w:t>
            </w:r>
          </w:p>
        </w:tc>
      </w:tr>
      <w:tr>
        <w:tc>
          <w:tcPr>
            <w:tcW w:type="dxa" w:w="831"/>
          </w:tcPr>
          <w:p>
            <w:pPr>
              <w:pStyle w:val="null3"/>
            </w:pPr>
            <w:r>
              <w:rPr/>
              <w:t>7</w:t>
            </w:r>
          </w:p>
        </w:tc>
        <w:tc>
          <w:tcPr>
            <w:tcW w:type="dxa" w:w="2492"/>
          </w:tcPr>
          <w:p>
            <w:pPr>
              <w:pStyle w:val="null3"/>
            </w:pPr>
            <w:r>
              <w:rPr/>
              <w:t>投标报价</w:t>
            </w:r>
          </w:p>
        </w:tc>
        <w:tc>
          <w:tcPr>
            <w:tcW w:type="dxa" w:w="3322"/>
          </w:tcPr>
          <w:p>
            <w:pPr>
              <w:pStyle w:val="null3"/>
            </w:pPr>
            <w:r>
              <w:rPr/>
              <w:t>符合第二章“投标人须知”第2.4.7项规定</w:t>
            </w:r>
          </w:p>
        </w:tc>
        <w:tc>
          <w:tcPr>
            <w:tcW w:type="dxa" w:w="1661"/>
          </w:tcPr>
          <w:p>
            <w:pPr>
              <w:pStyle w:val="null3"/>
            </w:pPr>
            <w:r>
              <w:rPr/>
              <w:t>开标一览表 分项报价表 标的清单</w:t>
            </w:r>
          </w:p>
        </w:tc>
      </w:tr>
      <w:tr>
        <w:tc>
          <w:tcPr>
            <w:tcW w:type="dxa" w:w="831"/>
          </w:tcPr>
          <w:p>
            <w:pPr>
              <w:pStyle w:val="null3"/>
            </w:pPr>
            <w:r>
              <w:rPr/>
              <w:t>8</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w:t>
            </w:r>
          </w:p>
        </w:tc>
      </w:tr>
      <w:tr>
        <w:tc>
          <w:tcPr>
            <w:tcW w:type="dxa" w:w="831"/>
          </w:tcPr>
          <w:p>
            <w:pPr>
              <w:pStyle w:val="null3"/>
            </w:pPr>
            <w:r>
              <w:rPr/>
              <w:t>9</w:t>
            </w:r>
          </w:p>
        </w:tc>
        <w:tc>
          <w:tcPr>
            <w:tcW w:type="dxa" w:w="2492"/>
          </w:tcPr>
          <w:p>
            <w:pPr>
              <w:pStyle w:val="null3"/>
            </w:pPr>
            <w:r>
              <w:rPr/>
              <w:t>投标有效期</w:t>
            </w:r>
          </w:p>
        </w:tc>
        <w:tc>
          <w:tcPr>
            <w:tcW w:type="dxa" w:w="3322"/>
          </w:tcPr>
          <w:p>
            <w:pPr>
              <w:pStyle w:val="null3"/>
            </w:pPr>
            <w:r>
              <w:rPr/>
              <w:t>符合第二章“投标人须知”第2.1投标人须知前附表、12条</w:t>
            </w:r>
          </w:p>
        </w:tc>
        <w:tc>
          <w:tcPr>
            <w:tcW w:type="dxa" w:w="1661"/>
          </w:tcPr>
          <w:p>
            <w:pPr>
              <w:pStyle w:val="null3"/>
            </w:pPr>
            <w:r>
              <w:rPr/>
              <w:t>投标函</w:t>
            </w:r>
          </w:p>
        </w:tc>
      </w:tr>
      <w:tr>
        <w:tc>
          <w:tcPr>
            <w:tcW w:type="dxa" w:w="831"/>
          </w:tcPr>
          <w:p>
            <w:pPr>
              <w:pStyle w:val="null3"/>
            </w:pPr>
            <w:r>
              <w:rPr/>
              <w:t>10</w:t>
            </w:r>
          </w:p>
        </w:tc>
        <w:tc>
          <w:tcPr>
            <w:tcW w:type="dxa" w:w="2492"/>
          </w:tcPr>
          <w:p>
            <w:pPr>
              <w:pStyle w:val="null3"/>
            </w:pPr>
            <w:r>
              <w:rPr/>
              <w:t>承诺书</w:t>
            </w:r>
          </w:p>
        </w:tc>
        <w:tc>
          <w:tcPr>
            <w:tcW w:type="dxa" w:w="3322"/>
          </w:tcPr>
          <w:p>
            <w:pPr>
              <w:pStyle w:val="null3"/>
            </w:pPr>
            <w:r>
              <w:rPr/>
              <w:t>应满足招标文件中的要求（详见：供应商承诺书）</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其他情形</w:t>
            </w:r>
          </w:p>
        </w:tc>
        <w:tc>
          <w:tcPr>
            <w:tcW w:type="dxa" w:w="3322"/>
          </w:tcPr>
          <w:p>
            <w:pPr>
              <w:pStyle w:val="null3"/>
            </w:pPr>
            <w:r>
              <w:rPr/>
              <w:t>无法律、规章、规范性文件和招标文件规定的其他无效情形</w:t>
            </w:r>
          </w:p>
        </w:tc>
        <w:tc>
          <w:tcPr>
            <w:tcW w:type="dxa" w:w="1661"/>
          </w:tcPr>
          <w:p>
            <w:pPr>
              <w:pStyle w:val="null3"/>
            </w:pPr>
            <w:r>
              <w:rPr/>
              <w:t>其他资料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供应商结合实际情况提供针对本项目的整体实施方案，内容不限于：①供货组织安排；②实施步骤、进度计划和保证措施；③质量保证措施；④组织机构人员配置、协调能力；⑤验收方案等。 方案内容全面详细、阐述条理清晰，能有效保障本项目实施得15分，每有一项缺项扣3分，每有一项内容存在缺陷，扣1-3分，扣完为止。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质量保证（一）</w:t>
            </w:r>
          </w:p>
        </w:tc>
        <w:tc>
          <w:tcPr>
            <w:tcW w:type="dxa" w:w="2492"/>
          </w:tcPr>
          <w:p>
            <w:pPr>
              <w:pStyle w:val="null3"/>
            </w:pPr>
            <w:r>
              <w:rPr/>
              <w:t>原材料进货渠道正规，有质量保证，符合国内相关标准以及使用要求。 1、提供的证明材料内容全面，能体现所投产品的质量稳定、生产工艺成熟稳定可靠，做工精细，得8分； 2、提供的证明材料内容能体现所投产品的质量和生产工艺有待提升的，得5分； 3、证明材料无针对性，提供的材料内容体现所投产品的质量和生产工艺粗糙，得2分；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质量保证（二）</w:t>
            </w:r>
          </w:p>
        </w:tc>
        <w:tc>
          <w:tcPr>
            <w:tcW w:type="dxa" w:w="2492"/>
          </w:tcPr>
          <w:p>
            <w:pPr>
              <w:pStyle w:val="null3"/>
            </w:pPr>
            <w:r>
              <w:rPr/>
              <w:t>1、提供制造商质量管理体系、职业健康认证、环境管理体系认证证书，每提供一项得0.5分，满分1.5分； 2、绿色印刷环保企业认证证书得1.5分。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软、硬件设施</w:t>
            </w:r>
          </w:p>
        </w:tc>
        <w:tc>
          <w:tcPr>
            <w:tcW w:type="dxa" w:w="2492"/>
          </w:tcPr>
          <w:p>
            <w:pPr>
              <w:pStyle w:val="null3"/>
            </w:pPr>
            <w:r>
              <w:rPr/>
              <w:t>供应商提供针对本项目的软、硬件设施的方案，内容包括①仓储场地；②运输车辆；③有完善的生产设备等。 方案内容全面，能有效保障本项目实施得6分，每有一项缺项扣2分，每有一项内容存在缺陷，扣1-2分，扣完为止。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应急方案</w:t>
            </w:r>
          </w:p>
        </w:tc>
        <w:tc>
          <w:tcPr>
            <w:tcW w:type="dxa" w:w="2492"/>
          </w:tcPr>
          <w:p>
            <w:pPr>
              <w:pStyle w:val="null3"/>
            </w:pPr>
            <w:r>
              <w:rPr/>
              <w:t>供应商提供服务应急预案处置方案： 1、提供方案内容能详细阐述且满足采购需求，得6分； 2、提供相关方案但未贴合项目实际情况进行论述，或内容中未包括具体实施细节及措施，得3分； 3、方案内容不符合项目实际情况且未提供具体实施细节及措施，得1分； 4、未提供相关方案不得分。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w:t>
            </w:r>
          </w:p>
        </w:tc>
        <w:tc>
          <w:tcPr>
            <w:tcW w:type="dxa" w:w="2492"/>
          </w:tcPr>
          <w:p>
            <w:pPr>
              <w:pStyle w:val="null3"/>
            </w:pPr>
            <w:r>
              <w:rPr/>
              <w:t>提供针对本项目提供售后服务方案，内容包含：1.在成品配送、验收、残损品调换等方面有具体的售后服务承诺；2.应急响应速度及措施；3、备品备件计划等。 方案内容全面详细、阐述条理清晰、配置合理，能有效保障本项目实施得9分，每有一项缺项扣3分，每有一项内容存在缺陷，扣1-2分，扣完为止。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安全生产措施</w:t>
            </w:r>
          </w:p>
        </w:tc>
        <w:tc>
          <w:tcPr>
            <w:tcW w:type="dxa" w:w="2492"/>
          </w:tcPr>
          <w:p>
            <w:pPr>
              <w:pStyle w:val="null3"/>
            </w:pPr>
            <w:r>
              <w:rPr/>
              <w:t>提供针对本项目的安全生产措施。 1、安全管理和环保措施完善，消防设施齐全、安全生产条件有保障，得3分； 2、安全管理和环保措施较完善，有消防设施、安全生产条件基本有保障，得2分； 3、安全管理和环保措施欠缺，消防设施欠缺，可能安全生产隐患，得1分。 4、未提供相关措施不得分。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印刷管理制度</w:t>
            </w:r>
          </w:p>
        </w:tc>
        <w:tc>
          <w:tcPr>
            <w:tcW w:type="dxa" w:w="2492"/>
          </w:tcPr>
          <w:p>
            <w:pPr>
              <w:pStyle w:val="null3"/>
            </w:pPr>
            <w:r>
              <w:rPr/>
              <w:t>具有完善的印刷管理制度，包括承印验证制度、登记制度、印刷品保管制度、印刷品交付制度、印刷残次品销毁等管理制度。 1、上述制度完备，内容完整，描述清晰，且能针对性满足项目需求，得3分； 2、上述制度内容较为完整，描述较为清晰， 且能较好满足项目需求，得2分； 3、上述制度内容欠缺完整，描述欠缺清晰，可行性一般，得1分； 4、未提供不得分。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服务团队</w:t>
            </w:r>
          </w:p>
        </w:tc>
        <w:tc>
          <w:tcPr>
            <w:tcW w:type="dxa" w:w="2492"/>
          </w:tcPr>
          <w:p>
            <w:pPr>
              <w:pStyle w:val="null3"/>
            </w:pPr>
            <w:r>
              <w:rPr/>
              <w:t>提供人员配备情况，包括组织架构、技术骨干的配置、员工素质标准等。根据人员的相关经验和资质、资历等评分。（以投标文件中本项目拟投入人员汇总表为依据）。 1、人员配备架构合理，经验丰富、专业性强，综合实力强，能针对性满足本项目需求，得4分； 2、人员配备架构较为合理，经验较为丰富，专业性较好，综合实力较好，且能满足本项目需求，得2分； 3、人员配备合理性一般，综合实力一般，得1分。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投标产品为节能、环境标志产品品目清单中优先采购的产品，须提供国家确定的认证机构出具的、处于有效期之内的节能、环境标志产品认证证书，每提供一个加0.5分，满分3分。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投标方案说明书</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1、经初审合格的投标文件，其投标报价为有效报价。 2、满足招标文件实质性要求且最终报价最低的供应商的价格为评标基准价，其价格分为满分30分。 3、投标报价得分=（评标基准价/投标报价）×30。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详见附件：投标方案说明书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