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50AC">
      <w:pPr>
        <w:jc w:val="center"/>
        <w:rPr>
          <w:rFonts w:hint="eastAsia" w:ascii="宋体" w:hAnsi="宋体" w:eastAsia="宋体" w:cs="宋体"/>
          <w:b/>
          <w:color w:val="auto"/>
          <w:sz w:val="28"/>
          <w:szCs w:val="28"/>
        </w:rPr>
      </w:pPr>
      <w:r>
        <w:rPr>
          <w:rFonts w:hint="eastAsia" w:ascii="宋体" w:hAnsi="宋体" w:eastAsia="宋体" w:cs="宋体"/>
          <w:sz w:val="28"/>
          <w:szCs w:val="28"/>
          <w:lang w:val="en-US" w:eastAsia="zh-CN"/>
        </w:rPr>
        <w:t>供应商按照“</w:t>
      </w:r>
      <w:r>
        <w:rPr>
          <w:rFonts w:hint="eastAsia" w:ascii="宋体" w:hAnsi="宋体" w:eastAsia="宋体" w:cs="宋体"/>
          <w:b/>
          <w:bCs/>
          <w:sz w:val="28"/>
          <w:szCs w:val="28"/>
          <w:lang w:val="en-US" w:eastAsia="zh-CN"/>
        </w:rPr>
        <w:t>第四章 资格审查</w:t>
      </w:r>
      <w:r>
        <w:rPr>
          <w:rFonts w:hint="eastAsia" w:ascii="宋体" w:hAnsi="宋体" w:eastAsia="宋体" w:cs="宋体"/>
          <w:sz w:val="28"/>
          <w:szCs w:val="28"/>
          <w:lang w:val="en-US" w:eastAsia="zh-CN"/>
        </w:rPr>
        <w:t>”要求进行响应</w:t>
      </w:r>
    </w:p>
    <w:p w14:paraId="0E5A28A1">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b/>
          <w:color w:val="auto"/>
          <w:sz w:val="28"/>
          <w:szCs w:val="28"/>
          <w:lang w:val="en-US" w:eastAsia="zh-CN"/>
        </w:rPr>
        <w:t xml:space="preserve">    </w:t>
      </w: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14:paraId="47C4783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14:paraId="36A4572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14:paraId="2434A7C2">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14:paraId="1F74622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14:paraId="0182386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14:paraId="1955DC5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14:paraId="1311C53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14:paraId="1854E0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781B42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1A1FC9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14:paraId="7F06363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14:paraId="126AEEC1">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14:paraId="26D05AB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14:paraId="528D27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14:paraId="655EA8E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14:paraId="333A6BA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14:paraId="51C7855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62A948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14:paraId="246CB9E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47024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78984D78">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14:paraId="7DF696A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14:paraId="07B4C3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14:paraId="437E1DF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3D2AC29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0DDF03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14:paraId="4FD7220F">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宋体" w:hAnsi="宋体" w:eastAsia="宋体" w:cs="宋体"/>
          <w:color w:val="auto"/>
          <w:sz w:val="28"/>
          <w:szCs w:val="28"/>
          <w:lang w:eastAsia="zh-CN"/>
        </w:rPr>
      </w:pPr>
    </w:p>
    <w:p w14:paraId="3625E152">
      <w:pPr>
        <w:widowControl/>
        <w:spacing w:line="240" w:lineRule="auto"/>
        <w:jc w:val="center"/>
        <w:rPr>
          <w:rFonts w:hint="eastAsia" w:ascii="宋体" w:hAnsi="宋体" w:eastAsia="宋体" w:cs="宋体"/>
          <w:b/>
          <w:color w:val="auto"/>
          <w:sz w:val="28"/>
          <w:szCs w:val="28"/>
          <w:lang w:eastAsia="zh-CN"/>
        </w:rPr>
      </w:pPr>
    </w:p>
    <w:p w14:paraId="2CCE6861">
      <w:pPr>
        <w:pStyle w:val="5"/>
        <w:rPr>
          <w:rFonts w:hint="eastAsia" w:ascii="宋体" w:hAnsi="宋体" w:eastAsia="宋体" w:cs="宋体"/>
          <w:color w:val="auto"/>
          <w:sz w:val="28"/>
          <w:szCs w:val="28"/>
          <w:lang w:eastAsia="zh-CN"/>
        </w:rPr>
      </w:pPr>
    </w:p>
    <w:p w14:paraId="15E2CD74">
      <w:pPr>
        <w:widowControl/>
        <w:spacing w:line="240" w:lineRule="auto"/>
        <w:jc w:val="center"/>
        <w:rPr>
          <w:rFonts w:hint="eastAsia" w:ascii="宋体" w:hAnsi="宋体" w:eastAsia="宋体" w:cs="宋体"/>
          <w:b/>
          <w:color w:val="auto"/>
          <w:sz w:val="28"/>
          <w:szCs w:val="28"/>
        </w:rPr>
      </w:pPr>
    </w:p>
    <w:p w14:paraId="42E3210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6EF95858">
      <w:pPr>
        <w:widowControl/>
        <w:spacing w:line="240" w:lineRule="auto"/>
        <w:jc w:val="left"/>
        <w:rPr>
          <w:rFonts w:hint="eastAsia" w:ascii="宋体" w:hAnsi="宋体" w:eastAsia="宋体" w:cs="宋体"/>
          <w:color w:val="auto"/>
          <w:sz w:val="28"/>
          <w:szCs w:val="28"/>
        </w:rPr>
      </w:pPr>
    </w:p>
    <w:p w14:paraId="710281C9">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14:paraId="74543BF9">
      <w:pPr>
        <w:widowControl/>
        <w:spacing w:line="240" w:lineRule="auto"/>
        <w:jc w:val="left"/>
        <w:rPr>
          <w:rFonts w:hint="eastAsia" w:ascii="宋体" w:hAnsi="宋体" w:eastAsia="宋体" w:cs="宋体"/>
          <w:color w:val="auto"/>
          <w:sz w:val="28"/>
          <w:szCs w:val="28"/>
        </w:rPr>
      </w:pPr>
    </w:p>
    <w:p w14:paraId="7CBB4A88">
      <w:pPr>
        <w:widowControl/>
        <w:spacing w:line="240" w:lineRule="auto"/>
        <w:jc w:val="left"/>
        <w:rPr>
          <w:rFonts w:hint="eastAsia" w:ascii="宋体" w:hAnsi="宋体" w:eastAsia="宋体" w:cs="宋体"/>
          <w:color w:val="auto"/>
          <w:sz w:val="28"/>
          <w:szCs w:val="28"/>
        </w:rPr>
      </w:pPr>
    </w:p>
    <w:p w14:paraId="05F3487A">
      <w:pPr>
        <w:widowControl/>
        <w:spacing w:line="240" w:lineRule="auto"/>
        <w:jc w:val="left"/>
        <w:rPr>
          <w:rFonts w:hint="eastAsia" w:ascii="宋体" w:hAnsi="宋体" w:eastAsia="宋体" w:cs="宋体"/>
          <w:color w:val="auto"/>
          <w:sz w:val="28"/>
          <w:szCs w:val="28"/>
        </w:rPr>
      </w:pPr>
    </w:p>
    <w:p w14:paraId="5F4C4C80">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4A8ACF64">
      <w:pPr>
        <w:widowControl/>
        <w:spacing w:line="240" w:lineRule="auto"/>
        <w:jc w:val="left"/>
        <w:rPr>
          <w:rFonts w:hint="eastAsia" w:ascii="宋体" w:hAnsi="宋体" w:eastAsia="宋体" w:cs="宋体"/>
          <w:color w:val="auto"/>
          <w:sz w:val="28"/>
          <w:szCs w:val="28"/>
        </w:rPr>
      </w:pPr>
    </w:p>
    <w:p w14:paraId="6B701910">
      <w:pPr>
        <w:widowControl/>
        <w:spacing w:line="240" w:lineRule="auto"/>
        <w:jc w:val="left"/>
        <w:rPr>
          <w:rFonts w:hint="eastAsia" w:ascii="宋体" w:hAnsi="宋体" w:eastAsia="宋体" w:cs="宋体"/>
          <w:color w:val="auto"/>
          <w:sz w:val="28"/>
          <w:szCs w:val="28"/>
        </w:rPr>
      </w:pPr>
    </w:p>
    <w:p w14:paraId="16651AD1">
      <w:pPr>
        <w:widowControl/>
        <w:spacing w:line="240" w:lineRule="auto"/>
        <w:jc w:val="left"/>
        <w:rPr>
          <w:rFonts w:hint="eastAsia" w:ascii="宋体" w:hAnsi="宋体" w:eastAsia="宋体" w:cs="宋体"/>
          <w:color w:val="auto"/>
          <w:sz w:val="28"/>
          <w:szCs w:val="28"/>
        </w:rPr>
      </w:pPr>
    </w:p>
    <w:p w14:paraId="7AD90FAF">
      <w:pPr>
        <w:widowControl/>
        <w:spacing w:line="240" w:lineRule="auto"/>
        <w:jc w:val="left"/>
        <w:rPr>
          <w:rFonts w:hint="eastAsia" w:ascii="宋体" w:hAnsi="宋体" w:eastAsia="宋体" w:cs="宋体"/>
          <w:color w:val="auto"/>
          <w:sz w:val="28"/>
          <w:szCs w:val="28"/>
        </w:rPr>
      </w:pPr>
    </w:p>
    <w:p w14:paraId="375740D0">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4B92C33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2E1EF8E">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1F9F485E">
      <w:pPr>
        <w:widowControl/>
        <w:spacing w:line="240" w:lineRule="auto"/>
        <w:jc w:val="left"/>
        <w:rPr>
          <w:rFonts w:hint="eastAsia" w:ascii="宋体" w:hAnsi="宋体" w:eastAsia="宋体" w:cs="宋体"/>
          <w:color w:val="auto"/>
          <w:sz w:val="28"/>
          <w:szCs w:val="28"/>
        </w:rPr>
      </w:pPr>
    </w:p>
    <w:p w14:paraId="5BDA178E">
      <w:pPr>
        <w:widowControl/>
        <w:spacing w:line="240" w:lineRule="auto"/>
        <w:jc w:val="left"/>
        <w:rPr>
          <w:rFonts w:hint="eastAsia" w:ascii="宋体" w:hAnsi="宋体" w:eastAsia="宋体" w:cs="宋体"/>
          <w:color w:val="auto"/>
          <w:sz w:val="28"/>
          <w:szCs w:val="28"/>
        </w:rPr>
      </w:pPr>
    </w:p>
    <w:p w14:paraId="583DC7D5">
      <w:pPr>
        <w:pStyle w:val="6"/>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14:paraId="5F70CCB9">
      <w:pPr>
        <w:pStyle w:val="6"/>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14:paraId="0689DAE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1759F1D2">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14:paraId="2DFF950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5CFB900B">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14:paraId="0641A5A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0B69B31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3733D6A5">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098360A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98FC54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2D4BC2B2">
      <w:pPr>
        <w:spacing w:line="336" w:lineRule="auto"/>
        <w:ind w:firstLine="560" w:firstLineChars="200"/>
        <w:rPr>
          <w:rFonts w:hint="eastAsia" w:ascii="宋体" w:hAnsi="宋体" w:eastAsia="宋体" w:cs="宋体"/>
          <w:color w:val="auto"/>
          <w:sz w:val="28"/>
          <w:szCs w:val="28"/>
        </w:rPr>
      </w:pPr>
    </w:p>
    <w:p w14:paraId="5862FB7C">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0A066C3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30E9339">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E7A7485">
      <w:pPr>
        <w:pStyle w:val="6"/>
        <w:spacing w:line="336" w:lineRule="auto"/>
        <w:rPr>
          <w:rFonts w:hint="eastAsia" w:ascii="宋体" w:hAnsi="宋体" w:eastAsia="宋体" w:cs="宋体"/>
          <w:color w:val="auto"/>
          <w:sz w:val="28"/>
          <w:szCs w:val="28"/>
        </w:rPr>
      </w:pPr>
    </w:p>
    <w:p w14:paraId="3383E196">
      <w:pPr>
        <w:pStyle w:val="6"/>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14:paraId="627988B1">
      <w:pPr>
        <w:pStyle w:val="6"/>
        <w:numPr>
          <w:ilvl w:val="0"/>
          <w:numId w:val="1"/>
        </w:numPr>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投标人在参加政府采购活动前3年内因违法经营被禁止在一定期限内参加政府采购活动，期限届满的，可以参加政府采购活动，但应提供期限届满的证明材料。</w:t>
      </w:r>
    </w:p>
    <w:p w14:paraId="5DD291D7">
      <w:pPr>
        <w:pStyle w:val="6"/>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7A2A32EC">
      <w:pPr>
        <w:pStyle w:val="6"/>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A85070F">
      <w:pPr>
        <w:pStyle w:val="6"/>
        <w:spacing w:line="336" w:lineRule="auto"/>
        <w:jc w:val="left"/>
        <w:rPr>
          <w:rFonts w:hint="eastAsia" w:ascii="宋体" w:hAnsi="宋体" w:eastAsia="宋体" w:cs="宋体"/>
          <w:color w:val="auto"/>
          <w:sz w:val="28"/>
          <w:szCs w:val="28"/>
        </w:rPr>
      </w:pPr>
    </w:p>
    <w:p w14:paraId="71E8EE18">
      <w:pPr>
        <w:pStyle w:val="6"/>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14:paraId="24E23E81">
      <w:pPr>
        <w:pStyle w:val="6"/>
        <w:spacing w:line="336" w:lineRule="auto"/>
        <w:jc w:val="center"/>
        <w:rPr>
          <w:rFonts w:hint="eastAsia" w:ascii="宋体" w:hAnsi="宋体" w:eastAsia="宋体" w:cs="宋体"/>
          <w:b/>
          <w:bCs/>
          <w:color w:val="auto"/>
          <w:sz w:val="28"/>
          <w:szCs w:val="28"/>
        </w:rPr>
      </w:pPr>
    </w:p>
    <w:p w14:paraId="02E807D9">
      <w:pPr>
        <w:pStyle w:val="6"/>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14:paraId="259CFC99">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1AF784EA">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14:paraId="18BC4D9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 xml:space="preserve"> 120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49CF9EF8">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9F1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799A8E6D">
            <w:pPr>
              <w:pStyle w:val="6"/>
              <w:spacing w:line="560" w:lineRule="exact"/>
              <w:rPr>
                <w:rFonts w:hint="eastAsia" w:ascii="宋体" w:hAnsi="宋体" w:eastAsia="宋体" w:cs="宋体"/>
                <w:color w:val="auto"/>
                <w:sz w:val="28"/>
                <w:szCs w:val="28"/>
              </w:rPr>
            </w:pPr>
          </w:p>
          <w:p w14:paraId="1CC909A1">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14:paraId="48F1394D">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7E919308">
      <w:pPr>
        <w:pStyle w:val="6"/>
        <w:spacing w:line="560" w:lineRule="exact"/>
        <w:rPr>
          <w:rFonts w:hint="eastAsia" w:ascii="宋体" w:hAnsi="宋体" w:eastAsia="宋体" w:cs="宋体"/>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0D1C0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74D89DF9">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14:paraId="2283CE6B">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035AD97D">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投标人名称(公章)：____________________</w:t>
      </w:r>
    </w:p>
    <w:p w14:paraId="3ECA8195">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14:paraId="359D37BD">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531AA46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14:paraId="2874A0F6">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758B13AD">
      <w:pPr>
        <w:pStyle w:val="6"/>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14:paraId="32069EE1">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346BE688">
      <w:pPr>
        <w:pStyle w:val="6"/>
        <w:spacing w:line="336" w:lineRule="auto"/>
        <w:ind w:firstLine="562" w:firstLineChars="200"/>
        <w:jc w:val="both"/>
        <w:rPr>
          <w:rFonts w:hint="eastAsia" w:ascii="宋体" w:hAnsi="宋体" w:eastAsia="宋体" w:cs="宋体"/>
          <w:b/>
          <w:bCs/>
          <w:color w:val="auto"/>
          <w:sz w:val="28"/>
          <w:szCs w:val="28"/>
        </w:rPr>
      </w:pPr>
      <w:r>
        <w:rPr>
          <w:rFonts w:hint="eastAsia" w:ascii="宋体" w:hAnsi="宋体" w:eastAsia="宋体" w:cs="宋体"/>
          <w:b/>
          <w:bCs/>
          <w:color w:val="auto"/>
          <w:sz w:val="28"/>
          <w:szCs w:val="28"/>
        </w:rPr>
        <w:t>自然人授权委托书(格式二)(适用于自然人投标)</w:t>
      </w:r>
    </w:p>
    <w:p w14:paraId="1506F357">
      <w:pPr>
        <w:pStyle w:val="6"/>
        <w:spacing w:line="336" w:lineRule="auto"/>
        <w:ind w:firstLine="560" w:firstLineChars="200"/>
        <w:rPr>
          <w:rFonts w:hint="eastAsia" w:ascii="宋体" w:hAnsi="宋体" w:eastAsia="宋体" w:cs="宋体"/>
          <w:color w:val="auto"/>
          <w:sz w:val="28"/>
          <w:szCs w:val="28"/>
        </w:rPr>
      </w:pPr>
    </w:p>
    <w:p w14:paraId="5574D212">
      <w:pPr>
        <w:pStyle w:val="6"/>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240583A0">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6974E6AA">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14:paraId="2451E2F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120</w:t>
      </w:r>
      <w:bookmarkStart w:id="0" w:name="_GoBack"/>
      <w:bookmarkEnd w:id="0"/>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14:paraId="60ABB98E">
      <w:pPr>
        <w:pStyle w:val="6"/>
        <w:spacing w:line="336" w:lineRule="auto"/>
        <w:ind w:firstLine="560" w:firstLineChars="200"/>
        <w:rPr>
          <w:rFonts w:hint="eastAsia" w:ascii="宋体" w:hAnsi="宋体" w:eastAsia="宋体" w:cs="宋体"/>
          <w:color w:val="auto"/>
          <w:sz w:val="28"/>
          <w:szCs w:val="28"/>
        </w:rPr>
      </w:pPr>
    </w:p>
    <w:p w14:paraId="7D619BD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14:paraId="47798913">
      <w:pPr>
        <w:pStyle w:val="6"/>
        <w:spacing w:line="336" w:lineRule="auto"/>
        <w:ind w:firstLine="560" w:firstLineChars="200"/>
        <w:rPr>
          <w:rFonts w:hint="eastAsia" w:ascii="宋体" w:hAnsi="宋体" w:eastAsia="宋体" w:cs="宋体"/>
          <w:color w:val="auto"/>
          <w:sz w:val="28"/>
          <w:szCs w:val="28"/>
        </w:rPr>
      </w:pPr>
    </w:p>
    <w:p w14:paraId="4C6FAA95">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14:paraId="56F403B2">
      <w:pPr>
        <w:pStyle w:val="6"/>
        <w:spacing w:line="336" w:lineRule="auto"/>
        <w:ind w:firstLine="560" w:firstLineChars="200"/>
        <w:rPr>
          <w:rFonts w:hint="eastAsia" w:ascii="宋体" w:hAnsi="宋体" w:eastAsia="宋体" w:cs="宋体"/>
          <w:color w:val="auto"/>
          <w:sz w:val="28"/>
          <w:szCs w:val="28"/>
        </w:rPr>
      </w:pPr>
    </w:p>
    <w:p w14:paraId="456CE0BB">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14:paraId="0F572628">
      <w:pPr>
        <w:pStyle w:val="6"/>
        <w:spacing w:line="336" w:lineRule="auto"/>
        <w:ind w:firstLine="560" w:firstLineChars="200"/>
        <w:rPr>
          <w:rFonts w:hint="eastAsia" w:ascii="宋体" w:hAnsi="宋体" w:eastAsia="宋体" w:cs="宋体"/>
          <w:color w:val="auto"/>
          <w:sz w:val="28"/>
          <w:szCs w:val="28"/>
        </w:rPr>
      </w:pPr>
    </w:p>
    <w:p w14:paraId="5EFCF5B4">
      <w:pPr>
        <w:pStyle w:val="6"/>
        <w:spacing w:line="336" w:lineRule="auto"/>
        <w:ind w:firstLine="560" w:firstLineChars="200"/>
        <w:rPr>
          <w:rFonts w:hint="eastAsia" w:ascii="宋体" w:hAnsi="宋体" w:eastAsia="宋体" w:cs="宋体"/>
          <w:color w:val="auto"/>
          <w:sz w:val="28"/>
          <w:szCs w:val="28"/>
        </w:rPr>
      </w:pPr>
    </w:p>
    <w:p w14:paraId="5E2C6F64">
      <w:pPr>
        <w:pStyle w:val="6"/>
        <w:spacing w:line="336" w:lineRule="auto"/>
        <w:ind w:firstLine="560" w:firstLineChars="200"/>
        <w:rPr>
          <w:rFonts w:hint="eastAsia" w:ascii="宋体" w:hAnsi="宋体" w:eastAsia="宋体" w:cs="宋体"/>
          <w:color w:val="auto"/>
          <w:sz w:val="28"/>
          <w:szCs w:val="28"/>
        </w:rPr>
      </w:pPr>
    </w:p>
    <w:p w14:paraId="37D5E2E8">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14:paraId="3DC4887E">
      <w:pPr>
        <w:autoSpaceDE w:val="0"/>
        <w:autoSpaceDN w:val="0"/>
        <w:adjustRightInd w:val="0"/>
        <w:spacing w:line="336" w:lineRule="auto"/>
        <w:jc w:val="center"/>
        <w:rPr>
          <w:rFonts w:hint="eastAsia" w:ascii="宋体" w:hAnsi="宋体" w:eastAsia="宋体" w:cs="宋体"/>
          <w:color w:val="auto"/>
          <w:sz w:val="28"/>
          <w:szCs w:val="28"/>
          <w:lang w:eastAsia="zh-CN"/>
        </w:rPr>
      </w:pPr>
    </w:p>
    <w:p w14:paraId="4870B2E9">
      <w:pPr>
        <w:pStyle w:val="5"/>
        <w:rPr>
          <w:rFonts w:hint="eastAsia" w:ascii="宋体" w:hAnsi="宋体" w:eastAsia="宋体" w:cs="宋体"/>
          <w:color w:val="auto"/>
          <w:sz w:val="28"/>
          <w:szCs w:val="28"/>
          <w:lang w:eastAsia="zh-CN"/>
        </w:rPr>
      </w:pPr>
    </w:p>
    <w:p w14:paraId="499D9CEE">
      <w:pPr>
        <w:pStyle w:val="5"/>
        <w:rPr>
          <w:rFonts w:hint="eastAsia" w:ascii="宋体" w:hAnsi="宋体" w:eastAsia="宋体" w:cs="宋体"/>
          <w:color w:val="auto"/>
          <w:sz w:val="28"/>
          <w:szCs w:val="28"/>
          <w:lang w:eastAsia="zh-CN"/>
        </w:rPr>
      </w:pPr>
    </w:p>
    <w:p w14:paraId="419C078A">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14:paraId="70EC0C5E">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14:paraId="668A5D13">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陕西正信招标有限公司：</w:t>
      </w:r>
      <w:r>
        <w:rPr>
          <w:rFonts w:hint="eastAsia" w:ascii="宋体" w:hAnsi="宋体" w:eastAsia="宋体" w:cs="宋体"/>
          <w:b w:val="0"/>
          <w:bCs w:val="0"/>
          <w:color w:val="auto"/>
          <w:kern w:val="0"/>
          <w:sz w:val="28"/>
          <w:szCs w:val="28"/>
          <w:highlight w:val="none"/>
          <w:lang w:val="en-US" w:eastAsia="zh-CN" w:bidi="ar"/>
        </w:rPr>
        <w:br w:type="textWrapping"/>
      </w: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39E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702D2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14:paraId="0416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0C8A7BA">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14:paraId="6D93563B">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14:paraId="609804A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14:paraId="3055A441">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14:paraId="66EF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BEAF16">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14:paraId="37C0848F">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7FA2E7E2">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04C691A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55F7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828D4C">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14:paraId="2CA24E84">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1423F2E7">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17F1FD1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672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86D032">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14:paraId="7119791B">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49A76731">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35C93CA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084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6B20405">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14:paraId="343F098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372F86DC">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4A99E710">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14:paraId="1F657E90">
      <w:pPr>
        <w:spacing w:line="336" w:lineRule="auto"/>
        <w:ind w:left="420" w:leftChars="200" w:firstLine="0" w:firstLineChars="0"/>
        <w:rPr>
          <w:rFonts w:hint="eastAsia" w:ascii="宋体" w:hAnsi="宋体" w:eastAsia="宋体" w:cs="宋体"/>
          <w:color w:val="auto"/>
          <w:sz w:val="28"/>
          <w:szCs w:val="28"/>
          <w:highlight w:val="none"/>
          <w:lang w:eastAsia="zh-CN"/>
        </w:rPr>
      </w:pPr>
    </w:p>
    <w:p w14:paraId="0D785CE8">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投标人名称(公章)：____________</w:t>
      </w:r>
    </w:p>
    <w:p w14:paraId="1EC45684">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4EF8D34F">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14:paraId="6E1C76B5">
      <w:pPr>
        <w:pStyle w:val="5"/>
        <w:rPr>
          <w:rFonts w:hint="eastAsia" w:ascii="宋体" w:hAnsi="宋体" w:eastAsia="宋体" w:cs="宋体"/>
          <w:color w:val="auto"/>
          <w:sz w:val="28"/>
          <w:szCs w:val="28"/>
          <w:highlight w:val="none"/>
          <w:lang w:eastAsia="zh-CN"/>
        </w:rPr>
      </w:pPr>
    </w:p>
    <w:p w14:paraId="57F4B3AE">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671C66B">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4A876C4">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0916A8C">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F7C759E">
      <w:pPr>
        <w:kinsoku w:val="0"/>
        <w:spacing w:line="336" w:lineRule="auto"/>
        <w:ind w:firstLine="562" w:firstLineChars="200"/>
        <w:jc w:val="left"/>
        <w:rPr>
          <w:rFonts w:hint="eastAsia" w:ascii="宋体" w:hAnsi="宋体" w:eastAsia="宋体" w:cs="宋体"/>
          <w:b/>
          <w:color w:val="auto"/>
          <w:sz w:val="28"/>
          <w:szCs w:val="28"/>
          <w:highlight w:val="none"/>
        </w:rPr>
      </w:pPr>
    </w:p>
    <w:p w14:paraId="1478F415">
      <w:pPr>
        <w:pStyle w:val="6"/>
        <w:spacing w:line="336" w:lineRule="auto"/>
        <w:ind w:firstLine="560" w:firstLineChars="200"/>
        <w:rPr>
          <w:rFonts w:hint="eastAsia" w:ascii="宋体" w:hAnsi="宋体" w:eastAsia="宋体" w:cs="宋体"/>
          <w:color w:val="auto"/>
          <w:sz w:val="28"/>
          <w:szCs w:val="28"/>
          <w:highlight w:val="none"/>
        </w:rPr>
      </w:pPr>
    </w:p>
    <w:p w14:paraId="39D98C78">
      <w:pPr>
        <w:pStyle w:val="6"/>
        <w:spacing w:line="336" w:lineRule="auto"/>
        <w:jc w:val="left"/>
        <w:rPr>
          <w:rFonts w:hint="eastAsia" w:ascii="宋体" w:hAnsi="宋体" w:eastAsia="宋体" w:cs="宋体"/>
          <w:color w:val="auto"/>
          <w:sz w:val="28"/>
          <w:szCs w:val="28"/>
          <w:highlight w:val="none"/>
        </w:rPr>
      </w:pPr>
    </w:p>
    <w:p w14:paraId="3D3879AB">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br w:type="textWrapping"/>
      </w:r>
      <w:r>
        <w:rPr>
          <w:rFonts w:hint="eastAsia" w:ascii="宋体" w:hAnsi="宋体" w:eastAsia="宋体" w:cs="宋体"/>
          <w:b/>
          <w:bCs/>
          <w:color w:val="auto"/>
          <w:kern w:val="0"/>
          <w:sz w:val="28"/>
          <w:szCs w:val="28"/>
          <w:highlight w:val="none"/>
          <w:lang w:val="en-US" w:eastAsia="zh-CN" w:bidi="ar"/>
        </w:rPr>
        <w:t>本项目不接受联合体投标，不允许分包</w:t>
      </w:r>
      <w:r>
        <w:rPr>
          <w:rFonts w:hint="eastAsia" w:ascii="宋体" w:hAnsi="宋体" w:eastAsia="宋体" w:cs="宋体"/>
          <w:b/>
          <w:bCs/>
          <w:color w:val="auto"/>
          <w:kern w:val="0"/>
          <w:sz w:val="28"/>
          <w:szCs w:val="28"/>
          <w:highlight w:val="none"/>
          <w:lang w:val="en-US" w:eastAsia="zh-CN" w:bidi="ar"/>
        </w:rPr>
        <w:br w:type="textWrapping"/>
      </w:r>
    </w:p>
    <w:p w14:paraId="1CB0CD41">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 xml:space="preserve">（项 </w:t>
      </w:r>
    </w:p>
    <w:p w14:paraId="291A8B99">
      <w:pPr>
        <w:keepNext w:val="0"/>
        <w:keepLines w:val="0"/>
        <w:widowControl/>
        <w:suppressLineNumbers w:val="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）第</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包采购活动，为非联合体投标，本项目实施过程由本单位独立承担。 </w:t>
      </w:r>
    </w:p>
    <w:p w14:paraId="051885F2">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本单位对上述声明的真实性负责。如有虚假，将依法承担相应责任。</w:t>
      </w:r>
    </w:p>
    <w:p w14:paraId="07AD662D">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t>投标人名称(公章)：____________</w:t>
      </w:r>
    </w:p>
    <w:p w14:paraId="0DE05376">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540587CB">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备注：项目不分包的，第___包空白处填写“/”。</w:t>
      </w:r>
    </w:p>
    <w:p w14:paraId="69478127">
      <w:pPr>
        <w:rPr>
          <w:rFonts w:hint="eastAsia" w:ascii="宋体" w:hAnsi="宋体" w:eastAsia="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9493F95"/>
    <w:rsid w:val="19A70543"/>
    <w:rsid w:val="22322908"/>
    <w:rsid w:val="33FB577B"/>
    <w:rsid w:val="357F2628"/>
    <w:rsid w:val="3AB17449"/>
    <w:rsid w:val="440521B7"/>
    <w:rsid w:val="5886386C"/>
    <w:rsid w:val="5A6A0AF3"/>
    <w:rsid w:val="71986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2735</Words>
  <Characters>3059</Characters>
  <Lines>0</Lines>
  <Paragraphs>0</Paragraphs>
  <TotalTime>1</TotalTime>
  <ScaleCrop>false</ScaleCrop>
  <LinksUpToDate>false</LinksUpToDate>
  <CharactersWithSpaces>3182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王琦</cp:lastModifiedBy>
  <dcterms:modified xsi:type="dcterms:W3CDTF">2024-12-24T08:01:29Z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7949FBAEB25647158E766FB8AAC1C3DD_12</vt:lpwstr>
  </property>
</Properties>
</file>