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FB94A">
      <w:pPr>
        <w:keepNext w:val="0"/>
        <w:pageBreakBefore/>
        <w:widowControl w:val="0"/>
        <w:shd w:val="clear"/>
        <w:spacing w:line="360" w:lineRule="auto"/>
        <w:jc w:val="center"/>
        <w:outlineLvl w:val="1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kern w:val="0"/>
          <w:sz w:val="32"/>
          <w:szCs w:val="21"/>
          <w:highlight w:val="none"/>
          <w:lang w:val="zh-CN" w:eastAsia="zh-CN" w:bidi="ar-SA"/>
        </w:rPr>
        <w:t>技术规格偏离表</w:t>
      </w:r>
    </w:p>
    <w:bookmarkEnd w:id="0"/>
    <w:p w14:paraId="71D83877">
      <w:pPr>
        <w:shd w:val="clear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                         </w:t>
      </w:r>
    </w:p>
    <w:tbl>
      <w:tblPr>
        <w:tblStyle w:val="6"/>
        <w:tblW w:w="90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267"/>
        <w:gridCol w:w="2340"/>
        <w:gridCol w:w="2437"/>
        <w:gridCol w:w="780"/>
        <w:gridCol w:w="1560"/>
      </w:tblGrid>
      <w:tr w14:paraId="070434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54" w:type="dxa"/>
            <w:noWrap w:val="0"/>
            <w:vAlign w:val="center"/>
          </w:tcPr>
          <w:p w14:paraId="09F6CDD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267" w:type="dxa"/>
            <w:noWrap w:val="0"/>
            <w:vAlign w:val="center"/>
          </w:tcPr>
          <w:p w14:paraId="21255D8D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文件</w:t>
            </w:r>
          </w:p>
          <w:p w14:paraId="43AE04CE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条目号</w:t>
            </w:r>
          </w:p>
        </w:tc>
        <w:tc>
          <w:tcPr>
            <w:tcW w:w="2340" w:type="dxa"/>
            <w:noWrap w:val="0"/>
            <w:vAlign w:val="center"/>
          </w:tcPr>
          <w:p w14:paraId="6E74028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招标文件</w:t>
            </w:r>
          </w:p>
          <w:p w14:paraId="1BBD293C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规格及技术需求</w:t>
            </w:r>
          </w:p>
        </w:tc>
        <w:tc>
          <w:tcPr>
            <w:tcW w:w="2437" w:type="dxa"/>
            <w:noWrap w:val="0"/>
            <w:vAlign w:val="center"/>
          </w:tcPr>
          <w:p w14:paraId="4FF1E836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投标文件</w:t>
            </w:r>
          </w:p>
          <w:p w14:paraId="4BE91023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规格及技术参数</w:t>
            </w:r>
          </w:p>
        </w:tc>
        <w:tc>
          <w:tcPr>
            <w:tcW w:w="780" w:type="dxa"/>
            <w:noWrap w:val="0"/>
            <w:vAlign w:val="center"/>
          </w:tcPr>
          <w:p w14:paraId="61747812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偏离</w:t>
            </w:r>
          </w:p>
        </w:tc>
        <w:tc>
          <w:tcPr>
            <w:tcW w:w="1560" w:type="dxa"/>
            <w:noWrap w:val="0"/>
            <w:vAlign w:val="center"/>
          </w:tcPr>
          <w:p w14:paraId="395F68EB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偏离</w:t>
            </w:r>
          </w:p>
          <w:p w14:paraId="28C49991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highlight w:val="none"/>
              </w:rPr>
              <w:t>及其影响</w:t>
            </w:r>
          </w:p>
        </w:tc>
      </w:tr>
      <w:tr w14:paraId="0D9875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54" w:type="dxa"/>
            <w:noWrap w:val="0"/>
            <w:vAlign w:val="top"/>
          </w:tcPr>
          <w:p w14:paraId="7C8E2ED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37FA18E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5D6838F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437" w:type="dxa"/>
            <w:noWrap w:val="0"/>
            <w:vAlign w:val="top"/>
          </w:tcPr>
          <w:p w14:paraId="5BE194F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67BD46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E477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272C50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54" w:type="dxa"/>
            <w:noWrap w:val="0"/>
            <w:vAlign w:val="top"/>
          </w:tcPr>
          <w:p w14:paraId="4D4FB56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6B81422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2F95129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437" w:type="dxa"/>
            <w:noWrap w:val="0"/>
            <w:vAlign w:val="top"/>
          </w:tcPr>
          <w:p w14:paraId="6E30B6A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6FCE62E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636219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893B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54" w:type="dxa"/>
            <w:noWrap w:val="0"/>
            <w:vAlign w:val="top"/>
          </w:tcPr>
          <w:p w14:paraId="0458BB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7B31DD9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60D2EE9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437" w:type="dxa"/>
            <w:noWrap w:val="0"/>
            <w:vAlign w:val="top"/>
          </w:tcPr>
          <w:p w14:paraId="2C41E6A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3A4E6A8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B9272F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0E6D7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54" w:type="dxa"/>
            <w:noWrap w:val="0"/>
            <w:vAlign w:val="top"/>
          </w:tcPr>
          <w:p w14:paraId="432A43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6D4C188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03754F8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437" w:type="dxa"/>
            <w:noWrap w:val="0"/>
            <w:vAlign w:val="top"/>
          </w:tcPr>
          <w:p w14:paraId="42369A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1579C32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045D3A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3A6582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54" w:type="dxa"/>
            <w:noWrap w:val="0"/>
            <w:vAlign w:val="top"/>
          </w:tcPr>
          <w:p w14:paraId="11A5A6F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571D2F5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222015F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437" w:type="dxa"/>
            <w:noWrap w:val="0"/>
            <w:vAlign w:val="top"/>
          </w:tcPr>
          <w:p w14:paraId="655D135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490AF9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B5FF4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77944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654" w:type="dxa"/>
            <w:noWrap w:val="0"/>
            <w:vAlign w:val="top"/>
          </w:tcPr>
          <w:p w14:paraId="1CD72FD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267" w:type="dxa"/>
            <w:noWrap w:val="0"/>
            <w:vAlign w:val="top"/>
          </w:tcPr>
          <w:p w14:paraId="4BAC004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1D9C75D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437" w:type="dxa"/>
            <w:noWrap w:val="0"/>
            <w:vAlign w:val="top"/>
          </w:tcPr>
          <w:p w14:paraId="47C730F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288BE9D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C24E9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</w:tbl>
    <w:p w14:paraId="5AA942C6">
      <w:pPr>
        <w:shd w:val="clear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4D0E404A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1.本表需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按照招标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采购内容及要求逐条响应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，在响应文件中须一一列出。</w:t>
      </w:r>
    </w:p>
    <w:p w14:paraId="5988BB2A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2.供应商必须据实填写，不得虚假响应，否则将取消其投标或中标资格，并按有关规定进处罚。</w:t>
      </w:r>
    </w:p>
    <w:p w14:paraId="09EEEDD6">
      <w:pPr>
        <w:shd w:val="clear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3.后附相关证明资料（如有）</w:t>
      </w:r>
    </w:p>
    <w:p w14:paraId="3B39337E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843C37A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6D0463C3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3037CDDD">
      <w:pPr>
        <w:ind w:firstLine="4080" w:firstLineChars="17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6414490"/>
    <w:rsid w:val="1FF17CBA"/>
    <w:rsid w:val="52C206D3"/>
    <w:rsid w:val="596646BA"/>
    <w:rsid w:val="5C620B9F"/>
    <w:rsid w:val="5F3C12CD"/>
    <w:rsid w:val="66770CA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BF5350C871C5494A9E242E76FE743E03_13</vt:lpwstr>
  </property>
</Properties>
</file>