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6DD85F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开标一览</w:t>
      </w:r>
      <w:r>
        <w:rPr>
          <w:rFonts w:hint="eastAsia" w:ascii="仿宋" w:hAnsi="仿宋" w:eastAsia="仿宋" w:cs="仿宋"/>
          <w:bCs/>
        </w:rPr>
        <w:t>表</w:t>
      </w:r>
    </w:p>
    <w:p w14:paraId="5D6D714A"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4FB00DF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7B756090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4E706583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7DC08BD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5648F4B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76539373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78296F5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5C59152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 w14:paraId="3CC215B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E4971C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5D440BF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  <w:p w14:paraId="4652ECD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 w14:paraId="6528B46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 w14:paraId="3ED25E4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 w14:paraId="031EE17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12519726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sz w:val="24"/>
              </w:rPr>
              <w:t>是否响应：是/否</w:t>
            </w:r>
          </w:p>
        </w:tc>
      </w:tr>
      <w:tr w14:paraId="202462C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5E4336F1"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 w14:paraId="400C71BD">
      <w:pPr>
        <w:ind w:right="480"/>
        <w:rPr>
          <w:rFonts w:hint="eastAsia" w:ascii="仿宋" w:hAnsi="仿宋" w:eastAsia="仿宋" w:cs="仿宋"/>
          <w:sz w:val="28"/>
        </w:rPr>
      </w:pPr>
    </w:p>
    <w:p w14:paraId="4E98A501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574AFACF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19E2B5EE">
      <w:pPr>
        <w:spacing w:line="480" w:lineRule="auto"/>
        <w:ind w:right="-161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法定代表人或企业负责人或被授权代表</w:t>
      </w:r>
      <w:r>
        <w:rPr>
          <w:rFonts w:hint="eastAsia" w:ascii="仿宋" w:hAnsi="仿宋" w:eastAsia="仿宋" w:cs="仿宋"/>
          <w:kern w:val="1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22C9EBEC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321960B9"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17EBC8F6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54CAEBC0"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 w14:paraId="7EFE1CB0">
      <w:pPr>
        <w:pStyle w:val="3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 w14:paraId="298C14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F4D20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22A80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F07B5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9ADC1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A2BC9D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7DF81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A8F67"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 w14:paraId="6CFEF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 w14:paraId="35566409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 w14:paraId="53841A0B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0772901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1B94DA51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0F5B880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1C836F7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655CD9C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A5BA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6CC5D7C6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 w14:paraId="1C396FFC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257A072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44EBD5F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6CE82594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53E88A28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2A8165DE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C1FD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 w14:paraId="5BEE51E9"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 w14:paraId="1241338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 w14:paraId="12001533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5A45B30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 w14:paraId="674E1ED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 w14:paraId="573A36FD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 w14:paraId="1CF98F65"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4F5C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 w14:paraId="34059519">
            <w:pPr>
              <w:spacing w:line="360" w:lineRule="auto"/>
              <w:ind w:left="-50" w:right="-50"/>
              <w:jc w:val="left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合计：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 w14:paraId="754912D6"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 w14:paraId="2A819B87">
      <w:pPr>
        <w:rPr>
          <w:rFonts w:hint="eastAsia" w:ascii="仿宋" w:hAnsi="仿宋" w:eastAsia="仿宋" w:cs="仿宋"/>
          <w:color w:val="auto"/>
          <w:sz w:val="24"/>
        </w:rPr>
      </w:pPr>
    </w:p>
    <w:p w14:paraId="21DF9A87"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 w14:paraId="7EEFD19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 w14:paraId="0DD0D7B4">
      <w:pPr>
        <w:pStyle w:val="5"/>
        <w:rPr>
          <w:rFonts w:hint="eastAsia"/>
        </w:rPr>
      </w:pPr>
    </w:p>
    <w:p w14:paraId="41726B64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551D5F22"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 w14:paraId="58EC97F4">
      <w:pPr>
        <w:spacing w:line="480" w:lineRule="auto"/>
        <w:ind w:right="-161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法定代表人或企业负责人或被授权代表</w:t>
      </w:r>
      <w:r>
        <w:rPr>
          <w:rFonts w:hint="eastAsia" w:ascii="仿宋" w:hAnsi="仿宋" w:eastAsia="仿宋" w:cs="仿宋"/>
          <w:kern w:val="1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 w14:paraId="37551B73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76A93F7E"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5435A4A7"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71070936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4527D74"/>
    <w:rsid w:val="0651463B"/>
    <w:rsid w:val="088A413E"/>
    <w:rsid w:val="08E51EFB"/>
    <w:rsid w:val="09AB2ECF"/>
    <w:rsid w:val="0A1F1F0E"/>
    <w:rsid w:val="11ED7499"/>
    <w:rsid w:val="12BF0549"/>
    <w:rsid w:val="130D077E"/>
    <w:rsid w:val="13BC05EC"/>
    <w:rsid w:val="16E606D8"/>
    <w:rsid w:val="19D450A7"/>
    <w:rsid w:val="1A6F31EE"/>
    <w:rsid w:val="1A787842"/>
    <w:rsid w:val="1A8E06E7"/>
    <w:rsid w:val="1C441E18"/>
    <w:rsid w:val="1D3E15EC"/>
    <w:rsid w:val="1D882867"/>
    <w:rsid w:val="20511636"/>
    <w:rsid w:val="24522278"/>
    <w:rsid w:val="26552C0C"/>
    <w:rsid w:val="287C333E"/>
    <w:rsid w:val="2CA87836"/>
    <w:rsid w:val="2E48683F"/>
    <w:rsid w:val="32965921"/>
    <w:rsid w:val="3321758E"/>
    <w:rsid w:val="36A209E6"/>
    <w:rsid w:val="373A6823"/>
    <w:rsid w:val="38254C62"/>
    <w:rsid w:val="3BC464AD"/>
    <w:rsid w:val="3C7607B5"/>
    <w:rsid w:val="41DB4A95"/>
    <w:rsid w:val="445123AE"/>
    <w:rsid w:val="4A2269BD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74776B0"/>
    <w:rsid w:val="7AE53FCA"/>
    <w:rsid w:val="7CF37A9B"/>
    <w:rsid w:val="7D2B6F6C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qFormat/>
    <w:uiPriority w:val="6"/>
    <w:rPr>
      <w:b/>
      <w:kern w:val="1"/>
      <w:sz w:val="28"/>
    </w:rPr>
  </w:style>
  <w:style w:type="paragraph" w:styleId="6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character" w:customStyle="1" w:styleId="12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212</Words>
  <Characters>216</Characters>
  <Lines>0</Lines>
  <Paragraphs>0</Paragraphs>
  <TotalTime>0</TotalTime>
  <ScaleCrop>false</ScaleCrop>
  <LinksUpToDate>false</LinksUpToDate>
  <CharactersWithSpaces>459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wangx</cp:lastModifiedBy>
  <dcterms:modified xsi:type="dcterms:W3CDTF">2024-12-27T03:21:16Z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775748B1BC854F7081C1B31D24B3ED98_13</vt:lpwstr>
  </property>
  <property fmtid="{D5CDD505-2E9C-101B-9397-08002B2CF9AE}" pid="4" name="KSOTemplateDocerSaveRecord">
    <vt:lpwstr>eyJoZGlkIjoiZTQ5ZWY0NzI1YzM2ZGRkNzQ5Zjg2YjFkZTNiNDRiZDgiLCJ1c2VySWQiOiIxMTM2NjQzNDU4In0=</vt:lpwstr>
  </property>
</Properties>
</file>