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50FB80">
      <w:pPr>
        <w:jc w:val="center"/>
        <w:rPr>
          <w:sz w:val="32"/>
          <w:szCs w:val="40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44"/>
          <w:highlight w:val="none"/>
        </w:rPr>
        <w:t>项目实施方案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9954A2"/>
    <w:rsid w:val="7C99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2024-11-22T07:56:00Z</dcterms:created>
  <dc:creator>QinL109</dc:creator>
  <cp:lastModifiedBy>QinL109</cp:lastModifiedBy>
  <dcterms:modified xsi:type="dcterms:W3CDTF">2024-11-22T07:57:03Z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F9A1F2C36377458881CBE551E53F9EFD_11</vt:lpwstr>
  </property>
</Properties>
</file>