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陕西省银发经济（养老产业）规划编制服务项目</w:t>
      </w:r>
    </w:p>
    <w:p>
      <w:pPr>
        <w:pStyle w:val="null3"/>
        <w:jc w:val="center"/>
        <w:outlineLvl w:val="2"/>
      </w:pPr>
      <w:r>
        <w:rPr>
          <w:sz w:val="28"/>
          <w:b/>
        </w:rPr>
        <w:t>采购项目编号：</w:t>
      </w:r>
      <w:r>
        <w:rPr>
          <w:sz w:val="28"/>
          <w:b/>
        </w:rPr>
        <w:t>SCZB2024-CS-1965-3</w:t>
      </w:r>
      <w:r>
        <w:br/>
      </w:r>
      <w:r>
        <w:br/>
      </w:r>
      <w:r>
        <w:br/>
      </w:r>
    </w:p>
    <w:p>
      <w:pPr>
        <w:pStyle w:val="null3"/>
        <w:jc w:val="center"/>
        <w:outlineLvl w:val="2"/>
      </w:pPr>
      <w:r>
        <w:rPr>
          <w:sz w:val="28"/>
          <w:b/>
        </w:rPr>
        <w:t>陕西省民政厅机关</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陕西省采购招标有限责任公司</w:t>
      </w:r>
      <w:r>
        <w:rPr/>
        <w:t>（以下简称“代理机构”）受</w:t>
      </w:r>
      <w:r>
        <w:rPr/>
        <w:t>陕西省民政厅机关</w:t>
      </w:r>
      <w:r>
        <w:rPr/>
        <w:t>委托，拟对</w:t>
      </w:r>
      <w:r>
        <w:rPr/>
        <w:t>陕西省银发经济（养老产业）规划编制服务项目</w:t>
      </w:r>
      <w:r>
        <w:rPr/>
        <w:t>采用竞争性磋商采购方式进行采购，兹邀请供应商参加本项目的竞争性磋商。</w:t>
      </w:r>
    </w:p>
    <w:p>
      <w:pPr>
        <w:pStyle w:val="null3"/>
        <w:outlineLvl w:val="2"/>
      </w:pPr>
      <w:r>
        <w:rPr>
          <w:sz w:val="28"/>
          <w:b/>
        </w:rPr>
        <w:t>一、项目编号：</w:t>
      </w:r>
      <w:r>
        <w:rPr>
          <w:sz w:val="28"/>
          <w:b/>
        </w:rPr>
        <w:t>SCZB2024-CS-1965-3</w:t>
      </w:r>
    </w:p>
    <w:p>
      <w:pPr>
        <w:pStyle w:val="null3"/>
        <w:outlineLvl w:val="2"/>
      </w:pPr>
      <w:r>
        <w:rPr>
          <w:sz w:val="28"/>
          <w:b/>
        </w:rPr>
        <w:t>二、项目名称：</w:t>
      </w:r>
      <w:r>
        <w:rPr>
          <w:sz w:val="28"/>
          <w:b/>
        </w:rPr>
        <w:t>陕西省银发经济（养老产业）规划编制服务项目</w:t>
      </w:r>
    </w:p>
    <w:p>
      <w:pPr>
        <w:pStyle w:val="null3"/>
        <w:outlineLvl w:val="2"/>
      </w:pPr>
      <w:r>
        <w:rPr>
          <w:sz w:val="28"/>
          <w:b/>
        </w:rPr>
        <w:t>三、磋商项目简介</w:t>
      </w:r>
    </w:p>
    <w:p>
      <w:pPr>
        <w:pStyle w:val="null3"/>
        <w:ind w:firstLine="480"/>
      </w:pPr>
      <w:r>
        <w:rPr/>
        <w:t>按照2024年国务院办公厅一号文件、《关于进一步促进养老服务消费，提升老年人生活品质的若干措施》等文件，编制《陕西省银发经济（养老产业）规划》。</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记录：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t>2、法定代表人授权书/法定代表人身份证明：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t>3、投标人单位负责人为同一人或者存在直接控股、管理关系的不同投标人，不得同时参加本次采购活动：投标人单位负责人为同一人或者 存在直接控股、管理关系的不同投标人，不得同时参加本次采购活动</w:t>
      </w:r>
    </w:p>
    <w:p>
      <w:pPr>
        <w:pStyle w:val="null3"/>
      </w:pPr>
      <w:r>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t>5、非联合体：本项目不接受联合体磋商，不允许分包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陕西省民政厅机关</w:t>
      </w:r>
    </w:p>
    <w:p>
      <w:pPr>
        <w:pStyle w:val="null3"/>
      </w:pPr>
      <w:r>
        <w:rPr/>
        <w:t xml:space="preserve"> 地址： </w:t>
      </w:r>
      <w:r>
        <w:rPr/>
        <w:t>西安市新城区东新街403号</w:t>
      </w:r>
    </w:p>
    <w:p>
      <w:pPr>
        <w:pStyle w:val="null3"/>
      </w:pPr>
      <w:r>
        <w:rPr/>
        <w:t xml:space="preserve"> 邮编： </w:t>
      </w:r>
      <w:r>
        <w:rPr/>
        <w:t>710006</w:t>
      </w:r>
    </w:p>
    <w:p>
      <w:pPr>
        <w:pStyle w:val="null3"/>
      </w:pPr>
      <w:r>
        <w:rPr/>
        <w:t xml:space="preserve"> 联系人： </w:t>
      </w:r>
      <w:r>
        <w:rPr/>
        <w:t>李老师</w:t>
      </w:r>
    </w:p>
    <w:p>
      <w:pPr>
        <w:pStyle w:val="null3"/>
      </w:pPr>
      <w:r>
        <w:rPr/>
        <w:t xml:space="preserve"> 联系电话： </w:t>
      </w:r>
      <w:r>
        <w:rPr/>
        <w:t>18149106117</w:t>
      </w:r>
    </w:p>
    <w:p>
      <w:pPr>
        <w:pStyle w:val="null3"/>
        <w:outlineLvl w:val="3"/>
      </w:pPr>
      <w:r>
        <w:rPr>
          <w:sz w:val="24"/>
          <w:b/>
        </w:rPr>
        <w:t>代理机构：</w:t>
      </w:r>
      <w:r>
        <w:rPr>
          <w:sz w:val="24"/>
          <w:b/>
        </w:rPr>
        <w:t>陕西省采购招标有限责任公司</w:t>
      </w:r>
    </w:p>
    <w:p>
      <w:pPr>
        <w:pStyle w:val="null3"/>
      </w:pPr>
      <w:r>
        <w:rPr/>
        <w:t xml:space="preserve"> 地址： </w:t>
      </w:r>
      <w:r>
        <w:rPr/>
        <w:t>陕西省西安市新城区西五路12号</w:t>
      </w:r>
    </w:p>
    <w:p>
      <w:pPr>
        <w:pStyle w:val="null3"/>
      </w:pPr>
      <w:r>
        <w:rPr/>
        <w:t xml:space="preserve"> 邮编： </w:t>
      </w:r>
      <w:r>
        <w:rPr/>
        <w:t>710075</w:t>
      </w:r>
    </w:p>
    <w:p>
      <w:pPr>
        <w:pStyle w:val="null3"/>
      </w:pPr>
      <w:r>
        <w:rPr/>
        <w:t xml:space="preserve"> 联系人： </w:t>
      </w:r>
      <w:r>
        <w:rPr/>
        <w:t>熊磊、刘艳</w:t>
      </w:r>
    </w:p>
    <w:p>
      <w:pPr>
        <w:pStyle w:val="null3"/>
      </w:pPr>
      <w:r>
        <w:rPr/>
        <w:t xml:space="preserve"> 联系电话： </w:t>
      </w:r>
      <w:r>
        <w:rPr/>
        <w:t>029-88481271</w:t>
      </w:r>
    </w:p>
    <w:p>
      <w:pPr>
        <w:pStyle w:val="null3"/>
        <w:outlineLvl w:val="3"/>
      </w:pPr>
      <w:r>
        <w:rPr>
          <w:sz w:val="24"/>
          <w:b/>
        </w:rPr>
        <w:t>采购监督机构：</w:t>
      </w:r>
      <w:r>
        <w:rPr>
          <w:sz w:val="24"/>
          <w:b/>
        </w:rPr>
        <w:t>财政厅政府采购管理处</w:t>
      </w:r>
    </w:p>
    <w:p>
      <w:pPr>
        <w:pStyle w:val="null3"/>
        <w:ind w:firstLine="480"/>
      </w:pPr>
      <w:r>
        <w:rPr/>
        <w:t>联系人：</w:t>
      </w:r>
      <w:r>
        <w:rPr/>
        <w:t>柴老师、张老师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采购包1保证金金额：8,000.00元</w:t>
            </w:r>
          </w:p>
          <w:p>
            <w:pPr>
              <w:pStyle w:val="null3"/>
            </w:pPr>
            <w:r>
              <w:rPr/>
              <w:t>缴交渠道：转账、支票、汇票等（需通过实体账户、户名及开户行信息）</w:t>
            </w:r>
          </w:p>
          <w:p>
            <w:pPr>
              <w:pStyle w:val="null3"/>
            </w:pPr>
            <w:r>
              <w:rPr/>
              <w:t>开户名称：陕西省采购招标有限责任公司</w:t>
            </w:r>
          </w:p>
          <w:p>
            <w:pPr>
              <w:pStyle w:val="null3"/>
            </w:pPr>
            <w:r>
              <w:rPr/>
              <w:t>开户银行：中国银行西安南郊支行营业部</w:t>
            </w:r>
          </w:p>
          <w:p>
            <w:pPr>
              <w:pStyle w:val="null3"/>
            </w:pPr>
            <w:r>
              <w:rPr/>
              <w:t>银行账号：103261191745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代理服务费收费标准：参照原国家计委计价格【2002】1980号文和国家发改委发改办价格【2003】857号文的计算方法（按采购包）收取，不足5000元按5000元计取。中标单位的招标代理服务费缴纳信息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陕西省民政厅机关</w:t>
      </w:r>
      <w:r>
        <w:rPr/>
        <w:t>和</w:t>
      </w:r>
      <w:r>
        <w:rPr/>
        <w:t>陕西省采购招标有限责任公司</w:t>
      </w:r>
      <w:r>
        <w:rPr/>
        <w:t>享有。对磋商文件中供应商参加本次政府采购活动应当具备的条件，磋商项目技术、服务、商务及其他要求，评审细则及标准由</w:t>
      </w:r>
      <w:r>
        <w:rPr/>
        <w:t>陕西省民政厅机关</w:t>
      </w:r>
      <w:r>
        <w:rPr/>
        <w:t>负责解释。除上述磋商文件内容，其他内容由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陕西省民政厅机关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答复主体：采购单位</w:t>
      </w:r>
    </w:p>
    <w:p>
      <w:pPr>
        <w:pStyle w:val="null3"/>
      </w:pPr>
      <w:r>
        <w:rPr/>
        <w:t>联系人：陕西省采购招标有限责任公司综合办公室</w:t>
      </w:r>
    </w:p>
    <w:p>
      <w:pPr>
        <w:pStyle w:val="null3"/>
      </w:pPr>
      <w:r>
        <w:rPr/>
        <w:t>联系电话：02988481271</w:t>
      </w:r>
    </w:p>
    <w:p>
      <w:pPr>
        <w:pStyle w:val="null3"/>
      </w:pPr>
      <w:r>
        <w:rPr/>
        <w:t>地址：西安市高新二路2号山西证券大厦8层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按照2024年国务院办公厅一号文件、《关于进一步促进养老服务消费，提升老年人生活品质的若干措施》等文件，编制《陕西省银发经济（养老产业）规划》。</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500000</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元</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一、基本情况</w:t>
            </w:r>
          </w:p>
          <w:p>
            <w:pPr>
              <w:pStyle w:val="null3"/>
            </w:pPr>
            <w:r>
              <w:rPr/>
              <w:t>项目采购预算50万元整。包括前期论证、架构设置、调研摸底、资料收集等工作。</w:t>
            </w:r>
          </w:p>
          <w:p>
            <w:pPr>
              <w:pStyle w:val="null3"/>
            </w:pPr>
            <w:r>
              <w:rPr/>
              <w:t>二、采购内容</w:t>
            </w:r>
          </w:p>
          <w:p>
            <w:pPr>
              <w:pStyle w:val="null3"/>
            </w:pPr>
            <w:r>
              <w:rPr/>
              <w:t>编制《陕西省银发经济（养老产业）发展规划》需涵盖养老产业的发展现状、趋势分析、发展目标、重点任务、政策措施等方面。</w:t>
            </w:r>
          </w:p>
          <w:p>
            <w:pPr>
              <w:pStyle w:val="null3"/>
            </w:pPr>
            <w:r>
              <w:rPr/>
              <w:t>三、服务要求</w:t>
            </w:r>
          </w:p>
          <w:p>
            <w:pPr>
              <w:pStyle w:val="null3"/>
            </w:pPr>
            <w:r>
              <w:rPr/>
              <w:t>1.供应商需具备开展项目的技术能力及类似项目业绩的经验。</w:t>
            </w:r>
          </w:p>
          <w:p>
            <w:pPr>
              <w:pStyle w:val="null3"/>
            </w:pPr>
            <w:r>
              <w:rPr/>
              <w:t>2.供应商需具备开展项目的技术人员配备。团队负责人应具有副高级以上专业技术职务，否则须有两名同专业的正高级专业技术职务人员的书面推荐。供应商需为本项目配备至少应具有4名高级职称专职人员的研究团队，研究团队中本单位人员比例不得低于80%。</w:t>
            </w:r>
          </w:p>
          <w:p>
            <w:pPr>
              <w:pStyle w:val="null3"/>
            </w:pPr>
            <w:r>
              <w:rPr/>
              <w:t>3.能够全面、深入地分析陕西省银发经济的发展现状和趋势，提出科学合理的规划方案。</w:t>
            </w:r>
          </w:p>
          <w:p>
            <w:pPr>
              <w:pStyle w:val="null3"/>
            </w:pPr>
            <w:r>
              <w:rPr/>
              <w:t>4.规划方案应涵盖产业发展定位、空间布局、产业链构建、政策措施等多个方面。</w:t>
            </w:r>
          </w:p>
          <w:p>
            <w:pPr>
              <w:pStyle w:val="null3"/>
            </w:pPr>
            <w:r>
              <w:rPr/>
              <w:t>5.在规划过程中能够提出创新性的思路和方法，推动陕西省银发经济（养老产业）的特色化发展。</w:t>
            </w:r>
          </w:p>
          <w:p>
            <w:pPr>
              <w:pStyle w:val="null3"/>
            </w:pPr>
            <w:r>
              <w:rPr/>
              <w:t>6.积极探索智慧养老、医养结合等新型养老服务模式，提升养老服务的质量和效率。</w:t>
            </w:r>
          </w:p>
          <w:p>
            <w:pPr>
              <w:pStyle w:val="null3"/>
            </w:pPr>
            <w:r>
              <w:rPr/>
              <w:t>7.能够提供全方位的服务，包括规划编制、实施指导、效果评估等。</w:t>
            </w:r>
          </w:p>
          <w:p>
            <w:pPr>
              <w:pStyle w:val="null3"/>
              <w:jc w:val="both"/>
            </w:pPr>
            <w:r>
              <w:rPr/>
              <w:t>8.具备与政府部门、养老机构等合作方的沟通协调能力，确保规划方案的顺利实施。</w:t>
            </w:r>
          </w:p>
        </w:tc>
      </w:tr>
    </w:tbl>
    <w:p>
      <w:pPr>
        <w:pStyle w:val="null3"/>
        <w:outlineLvl w:val="2"/>
      </w:pPr>
      <w:r>
        <w:rPr>
          <w:sz w:val="28"/>
          <w:b/>
        </w:rPr>
        <w:t>3.2.3人员配置要求</w:t>
      </w:r>
    </w:p>
    <w:p>
      <w:pPr>
        <w:pStyle w:val="null3"/>
      </w:pPr>
      <w:r>
        <w:rPr/>
        <w:t>采购包1：</w:t>
      </w:r>
    </w:p>
    <w:p>
      <w:pPr>
        <w:pStyle w:val="null3"/>
      </w:pPr>
      <w:r>
        <w:rPr/>
        <w:t>详见3.2.2服务要求。</w:t>
      </w:r>
    </w:p>
    <w:p>
      <w:pPr>
        <w:pStyle w:val="null3"/>
        <w:outlineLvl w:val="2"/>
      </w:pPr>
      <w:r>
        <w:rPr>
          <w:sz w:val="28"/>
          <w:b/>
        </w:rPr>
        <w:t>3.2.4设施设备要求</w:t>
      </w:r>
    </w:p>
    <w:p>
      <w:pPr>
        <w:pStyle w:val="null3"/>
      </w:pPr>
      <w:r>
        <w:rPr/>
        <w:t>采购包1：</w:t>
      </w:r>
    </w:p>
    <w:p>
      <w:pPr>
        <w:pStyle w:val="null3"/>
      </w:pPr>
      <w:r>
        <w:rPr/>
        <w:t>详见3.2.2服务要求。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合同签订生效后7个月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项目验收合格</w:t>
      </w:r>
      <w:r>
        <w:rPr/>
        <w:t xml:space="preserve"> ，达到付款条件起 </w:t>
      </w:r>
      <w:r>
        <w:rPr/>
        <w:t>7</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3.提供开标前六个月内任意一个月依法缴纳税收和社会保障资金的证明材料复印件； 4.具备履行合同所必需的设备和专业技术能力的承诺书； 5.供应商参加政府采购活动前3年内在经营活动中没有重大违法记录的书面声明书。</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2.投标人提供2023年度的财务审计报告复印件，或本年度基本开户银行出具的资信证明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投标人单位负责人为同一人或者存在直接控股、管理关系的不同投标人，不得同时参加本次采购活动</w:t>
            </w:r>
          </w:p>
        </w:tc>
        <w:tc>
          <w:tcPr>
            <w:tcW w:type="dxa" w:w="3322"/>
          </w:tcPr>
          <w:p>
            <w:pPr>
              <w:pStyle w:val="null3"/>
            </w:pPr>
            <w:r>
              <w:rPr/>
              <w:t>投标人单位负责人为同一人或者 存在直接控股、管理关系的不同投标人，不得同时参加本次采购活动</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为本项目提供整体设计、规范编制或者项目管理、监理、检测等服务的供应商，不得再参加该采购项目的其他采购活动</w:t>
            </w:r>
          </w:p>
        </w:tc>
        <w:tc>
          <w:tcPr>
            <w:tcW w:type="dxa" w:w="3322"/>
          </w:tcPr>
          <w:p>
            <w:pPr>
              <w:pStyle w:val="null3"/>
            </w:pPr>
            <w:r>
              <w:rPr/>
              <w:t>为本项目提供整体设计、规范编制或者项目管理、监理、检测等服务的供应商，不得再参加该采购项目的其他采购活动</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本项目不接受联合体磋商，不允许分包</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磋商文件盖章</w:t>
            </w:r>
          </w:p>
        </w:tc>
        <w:tc>
          <w:tcPr>
            <w:tcW w:type="dxa" w:w="3322"/>
          </w:tcPr>
          <w:p>
            <w:pPr>
              <w:pStyle w:val="null3"/>
            </w:pPr>
            <w:r>
              <w:rPr/>
              <w:t>响应文件盖章满足磋商文件的要求</w:t>
            </w:r>
          </w:p>
        </w:tc>
        <w:tc>
          <w:tcPr>
            <w:tcW w:type="dxa" w:w="1661"/>
          </w:tcPr>
          <w:p>
            <w:pPr>
              <w:pStyle w:val="null3"/>
            </w:pPr>
            <w:r>
              <w:rPr/>
              <w:t>响应文件封面 承诺函 标的清单 报价表 响应函</w:t>
            </w:r>
          </w:p>
        </w:tc>
      </w:tr>
      <w:tr>
        <w:tc>
          <w:tcPr>
            <w:tcW w:type="dxa" w:w="831"/>
          </w:tcPr>
          <w:p>
            <w:pPr>
              <w:pStyle w:val="null3"/>
            </w:pPr>
            <w:r>
              <w:rPr/>
              <w:t>3</w:t>
            </w:r>
          </w:p>
        </w:tc>
        <w:tc>
          <w:tcPr>
            <w:tcW w:type="dxa" w:w="2492"/>
          </w:tcPr>
          <w:p>
            <w:pPr>
              <w:pStyle w:val="null3"/>
            </w:pPr>
            <w:r>
              <w:rPr/>
              <w:t>响应文件签字</w:t>
            </w:r>
          </w:p>
        </w:tc>
        <w:tc>
          <w:tcPr>
            <w:tcW w:type="dxa" w:w="3322"/>
          </w:tcPr>
          <w:p>
            <w:pPr>
              <w:pStyle w:val="null3"/>
            </w:pPr>
            <w:r>
              <w:rPr/>
              <w:t>响应文件法定代表人（或其他组织负责人）或其授权代表签字盖章满足磋商文件的要求</w:t>
            </w:r>
          </w:p>
        </w:tc>
        <w:tc>
          <w:tcPr>
            <w:tcW w:type="dxa" w:w="1661"/>
          </w:tcPr>
          <w:p>
            <w:pPr>
              <w:pStyle w:val="null3"/>
            </w:pPr>
            <w:r>
              <w:rPr/>
              <w:t>承诺函 标的清单 报价表 响应函</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响应文件有效期满足磋商文件的要求</w:t>
            </w:r>
          </w:p>
        </w:tc>
        <w:tc>
          <w:tcPr>
            <w:tcW w:type="dxa" w:w="1661"/>
          </w:tcPr>
          <w:p>
            <w:pPr>
              <w:pStyle w:val="null3"/>
            </w:pPr>
            <w:r>
              <w:rPr/>
              <w:t>报价表 响应函</w:t>
            </w:r>
          </w:p>
        </w:tc>
      </w:tr>
      <w:tr>
        <w:tc>
          <w:tcPr>
            <w:tcW w:type="dxa" w:w="831"/>
          </w:tcPr>
          <w:p>
            <w:pPr>
              <w:pStyle w:val="null3"/>
            </w:pPr>
            <w:r>
              <w:rPr/>
              <w:t>5</w:t>
            </w:r>
          </w:p>
        </w:tc>
        <w:tc>
          <w:tcPr>
            <w:tcW w:type="dxa" w:w="2492"/>
          </w:tcPr>
          <w:p>
            <w:pPr>
              <w:pStyle w:val="null3"/>
            </w:pPr>
            <w:r>
              <w:rPr/>
              <w:t>保证金</w:t>
            </w:r>
          </w:p>
        </w:tc>
        <w:tc>
          <w:tcPr>
            <w:tcW w:type="dxa" w:w="3322"/>
          </w:tcPr>
          <w:p>
            <w:pPr>
              <w:pStyle w:val="null3"/>
            </w:pPr>
            <w:r>
              <w:rPr/>
              <w:t>保证金提交符合磋商文件要求</w:t>
            </w:r>
          </w:p>
        </w:tc>
        <w:tc>
          <w:tcPr>
            <w:tcW w:type="dxa" w:w="1661"/>
          </w:tcPr>
          <w:p>
            <w:pPr>
              <w:pStyle w:val="null3"/>
            </w:pPr>
            <w:r>
              <w:rPr/>
              <w:t>投标保证金</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供应商首次磋商报价未出现选择性报价，首次磋商报价未超出采购预算及最高限价</w:t>
            </w:r>
          </w:p>
        </w:tc>
        <w:tc>
          <w:tcPr>
            <w:tcW w:type="dxa" w:w="1661"/>
          </w:tcPr>
          <w:p>
            <w:pPr>
              <w:pStyle w:val="null3"/>
            </w:pPr>
            <w:r>
              <w:rPr/>
              <w:t>标的清单 报价表 响应函</w:t>
            </w:r>
          </w:p>
        </w:tc>
      </w:tr>
      <w:tr>
        <w:tc>
          <w:tcPr>
            <w:tcW w:type="dxa" w:w="831"/>
          </w:tcPr>
          <w:p>
            <w:pPr>
              <w:pStyle w:val="null3"/>
            </w:pPr>
            <w:r>
              <w:rPr/>
              <w:t>7</w:t>
            </w:r>
          </w:p>
        </w:tc>
        <w:tc>
          <w:tcPr>
            <w:tcW w:type="dxa" w:w="2492"/>
          </w:tcPr>
          <w:p>
            <w:pPr>
              <w:pStyle w:val="null3"/>
            </w:pPr>
            <w:r>
              <w:rPr/>
              <w:t>合同条款</w:t>
            </w:r>
          </w:p>
        </w:tc>
        <w:tc>
          <w:tcPr>
            <w:tcW w:type="dxa" w:w="3322"/>
          </w:tcPr>
          <w:p>
            <w:pPr>
              <w:pStyle w:val="null3"/>
            </w:pPr>
            <w:r>
              <w:rPr/>
              <w:t>响应文件中对合同草案条款未附加采购人难以接受的条件</w:t>
            </w:r>
          </w:p>
        </w:tc>
        <w:tc>
          <w:tcPr>
            <w:tcW w:type="dxa" w:w="1661"/>
          </w:tcPr>
          <w:p>
            <w:pPr>
              <w:pStyle w:val="null3"/>
            </w:pPr>
            <w:r>
              <w:rPr/>
              <w:t>商务应答表</w:t>
            </w:r>
          </w:p>
        </w:tc>
      </w:tr>
      <w:tr>
        <w:tc>
          <w:tcPr>
            <w:tcW w:type="dxa" w:w="831"/>
          </w:tcPr>
          <w:p>
            <w:pPr>
              <w:pStyle w:val="null3"/>
            </w:pPr>
            <w:r>
              <w:rPr/>
              <w:t>8</w:t>
            </w:r>
          </w:p>
        </w:tc>
        <w:tc>
          <w:tcPr>
            <w:tcW w:type="dxa" w:w="2492"/>
          </w:tcPr>
          <w:p>
            <w:pPr>
              <w:pStyle w:val="null3"/>
            </w:pPr>
            <w:r>
              <w:rPr/>
              <w:t>磋商内容</w:t>
            </w:r>
          </w:p>
        </w:tc>
        <w:tc>
          <w:tcPr>
            <w:tcW w:type="dxa" w:w="3322"/>
          </w:tcPr>
          <w:p>
            <w:pPr>
              <w:pStyle w:val="null3"/>
            </w:pPr>
            <w:r>
              <w:rPr/>
              <w:t>磋商内容未出现漏项，要求相符，未出现重大负偏差</w:t>
            </w:r>
          </w:p>
        </w:tc>
        <w:tc>
          <w:tcPr>
            <w:tcW w:type="dxa" w:w="1661"/>
          </w:tcPr>
          <w:p>
            <w:pPr>
              <w:pStyle w:val="null3"/>
            </w:pPr>
            <w:r>
              <w:rPr/>
              <w:t>服务内容及服务邀请应答表 服务方案 标的清单 报价表 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满足竞争性磋商文件中实质性要求。</w:t>
            </w:r>
          </w:p>
        </w:tc>
        <w:tc>
          <w:tcPr>
            <w:tcW w:type="dxa" w:w="1661"/>
          </w:tcPr>
          <w:p>
            <w:pPr>
              <w:pStyle w:val="null3"/>
            </w:pPr>
            <w:r>
              <w:rPr/>
              <w:t>承诺函 投标保证金 服务内容及服务邀请应答表 商务应答表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评审内容:根据供应商针对本项目的理解分析，各部分内容全面详细、阐述条理清晰详尽、符合磋商文件要求。方案内容包含①项目背景；②现状分析；③相关政策、标准及规范；④重难点分析；⑤项目目标分析。 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质量保障措施</w:t>
            </w:r>
          </w:p>
        </w:tc>
        <w:tc>
          <w:tcPr>
            <w:tcW w:type="dxa" w:w="2492"/>
          </w:tcPr>
          <w:p>
            <w:pPr>
              <w:pStyle w:val="null3"/>
            </w:pPr>
            <w:r>
              <w:rPr/>
              <w:t>评审内容:根据供应商针对本项目的质量保障措施，各部分内容全面详细、阐述条理清晰详尽、符合磋商文件要求。方案内容包含①质量问题分析；②保障措施；③达到目标。 评审标准:上述每项方案内容无缺陷得3分，满分为9分。方案内容每存在1处缺陷：扣1分，扣完为止；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保密工作方案</w:t>
            </w:r>
          </w:p>
        </w:tc>
        <w:tc>
          <w:tcPr>
            <w:tcW w:type="dxa" w:w="2492"/>
          </w:tcPr>
          <w:p>
            <w:pPr>
              <w:pStyle w:val="null3"/>
            </w:pPr>
            <w:r>
              <w:rPr/>
              <w:t>评审内容:根据供应商针对本项目的保密工作方案，各部分内容全面详细、阐述条理清晰详尽、符合磋商文件要求。方案内容包含①保密工作承诺；②保密制度；③保证措施。 评审标准:上述每项方案内容无缺陷得3分，满分为9分。方案内容每存在1处缺陷：扣1分，扣完为止；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管理制度</w:t>
            </w:r>
          </w:p>
        </w:tc>
        <w:tc>
          <w:tcPr>
            <w:tcW w:type="dxa" w:w="2492"/>
          </w:tcPr>
          <w:p>
            <w:pPr>
              <w:pStyle w:val="null3"/>
            </w:pPr>
            <w:r>
              <w:rPr/>
              <w:t>评审内容:根据供应商针对本项目的管理制度，各部分内容全面详细、阐述条理清晰详尽、符合磋商文件要求。方案内容包含①内部管理制度；②人员岗位职责；③劳动纪律和奖惩制度。 评审标准:上述每项方案内容无缺陷得2分，满分为6分。方案内容每存在1处缺陷：扣1分，扣完为止；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供应商2021年12月至今具有类似项目业绩，每提供1个计2分，满分8分。 评审依据：以合同签订时间为准，提供合同复印件加盖公章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技术思路和应对措施</w:t>
            </w:r>
          </w:p>
        </w:tc>
        <w:tc>
          <w:tcPr>
            <w:tcW w:type="dxa" w:w="2492"/>
          </w:tcPr>
          <w:p>
            <w:pPr>
              <w:pStyle w:val="null3"/>
            </w:pPr>
            <w:r>
              <w:rPr/>
              <w:t>评审内容:根据供应商针对本项目的技术思路和应对措施，各部分内容全面详细、阐述条理清晰详尽、符合磋商文件要求。方案内容包含①技术思路；②工程流程；③管理制度和协调方案；④项目验收方案；⑤应对措施。 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进度计划及保障措施</w:t>
            </w:r>
          </w:p>
        </w:tc>
        <w:tc>
          <w:tcPr>
            <w:tcW w:type="dxa" w:w="2492"/>
          </w:tcPr>
          <w:p>
            <w:pPr>
              <w:pStyle w:val="null3"/>
            </w:pPr>
            <w:r>
              <w:rPr/>
              <w:t>评审内容:根据供应商针对本项目的进度计划及保障措施，各部分内容全面详细、阐述条理清晰详尽、符合磋商文件要求。方案内容包含①进度计划；②保障措施。 评审标准:上述每项方案内容无缺陷得3分，满分为6分。方案内容每存在1处缺陷：扣1分，扣完为止；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成果提交措施</w:t>
            </w:r>
          </w:p>
        </w:tc>
        <w:tc>
          <w:tcPr>
            <w:tcW w:type="dxa" w:w="2492"/>
          </w:tcPr>
          <w:p>
            <w:pPr>
              <w:pStyle w:val="null3"/>
            </w:pPr>
            <w:r>
              <w:rPr/>
              <w:t>评审内容:根据供应商针对本项目的成果提交措施，各部分内容全面详细、阐述条理清晰详尽、符合磋商文件要求。方案内容包含①提交内容；②规范性；③工作流程。 评审标准:上述每项方案内容无缺陷得3分，满分为9分。方案内容每存在1处缺陷：扣1分，扣完为止；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人员配备</w:t>
            </w:r>
          </w:p>
        </w:tc>
        <w:tc>
          <w:tcPr>
            <w:tcW w:type="dxa" w:w="2492"/>
          </w:tcPr>
          <w:p>
            <w:pPr>
              <w:pStyle w:val="null3"/>
            </w:pPr>
            <w:r>
              <w:rPr/>
              <w:t>供应商需具备开展项目的技术人员配备。团队负责人应具有副高级以上专业技术职务，否则须有两名同专业的正高级专业技术职务人员的书面推荐。供应商需为本项目配备至少应具有4名高级职称专职人员的研究团队，研究团队中本单位人员比例不得低于80%，满足要求按以下情况加分，不满足此项不得分。 团队成员（不含负责人）具有经济学、管理学、工学、理学等专业高级及以上技术职称或研究生以上学历的，每具有一人计2分，满分10分，每人只计一次分。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企业荣誉</w:t>
            </w:r>
          </w:p>
        </w:tc>
        <w:tc>
          <w:tcPr>
            <w:tcW w:type="dxa" w:w="2492"/>
          </w:tcPr>
          <w:p>
            <w:pPr>
              <w:pStyle w:val="null3"/>
            </w:pPr>
            <w:r>
              <w:rPr/>
              <w:t>供应商2021年12月至今获得过类似项目荣誉，每提供1个计1分，满分3分。 评审依据：提供证明材料加盖公章，以材料时间为准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为服务类采购项目，根据《政府采购促进中小企业发展管理办法》[2020]46号文件规定，当供应商为小微企业或监狱企业或残疾人福利性单位时可享受10%价格扣除，供应商应如实填写《中小企业声明函》。</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本项目为服务类采购项目，根据《政府采购促进中小企业发展管理办法》[2020]46号文件规定，当供应商为小微企业或监狱企业或残疾人福利性单位时可享受10%价格扣除，供应商应如实填写《中小企业声明函》。</w:t>
            </w:r>
          </w:p>
        </w:tc>
        <w:tc>
          <w:tcPr>
            <w:tcW w:type="dxa" w:w="1661"/>
          </w:tcPr>
          <w:p>
            <w:pPr>
              <w:pStyle w:val="null3"/>
            </w:pPr>
            <w:r>
              <w:rPr/>
              <w:t>中小企业声明函 残疾人福利性单位声明函 标的清单 报价表 响应函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详见附件：承诺函</w:t>
      </w:r>
    </w:p>
    <w:p>
      <w:pPr>
        <w:pStyle w:val="null3"/>
        <w:ind w:firstLine="960"/>
      </w:pPr>
      <w:r>
        <w:rPr/>
        <w:t>详见附件：投标保证金</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