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2、2023年度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552B70D0">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w:t>
      </w:r>
      <w:r>
        <w:rPr>
          <w:rFonts w:hint="eastAsia" w:ascii="仿宋" w:hAnsi="仿宋" w:eastAsia="仿宋" w:cs="仿宋"/>
          <w:sz w:val="24"/>
          <w:szCs w:val="22"/>
          <w:highlight w:val="none"/>
          <w:lang w:val="en-US" w:eastAsia="zh-CN"/>
        </w:rPr>
        <w:t>提供</w:t>
      </w:r>
      <w:r>
        <w:rPr>
          <w:rFonts w:hint="eastAsia" w:ascii="仿宋" w:hAnsi="仿宋" w:eastAsia="仿宋" w:cs="仿宋"/>
          <w:sz w:val="24"/>
          <w:szCs w:val="22"/>
          <w:highlight w:val="none"/>
        </w:rPr>
        <w:t>法定代表人身份证，并与营业执照上信息一致。法定代表人授权代表参加投标的，须</w:t>
      </w:r>
      <w:r>
        <w:rPr>
          <w:rFonts w:hint="eastAsia" w:ascii="仿宋" w:hAnsi="仿宋" w:eastAsia="仿宋" w:cs="仿宋"/>
          <w:sz w:val="24"/>
          <w:szCs w:val="22"/>
          <w:highlight w:val="none"/>
          <w:lang w:val="en-US" w:eastAsia="zh-CN"/>
        </w:rPr>
        <w:t>提供</w:t>
      </w:r>
      <w:r>
        <w:rPr>
          <w:rFonts w:hint="eastAsia" w:ascii="仿宋" w:hAnsi="仿宋" w:eastAsia="仿宋" w:cs="仿宋"/>
          <w:sz w:val="24"/>
          <w:szCs w:val="22"/>
          <w:highlight w:val="none"/>
        </w:rPr>
        <w:t>法定代表人授权书及授权代表身份证；</w:t>
      </w:r>
    </w:p>
    <w:p w14:paraId="3BBCB354">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w:t>
      </w:r>
      <w:r>
        <w:rPr>
          <w:rFonts w:hint="eastAsia" w:ascii="仿宋" w:hAnsi="仿宋" w:eastAsia="仿宋" w:cs="仿宋"/>
          <w:sz w:val="24"/>
          <w:szCs w:val="22"/>
          <w:highlight w:val="none"/>
          <w:lang w:eastAsia="zh-CN"/>
        </w:rPr>
        <w:t>提供</w:t>
      </w:r>
      <w:r>
        <w:rPr>
          <w:rFonts w:hint="eastAsia" w:ascii="仿宋" w:hAnsi="仿宋" w:eastAsia="仿宋" w:cs="仿宋"/>
          <w:sz w:val="24"/>
          <w:szCs w:val="22"/>
          <w:highlight w:val="none"/>
        </w:rPr>
        <w:t>供应商医疗器械经营许可证或医疗器械经营备案证；</w:t>
      </w:r>
    </w:p>
    <w:p w14:paraId="6F6D449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3、</w:t>
      </w:r>
      <w:r>
        <w:rPr>
          <w:rFonts w:hint="eastAsia" w:ascii="仿宋" w:hAnsi="仿宋" w:eastAsia="仿宋" w:cs="仿宋"/>
          <w:sz w:val="24"/>
          <w:szCs w:val="22"/>
          <w:highlight w:val="none"/>
          <w:lang w:eastAsia="zh-CN"/>
        </w:rPr>
        <w:t>提供</w:t>
      </w:r>
      <w:r>
        <w:rPr>
          <w:rFonts w:hint="eastAsia" w:ascii="仿宋" w:hAnsi="仿宋" w:eastAsia="仿宋" w:cs="仿宋"/>
          <w:sz w:val="24"/>
          <w:szCs w:val="22"/>
          <w:highlight w:val="none"/>
        </w:rPr>
        <w:t>生产厂家的医疗器械生产许可证或医疗器械生产备案证；</w:t>
      </w:r>
    </w:p>
    <w:p w14:paraId="4975A66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4、所投产品属于医疗器械的</w:t>
      </w:r>
      <w:r>
        <w:rPr>
          <w:rFonts w:hint="eastAsia" w:ascii="仿宋" w:hAnsi="仿宋" w:eastAsia="仿宋" w:cs="仿宋"/>
          <w:sz w:val="24"/>
          <w:szCs w:val="22"/>
          <w:highlight w:val="none"/>
          <w:lang w:eastAsia="zh-CN"/>
        </w:rPr>
        <w:t>提供</w:t>
      </w:r>
      <w:r>
        <w:rPr>
          <w:rFonts w:hint="eastAsia" w:ascii="仿宋" w:hAnsi="仿宋" w:eastAsia="仿宋" w:cs="仿宋"/>
          <w:sz w:val="24"/>
          <w:szCs w:val="22"/>
          <w:highlight w:val="none"/>
        </w:rPr>
        <w:t>所投产品医疗器械注册证或医疗器械备案凭证；</w:t>
      </w:r>
    </w:p>
    <w:p w14:paraId="33A53607">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5、本项目不接受联合体投标</w:t>
      </w:r>
      <w:r>
        <w:rPr>
          <w:rFonts w:hint="eastAsia" w:ascii="仿宋" w:hAnsi="仿宋" w:eastAsia="仿宋" w:cs="仿宋"/>
          <w:sz w:val="24"/>
          <w:szCs w:val="22"/>
          <w:highlight w:val="none"/>
          <w:lang w:eastAsia="zh-CN"/>
        </w:rPr>
        <w:t>，单位负责人为同一人或者存在直接控股、管理关系的不同单位，不得参加同一项下的政府采购活动。对列入失信被执行人、政府采购严重违法失信行为记录名单的供应商，拒绝参与本项目政府采购活动</w:t>
      </w:r>
      <w:r>
        <w:rPr>
          <w:rFonts w:hint="eastAsia" w:ascii="仿宋" w:hAnsi="仿宋" w:eastAsia="仿宋" w:cs="仿宋"/>
          <w:sz w:val="24"/>
          <w:szCs w:val="22"/>
          <w:highlight w:val="none"/>
        </w:rPr>
        <w:t>。</w:t>
      </w:r>
    </w:p>
    <w:p w14:paraId="4E1F3087">
      <w:pPr>
        <w:spacing w:line="400" w:lineRule="atLeast"/>
        <w:rPr>
          <w:rFonts w:hint="eastAsia" w:ascii="仿宋" w:hAnsi="仿宋" w:eastAsia="仿宋" w:cs="仿宋"/>
          <w:highlight w:val="none"/>
        </w:rPr>
      </w:pPr>
    </w:p>
    <w:p w14:paraId="08E1729E">
      <w:pPr>
        <w:pStyle w:val="6"/>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4"/>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24657"/>
      <w:bookmarkStart w:id="2" w:name="_Toc24599"/>
      <w:bookmarkStart w:id="3" w:name="_Toc11646"/>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p w14:paraId="2C89023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16D2AAFE">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327D2A1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95AF962">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A828578">
      <w:pPr>
        <w:pStyle w:val="4"/>
        <w:rPr>
          <w:rFonts w:hint="eastAsia" w:ascii="仿宋" w:hAnsi="仿宋" w:eastAsia="仿宋" w:cs="仿宋"/>
          <w:highlight w:val="none"/>
        </w:rPr>
      </w:pPr>
    </w:p>
    <w:p w14:paraId="75D8FD1E">
      <w:pPr>
        <w:spacing w:line="360" w:lineRule="auto"/>
        <w:rPr>
          <w:rFonts w:hint="eastAsia" w:ascii="仿宋" w:hAnsi="仿宋" w:eastAsia="仿宋" w:cs="仿宋"/>
          <w:sz w:val="24"/>
          <w:highlight w:val="none"/>
        </w:rPr>
      </w:pPr>
    </w:p>
    <w:p w14:paraId="15A13DAC">
      <w:pPr>
        <w:spacing w:line="360" w:lineRule="auto"/>
        <w:rPr>
          <w:rFonts w:hint="eastAsia" w:ascii="仿宋" w:hAnsi="仿宋" w:eastAsia="仿宋" w:cs="仿宋"/>
          <w:sz w:val="24"/>
          <w:highlight w:val="none"/>
        </w:rPr>
      </w:pPr>
    </w:p>
    <w:p w14:paraId="7E7FD243">
      <w:pPr>
        <w:spacing w:line="360" w:lineRule="auto"/>
        <w:rPr>
          <w:rFonts w:hint="eastAsia" w:ascii="仿宋" w:hAnsi="仿宋" w:eastAsia="仿宋" w:cs="仿宋"/>
          <w:b/>
          <w:bCs/>
          <w:sz w:val="24"/>
          <w:highlight w:val="none"/>
        </w:rPr>
      </w:pPr>
      <w:bookmarkStart w:id="4" w:name="_Toc332805616"/>
      <w:bookmarkStart w:id="5" w:name="_Toc332805171"/>
    </w:p>
    <w:p w14:paraId="6F81F972">
      <w:pPr>
        <w:pStyle w:val="13"/>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w:t>
      </w:r>
      <w:bookmarkStart w:id="16" w:name="_GoBack"/>
      <w:r>
        <w:rPr>
          <w:rFonts w:hint="eastAsia" w:ascii="仿宋" w:hAnsi="仿宋" w:eastAsia="仿宋" w:cs="仿宋"/>
          <w:sz w:val="24"/>
          <w:szCs w:val="22"/>
          <w:highlight w:val="none"/>
          <w:u w:val="single"/>
        </w:rPr>
        <w:t>出具</w:t>
      </w:r>
      <w:bookmarkEnd w:id="16"/>
      <w:r>
        <w:rPr>
          <w:rFonts w:hint="eastAsia" w:ascii="仿宋" w:hAnsi="仿宋" w:eastAsia="仿宋" w:cs="仿宋"/>
          <w:sz w:val="24"/>
          <w:szCs w:val="22"/>
          <w:highlight w:val="none"/>
          <w:u w:val="single"/>
        </w:rPr>
        <w:t>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617"/>
      <w:bookmarkStart w:id="7" w:name="_Toc332805172"/>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1A1EA9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E8B994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4"/>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4"/>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23F00DE9">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5"/>
        <w:rPr>
          <w:rFonts w:hint="eastAsia" w:ascii="仿宋" w:hAnsi="仿宋" w:eastAsia="仿宋" w:cs="仿宋"/>
          <w:szCs w:val="24"/>
          <w:highlight w:val="none"/>
          <w:shd w:val="clear" w:color="auto" w:fill="FFFFFF"/>
        </w:rPr>
      </w:pPr>
    </w:p>
    <w:p w14:paraId="1D9DC5AD">
      <w:pPr>
        <w:pStyle w:val="5"/>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p w14:paraId="351B4003">
      <w:pPr>
        <w:pStyle w:val="8"/>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4DEE42">
      <w:pPr>
        <w:pStyle w:val="8"/>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26B04570">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A9B13F2">
      <w:pPr>
        <w:spacing w:line="360" w:lineRule="auto"/>
        <w:rPr>
          <w:rFonts w:hint="eastAsia" w:ascii="仿宋" w:hAnsi="仿宋" w:eastAsia="仿宋" w:cs="仿宋"/>
          <w:sz w:val="24"/>
          <w:highlight w:val="none"/>
        </w:rPr>
      </w:pPr>
    </w:p>
    <w:p w14:paraId="2042681E">
      <w:pPr>
        <w:pStyle w:val="4"/>
        <w:rPr>
          <w:rFonts w:hint="eastAsia" w:ascii="仿宋" w:hAnsi="仿宋" w:eastAsia="仿宋" w:cs="仿宋"/>
          <w:sz w:val="24"/>
          <w:szCs w:val="24"/>
          <w:highlight w:val="none"/>
        </w:rPr>
      </w:pPr>
    </w:p>
    <w:p w14:paraId="70036323">
      <w:pPr>
        <w:rPr>
          <w:rFonts w:hint="eastAsia" w:ascii="仿宋" w:hAnsi="仿宋" w:eastAsia="仿宋" w:cs="仿宋"/>
          <w:sz w:val="24"/>
          <w:highlight w:val="none"/>
        </w:rPr>
      </w:pPr>
    </w:p>
    <w:p w14:paraId="21230E87">
      <w:pPr>
        <w:pStyle w:val="5"/>
        <w:rPr>
          <w:rFonts w:hint="eastAsia" w:ascii="仿宋" w:hAnsi="仿宋" w:eastAsia="仿宋" w:cs="仿宋"/>
          <w:highlight w:val="none"/>
        </w:rPr>
      </w:pPr>
    </w:p>
    <w:p w14:paraId="541C406B">
      <w:pPr>
        <w:pStyle w:val="5"/>
        <w:rPr>
          <w:rFonts w:hint="eastAsia" w:ascii="仿宋" w:hAnsi="仿宋" w:eastAsia="仿宋" w:cs="仿宋"/>
          <w:highlight w:val="none"/>
        </w:rPr>
      </w:pP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9"/>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4"/>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p w14:paraId="494C5668">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3555DF68">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7B19EFA9">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20DA6851">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0D8466D1">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7D8ADB10">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rPr>
      </w:pPr>
      <w:r>
        <w:rPr>
          <w:rFonts w:hint="eastAsia" w:ascii="仿宋" w:hAnsi="仿宋" w:eastAsia="仿宋" w:cs="仿宋"/>
          <w:b/>
          <w:bCs/>
          <w:caps w:val="0"/>
          <w:smallCaps w:val="0"/>
          <w:color w:val="auto"/>
          <w:spacing w:val="0"/>
          <w:sz w:val="24"/>
          <w:highlight w:val="none"/>
          <w:lang w:val="en-US" w:eastAsia="zh-CN"/>
        </w:rPr>
        <w:t>资格证明材料索引表</w:t>
      </w:r>
    </w:p>
    <w:tbl>
      <w:tblPr>
        <w:tblStyle w:val="10"/>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7"/>
        <w:gridCol w:w="1036"/>
        <w:gridCol w:w="986"/>
        <w:gridCol w:w="4018"/>
        <w:gridCol w:w="1117"/>
        <w:gridCol w:w="637"/>
      </w:tblGrid>
      <w:tr w14:paraId="7056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tcBorders>
              <w:top w:val="single" w:color="000000" w:sz="4" w:space="0"/>
              <w:left w:val="single" w:color="000000" w:sz="4" w:space="0"/>
              <w:bottom w:val="single" w:color="auto" w:sz="4" w:space="0"/>
              <w:right w:val="single" w:color="000000" w:sz="4" w:space="0"/>
            </w:tcBorders>
            <w:noWrap w:val="0"/>
            <w:vAlign w:val="top"/>
          </w:tcPr>
          <w:p w14:paraId="6CF6C4E5">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2022" w:type="dxa"/>
            <w:gridSpan w:val="2"/>
            <w:tcBorders>
              <w:top w:val="single" w:color="000000" w:sz="4" w:space="0"/>
              <w:left w:val="single" w:color="000000" w:sz="4" w:space="0"/>
              <w:bottom w:val="single" w:color="auto" w:sz="4" w:space="0"/>
              <w:right w:val="single" w:color="000000" w:sz="4" w:space="0"/>
            </w:tcBorders>
            <w:noWrap w:val="0"/>
            <w:vAlign w:val="top"/>
          </w:tcPr>
          <w:p w14:paraId="2690824F">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4018" w:type="dxa"/>
            <w:tcBorders>
              <w:top w:val="single" w:color="000000" w:sz="4" w:space="0"/>
              <w:left w:val="single" w:color="000000" w:sz="4" w:space="0"/>
              <w:bottom w:val="single" w:color="000000" w:sz="4" w:space="0"/>
              <w:right w:val="single" w:color="000000" w:sz="4" w:space="0"/>
            </w:tcBorders>
            <w:noWrap w:val="0"/>
            <w:vAlign w:val="top"/>
          </w:tcPr>
          <w:p w14:paraId="1C7F693D">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FC7785F">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5268228">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14:paraId="2322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14:paraId="319F05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1036" w:type="dxa"/>
            <w:vMerge w:val="restart"/>
            <w:tcBorders>
              <w:top w:val="single" w:color="auto" w:sz="4" w:space="0"/>
              <w:left w:val="single" w:color="auto" w:sz="4" w:space="0"/>
              <w:bottom w:val="single" w:color="auto" w:sz="4" w:space="0"/>
              <w:right w:val="single" w:color="auto" w:sz="4" w:space="0"/>
            </w:tcBorders>
            <w:noWrap w:val="0"/>
            <w:vAlign w:val="center"/>
          </w:tcPr>
          <w:p w14:paraId="7902E5D9">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医用内窥镜摄像系统</w:t>
            </w:r>
          </w:p>
        </w:tc>
        <w:tc>
          <w:tcPr>
            <w:tcW w:w="986" w:type="dxa"/>
            <w:tcBorders>
              <w:top w:val="single" w:color="000000" w:sz="4" w:space="0"/>
              <w:left w:val="single" w:color="000000" w:sz="4" w:space="0"/>
              <w:bottom w:val="single" w:color="000000" w:sz="4" w:space="0"/>
              <w:right w:val="single" w:color="000000" w:sz="4" w:space="0"/>
            </w:tcBorders>
            <w:noWrap w:val="0"/>
            <w:vAlign w:val="center"/>
          </w:tcPr>
          <w:p w14:paraId="3FFF06AA">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77050202">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3E49CC93">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7C9F7EEE">
            <w:pPr>
              <w:jc w:val="both"/>
              <w:rPr>
                <w:rFonts w:hint="eastAsia" w:ascii="仿宋" w:hAnsi="仿宋" w:eastAsia="仿宋" w:cs="仿宋"/>
                <w:b/>
                <w:bCs/>
                <w:i w:val="0"/>
                <w:iCs w:val="0"/>
                <w:color w:val="000000"/>
                <w:sz w:val="24"/>
                <w:szCs w:val="24"/>
                <w:highlight w:val="none"/>
                <w:u w:val="none"/>
              </w:rPr>
            </w:pPr>
          </w:p>
        </w:tc>
      </w:tr>
      <w:tr w14:paraId="13FF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000000" w:sz="4" w:space="0"/>
            </w:tcBorders>
            <w:noWrap w:val="0"/>
            <w:vAlign w:val="center"/>
          </w:tcPr>
          <w:p w14:paraId="0980562C">
            <w:pPr>
              <w:jc w:val="center"/>
              <w:rPr>
                <w:rFonts w:hint="eastAsia" w:ascii="仿宋" w:hAnsi="仿宋" w:eastAsia="仿宋" w:cs="仿宋"/>
                <w:i w:val="0"/>
                <w:iCs w:val="0"/>
                <w:color w:val="000000"/>
                <w:sz w:val="24"/>
                <w:szCs w:val="24"/>
                <w:highlight w:val="none"/>
                <w:u w:val="none"/>
              </w:rPr>
            </w:pPr>
          </w:p>
        </w:tc>
        <w:tc>
          <w:tcPr>
            <w:tcW w:w="1036" w:type="dxa"/>
            <w:vMerge w:val="continue"/>
            <w:tcBorders>
              <w:top w:val="single" w:color="auto" w:sz="4" w:space="0"/>
              <w:left w:val="single" w:color="000000" w:sz="4" w:space="0"/>
              <w:bottom w:val="single" w:color="auto" w:sz="4" w:space="0"/>
              <w:right w:val="single" w:color="auto" w:sz="4" w:space="0"/>
            </w:tcBorders>
            <w:noWrap w:val="0"/>
            <w:vAlign w:val="center"/>
          </w:tcPr>
          <w:p w14:paraId="0BF42B5E">
            <w:pPr>
              <w:jc w:val="center"/>
              <w:rPr>
                <w:rFonts w:hint="eastAsia" w:ascii="仿宋" w:hAnsi="仿宋" w:eastAsia="仿宋" w:cs="仿宋"/>
                <w:i w:val="0"/>
                <w:iCs w:val="0"/>
                <w:color w:val="000000"/>
                <w:sz w:val="24"/>
                <w:szCs w:val="24"/>
                <w:highlight w:val="none"/>
                <w:u w:val="none"/>
              </w:rPr>
            </w:pPr>
          </w:p>
        </w:tc>
        <w:tc>
          <w:tcPr>
            <w:tcW w:w="986" w:type="dxa"/>
            <w:tcBorders>
              <w:top w:val="single" w:color="000000" w:sz="4" w:space="0"/>
              <w:left w:val="single" w:color="000000" w:sz="4" w:space="0"/>
              <w:bottom w:val="single" w:color="000000" w:sz="4" w:space="0"/>
              <w:right w:val="single" w:color="000000" w:sz="4" w:space="0"/>
            </w:tcBorders>
            <w:noWrap w:val="0"/>
            <w:vAlign w:val="center"/>
          </w:tcPr>
          <w:p w14:paraId="75ECBED2">
            <w:pPr>
              <w:jc w:val="center"/>
              <w:rPr>
                <w:rFonts w:hint="eastAsia" w:ascii="仿宋" w:hAnsi="仿宋" w:eastAsia="仿宋" w:cs="仿宋"/>
                <w:i w:val="0"/>
                <w:iCs w:val="0"/>
                <w:color w:val="000000"/>
                <w:sz w:val="24"/>
                <w:szCs w:val="24"/>
                <w:highlight w:val="none"/>
                <w:u w:val="none"/>
              </w:rPr>
            </w:pP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00906AA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54C8AE7D">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2B509E59">
            <w:pPr>
              <w:jc w:val="both"/>
              <w:rPr>
                <w:rFonts w:hint="eastAsia" w:ascii="仿宋" w:hAnsi="仿宋" w:eastAsia="仿宋" w:cs="仿宋"/>
                <w:b/>
                <w:bCs/>
                <w:i w:val="0"/>
                <w:iCs w:val="0"/>
                <w:color w:val="000000"/>
                <w:sz w:val="24"/>
                <w:szCs w:val="24"/>
                <w:highlight w:val="none"/>
                <w:u w:val="none"/>
              </w:rPr>
            </w:pPr>
          </w:p>
        </w:tc>
      </w:tr>
      <w:tr w14:paraId="3FB32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000000" w:sz="4" w:space="0"/>
            </w:tcBorders>
            <w:noWrap w:val="0"/>
            <w:vAlign w:val="center"/>
          </w:tcPr>
          <w:p w14:paraId="2EE33A7A">
            <w:pPr>
              <w:jc w:val="center"/>
              <w:rPr>
                <w:rFonts w:hint="eastAsia" w:ascii="仿宋" w:hAnsi="仿宋" w:eastAsia="仿宋" w:cs="仿宋"/>
                <w:i w:val="0"/>
                <w:iCs w:val="0"/>
                <w:color w:val="000000"/>
                <w:sz w:val="24"/>
                <w:szCs w:val="24"/>
                <w:highlight w:val="none"/>
                <w:u w:val="none"/>
              </w:rPr>
            </w:pPr>
          </w:p>
        </w:tc>
        <w:tc>
          <w:tcPr>
            <w:tcW w:w="1036" w:type="dxa"/>
            <w:vMerge w:val="continue"/>
            <w:tcBorders>
              <w:top w:val="single" w:color="auto" w:sz="4" w:space="0"/>
              <w:left w:val="single" w:color="000000" w:sz="4" w:space="0"/>
              <w:bottom w:val="single" w:color="auto" w:sz="4" w:space="0"/>
              <w:right w:val="single" w:color="auto" w:sz="4" w:space="0"/>
            </w:tcBorders>
            <w:noWrap w:val="0"/>
            <w:vAlign w:val="center"/>
          </w:tcPr>
          <w:p w14:paraId="3220C9A1">
            <w:pPr>
              <w:jc w:val="center"/>
              <w:rPr>
                <w:rFonts w:hint="eastAsia" w:ascii="仿宋" w:hAnsi="仿宋" w:eastAsia="仿宋" w:cs="仿宋"/>
                <w:i w:val="0"/>
                <w:iCs w:val="0"/>
                <w:color w:val="000000"/>
                <w:sz w:val="24"/>
                <w:szCs w:val="24"/>
                <w:highlight w:val="none"/>
                <w:u w:val="none"/>
              </w:rPr>
            </w:pPr>
          </w:p>
        </w:tc>
        <w:tc>
          <w:tcPr>
            <w:tcW w:w="986" w:type="dxa"/>
            <w:tcBorders>
              <w:top w:val="single" w:color="000000" w:sz="4" w:space="0"/>
              <w:left w:val="single" w:color="000000" w:sz="4" w:space="0"/>
              <w:bottom w:val="single" w:color="000000" w:sz="4" w:space="0"/>
              <w:right w:val="single" w:color="000000" w:sz="4" w:space="0"/>
            </w:tcBorders>
            <w:noWrap w:val="0"/>
            <w:vAlign w:val="center"/>
          </w:tcPr>
          <w:p w14:paraId="2F8E012A">
            <w:pPr>
              <w:jc w:val="center"/>
              <w:rPr>
                <w:rFonts w:hint="eastAsia" w:ascii="仿宋" w:hAnsi="仿宋" w:eastAsia="仿宋" w:cs="仿宋"/>
                <w:i w:val="0"/>
                <w:iCs w:val="0"/>
                <w:color w:val="000000"/>
                <w:sz w:val="24"/>
                <w:szCs w:val="24"/>
                <w:highlight w:val="none"/>
                <w:u w:val="none"/>
              </w:rPr>
            </w:pP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4AC5853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所投产品属于医疗器械的提供所投产品医疗器械注册证或医疗器械备案凭证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4E37BCE6">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21C7A70">
            <w:pPr>
              <w:jc w:val="both"/>
              <w:rPr>
                <w:rFonts w:hint="eastAsia" w:ascii="仿宋" w:hAnsi="仿宋" w:eastAsia="仿宋" w:cs="仿宋"/>
                <w:b/>
                <w:bCs/>
                <w:i w:val="0"/>
                <w:iCs w:val="0"/>
                <w:color w:val="000000"/>
                <w:sz w:val="24"/>
                <w:szCs w:val="24"/>
                <w:highlight w:val="none"/>
                <w:u w:val="none"/>
              </w:rPr>
            </w:pPr>
          </w:p>
        </w:tc>
      </w:tr>
      <w:tr w14:paraId="426D6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14:paraId="18C9A7B2">
            <w:pPr>
              <w:jc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2</w:t>
            </w:r>
          </w:p>
        </w:tc>
        <w:tc>
          <w:tcPr>
            <w:tcW w:w="1036" w:type="dxa"/>
            <w:vMerge w:val="restart"/>
            <w:tcBorders>
              <w:top w:val="single" w:color="auto" w:sz="4" w:space="0"/>
              <w:left w:val="single" w:color="auto" w:sz="4" w:space="0"/>
              <w:right w:val="single" w:color="auto" w:sz="4" w:space="0"/>
            </w:tcBorders>
            <w:noWrap w:val="0"/>
            <w:vAlign w:val="center"/>
          </w:tcPr>
          <w:p w14:paraId="35DD73A8">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呼吸训练工作站</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C69AE33">
            <w:pPr>
              <w:jc w:val="center"/>
              <w:rPr>
                <w:rFonts w:hint="eastAsia" w:ascii="仿宋" w:hAnsi="仿宋" w:eastAsia="仿宋" w:cs="仿宋"/>
                <w:i w:val="0"/>
                <w:iCs w:val="0"/>
                <w:color w:val="000000"/>
                <w:sz w:val="24"/>
                <w:szCs w:val="24"/>
                <w:highlight w:val="none"/>
                <w:u w:val="none"/>
              </w:rPr>
            </w:pPr>
          </w:p>
        </w:tc>
        <w:tc>
          <w:tcPr>
            <w:tcW w:w="401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006EA1">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319AD8C7">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29DDF239">
            <w:pPr>
              <w:jc w:val="both"/>
              <w:rPr>
                <w:rFonts w:hint="eastAsia" w:ascii="仿宋" w:hAnsi="仿宋" w:eastAsia="仿宋" w:cs="仿宋"/>
                <w:b/>
                <w:bCs/>
                <w:i w:val="0"/>
                <w:iCs w:val="0"/>
                <w:color w:val="000000"/>
                <w:sz w:val="24"/>
                <w:szCs w:val="24"/>
                <w:highlight w:val="none"/>
                <w:u w:val="none"/>
              </w:rPr>
            </w:pPr>
          </w:p>
        </w:tc>
      </w:tr>
      <w:tr w14:paraId="348C7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14:paraId="219828EE">
            <w:pPr>
              <w:jc w:val="center"/>
              <w:rPr>
                <w:rFonts w:hint="eastAsia" w:ascii="仿宋" w:hAnsi="仿宋" w:eastAsia="仿宋" w:cs="仿宋"/>
                <w:i w:val="0"/>
                <w:iCs w:val="0"/>
                <w:color w:val="000000"/>
                <w:sz w:val="24"/>
                <w:szCs w:val="24"/>
                <w:highlight w:val="none"/>
                <w:u w:val="none"/>
              </w:rPr>
            </w:pPr>
          </w:p>
        </w:tc>
        <w:tc>
          <w:tcPr>
            <w:tcW w:w="1036" w:type="dxa"/>
            <w:vMerge w:val="continue"/>
            <w:tcBorders>
              <w:left w:val="single" w:color="auto" w:sz="4" w:space="0"/>
              <w:right w:val="single" w:color="auto" w:sz="4" w:space="0"/>
            </w:tcBorders>
            <w:noWrap w:val="0"/>
            <w:vAlign w:val="center"/>
          </w:tcPr>
          <w:p w14:paraId="1B80FD81">
            <w:pPr>
              <w:jc w:val="center"/>
              <w:rPr>
                <w:rFonts w:hint="eastAsia" w:ascii="仿宋" w:hAnsi="仿宋" w:eastAsia="仿宋" w:cs="仿宋"/>
                <w:i w:val="0"/>
                <w:iCs w:val="0"/>
                <w:color w:val="000000"/>
                <w:sz w:val="24"/>
                <w:szCs w:val="24"/>
                <w:highlight w:val="none"/>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ED22B9">
            <w:pPr>
              <w:jc w:val="center"/>
              <w:rPr>
                <w:rFonts w:hint="eastAsia" w:ascii="仿宋" w:hAnsi="仿宋" w:eastAsia="仿宋" w:cs="仿宋"/>
                <w:i w:val="0"/>
                <w:iCs w:val="0"/>
                <w:color w:val="000000"/>
                <w:sz w:val="24"/>
                <w:szCs w:val="24"/>
                <w:highlight w:val="none"/>
                <w:u w:val="none"/>
              </w:rPr>
            </w:pPr>
          </w:p>
        </w:tc>
        <w:tc>
          <w:tcPr>
            <w:tcW w:w="401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292614">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5EECCDBE">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D6790BD">
            <w:pPr>
              <w:jc w:val="both"/>
              <w:rPr>
                <w:rFonts w:hint="eastAsia" w:ascii="仿宋" w:hAnsi="仿宋" w:eastAsia="仿宋" w:cs="仿宋"/>
                <w:b/>
                <w:bCs/>
                <w:i w:val="0"/>
                <w:iCs w:val="0"/>
                <w:color w:val="000000"/>
                <w:sz w:val="24"/>
                <w:szCs w:val="24"/>
                <w:highlight w:val="none"/>
                <w:u w:val="none"/>
              </w:rPr>
            </w:pPr>
          </w:p>
        </w:tc>
      </w:tr>
      <w:tr w14:paraId="17D88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14:paraId="4DE641FC">
            <w:pPr>
              <w:jc w:val="center"/>
              <w:rPr>
                <w:rFonts w:hint="eastAsia" w:ascii="仿宋" w:hAnsi="仿宋" w:eastAsia="仿宋" w:cs="仿宋"/>
                <w:i w:val="0"/>
                <w:iCs w:val="0"/>
                <w:color w:val="000000"/>
                <w:sz w:val="24"/>
                <w:szCs w:val="24"/>
                <w:highlight w:val="none"/>
                <w:u w:val="none"/>
              </w:rPr>
            </w:pPr>
          </w:p>
        </w:tc>
        <w:tc>
          <w:tcPr>
            <w:tcW w:w="1036" w:type="dxa"/>
            <w:vMerge w:val="continue"/>
            <w:tcBorders>
              <w:left w:val="single" w:color="auto" w:sz="4" w:space="0"/>
              <w:bottom w:val="single" w:color="auto" w:sz="4" w:space="0"/>
              <w:right w:val="single" w:color="auto" w:sz="4" w:space="0"/>
            </w:tcBorders>
            <w:noWrap w:val="0"/>
            <w:vAlign w:val="center"/>
          </w:tcPr>
          <w:p w14:paraId="454C636A">
            <w:pPr>
              <w:jc w:val="center"/>
              <w:rPr>
                <w:rFonts w:hint="eastAsia" w:ascii="仿宋" w:hAnsi="仿宋" w:eastAsia="仿宋" w:cs="仿宋"/>
                <w:i w:val="0"/>
                <w:iCs w:val="0"/>
                <w:color w:val="000000"/>
                <w:sz w:val="24"/>
                <w:szCs w:val="24"/>
                <w:highlight w:val="none"/>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261F269">
            <w:pPr>
              <w:jc w:val="center"/>
              <w:rPr>
                <w:rFonts w:hint="eastAsia" w:ascii="仿宋" w:hAnsi="仿宋" w:eastAsia="仿宋" w:cs="仿宋"/>
                <w:i w:val="0"/>
                <w:iCs w:val="0"/>
                <w:color w:val="000000"/>
                <w:sz w:val="24"/>
                <w:szCs w:val="24"/>
                <w:highlight w:val="none"/>
                <w:u w:val="none"/>
              </w:rPr>
            </w:pPr>
          </w:p>
        </w:tc>
        <w:tc>
          <w:tcPr>
            <w:tcW w:w="401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7A2718">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lang w:eastAsia="zh-CN"/>
              </w:rPr>
              <w:t>所投产品属于医疗器械的提供所投产品医疗器械注册证或医疗器械备案凭证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989AF4D">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2C4D0C6A">
            <w:pPr>
              <w:jc w:val="both"/>
              <w:rPr>
                <w:rFonts w:hint="eastAsia" w:ascii="仿宋" w:hAnsi="仿宋" w:eastAsia="仿宋" w:cs="仿宋"/>
                <w:b/>
                <w:bCs/>
                <w:i w:val="0"/>
                <w:iCs w:val="0"/>
                <w:color w:val="000000"/>
                <w:sz w:val="24"/>
                <w:szCs w:val="24"/>
                <w:highlight w:val="none"/>
                <w:u w:val="none"/>
              </w:rPr>
            </w:pPr>
          </w:p>
        </w:tc>
      </w:tr>
      <w:tr w14:paraId="2EF21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tcBorders>
              <w:top w:val="single" w:color="auto" w:sz="4" w:space="0"/>
              <w:left w:val="single" w:color="auto" w:sz="4" w:space="0"/>
              <w:bottom w:val="single" w:color="auto" w:sz="4" w:space="0"/>
              <w:right w:val="single" w:color="000000" w:sz="4" w:space="0"/>
            </w:tcBorders>
            <w:noWrap w:val="0"/>
            <w:vAlign w:val="center"/>
          </w:tcPr>
          <w:p w14:paraId="140CF89B">
            <w:pPr>
              <w:jc w:val="center"/>
              <w:rPr>
                <w:rFonts w:hint="default"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w:t>
            </w:r>
          </w:p>
        </w:tc>
        <w:tc>
          <w:tcPr>
            <w:tcW w:w="1036" w:type="dxa"/>
            <w:tcBorders>
              <w:top w:val="single" w:color="auto" w:sz="4" w:space="0"/>
              <w:left w:val="single" w:color="000000" w:sz="4" w:space="0"/>
              <w:bottom w:val="single" w:color="auto" w:sz="4" w:space="0"/>
              <w:right w:val="single" w:color="auto" w:sz="4" w:space="0"/>
            </w:tcBorders>
            <w:noWrap w:val="0"/>
            <w:vAlign w:val="center"/>
          </w:tcPr>
          <w:p w14:paraId="1E1EBA9D">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986" w:type="dxa"/>
            <w:tcBorders>
              <w:top w:val="single" w:color="000000" w:sz="4" w:space="0"/>
              <w:left w:val="single" w:color="000000" w:sz="4" w:space="0"/>
              <w:bottom w:val="single" w:color="000000" w:sz="4" w:space="0"/>
              <w:right w:val="single" w:color="000000" w:sz="4" w:space="0"/>
            </w:tcBorders>
            <w:noWrap w:val="0"/>
            <w:vAlign w:val="center"/>
          </w:tcPr>
          <w:p w14:paraId="201BD832">
            <w:pPr>
              <w:jc w:val="center"/>
              <w:rPr>
                <w:rFonts w:hint="eastAsia" w:ascii="仿宋" w:hAnsi="仿宋" w:eastAsia="仿宋" w:cs="仿宋"/>
                <w:i w:val="0"/>
                <w:iCs w:val="0"/>
                <w:color w:val="000000"/>
                <w:sz w:val="24"/>
                <w:szCs w:val="24"/>
                <w:highlight w:val="none"/>
                <w:u w:val="none"/>
                <w:lang w:val="en-US" w:eastAsia="zh-CN"/>
              </w:rPr>
            </w:pP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513FA054">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7C277794">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0C818D03">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r>
    </w:tbl>
    <w:p w14:paraId="7EBFCE27">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bCs/>
          <w:caps w:val="0"/>
          <w:smallCaps w:val="0"/>
          <w:color w:val="auto"/>
          <w:spacing w:val="0"/>
          <w:sz w:val="24"/>
          <w:szCs w:val="24"/>
          <w:highlight w:val="none"/>
          <w:lang w:val="en-US" w:eastAsia="zh-CN"/>
        </w:rPr>
      </w:pPr>
    </w:p>
    <w:p w14:paraId="7F4AE3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aps w:val="0"/>
          <w:smallCaps w:val="0"/>
          <w:color w:val="auto"/>
          <w:spacing w:val="0"/>
          <w:sz w:val="24"/>
          <w:szCs w:val="24"/>
          <w:highlight w:val="none"/>
          <w:lang w:val="en-US" w:eastAsia="zh-CN"/>
        </w:rPr>
      </w:pPr>
      <w:r>
        <w:rPr>
          <w:rFonts w:hint="eastAsia" w:ascii="仿宋" w:hAnsi="仿宋" w:eastAsia="仿宋" w:cs="仿宋"/>
          <w:b/>
          <w:bCs/>
          <w:caps w:val="0"/>
          <w:smallCaps w:val="0"/>
          <w:color w:val="auto"/>
          <w:spacing w:val="0"/>
          <w:sz w:val="24"/>
          <w:szCs w:val="24"/>
          <w:highlight w:val="none"/>
          <w:lang w:val="en-US" w:eastAsia="zh-CN"/>
        </w:rPr>
        <w:t>注：需在上表中列明资料所在准确页码范围，并按后附格式要求对所投产品逐项进行响应。</w:t>
      </w:r>
    </w:p>
    <w:p w14:paraId="74707B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val="0"/>
          <w:sz w:val="24"/>
          <w:szCs w:val="24"/>
          <w:highlight w:val="none"/>
          <w:shd w:val="clear" w:color="auto" w:fill="FFFFFF"/>
        </w:rPr>
      </w:pPr>
      <w:r>
        <w:rPr>
          <w:rFonts w:hint="eastAsia" w:ascii="仿宋" w:hAnsi="仿宋" w:eastAsia="仿宋" w:cs="仿宋"/>
          <w:b/>
          <w:bCs/>
          <w:caps w:val="0"/>
          <w:smallCaps w:val="0"/>
          <w:color w:val="auto"/>
          <w:spacing w:val="0"/>
          <w:kern w:val="2"/>
          <w:sz w:val="24"/>
          <w:szCs w:val="24"/>
          <w:lang w:val="en-US" w:eastAsia="zh-CN" w:bidi="ar-SA"/>
        </w:rPr>
        <w:t>相同厂家资质提供1次即可。</w:t>
      </w:r>
    </w:p>
    <w:p w14:paraId="018078F2">
      <w:pPr>
        <w:numPr>
          <w:ilvl w:val="0"/>
          <w:numId w:val="0"/>
        </w:numPr>
        <w:spacing w:line="360" w:lineRule="auto"/>
        <w:ind w:firstLine="482" w:firstLineChars="200"/>
        <w:jc w:val="both"/>
        <w:rPr>
          <w:rFonts w:hint="eastAsia" w:ascii="仿宋" w:hAnsi="仿宋" w:eastAsia="仿宋" w:cs="仿宋"/>
          <w:b/>
          <w:bCs/>
          <w:caps w:val="0"/>
          <w:smallCaps w:val="0"/>
          <w:color w:val="auto"/>
          <w:spacing w:val="0"/>
          <w:sz w:val="24"/>
          <w:szCs w:val="24"/>
          <w:highlight w:val="none"/>
          <w:lang w:val="en-US" w:eastAsia="zh-CN"/>
        </w:rPr>
      </w:pPr>
      <w:bookmarkStart w:id="12" w:name="_Toc28950"/>
      <w:bookmarkStart w:id="13" w:name="_Toc32302"/>
      <w:bookmarkStart w:id="14" w:name="_Toc53"/>
      <w:bookmarkStart w:id="15" w:name="_Toc28068"/>
      <w:r>
        <w:rPr>
          <w:rFonts w:hint="eastAsia" w:ascii="仿宋" w:hAnsi="仿宋" w:eastAsia="仿宋" w:cs="仿宋"/>
          <w:b/>
          <w:bCs/>
          <w:caps w:val="0"/>
          <w:smallCaps w:val="0"/>
          <w:color w:val="auto"/>
          <w:spacing w:val="0"/>
          <w:kern w:val="2"/>
          <w:sz w:val="24"/>
          <w:szCs w:val="24"/>
          <w:lang w:val="en-US" w:eastAsia="zh-CN" w:bidi="ar-SA"/>
        </w:rPr>
        <w:t>如设备中包含独立的产品，则需按要求提供相应证书。</w:t>
      </w:r>
      <w:r>
        <w:rPr>
          <w:rFonts w:hint="eastAsia" w:ascii="仿宋" w:hAnsi="仿宋" w:eastAsia="仿宋" w:cs="仿宋"/>
          <w:highlight w:val="none"/>
        </w:rPr>
        <w:br w:type="page"/>
      </w:r>
      <w:bookmarkEnd w:id="12"/>
      <w:bookmarkEnd w:id="13"/>
      <w:bookmarkEnd w:id="14"/>
      <w:bookmarkEnd w:id="15"/>
    </w:p>
    <w:p w14:paraId="71C884DC">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rPr>
        <w:t>1、</w:t>
      </w:r>
      <w:r>
        <w:rPr>
          <w:rFonts w:hint="eastAsia" w:ascii="仿宋" w:hAnsi="仿宋" w:eastAsia="仿宋" w:cs="仿宋"/>
          <w:b/>
          <w:bCs/>
          <w:caps w:val="0"/>
          <w:smallCaps w:val="0"/>
          <w:color w:val="auto"/>
          <w:spacing w:val="0"/>
          <w:sz w:val="24"/>
          <w:szCs w:val="24"/>
          <w:highlight w:val="none"/>
          <w:lang w:val="en-US" w:eastAsia="zh-CN"/>
        </w:rPr>
        <w:t>提供</w:t>
      </w:r>
      <w:r>
        <w:rPr>
          <w:rFonts w:hint="eastAsia" w:ascii="仿宋" w:hAnsi="仿宋" w:eastAsia="仿宋" w:cs="仿宋"/>
          <w:b/>
          <w:bCs/>
          <w:caps w:val="0"/>
          <w:smallCaps w:val="0"/>
          <w:color w:val="auto"/>
          <w:spacing w:val="0"/>
          <w:sz w:val="24"/>
          <w:szCs w:val="24"/>
          <w:highlight w:val="none"/>
        </w:rPr>
        <w:t>供应商医疗器械经营许可证或医疗器械经营备案证</w:t>
      </w:r>
      <w:r>
        <w:rPr>
          <w:rFonts w:hint="eastAsia" w:ascii="仿宋" w:hAnsi="仿宋" w:eastAsia="仿宋" w:cs="仿宋"/>
          <w:b/>
          <w:bCs/>
          <w:caps w:val="0"/>
          <w:smallCaps w:val="0"/>
          <w:color w:val="auto"/>
          <w:spacing w:val="0"/>
          <w:sz w:val="24"/>
          <w:szCs w:val="24"/>
          <w:highlight w:val="none"/>
          <w:lang w:eastAsia="zh-CN"/>
        </w:rPr>
        <w:t>；</w:t>
      </w:r>
    </w:p>
    <w:p w14:paraId="33E33069">
      <w:pPr>
        <w:numPr>
          <w:ilvl w:val="0"/>
          <w:numId w:val="0"/>
        </w:numPr>
        <w:spacing w:line="360" w:lineRule="auto"/>
        <w:rPr>
          <w:rFonts w:hint="eastAsia" w:ascii="仿宋" w:hAnsi="仿宋" w:eastAsia="仿宋" w:cs="仿宋"/>
          <w:b/>
          <w:bCs/>
          <w:caps w:val="0"/>
          <w:smallCaps w:val="0"/>
          <w:color w:val="auto"/>
          <w:spacing w:val="0"/>
          <w:sz w:val="24"/>
          <w:szCs w:val="24"/>
          <w:highlight w:val="none"/>
        </w:rPr>
      </w:pPr>
    </w:p>
    <w:p w14:paraId="3A346117">
      <w:pPr>
        <w:numPr>
          <w:ilvl w:val="0"/>
          <w:numId w:val="0"/>
        </w:numPr>
        <w:spacing w:line="360" w:lineRule="auto"/>
        <w:rPr>
          <w:rFonts w:hint="eastAsia" w:ascii="仿宋" w:hAnsi="仿宋" w:eastAsia="仿宋" w:cs="仿宋"/>
          <w:b/>
          <w:bCs/>
          <w:caps w:val="0"/>
          <w:smallCaps w:val="0"/>
          <w:color w:val="auto"/>
          <w:spacing w:val="0"/>
          <w:sz w:val="24"/>
          <w:szCs w:val="24"/>
          <w:highlight w:val="none"/>
        </w:rPr>
      </w:pPr>
      <w:r>
        <w:rPr>
          <w:rFonts w:hint="eastAsia" w:ascii="仿宋" w:hAnsi="仿宋" w:eastAsia="仿宋" w:cs="仿宋"/>
          <w:b/>
          <w:bCs/>
          <w:caps w:val="0"/>
          <w:smallCaps w:val="0"/>
          <w:color w:val="auto"/>
          <w:spacing w:val="0"/>
          <w:sz w:val="24"/>
          <w:szCs w:val="24"/>
          <w:highlight w:val="none"/>
          <w:lang w:val="en-US" w:eastAsia="zh-CN"/>
        </w:rPr>
        <w:t>2、提供生产厂家的医疗器械生产许可证或医疗器械生产备案证</w:t>
      </w:r>
      <w:r>
        <w:rPr>
          <w:rFonts w:hint="eastAsia" w:ascii="仿宋" w:hAnsi="仿宋" w:eastAsia="仿宋" w:cs="仿宋"/>
          <w:b/>
          <w:bCs/>
          <w:caps w:val="0"/>
          <w:smallCaps w:val="0"/>
          <w:color w:val="auto"/>
          <w:spacing w:val="0"/>
          <w:sz w:val="24"/>
          <w:szCs w:val="24"/>
          <w:highlight w:val="none"/>
        </w:rPr>
        <w:t>；</w:t>
      </w:r>
    </w:p>
    <w:p w14:paraId="67734A90">
      <w:pPr>
        <w:numPr>
          <w:ilvl w:val="0"/>
          <w:numId w:val="0"/>
        </w:numPr>
        <w:spacing w:line="360" w:lineRule="auto"/>
        <w:rPr>
          <w:rFonts w:hint="eastAsia" w:ascii="仿宋" w:hAnsi="仿宋" w:eastAsia="仿宋" w:cs="仿宋"/>
          <w:b/>
          <w:bCs/>
          <w:caps w:val="0"/>
          <w:smallCaps w:val="0"/>
          <w:color w:val="auto"/>
          <w:spacing w:val="0"/>
          <w:sz w:val="24"/>
          <w:szCs w:val="24"/>
          <w:highlight w:val="none"/>
          <w:lang w:val="en-US" w:eastAsia="zh-CN"/>
        </w:rPr>
      </w:pPr>
    </w:p>
    <w:p w14:paraId="66C73387">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val="en-US" w:eastAsia="zh-CN"/>
        </w:rPr>
        <w:t>3</w:t>
      </w:r>
      <w:r>
        <w:rPr>
          <w:rFonts w:hint="eastAsia" w:ascii="仿宋" w:hAnsi="仿宋" w:eastAsia="仿宋" w:cs="仿宋"/>
          <w:b/>
          <w:bCs/>
          <w:caps w:val="0"/>
          <w:smallCaps w:val="0"/>
          <w:color w:val="auto"/>
          <w:spacing w:val="0"/>
          <w:sz w:val="24"/>
          <w:szCs w:val="24"/>
          <w:highlight w:val="none"/>
        </w:rPr>
        <w:t>、所投产品属于医疗器械的</w:t>
      </w:r>
      <w:r>
        <w:rPr>
          <w:rFonts w:hint="eastAsia" w:ascii="仿宋" w:hAnsi="仿宋" w:eastAsia="仿宋" w:cs="仿宋"/>
          <w:b/>
          <w:bCs/>
          <w:caps w:val="0"/>
          <w:smallCaps w:val="0"/>
          <w:color w:val="auto"/>
          <w:spacing w:val="0"/>
          <w:sz w:val="24"/>
          <w:szCs w:val="24"/>
          <w:highlight w:val="none"/>
          <w:lang w:val="en-US" w:eastAsia="zh-CN"/>
        </w:rPr>
        <w:t>提供</w:t>
      </w:r>
      <w:r>
        <w:rPr>
          <w:rFonts w:hint="eastAsia" w:ascii="仿宋" w:hAnsi="仿宋" w:eastAsia="仿宋" w:cs="仿宋"/>
          <w:b/>
          <w:bCs/>
          <w:caps w:val="0"/>
          <w:smallCaps w:val="0"/>
          <w:color w:val="auto"/>
          <w:spacing w:val="0"/>
          <w:sz w:val="24"/>
          <w:szCs w:val="24"/>
          <w:highlight w:val="none"/>
        </w:rPr>
        <w:t>所投产品医疗器械注册证或医疗器械备案凭证</w:t>
      </w:r>
      <w:r>
        <w:rPr>
          <w:rFonts w:hint="eastAsia" w:ascii="仿宋" w:hAnsi="仿宋" w:eastAsia="仿宋" w:cs="仿宋"/>
          <w:b/>
          <w:bCs/>
          <w:caps w:val="0"/>
          <w:smallCaps w:val="0"/>
          <w:color w:val="auto"/>
          <w:spacing w:val="0"/>
          <w:sz w:val="24"/>
          <w:szCs w:val="24"/>
          <w:highlight w:val="none"/>
          <w:lang w:eastAsia="zh-CN"/>
        </w:rPr>
        <w:t>；</w:t>
      </w:r>
    </w:p>
    <w:p w14:paraId="59D86876">
      <w:pPr>
        <w:rPr>
          <w:rFonts w:hint="eastAsia" w:ascii="仿宋" w:hAnsi="仿宋" w:eastAsia="仿宋" w:cs="仿宋"/>
          <w:lang w:val="en-US" w:eastAsia="zh-CN"/>
        </w:rPr>
      </w:pPr>
    </w:p>
    <w:p w14:paraId="046A01E2">
      <w:pPr>
        <w:rPr>
          <w:rFonts w:hint="eastAsia" w:ascii="仿宋" w:hAnsi="仿宋" w:eastAsia="仿宋" w:cs="仿宋"/>
          <w:lang w:val="en-US" w:eastAsia="zh-CN"/>
        </w:rPr>
      </w:pPr>
    </w:p>
    <w:p w14:paraId="47C2B9AF">
      <w:pPr>
        <w:pStyle w:val="8"/>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4"/>
          <w:szCs w:val="24"/>
          <w:highlight w:val="none"/>
          <w:u w:val="none"/>
          <w:lang w:val="en-US" w:eastAsia="zh-CN"/>
        </w:rPr>
        <w:t>备注：产品按照以上格式提供相关资料；</w:t>
      </w:r>
    </w:p>
    <w:p w14:paraId="0DAD316B">
      <w:pPr>
        <w:pStyle w:val="8"/>
        <w:numPr>
          <w:ilvl w:val="0"/>
          <w:numId w:val="1"/>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第3项注册证或医疗器械备案凭证需在证书中</w:t>
      </w:r>
      <w:r>
        <w:rPr>
          <w:rFonts w:hint="eastAsia" w:ascii="仿宋" w:hAnsi="仿宋" w:eastAsia="仿宋" w:cs="仿宋"/>
          <w:b/>
          <w:bCs/>
          <w:i w:val="0"/>
          <w:iCs w:val="0"/>
          <w:color w:val="000000"/>
          <w:sz w:val="28"/>
          <w:szCs w:val="28"/>
          <w:highlight w:val="yellow"/>
          <w:u w:val="thick"/>
          <w:lang w:val="en-US" w:eastAsia="zh-CN"/>
        </w:rPr>
        <w:t>框出</w:t>
      </w:r>
      <w:r>
        <w:rPr>
          <w:rFonts w:hint="eastAsia" w:ascii="仿宋" w:hAnsi="仿宋" w:eastAsia="仿宋" w:cs="仿宋"/>
          <w:b/>
          <w:bCs/>
          <w:i w:val="0"/>
          <w:iCs w:val="0"/>
          <w:color w:val="000000"/>
          <w:sz w:val="28"/>
          <w:szCs w:val="28"/>
          <w:highlight w:val="yellow"/>
          <w:u w:val="none"/>
          <w:lang w:val="en-US" w:eastAsia="zh-CN"/>
        </w:rPr>
        <w:t>产品型号。</w:t>
      </w:r>
    </w:p>
    <w:p w14:paraId="73C6FEEC">
      <w:pPr>
        <w:pStyle w:val="8"/>
        <w:numPr>
          <w:ilvl w:val="0"/>
          <w:numId w:val="1"/>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证书中的型号</w:t>
      </w:r>
      <w:r>
        <w:rPr>
          <w:rFonts w:hint="eastAsia" w:ascii="仿宋" w:hAnsi="仿宋" w:eastAsia="仿宋" w:cs="仿宋"/>
          <w:b/>
          <w:bCs/>
          <w:i w:val="0"/>
          <w:iCs w:val="0"/>
          <w:color w:val="000000"/>
          <w:sz w:val="32"/>
          <w:szCs w:val="32"/>
          <w:highlight w:val="yellow"/>
          <w:u w:val="thick"/>
          <w:lang w:val="en-US" w:eastAsia="zh-CN"/>
        </w:rPr>
        <w:t>必须</w:t>
      </w:r>
      <w:r>
        <w:rPr>
          <w:rFonts w:hint="eastAsia" w:ascii="仿宋" w:hAnsi="仿宋" w:eastAsia="仿宋" w:cs="仿宋"/>
          <w:b/>
          <w:bCs/>
          <w:i w:val="0"/>
          <w:iCs w:val="0"/>
          <w:color w:val="000000"/>
          <w:sz w:val="28"/>
          <w:szCs w:val="28"/>
          <w:highlight w:val="yellow"/>
          <w:u w:val="none"/>
          <w:lang w:val="en-US" w:eastAsia="zh-CN"/>
        </w:rPr>
        <w:t>与分项报价表和技术偏离表中体现的型号保持一致。</w:t>
      </w:r>
    </w:p>
    <w:p w14:paraId="41902148">
      <w:pPr>
        <w:pStyle w:val="8"/>
        <w:numPr>
          <w:ilvl w:val="0"/>
          <w:numId w:val="0"/>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t>以上为资格审查条款，若未按要求进行编制，可能影响资格审查结果。</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7"/>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40CD">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CCAD3">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C3E7"/>
    <w:multiLevelType w:val="singleLevel"/>
    <w:tmpl w:val="96E3C3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0521F57"/>
    <w:rsid w:val="030E53C9"/>
    <w:rsid w:val="06052E78"/>
    <w:rsid w:val="062907E9"/>
    <w:rsid w:val="0796632C"/>
    <w:rsid w:val="08A234FA"/>
    <w:rsid w:val="0D2A432D"/>
    <w:rsid w:val="0EBE719F"/>
    <w:rsid w:val="12132B68"/>
    <w:rsid w:val="13547AE7"/>
    <w:rsid w:val="14C91E0F"/>
    <w:rsid w:val="17077125"/>
    <w:rsid w:val="1E404D81"/>
    <w:rsid w:val="1E6A133F"/>
    <w:rsid w:val="21F43CBC"/>
    <w:rsid w:val="273B6B9C"/>
    <w:rsid w:val="2996630C"/>
    <w:rsid w:val="2DAA682A"/>
    <w:rsid w:val="30515682"/>
    <w:rsid w:val="3152703C"/>
    <w:rsid w:val="3571692F"/>
    <w:rsid w:val="3739797E"/>
    <w:rsid w:val="382F0057"/>
    <w:rsid w:val="3FCF4CA1"/>
    <w:rsid w:val="419F12F7"/>
    <w:rsid w:val="442A5B77"/>
    <w:rsid w:val="449E3A70"/>
    <w:rsid w:val="47140E1D"/>
    <w:rsid w:val="4B9C55AC"/>
    <w:rsid w:val="4D0312E7"/>
    <w:rsid w:val="4F8B40AC"/>
    <w:rsid w:val="51902814"/>
    <w:rsid w:val="5B1F6BCA"/>
    <w:rsid w:val="5EDB2F17"/>
    <w:rsid w:val="60DB22E9"/>
    <w:rsid w:val="642F7468"/>
    <w:rsid w:val="6480281C"/>
    <w:rsid w:val="65EC5F99"/>
    <w:rsid w:val="71B0248C"/>
    <w:rsid w:val="729071DC"/>
    <w:rsid w:val="73DB1A14"/>
    <w:rsid w:val="745C0DC5"/>
    <w:rsid w:val="7E672D78"/>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4"/>
    <w:next w:val="1"/>
    <w:autoRedefine/>
    <w:qFormat/>
    <w:uiPriority w:val="0"/>
    <w:pPr>
      <w:adjustRightInd w:val="0"/>
      <w:spacing w:after="0" w:afterLines="0"/>
      <w:ind w:firstLine="420"/>
      <w:jc w:val="left"/>
      <w:textAlignment w:val="baseline"/>
    </w:pPr>
    <w:rPr>
      <w:kern w:val="0"/>
    </w:rPr>
  </w:style>
  <w:style w:type="character" w:styleId="12">
    <w:name w:val="Strong"/>
    <w:basedOn w:val="11"/>
    <w:qFormat/>
    <w:uiPriority w:val="0"/>
    <w:rPr>
      <w:b/>
    </w:rPr>
  </w:style>
  <w:style w:type="paragraph" w:customStyle="1" w:styleId="13">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2484</Words>
  <Characters>2506</Characters>
  <Lines>0</Lines>
  <Paragraphs>0</Paragraphs>
  <TotalTime>0</TotalTime>
  <ScaleCrop>false</ScaleCrop>
  <LinksUpToDate>false</LinksUpToDate>
  <CharactersWithSpaces>2931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wangx</cp:lastModifiedBy>
  <cp:lastPrinted>2025-01-09T07:59:00Z</cp:lastPrinted>
  <dcterms:modified xsi:type="dcterms:W3CDTF">2025-01-09T11:34:27Z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2D068453B788494EBBD5019032CE0E52_12</vt:lpwstr>
  </property>
  <property fmtid="{D5CDD505-2E9C-101B-9397-08002B2CF9AE}" pid="4" name="KSOTemplateDocerSaveRecord">
    <vt:lpwstr>eyJoZGlkIjoiZTQ5ZWY0NzI1YzM2ZGRkNzQ5Zjg2YjFkZTNiNDRiZDgiLCJ1c2VySWQiOiIxMTM2NjQzNDU4In0=</vt:lpwstr>
  </property>
</Properties>
</file>