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366E63">
      <w:pPr>
        <w:numPr>
          <w:ilvl w:val="0"/>
          <w:numId w:val="0"/>
        </w:numPr>
        <w:tabs>
          <w:tab w:val="center" w:pos="4535"/>
          <w:tab w:val="left" w:pos="6521"/>
        </w:tabs>
        <w:autoSpaceDE w:val="0"/>
        <w:autoSpaceDN w:val="0"/>
        <w:adjustRightInd w:val="0"/>
        <w:snapToGrid w:val="0"/>
        <w:spacing w:line="360" w:lineRule="auto"/>
        <w:jc w:val="center"/>
        <w:outlineLvl w:val="1"/>
        <w:rPr>
          <w:rFonts w:hint="eastAsia"/>
          <w:sz w:val="32"/>
          <w:szCs w:val="32"/>
          <w:lang w:val="en-US" w:eastAsia="zh-CN"/>
        </w:rPr>
      </w:pPr>
      <w:r>
        <w:rPr>
          <w:rFonts w:hint="eastAsia"/>
          <w:sz w:val="32"/>
          <w:szCs w:val="32"/>
          <w:lang w:val="en-US" w:eastAsia="zh-CN"/>
        </w:rPr>
        <w:t>一般资格审查证明文件</w:t>
      </w:r>
    </w:p>
    <w:p w14:paraId="23D8D7FB">
      <w:pPr>
        <w:widowControl w:val="0"/>
        <w:kinsoku/>
        <w:autoSpaceDE/>
        <w:autoSpaceDN/>
        <w:adjustRightInd/>
        <w:snapToGrid/>
        <w:spacing w:line="240" w:lineRule="auto"/>
        <w:jc w:val="both"/>
        <w:textAlignment w:val="auto"/>
        <w:rPr>
          <w:rFonts w:hint="eastAsia" w:ascii="Times New Roman" w:hAnsi="Times New Roman" w:eastAsia="宋体" w:cs="Times New Roman"/>
          <w:snapToGrid/>
          <w:kern w:val="2"/>
          <w:szCs w:val="20"/>
          <w:lang w:val="en-US" w:eastAsia="zh-CN"/>
        </w:rPr>
      </w:pPr>
    </w:p>
    <w:p w14:paraId="5D6C8EB2">
      <w:pPr>
        <w:pStyle w:val="2"/>
        <w:rPr>
          <w:rFonts w:hint="eastAsia"/>
          <w:lang w:val="en-US" w:eastAsia="zh-CN"/>
        </w:rPr>
      </w:pPr>
    </w:p>
    <w:p w14:paraId="79F496AB">
      <w:pPr>
        <w:numPr>
          <w:ilvl w:val="0"/>
          <w:numId w:val="1"/>
        </w:num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投标人应具备《中华人民共和国政府采购法》第二十二条规定的条件：</w:t>
      </w:r>
    </w:p>
    <w:p w14:paraId="574E105D">
      <w:pPr>
        <w:spacing w:line="360" w:lineRule="auto"/>
        <w:ind w:firstLine="482" w:firstLineChars="200"/>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t>投标时投标人需在项目电子化交易系统中按要求填写《投标函》完成承诺并进行电子签章。</w:t>
      </w:r>
    </w:p>
    <w:p w14:paraId="77F14C1D">
      <w:pPr>
        <w:spacing w:line="360" w:lineRule="auto"/>
        <w:ind w:firstLine="480" w:firstLineChars="200"/>
        <w:outlineLvl w:val="1"/>
        <w:rPr>
          <w:rFonts w:hint="eastAsia" w:ascii="仿宋" w:hAnsi="仿宋" w:eastAsia="仿宋" w:cs="仿宋"/>
          <w:sz w:val="24"/>
          <w:szCs w:val="24"/>
          <w:highlight w:val="none"/>
          <w:lang w:eastAsia="zh-CN"/>
        </w:rPr>
      </w:pPr>
      <w:bookmarkStart w:id="0" w:name="_Toc21368"/>
      <w:r>
        <w:rPr>
          <w:rFonts w:hint="eastAsia" w:ascii="仿宋" w:hAnsi="仿宋" w:eastAsia="仿宋" w:cs="仿宋"/>
          <w:sz w:val="24"/>
          <w:szCs w:val="24"/>
          <w:highlight w:val="none"/>
          <w:lang w:eastAsia="zh-CN"/>
        </w:rPr>
        <w:t>2、供应商应提供健全的财务会计制度的证明材料；</w:t>
      </w:r>
      <w:bookmarkEnd w:id="0"/>
    </w:p>
    <w:p w14:paraId="47CC4488">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投标人需在项目电子化交易系统中按要求上传2023年度经审计的财务报告（成立时间至提交投标文件截止时间不足一年的可提供成立后任意时段的资产负债表），或其开标前六个月内基本开户银行出具的资信证明，或信用担保机构出具的投标担保函（以上三种形式的资料提供任何一种即可）；</w:t>
      </w:r>
    </w:p>
    <w:p w14:paraId="6C322697">
      <w:pPr>
        <w:ind w:firstLine="482" w:firstLineChars="200"/>
      </w:pPr>
      <w:r>
        <w:rPr>
          <w:rFonts w:hint="eastAsia" w:ascii="仿宋" w:hAnsi="仿宋" w:eastAsia="仿宋" w:cs="仿宋"/>
          <w:b/>
          <w:bCs/>
          <w:sz w:val="24"/>
          <w:szCs w:val="24"/>
          <w:highlight w:val="none"/>
          <w:lang w:eastAsia="zh-CN"/>
        </w:rPr>
        <w:t>投标时提供扫描件并进行电子签章。</w:t>
      </w:r>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5FE7FB"/>
    <w:multiLevelType w:val="singleLevel"/>
    <w:tmpl w:val="0F5FE7F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69CE5FEA"/>
    <w:rsid w:val="032E4D47"/>
    <w:rsid w:val="1C656EC7"/>
    <w:rsid w:val="69CE5F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footer"/>
    <w:basedOn w:val="1"/>
    <w:next w:val="2"/>
    <w:qFormat/>
    <w:uiPriority w:val="99"/>
    <w:pPr>
      <w:tabs>
        <w:tab w:val="center" w:pos="4153"/>
        <w:tab w:val="right" w:pos="8306"/>
      </w:tabs>
      <w:snapToGrid w:val="0"/>
      <w:jc w:val="left"/>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266</Words>
  <Characters>272</Characters>
  <Lines>0</Lines>
  <Paragraphs>0</Paragraphs>
  <TotalTime>0</TotalTime>
  <ScaleCrop>false</ScaleCrop>
  <LinksUpToDate>false</LinksUpToDate>
  <CharactersWithSpaces>273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2024-04-12T05:20:00Z</dcterms:created>
  <dc:creator>123</dc:creator>
  <cp:lastModifiedBy>123</cp:lastModifiedBy>
  <dcterms:modified xsi:type="dcterms:W3CDTF">2024-11-12T06:32:39Z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4B0BBDF1433643E293C6EF175DA41223_13</vt:lpwstr>
  </property>
</Properties>
</file>