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50463">
      <w:pPr>
        <w:pStyle w:val="4"/>
        <w:spacing w:before="0" w:beforeAutospacing="0" w:after="0" w:afterAutospacing="0"/>
        <w:jc w:val="center"/>
        <w:rPr>
          <w:rFonts w:hint="eastAsia" w:eastAsia="宋体"/>
          <w:b/>
          <w:bCs/>
          <w:sz w:val="48"/>
          <w:szCs w:val="48"/>
          <w:highlight w:val="none"/>
          <w:lang w:val="zh-CN" w:eastAsia="zh-CN"/>
        </w:rPr>
      </w:pPr>
      <w:r>
        <w:rPr>
          <w:rFonts w:hint="eastAsia" w:eastAsia="宋体"/>
          <w:b/>
          <w:bCs/>
          <w:sz w:val="48"/>
          <w:szCs w:val="48"/>
          <w:highlight w:val="none"/>
          <w:lang w:val="zh-CN" w:eastAsia="zh-CN"/>
        </w:rPr>
        <w:t>合同条款响应偏差表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767"/>
        <w:gridCol w:w="2850"/>
        <w:gridCol w:w="2708"/>
      </w:tblGrid>
      <w:tr w14:paraId="5B9485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261" w:type="dxa"/>
            <w:vAlign w:val="center"/>
          </w:tcPr>
          <w:p w14:paraId="41156EBB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67" w:type="dxa"/>
            <w:vAlign w:val="center"/>
          </w:tcPr>
          <w:p w14:paraId="5CB8C628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招标文件合同条款要求</w:t>
            </w:r>
          </w:p>
        </w:tc>
        <w:tc>
          <w:tcPr>
            <w:tcW w:w="2850" w:type="dxa"/>
            <w:vAlign w:val="center"/>
          </w:tcPr>
          <w:p w14:paraId="5F7E7481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投标文件合同条款响应</w:t>
            </w:r>
          </w:p>
        </w:tc>
        <w:tc>
          <w:tcPr>
            <w:tcW w:w="2708" w:type="dxa"/>
            <w:vAlign w:val="center"/>
          </w:tcPr>
          <w:p w14:paraId="51DF8C25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偏离及其影响</w:t>
            </w:r>
          </w:p>
        </w:tc>
      </w:tr>
      <w:tr w14:paraId="71D690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7452D3B5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39C68232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02F70217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1BCDDEAF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7F8E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77A57B1B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0429120D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1CCE8728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0A7194B3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3D0A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138BE558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3B4D5BA6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3BBEDB2A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5763C0CC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5866D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1B575CCC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043115C0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51AA83C2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4ADE3D03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34B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56176314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4DF71CEC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2ACF4A7D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5FAB08E1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9799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61" w:type="dxa"/>
          </w:tcPr>
          <w:p w14:paraId="72CA194A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</w:tcPr>
          <w:p w14:paraId="15E50635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850" w:type="dxa"/>
          </w:tcPr>
          <w:p w14:paraId="54389A2E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</w:tcPr>
          <w:p w14:paraId="0691B51B">
            <w:pPr>
              <w:kinsoku/>
              <w:spacing w:line="576" w:lineRule="exact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41BF5AD">
      <w:pPr>
        <w:kinsoku/>
        <w:spacing w:line="576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说明：1.本表只填写投标文件中与招标文件有偏离（包括正偏离和负偏离）的内容，投标文件中合同条款响应与招标文件“第六章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拟签订合同文本”中的要求完全一致的，不用在此表中列出，但必须提供空白表。</w:t>
      </w:r>
    </w:p>
    <w:p w14:paraId="7878C172">
      <w:pPr>
        <w:kinsoku/>
        <w:spacing w:line="576" w:lineRule="exact"/>
        <w:ind w:firstLine="48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2.投标人必须据实填写，不得虚假响应，否则将取消其评标或中标资格，并按有关规定进处罚。</w:t>
      </w:r>
    </w:p>
    <w:p w14:paraId="4B65EFE9">
      <w:pPr>
        <w:kinsoku/>
        <w:spacing w:line="576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 w14:paraId="5AF8882E">
      <w:pPr>
        <w:spacing w:line="36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</w:t>
      </w:r>
    </w:p>
    <w:p w14:paraId="68850460">
      <w:pPr>
        <w:spacing w:line="36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</w:t>
      </w:r>
    </w:p>
    <w:p w14:paraId="4D1CA997">
      <w:pPr>
        <w:ind w:firstLine="2640" w:firstLineChars="11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69CE5FEA"/>
    <w:rsid w:val="032E4D47"/>
    <w:rsid w:val="31E72C6D"/>
    <w:rsid w:val="43842BD5"/>
    <w:rsid w:val="55E526C8"/>
    <w:rsid w:val="69CE5FEA"/>
    <w:rsid w:val="7983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189</Characters>
  <Lines>0</Lines>
  <Paragraphs>0</Paragraphs>
  <TotalTime>0</TotalTime>
  <ScaleCrop>false</ScaleCrop>
  <LinksUpToDate>false</LinksUpToDate>
  <CharactersWithSpaces>292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2024-04-12T05:20:00Z</dcterms:created>
  <dc:creator>123</dc:creator>
  <cp:lastModifiedBy>123</cp:lastModifiedBy>
  <dcterms:modified xsi:type="dcterms:W3CDTF">2024-11-12T06:34:42Z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CAFB00D305A144B3936F64A5F3F6026A_13</vt:lpwstr>
  </property>
</Properties>
</file>